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06EA" w:rsidRDefault="006106EA" w:rsidP="004B365C">
      <w:pPr>
        <w:pStyle w:val="Heading1"/>
      </w:pPr>
      <w:bookmarkStart w:id="0" w:name="_Toc426195199"/>
      <w:r>
        <w:t>UTNIF 2015 – Neoliberalism</w:t>
      </w:r>
      <w:bookmarkEnd w:id="0"/>
    </w:p>
    <w:p w:rsidR="006106EA" w:rsidRDefault="006106EA">
      <w:pPr>
        <w:pStyle w:val="TOC1"/>
        <w:tabs>
          <w:tab w:val="right" w:leader="dot" w:pos="9350"/>
        </w:tabs>
        <w:rPr>
          <w:rFonts w:asciiTheme="minorHAnsi" w:eastAsiaTheme="minorEastAsia" w:hAnsiTheme="minorHAnsi" w:cstheme="minorBidi"/>
          <w:b w:val="0"/>
          <w:noProof/>
          <w:sz w:val="22"/>
          <w:u w:val="none"/>
        </w:rPr>
      </w:pPr>
      <w:r>
        <w:fldChar w:fldCharType="begin"/>
      </w:r>
      <w:r>
        <w:instrText xml:space="preserve"> TOC \o "1-3" \h \z \u </w:instrText>
      </w:r>
      <w:r>
        <w:fldChar w:fldCharType="separate"/>
      </w:r>
      <w:hyperlink w:anchor="_Toc426195199" w:history="1">
        <w:r w:rsidRPr="009B7074">
          <w:rPr>
            <w:rStyle w:val="Hyperlink"/>
            <w:noProof/>
          </w:rPr>
          <w:t>UTNIF 2015 – Neoliberalism</w:t>
        </w:r>
        <w:r>
          <w:rPr>
            <w:noProof/>
            <w:webHidden/>
          </w:rPr>
          <w:tab/>
        </w:r>
        <w:r>
          <w:rPr>
            <w:noProof/>
            <w:webHidden/>
          </w:rPr>
          <w:fldChar w:fldCharType="begin"/>
        </w:r>
        <w:r>
          <w:rPr>
            <w:noProof/>
            <w:webHidden/>
          </w:rPr>
          <w:instrText xml:space="preserve"> PAGEREF _Toc426195199 \h </w:instrText>
        </w:r>
        <w:r>
          <w:rPr>
            <w:noProof/>
            <w:webHidden/>
          </w:rPr>
        </w:r>
        <w:r>
          <w:rPr>
            <w:noProof/>
            <w:webHidden/>
          </w:rPr>
          <w:fldChar w:fldCharType="separate"/>
        </w:r>
        <w:r>
          <w:rPr>
            <w:noProof/>
            <w:webHidden/>
          </w:rPr>
          <w:t>1</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00" w:history="1">
        <w:r w:rsidRPr="009B7074">
          <w:rPr>
            <w:rStyle w:val="Hyperlink"/>
            <w:noProof/>
          </w:rPr>
          <w:t>1NCs</w:t>
        </w:r>
        <w:r>
          <w:rPr>
            <w:noProof/>
            <w:webHidden/>
          </w:rPr>
          <w:tab/>
        </w:r>
        <w:r>
          <w:rPr>
            <w:noProof/>
            <w:webHidden/>
          </w:rPr>
          <w:fldChar w:fldCharType="begin"/>
        </w:r>
        <w:r>
          <w:rPr>
            <w:noProof/>
            <w:webHidden/>
          </w:rPr>
          <w:instrText xml:space="preserve"> PAGEREF _Toc426195200 \h </w:instrText>
        </w:r>
        <w:r>
          <w:rPr>
            <w:noProof/>
            <w:webHidden/>
          </w:rPr>
        </w:r>
        <w:r>
          <w:rPr>
            <w:noProof/>
            <w:webHidden/>
          </w:rPr>
          <w:fldChar w:fldCharType="separate"/>
        </w:r>
        <w:r>
          <w:rPr>
            <w:noProof/>
            <w:webHidden/>
          </w:rPr>
          <w:t>4</w:t>
        </w:r>
        <w:r>
          <w:rPr>
            <w:noProof/>
            <w:webHidden/>
          </w:rPr>
          <w:fldChar w:fldCharType="end"/>
        </w:r>
      </w:hyperlink>
    </w:p>
    <w:p w:rsidR="006106EA" w:rsidRDefault="006106EA">
      <w:pPr>
        <w:pStyle w:val="TOC2"/>
        <w:tabs>
          <w:tab w:val="right" w:leader="dot" w:pos="9350"/>
        </w:tabs>
        <w:rPr>
          <w:rFonts w:asciiTheme="minorHAnsi" w:eastAsiaTheme="minorEastAsia" w:hAnsiTheme="minorHAnsi" w:cstheme="minorBidi"/>
          <w:b w:val="0"/>
          <w:noProof/>
          <w:sz w:val="22"/>
        </w:rPr>
      </w:pPr>
      <w:hyperlink w:anchor="_Toc426195201" w:history="1">
        <w:r w:rsidRPr="009B7074">
          <w:rPr>
            <w:rStyle w:val="Hyperlink"/>
            <w:noProof/>
          </w:rPr>
          <w:t>Participatory Surveillance</w:t>
        </w:r>
        <w:r>
          <w:rPr>
            <w:noProof/>
            <w:webHidden/>
          </w:rPr>
          <w:tab/>
        </w:r>
        <w:r>
          <w:rPr>
            <w:noProof/>
            <w:webHidden/>
          </w:rPr>
          <w:fldChar w:fldCharType="begin"/>
        </w:r>
        <w:r>
          <w:rPr>
            <w:noProof/>
            <w:webHidden/>
          </w:rPr>
          <w:instrText xml:space="preserve"> PAGEREF _Toc426195201 \h </w:instrText>
        </w:r>
        <w:r>
          <w:rPr>
            <w:noProof/>
            <w:webHidden/>
          </w:rPr>
        </w:r>
        <w:r>
          <w:rPr>
            <w:noProof/>
            <w:webHidden/>
          </w:rPr>
          <w:fldChar w:fldCharType="separate"/>
        </w:r>
        <w:r>
          <w:rPr>
            <w:noProof/>
            <w:webHidden/>
          </w:rPr>
          <w:t>5</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02" w:history="1">
        <w:r w:rsidRPr="009B7074">
          <w:rPr>
            <w:rStyle w:val="Hyperlink"/>
            <w:noProof/>
          </w:rPr>
          <w:t>General 1NC</w:t>
        </w:r>
        <w:r>
          <w:rPr>
            <w:noProof/>
            <w:webHidden/>
          </w:rPr>
          <w:tab/>
        </w:r>
        <w:r>
          <w:rPr>
            <w:noProof/>
            <w:webHidden/>
          </w:rPr>
          <w:fldChar w:fldCharType="begin"/>
        </w:r>
        <w:r>
          <w:rPr>
            <w:noProof/>
            <w:webHidden/>
          </w:rPr>
          <w:instrText xml:space="preserve"> PAGEREF _Toc426195202 \h </w:instrText>
        </w:r>
        <w:r>
          <w:rPr>
            <w:noProof/>
            <w:webHidden/>
          </w:rPr>
        </w:r>
        <w:r>
          <w:rPr>
            <w:noProof/>
            <w:webHidden/>
          </w:rPr>
          <w:fldChar w:fldCharType="separate"/>
        </w:r>
        <w:r>
          <w:rPr>
            <w:noProof/>
            <w:webHidden/>
          </w:rPr>
          <w:t>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03" w:history="1">
        <w:r w:rsidRPr="009B7074">
          <w:rPr>
            <w:rStyle w:val="Hyperlink"/>
            <w:noProof/>
          </w:rPr>
          <w:t>Breaches 1NC</w:t>
        </w:r>
        <w:r>
          <w:rPr>
            <w:noProof/>
            <w:webHidden/>
          </w:rPr>
          <w:tab/>
        </w:r>
        <w:r>
          <w:rPr>
            <w:noProof/>
            <w:webHidden/>
          </w:rPr>
          <w:fldChar w:fldCharType="begin"/>
        </w:r>
        <w:r>
          <w:rPr>
            <w:noProof/>
            <w:webHidden/>
          </w:rPr>
          <w:instrText xml:space="preserve"> PAGEREF _Toc426195203 \h </w:instrText>
        </w:r>
        <w:r>
          <w:rPr>
            <w:noProof/>
            <w:webHidden/>
          </w:rPr>
        </w:r>
        <w:r>
          <w:rPr>
            <w:noProof/>
            <w:webHidden/>
          </w:rPr>
          <w:fldChar w:fldCharType="separate"/>
        </w:r>
        <w:r>
          <w:rPr>
            <w:noProof/>
            <w:webHidden/>
          </w:rPr>
          <w:t>13</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04" w:history="1">
        <w:r w:rsidRPr="009B7074">
          <w:rPr>
            <w:rStyle w:val="Hyperlink"/>
            <w:noProof/>
          </w:rPr>
          <w:t>Drones 1NC</w:t>
        </w:r>
        <w:r>
          <w:rPr>
            <w:noProof/>
            <w:webHidden/>
          </w:rPr>
          <w:tab/>
        </w:r>
        <w:r>
          <w:rPr>
            <w:noProof/>
            <w:webHidden/>
          </w:rPr>
          <w:fldChar w:fldCharType="begin"/>
        </w:r>
        <w:r>
          <w:rPr>
            <w:noProof/>
            <w:webHidden/>
          </w:rPr>
          <w:instrText xml:space="preserve"> PAGEREF _Toc426195204 \h </w:instrText>
        </w:r>
        <w:r>
          <w:rPr>
            <w:noProof/>
            <w:webHidden/>
          </w:rPr>
        </w:r>
        <w:r>
          <w:rPr>
            <w:noProof/>
            <w:webHidden/>
          </w:rPr>
          <w:fldChar w:fldCharType="separate"/>
        </w:r>
        <w:r>
          <w:rPr>
            <w:noProof/>
            <w:webHidden/>
          </w:rPr>
          <w:t>21</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05" w:history="1">
        <w:r w:rsidRPr="009B7074">
          <w:rPr>
            <w:rStyle w:val="Hyperlink"/>
            <w:noProof/>
          </w:rPr>
          <w:t>Bitcoin 1NC</w:t>
        </w:r>
        <w:r>
          <w:rPr>
            <w:noProof/>
            <w:webHidden/>
          </w:rPr>
          <w:tab/>
        </w:r>
        <w:r>
          <w:rPr>
            <w:noProof/>
            <w:webHidden/>
          </w:rPr>
          <w:fldChar w:fldCharType="begin"/>
        </w:r>
        <w:r>
          <w:rPr>
            <w:noProof/>
            <w:webHidden/>
          </w:rPr>
          <w:instrText xml:space="preserve"> PAGEREF _Toc426195205 \h </w:instrText>
        </w:r>
        <w:r>
          <w:rPr>
            <w:noProof/>
            <w:webHidden/>
          </w:rPr>
        </w:r>
        <w:r>
          <w:rPr>
            <w:noProof/>
            <w:webHidden/>
          </w:rPr>
          <w:fldChar w:fldCharType="separate"/>
        </w:r>
        <w:r>
          <w:rPr>
            <w:noProof/>
            <w:webHidden/>
          </w:rPr>
          <w:t>28</w:t>
        </w:r>
        <w:r>
          <w:rPr>
            <w:noProof/>
            <w:webHidden/>
          </w:rPr>
          <w:fldChar w:fldCharType="end"/>
        </w:r>
      </w:hyperlink>
    </w:p>
    <w:p w:rsidR="006106EA" w:rsidRDefault="006106EA">
      <w:pPr>
        <w:pStyle w:val="TOC2"/>
        <w:tabs>
          <w:tab w:val="right" w:leader="dot" w:pos="9350"/>
        </w:tabs>
        <w:rPr>
          <w:rFonts w:asciiTheme="minorHAnsi" w:eastAsiaTheme="minorEastAsia" w:hAnsiTheme="minorHAnsi" w:cstheme="minorBidi"/>
          <w:b w:val="0"/>
          <w:noProof/>
          <w:sz w:val="22"/>
        </w:rPr>
      </w:pPr>
      <w:hyperlink w:anchor="_Toc426195206" w:history="1">
        <w:r w:rsidRPr="009B7074">
          <w:rPr>
            <w:rStyle w:val="Hyperlink"/>
            <w:noProof/>
          </w:rPr>
          <w:t>Surveillance Industrial Complex</w:t>
        </w:r>
        <w:r>
          <w:rPr>
            <w:noProof/>
            <w:webHidden/>
          </w:rPr>
          <w:tab/>
        </w:r>
        <w:r>
          <w:rPr>
            <w:noProof/>
            <w:webHidden/>
          </w:rPr>
          <w:fldChar w:fldCharType="begin"/>
        </w:r>
        <w:r>
          <w:rPr>
            <w:noProof/>
            <w:webHidden/>
          </w:rPr>
          <w:instrText xml:space="preserve"> PAGEREF _Toc426195206 \h </w:instrText>
        </w:r>
        <w:r>
          <w:rPr>
            <w:noProof/>
            <w:webHidden/>
          </w:rPr>
        </w:r>
        <w:r>
          <w:rPr>
            <w:noProof/>
            <w:webHidden/>
          </w:rPr>
          <w:fldChar w:fldCharType="separate"/>
        </w:r>
        <w:r>
          <w:rPr>
            <w:noProof/>
            <w:webHidden/>
          </w:rPr>
          <w:t>35</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07" w:history="1">
        <w:r w:rsidRPr="009B7074">
          <w:rPr>
            <w:rStyle w:val="Hyperlink"/>
            <w:noProof/>
          </w:rPr>
          <w:t>Surveillance Industrial Complex 1NC</w:t>
        </w:r>
        <w:r>
          <w:rPr>
            <w:noProof/>
            <w:webHidden/>
          </w:rPr>
          <w:tab/>
        </w:r>
        <w:r>
          <w:rPr>
            <w:noProof/>
            <w:webHidden/>
          </w:rPr>
          <w:fldChar w:fldCharType="begin"/>
        </w:r>
        <w:r>
          <w:rPr>
            <w:noProof/>
            <w:webHidden/>
          </w:rPr>
          <w:instrText xml:space="preserve"> PAGEREF _Toc426195207 \h </w:instrText>
        </w:r>
        <w:r>
          <w:rPr>
            <w:noProof/>
            <w:webHidden/>
          </w:rPr>
        </w:r>
        <w:r>
          <w:rPr>
            <w:noProof/>
            <w:webHidden/>
          </w:rPr>
          <w:fldChar w:fldCharType="separate"/>
        </w:r>
        <w:r>
          <w:rPr>
            <w:noProof/>
            <w:webHidden/>
          </w:rPr>
          <w:t>36</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08" w:history="1">
        <w:r w:rsidRPr="009B7074">
          <w:rPr>
            <w:rStyle w:val="Hyperlink"/>
            <w:noProof/>
          </w:rPr>
          <w:t>Thesis Cards</w:t>
        </w:r>
        <w:r>
          <w:rPr>
            <w:noProof/>
            <w:webHidden/>
          </w:rPr>
          <w:tab/>
        </w:r>
        <w:r>
          <w:rPr>
            <w:noProof/>
            <w:webHidden/>
          </w:rPr>
          <w:fldChar w:fldCharType="begin"/>
        </w:r>
        <w:r>
          <w:rPr>
            <w:noProof/>
            <w:webHidden/>
          </w:rPr>
          <w:instrText xml:space="preserve"> PAGEREF _Toc426195208 \h </w:instrText>
        </w:r>
        <w:r>
          <w:rPr>
            <w:noProof/>
            <w:webHidden/>
          </w:rPr>
        </w:r>
        <w:r>
          <w:rPr>
            <w:noProof/>
            <w:webHidden/>
          </w:rPr>
          <w:fldChar w:fldCharType="separate"/>
        </w:r>
        <w:r>
          <w:rPr>
            <w:noProof/>
            <w:webHidden/>
          </w:rPr>
          <w:t>45</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09" w:history="1">
        <w:r w:rsidRPr="009B7074">
          <w:rPr>
            <w:rStyle w:val="Hyperlink"/>
            <w:noProof/>
          </w:rPr>
          <w:t>Participatory Surveillance (long)</w:t>
        </w:r>
        <w:r>
          <w:rPr>
            <w:noProof/>
            <w:webHidden/>
          </w:rPr>
          <w:tab/>
        </w:r>
        <w:r>
          <w:rPr>
            <w:noProof/>
            <w:webHidden/>
          </w:rPr>
          <w:fldChar w:fldCharType="begin"/>
        </w:r>
        <w:r>
          <w:rPr>
            <w:noProof/>
            <w:webHidden/>
          </w:rPr>
          <w:instrText xml:space="preserve"> PAGEREF _Toc426195209 \h </w:instrText>
        </w:r>
        <w:r>
          <w:rPr>
            <w:noProof/>
            <w:webHidden/>
          </w:rPr>
        </w:r>
        <w:r>
          <w:rPr>
            <w:noProof/>
            <w:webHidden/>
          </w:rPr>
          <w:fldChar w:fldCharType="separate"/>
        </w:r>
        <w:r>
          <w:rPr>
            <w:noProof/>
            <w:webHidden/>
          </w:rPr>
          <w:t>46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0" w:history="1">
        <w:r w:rsidRPr="009B7074">
          <w:rPr>
            <w:rStyle w:val="Hyperlink"/>
            <w:noProof/>
          </w:rPr>
          <w:t>Participatory Surveillance (broken up)</w:t>
        </w:r>
        <w:r>
          <w:rPr>
            <w:noProof/>
            <w:webHidden/>
          </w:rPr>
          <w:tab/>
        </w:r>
        <w:r>
          <w:rPr>
            <w:noProof/>
            <w:webHidden/>
          </w:rPr>
          <w:fldChar w:fldCharType="begin"/>
        </w:r>
        <w:r>
          <w:rPr>
            <w:noProof/>
            <w:webHidden/>
          </w:rPr>
          <w:instrText xml:space="preserve"> PAGEREF _Toc426195210 \h </w:instrText>
        </w:r>
        <w:r>
          <w:rPr>
            <w:noProof/>
            <w:webHidden/>
          </w:rPr>
        </w:r>
        <w:r>
          <w:rPr>
            <w:noProof/>
            <w:webHidden/>
          </w:rPr>
          <w:fldChar w:fldCharType="separate"/>
        </w:r>
        <w:r>
          <w:rPr>
            <w:noProof/>
            <w:webHidden/>
          </w:rPr>
          <w:t>50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1" w:history="1">
        <w:r w:rsidRPr="009B7074">
          <w:rPr>
            <w:rStyle w:val="Hyperlink"/>
            <w:noProof/>
          </w:rPr>
          <w:t>Neoliberal Governmentality</w:t>
        </w:r>
        <w:r>
          <w:rPr>
            <w:noProof/>
            <w:webHidden/>
          </w:rPr>
          <w:tab/>
        </w:r>
        <w:r>
          <w:rPr>
            <w:noProof/>
            <w:webHidden/>
          </w:rPr>
          <w:fldChar w:fldCharType="begin"/>
        </w:r>
        <w:r>
          <w:rPr>
            <w:noProof/>
            <w:webHidden/>
          </w:rPr>
          <w:instrText xml:space="preserve"> PAGEREF _Toc426195211 \h </w:instrText>
        </w:r>
        <w:r>
          <w:rPr>
            <w:noProof/>
            <w:webHidden/>
          </w:rPr>
        </w:r>
        <w:r>
          <w:rPr>
            <w:noProof/>
            <w:webHidden/>
          </w:rPr>
          <w:fldChar w:fldCharType="separate"/>
        </w:r>
        <w:r>
          <w:rPr>
            <w:noProof/>
            <w:webHidden/>
          </w:rPr>
          <w:t>53</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12" w:history="1">
        <w:r w:rsidRPr="009B7074">
          <w:rPr>
            <w:rStyle w:val="Hyperlink"/>
            <w:noProof/>
          </w:rPr>
          <w:t>Links</w:t>
        </w:r>
        <w:r>
          <w:rPr>
            <w:noProof/>
            <w:webHidden/>
          </w:rPr>
          <w:tab/>
        </w:r>
        <w:r>
          <w:rPr>
            <w:noProof/>
            <w:webHidden/>
          </w:rPr>
          <w:fldChar w:fldCharType="begin"/>
        </w:r>
        <w:r>
          <w:rPr>
            <w:noProof/>
            <w:webHidden/>
          </w:rPr>
          <w:instrText xml:space="preserve"> PAGEREF _Toc426195212 \h </w:instrText>
        </w:r>
        <w:r>
          <w:rPr>
            <w:noProof/>
            <w:webHidden/>
          </w:rPr>
        </w:r>
        <w:r>
          <w:rPr>
            <w:noProof/>
            <w:webHidden/>
          </w:rPr>
          <w:fldChar w:fldCharType="separate"/>
        </w:r>
        <w:r>
          <w:rPr>
            <w:noProof/>
            <w:webHidden/>
          </w:rPr>
          <w:t>56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3" w:history="1">
        <w:r w:rsidRPr="009B7074">
          <w:rPr>
            <w:rStyle w:val="Hyperlink"/>
            <w:noProof/>
          </w:rPr>
          <w:t>Link: ASEAN</w:t>
        </w:r>
        <w:r>
          <w:rPr>
            <w:noProof/>
            <w:webHidden/>
          </w:rPr>
          <w:tab/>
        </w:r>
        <w:r>
          <w:rPr>
            <w:noProof/>
            <w:webHidden/>
          </w:rPr>
          <w:fldChar w:fldCharType="begin"/>
        </w:r>
        <w:r>
          <w:rPr>
            <w:noProof/>
            <w:webHidden/>
          </w:rPr>
          <w:instrText xml:space="preserve"> PAGEREF _Toc426195213 \h </w:instrText>
        </w:r>
        <w:r>
          <w:rPr>
            <w:noProof/>
            <w:webHidden/>
          </w:rPr>
        </w:r>
        <w:r>
          <w:rPr>
            <w:noProof/>
            <w:webHidden/>
          </w:rPr>
          <w:fldChar w:fldCharType="separate"/>
        </w:r>
        <w:r>
          <w:rPr>
            <w:noProof/>
            <w:webHidden/>
          </w:rPr>
          <w:t>57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4" w:history="1">
        <w:r w:rsidRPr="009B7074">
          <w:rPr>
            <w:rStyle w:val="Hyperlink"/>
            <w:noProof/>
          </w:rPr>
          <w:t>Impact: ASEAN</w:t>
        </w:r>
        <w:r>
          <w:rPr>
            <w:noProof/>
            <w:webHidden/>
          </w:rPr>
          <w:tab/>
        </w:r>
        <w:r>
          <w:rPr>
            <w:noProof/>
            <w:webHidden/>
          </w:rPr>
          <w:fldChar w:fldCharType="begin"/>
        </w:r>
        <w:r>
          <w:rPr>
            <w:noProof/>
            <w:webHidden/>
          </w:rPr>
          <w:instrText xml:space="preserve"> PAGEREF _Toc426195214 \h </w:instrText>
        </w:r>
        <w:r>
          <w:rPr>
            <w:noProof/>
            <w:webHidden/>
          </w:rPr>
        </w:r>
        <w:r>
          <w:rPr>
            <w:noProof/>
            <w:webHidden/>
          </w:rPr>
          <w:fldChar w:fldCharType="separate"/>
        </w:r>
        <w:r>
          <w:rPr>
            <w:noProof/>
            <w:webHidden/>
          </w:rPr>
          <w:t>60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5" w:history="1">
        <w:r w:rsidRPr="009B7074">
          <w:rPr>
            <w:rStyle w:val="Hyperlink"/>
            <w:noProof/>
          </w:rPr>
          <w:t>Link: Bitcoin/Digital Currency</w:t>
        </w:r>
        <w:r>
          <w:rPr>
            <w:noProof/>
            <w:webHidden/>
          </w:rPr>
          <w:tab/>
        </w:r>
        <w:r>
          <w:rPr>
            <w:noProof/>
            <w:webHidden/>
          </w:rPr>
          <w:fldChar w:fldCharType="begin"/>
        </w:r>
        <w:r>
          <w:rPr>
            <w:noProof/>
            <w:webHidden/>
          </w:rPr>
          <w:instrText xml:space="preserve"> PAGEREF _Toc426195215 \h </w:instrText>
        </w:r>
        <w:r>
          <w:rPr>
            <w:noProof/>
            <w:webHidden/>
          </w:rPr>
        </w:r>
        <w:r>
          <w:rPr>
            <w:noProof/>
            <w:webHidden/>
          </w:rPr>
          <w:fldChar w:fldCharType="separate"/>
        </w:r>
        <w:r>
          <w:rPr>
            <w:noProof/>
            <w:webHidden/>
          </w:rPr>
          <w:t>62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6" w:history="1">
        <w:r w:rsidRPr="009B7074">
          <w:rPr>
            <w:rStyle w:val="Hyperlink"/>
            <w:noProof/>
          </w:rPr>
          <w:t>Link: Cyber Security/Resilience</w:t>
        </w:r>
        <w:r>
          <w:rPr>
            <w:noProof/>
            <w:webHidden/>
          </w:rPr>
          <w:tab/>
        </w:r>
        <w:r>
          <w:rPr>
            <w:noProof/>
            <w:webHidden/>
          </w:rPr>
          <w:fldChar w:fldCharType="begin"/>
        </w:r>
        <w:r>
          <w:rPr>
            <w:noProof/>
            <w:webHidden/>
          </w:rPr>
          <w:instrText xml:space="preserve"> PAGEREF _Toc426195216 \h </w:instrText>
        </w:r>
        <w:r>
          <w:rPr>
            <w:noProof/>
            <w:webHidden/>
          </w:rPr>
        </w:r>
        <w:r>
          <w:rPr>
            <w:noProof/>
            <w:webHidden/>
          </w:rPr>
          <w:fldChar w:fldCharType="separate"/>
        </w:r>
        <w:r>
          <w:rPr>
            <w:noProof/>
            <w:webHidden/>
          </w:rPr>
          <w:t>64</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7" w:history="1">
        <w:r w:rsidRPr="009B7074">
          <w:rPr>
            <w:rStyle w:val="Hyperlink"/>
            <w:noProof/>
          </w:rPr>
          <w:t>Link: Democracy/Rights Exporting</w:t>
        </w:r>
        <w:r>
          <w:rPr>
            <w:noProof/>
            <w:webHidden/>
          </w:rPr>
          <w:tab/>
        </w:r>
        <w:r>
          <w:rPr>
            <w:noProof/>
            <w:webHidden/>
          </w:rPr>
          <w:fldChar w:fldCharType="begin"/>
        </w:r>
        <w:r>
          <w:rPr>
            <w:noProof/>
            <w:webHidden/>
          </w:rPr>
          <w:instrText xml:space="preserve"> PAGEREF _Toc426195217 \h </w:instrText>
        </w:r>
        <w:r>
          <w:rPr>
            <w:noProof/>
            <w:webHidden/>
          </w:rPr>
        </w:r>
        <w:r>
          <w:rPr>
            <w:noProof/>
            <w:webHidden/>
          </w:rPr>
          <w:fldChar w:fldCharType="separate"/>
        </w:r>
        <w:r>
          <w:rPr>
            <w:noProof/>
            <w:webHidden/>
          </w:rPr>
          <w:t>67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8" w:history="1">
        <w:r w:rsidRPr="009B7074">
          <w:rPr>
            <w:rStyle w:val="Hyperlink"/>
            <w:noProof/>
          </w:rPr>
          <w:t>Link: Border Surveillance</w:t>
        </w:r>
        <w:r>
          <w:rPr>
            <w:noProof/>
            <w:webHidden/>
          </w:rPr>
          <w:tab/>
        </w:r>
        <w:r>
          <w:rPr>
            <w:noProof/>
            <w:webHidden/>
          </w:rPr>
          <w:fldChar w:fldCharType="begin"/>
        </w:r>
        <w:r>
          <w:rPr>
            <w:noProof/>
            <w:webHidden/>
          </w:rPr>
          <w:instrText xml:space="preserve"> PAGEREF _Toc426195218 \h </w:instrText>
        </w:r>
        <w:r>
          <w:rPr>
            <w:noProof/>
            <w:webHidden/>
          </w:rPr>
        </w:r>
        <w:r>
          <w:rPr>
            <w:noProof/>
            <w:webHidden/>
          </w:rPr>
          <w:fldChar w:fldCharType="separate"/>
        </w:r>
        <w:r>
          <w:rPr>
            <w:noProof/>
            <w:webHidden/>
          </w:rPr>
          <w:t>69</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19" w:history="1">
        <w:r w:rsidRPr="009B7074">
          <w:rPr>
            <w:rStyle w:val="Hyperlink"/>
            <w:noProof/>
          </w:rPr>
          <w:t>Link: Educational Competitiveness</w:t>
        </w:r>
        <w:r>
          <w:rPr>
            <w:noProof/>
            <w:webHidden/>
          </w:rPr>
          <w:tab/>
        </w:r>
        <w:r>
          <w:rPr>
            <w:noProof/>
            <w:webHidden/>
          </w:rPr>
          <w:fldChar w:fldCharType="begin"/>
        </w:r>
        <w:r>
          <w:rPr>
            <w:noProof/>
            <w:webHidden/>
          </w:rPr>
          <w:instrText xml:space="preserve"> PAGEREF _Toc426195219 \h </w:instrText>
        </w:r>
        <w:r>
          <w:rPr>
            <w:noProof/>
            <w:webHidden/>
          </w:rPr>
        </w:r>
        <w:r>
          <w:rPr>
            <w:noProof/>
            <w:webHidden/>
          </w:rPr>
          <w:fldChar w:fldCharType="separate"/>
        </w:r>
        <w:r>
          <w:rPr>
            <w:noProof/>
            <w:webHidden/>
          </w:rPr>
          <w:t>70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0" w:history="1">
        <w:r w:rsidRPr="009B7074">
          <w:rPr>
            <w:rStyle w:val="Hyperlink"/>
            <w:noProof/>
          </w:rPr>
          <w:t>Link: First Ammendment</w:t>
        </w:r>
        <w:r>
          <w:rPr>
            <w:noProof/>
            <w:webHidden/>
          </w:rPr>
          <w:tab/>
        </w:r>
        <w:r>
          <w:rPr>
            <w:noProof/>
            <w:webHidden/>
          </w:rPr>
          <w:fldChar w:fldCharType="begin"/>
        </w:r>
        <w:r>
          <w:rPr>
            <w:noProof/>
            <w:webHidden/>
          </w:rPr>
          <w:instrText xml:space="preserve"> PAGEREF _Toc426195220 \h </w:instrText>
        </w:r>
        <w:r>
          <w:rPr>
            <w:noProof/>
            <w:webHidden/>
          </w:rPr>
        </w:r>
        <w:r>
          <w:rPr>
            <w:noProof/>
            <w:webHidden/>
          </w:rPr>
          <w:fldChar w:fldCharType="separate"/>
        </w:r>
        <w:r>
          <w:rPr>
            <w:noProof/>
            <w:webHidden/>
          </w:rPr>
          <w:t>76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1" w:history="1">
        <w:r w:rsidRPr="009B7074">
          <w:rPr>
            <w:rStyle w:val="Hyperlink"/>
            <w:noProof/>
          </w:rPr>
          <w:t>Link: Globalization (Southeast Asia-specific)</w:t>
        </w:r>
        <w:r>
          <w:rPr>
            <w:noProof/>
            <w:webHidden/>
          </w:rPr>
          <w:tab/>
        </w:r>
        <w:r>
          <w:rPr>
            <w:noProof/>
            <w:webHidden/>
          </w:rPr>
          <w:fldChar w:fldCharType="begin"/>
        </w:r>
        <w:r>
          <w:rPr>
            <w:noProof/>
            <w:webHidden/>
          </w:rPr>
          <w:instrText xml:space="preserve"> PAGEREF _Toc426195221 \h </w:instrText>
        </w:r>
        <w:r>
          <w:rPr>
            <w:noProof/>
            <w:webHidden/>
          </w:rPr>
        </w:r>
        <w:r>
          <w:rPr>
            <w:noProof/>
            <w:webHidden/>
          </w:rPr>
          <w:fldChar w:fldCharType="separate"/>
        </w:r>
        <w:r>
          <w:rPr>
            <w:noProof/>
            <w:webHidden/>
          </w:rPr>
          <w:t>77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2" w:history="1">
        <w:r w:rsidRPr="009B7074">
          <w:rPr>
            <w:rStyle w:val="Hyperlink"/>
            <w:noProof/>
          </w:rPr>
          <w:t>Link: Innovation/Software &amp; IT</w:t>
        </w:r>
        <w:r>
          <w:rPr>
            <w:noProof/>
            <w:webHidden/>
          </w:rPr>
          <w:tab/>
        </w:r>
        <w:r>
          <w:rPr>
            <w:noProof/>
            <w:webHidden/>
          </w:rPr>
          <w:fldChar w:fldCharType="begin"/>
        </w:r>
        <w:r>
          <w:rPr>
            <w:noProof/>
            <w:webHidden/>
          </w:rPr>
          <w:instrText xml:space="preserve"> PAGEREF _Toc426195222 \h </w:instrText>
        </w:r>
        <w:r>
          <w:rPr>
            <w:noProof/>
            <w:webHidden/>
          </w:rPr>
        </w:r>
        <w:r>
          <w:rPr>
            <w:noProof/>
            <w:webHidden/>
          </w:rPr>
          <w:fldChar w:fldCharType="separate"/>
        </w:r>
        <w:r>
          <w:rPr>
            <w:noProof/>
            <w:webHidden/>
          </w:rPr>
          <w:t>78</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3" w:history="1">
        <w:r w:rsidRPr="009B7074">
          <w:rPr>
            <w:rStyle w:val="Hyperlink"/>
            <w:noProof/>
          </w:rPr>
          <w:t>Link: Intel Sharing</w:t>
        </w:r>
        <w:r>
          <w:rPr>
            <w:noProof/>
            <w:webHidden/>
          </w:rPr>
          <w:tab/>
        </w:r>
        <w:r>
          <w:rPr>
            <w:noProof/>
            <w:webHidden/>
          </w:rPr>
          <w:fldChar w:fldCharType="begin"/>
        </w:r>
        <w:r>
          <w:rPr>
            <w:noProof/>
            <w:webHidden/>
          </w:rPr>
          <w:instrText xml:space="preserve"> PAGEREF _Toc426195223 \h </w:instrText>
        </w:r>
        <w:r>
          <w:rPr>
            <w:noProof/>
            <w:webHidden/>
          </w:rPr>
        </w:r>
        <w:r>
          <w:rPr>
            <w:noProof/>
            <w:webHidden/>
          </w:rPr>
          <w:fldChar w:fldCharType="separate"/>
        </w:r>
        <w:r>
          <w:rPr>
            <w:noProof/>
            <w:webHidden/>
          </w:rPr>
          <w:t>81</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4" w:history="1">
        <w:r w:rsidRPr="009B7074">
          <w:rPr>
            <w:rStyle w:val="Hyperlink"/>
            <w:noProof/>
          </w:rPr>
          <w:t>Link: Internet Freedom/Multistakeholder Model</w:t>
        </w:r>
        <w:r>
          <w:rPr>
            <w:noProof/>
            <w:webHidden/>
          </w:rPr>
          <w:tab/>
        </w:r>
        <w:r>
          <w:rPr>
            <w:noProof/>
            <w:webHidden/>
          </w:rPr>
          <w:fldChar w:fldCharType="begin"/>
        </w:r>
        <w:r>
          <w:rPr>
            <w:noProof/>
            <w:webHidden/>
          </w:rPr>
          <w:instrText xml:space="preserve"> PAGEREF _Toc426195224 \h </w:instrText>
        </w:r>
        <w:r>
          <w:rPr>
            <w:noProof/>
            <w:webHidden/>
          </w:rPr>
        </w:r>
        <w:r>
          <w:rPr>
            <w:noProof/>
            <w:webHidden/>
          </w:rPr>
          <w:fldChar w:fldCharType="separate"/>
        </w:r>
        <w:r>
          <w:rPr>
            <w:noProof/>
            <w:webHidden/>
          </w:rPr>
          <w:t>82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5" w:history="1">
        <w:r w:rsidRPr="009B7074">
          <w:rPr>
            <w:rStyle w:val="Hyperlink"/>
            <w:noProof/>
          </w:rPr>
          <w:t>Link: Malacca Strait</w:t>
        </w:r>
        <w:r>
          <w:rPr>
            <w:noProof/>
            <w:webHidden/>
          </w:rPr>
          <w:tab/>
        </w:r>
        <w:r>
          <w:rPr>
            <w:noProof/>
            <w:webHidden/>
          </w:rPr>
          <w:fldChar w:fldCharType="begin"/>
        </w:r>
        <w:r>
          <w:rPr>
            <w:noProof/>
            <w:webHidden/>
          </w:rPr>
          <w:instrText xml:space="preserve"> PAGEREF _Toc426195225 \h </w:instrText>
        </w:r>
        <w:r>
          <w:rPr>
            <w:noProof/>
            <w:webHidden/>
          </w:rPr>
        </w:r>
        <w:r>
          <w:rPr>
            <w:noProof/>
            <w:webHidden/>
          </w:rPr>
          <w:fldChar w:fldCharType="separate"/>
        </w:r>
        <w:r>
          <w:rPr>
            <w:noProof/>
            <w:webHidden/>
          </w:rPr>
          <w:t>83</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6" w:history="1">
        <w:r w:rsidRPr="009B7074">
          <w:rPr>
            <w:rStyle w:val="Hyperlink"/>
            <w:noProof/>
          </w:rPr>
          <w:t>Link: Microfinance</w:t>
        </w:r>
        <w:r>
          <w:rPr>
            <w:noProof/>
            <w:webHidden/>
          </w:rPr>
          <w:tab/>
        </w:r>
        <w:r>
          <w:rPr>
            <w:noProof/>
            <w:webHidden/>
          </w:rPr>
          <w:fldChar w:fldCharType="begin"/>
        </w:r>
        <w:r>
          <w:rPr>
            <w:noProof/>
            <w:webHidden/>
          </w:rPr>
          <w:instrText xml:space="preserve"> PAGEREF _Toc426195226 \h </w:instrText>
        </w:r>
        <w:r>
          <w:rPr>
            <w:noProof/>
            <w:webHidden/>
          </w:rPr>
        </w:r>
        <w:r>
          <w:rPr>
            <w:noProof/>
            <w:webHidden/>
          </w:rPr>
          <w:fldChar w:fldCharType="separate"/>
        </w:r>
        <w:r>
          <w:rPr>
            <w:noProof/>
            <w:webHidden/>
          </w:rPr>
          <w:t>84</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7" w:history="1">
        <w:r w:rsidRPr="009B7074">
          <w:rPr>
            <w:rStyle w:val="Hyperlink"/>
            <w:noProof/>
          </w:rPr>
          <w:t>Link: NATO</w:t>
        </w:r>
        <w:r>
          <w:rPr>
            <w:noProof/>
            <w:webHidden/>
          </w:rPr>
          <w:tab/>
        </w:r>
        <w:r>
          <w:rPr>
            <w:noProof/>
            <w:webHidden/>
          </w:rPr>
          <w:fldChar w:fldCharType="begin"/>
        </w:r>
        <w:r>
          <w:rPr>
            <w:noProof/>
            <w:webHidden/>
          </w:rPr>
          <w:instrText xml:space="preserve"> PAGEREF _Toc426195227 \h </w:instrText>
        </w:r>
        <w:r>
          <w:rPr>
            <w:noProof/>
            <w:webHidden/>
          </w:rPr>
        </w:r>
        <w:r>
          <w:rPr>
            <w:noProof/>
            <w:webHidden/>
          </w:rPr>
          <w:fldChar w:fldCharType="separate"/>
        </w:r>
        <w:r>
          <w:rPr>
            <w:noProof/>
            <w:webHidden/>
          </w:rPr>
          <w:t>87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8" w:history="1">
        <w:r w:rsidRPr="009B7074">
          <w:rPr>
            <w:rStyle w:val="Hyperlink"/>
            <w:noProof/>
          </w:rPr>
          <w:t>Link: Privacy Rights</w:t>
        </w:r>
        <w:r>
          <w:rPr>
            <w:noProof/>
            <w:webHidden/>
          </w:rPr>
          <w:tab/>
        </w:r>
        <w:r>
          <w:rPr>
            <w:noProof/>
            <w:webHidden/>
          </w:rPr>
          <w:fldChar w:fldCharType="begin"/>
        </w:r>
        <w:r>
          <w:rPr>
            <w:noProof/>
            <w:webHidden/>
          </w:rPr>
          <w:instrText xml:space="preserve"> PAGEREF _Toc426195228 \h </w:instrText>
        </w:r>
        <w:r>
          <w:rPr>
            <w:noProof/>
            <w:webHidden/>
          </w:rPr>
        </w:r>
        <w:r>
          <w:rPr>
            <w:noProof/>
            <w:webHidden/>
          </w:rPr>
          <w:fldChar w:fldCharType="separate"/>
        </w:r>
        <w:r>
          <w:rPr>
            <w:noProof/>
            <w:webHidden/>
          </w:rPr>
          <w:t>88</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29" w:history="1">
        <w:r w:rsidRPr="009B7074">
          <w:rPr>
            <w:rStyle w:val="Hyperlink"/>
            <w:noProof/>
          </w:rPr>
          <w:t>Link: South-east Asia (generic)</w:t>
        </w:r>
        <w:r>
          <w:rPr>
            <w:noProof/>
            <w:webHidden/>
          </w:rPr>
          <w:tab/>
        </w:r>
        <w:r>
          <w:rPr>
            <w:noProof/>
            <w:webHidden/>
          </w:rPr>
          <w:fldChar w:fldCharType="begin"/>
        </w:r>
        <w:r>
          <w:rPr>
            <w:noProof/>
            <w:webHidden/>
          </w:rPr>
          <w:instrText xml:space="preserve"> PAGEREF _Toc426195229 \h </w:instrText>
        </w:r>
        <w:r>
          <w:rPr>
            <w:noProof/>
            <w:webHidden/>
          </w:rPr>
        </w:r>
        <w:r>
          <w:rPr>
            <w:noProof/>
            <w:webHidden/>
          </w:rPr>
          <w:fldChar w:fldCharType="separate"/>
        </w:r>
        <w:r>
          <w:rPr>
            <w:noProof/>
            <w:webHidden/>
          </w:rPr>
          <w:t>90</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30" w:history="1">
        <w:r w:rsidRPr="009B7074">
          <w:rPr>
            <w:rStyle w:val="Hyperlink"/>
            <w:noProof/>
          </w:rPr>
          <w:t>Impacts</w:t>
        </w:r>
        <w:r>
          <w:rPr>
            <w:noProof/>
            <w:webHidden/>
          </w:rPr>
          <w:tab/>
        </w:r>
        <w:r>
          <w:rPr>
            <w:noProof/>
            <w:webHidden/>
          </w:rPr>
          <w:fldChar w:fldCharType="begin"/>
        </w:r>
        <w:r>
          <w:rPr>
            <w:noProof/>
            <w:webHidden/>
          </w:rPr>
          <w:instrText xml:space="preserve"> PAGEREF _Toc426195230 \h </w:instrText>
        </w:r>
        <w:r>
          <w:rPr>
            <w:noProof/>
            <w:webHidden/>
          </w:rPr>
        </w:r>
        <w:r>
          <w:rPr>
            <w:noProof/>
            <w:webHidden/>
          </w:rPr>
          <w:fldChar w:fldCharType="separate"/>
        </w:r>
        <w:r>
          <w:rPr>
            <w:noProof/>
            <w:webHidden/>
          </w:rPr>
          <w:t>92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1" w:history="1">
        <w:r w:rsidRPr="009B7074">
          <w:rPr>
            <w:rStyle w:val="Hyperlink"/>
            <w:noProof/>
          </w:rPr>
          <w:t>Impact: Ecological Crises</w:t>
        </w:r>
        <w:r>
          <w:rPr>
            <w:noProof/>
            <w:webHidden/>
          </w:rPr>
          <w:tab/>
        </w:r>
        <w:r>
          <w:rPr>
            <w:noProof/>
            <w:webHidden/>
          </w:rPr>
          <w:fldChar w:fldCharType="begin"/>
        </w:r>
        <w:r>
          <w:rPr>
            <w:noProof/>
            <w:webHidden/>
          </w:rPr>
          <w:instrText xml:space="preserve"> PAGEREF _Toc426195231 \h </w:instrText>
        </w:r>
        <w:r>
          <w:rPr>
            <w:noProof/>
            <w:webHidden/>
          </w:rPr>
        </w:r>
        <w:r>
          <w:rPr>
            <w:noProof/>
            <w:webHidden/>
          </w:rPr>
          <w:fldChar w:fldCharType="separate"/>
        </w:r>
        <w:r>
          <w:rPr>
            <w:noProof/>
            <w:webHidden/>
          </w:rPr>
          <w:t>93</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2" w:history="1">
        <w:r w:rsidRPr="009B7074">
          <w:rPr>
            <w:rStyle w:val="Hyperlink"/>
            <w:noProof/>
          </w:rPr>
          <w:t>Impact: neoliberal diagram</w:t>
        </w:r>
        <w:r>
          <w:rPr>
            <w:noProof/>
            <w:webHidden/>
          </w:rPr>
          <w:tab/>
        </w:r>
        <w:r>
          <w:rPr>
            <w:noProof/>
            <w:webHidden/>
          </w:rPr>
          <w:fldChar w:fldCharType="begin"/>
        </w:r>
        <w:r>
          <w:rPr>
            <w:noProof/>
            <w:webHidden/>
          </w:rPr>
          <w:instrText xml:space="preserve"> PAGEREF _Toc426195232 \h </w:instrText>
        </w:r>
        <w:r>
          <w:rPr>
            <w:noProof/>
            <w:webHidden/>
          </w:rPr>
        </w:r>
        <w:r>
          <w:rPr>
            <w:noProof/>
            <w:webHidden/>
          </w:rPr>
          <w:fldChar w:fldCharType="separate"/>
        </w:r>
        <w:r>
          <w:rPr>
            <w:noProof/>
            <w:webHidden/>
          </w:rPr>
          <w:t>95</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33" w:history="1">
        <w:r w:rsidRPr="009B7074">
          <w:rPr>
            <w:rStyle w:val="Hyperlink"/>
            <w:noProof/>
          </w:rPr>
          <w:t>Root Cause/Impacts</w:t>
        </w:r>
        <w:r>
          <w:rPr>
            <w:noProof/>
            <w:webHidden/>
          </w:rPr>
          <w:tab/>
        </w:r>
        <w:r>
          <w:rPr>
            <w:noProof/>
            <w:webHidden/>
          </w:rPr>
          <w:fldChar w:fldCharType="begin"/>
        </w:r>
        <w:r>
          <w:rPr>
            <w:noProof/>
            <w:webHidden/>
          </w:rPr>
          <w:instrText xml:space="preserve"> PAGEREF _Toc426195233 \h </w:instrText>
        </w:r>
        <w:r>
          <w:rPr>
            <w:noProof/>
            <w:webHidden/>
          </w:rPr>
        </w:r>
        <w:r>
          <w:rPr>
            <w:noProof/>
            <w:webHidden/>
          </w:rPr>
          <w:fldChar w:fldCharType="separate"/>
        </w:r>
        <w:r>
          <w:rPr>
            <w:noProof/>
            <w:webHidden/>
          </w:rPr>
          <w:t>97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4" w:history="1">
        <w:r w:rsidRPr="009B7074">
          <w:rPr>
            <w:rStyle w:val="Hyperlink"/>
            <w:noProof/>
          </w:rPr>
          <w:t>Impact: Border Violence/Migration</w:t>
        </w:r>
        <w:r>
          <w:rPr>
            <w:noProof/>
            <w:webHidden/>
          </w:rPr>
          <w:tab/>
        </w:r>
        <w:r>
          <w:rPr>
            <w:noProof/>
            <w:webHidden/>
          </w:rPr>
          <w:fldChar w:fldCharType="begin"/>
        </w:r>
        <w:r>
          <w:rPr>
            <w:noProof/>
            <w:webHidden/>
          </w:rPr>
          <w:instrText xml:space="preserve"> PAGEREF _Toc426195234 \h </w:instrText>
        </w:r>
        <w:r>
          <w:rPr>
            <w:noProof/>
            <w:webHidden/>
          </w:rPr>
        </w:r>
        <w:r>
          <w:rPr>
            <w:noProof/>
            <w:webHidden/>
          </w:rPr>
          <w:fldChar w:fldCharType="separate"/>
        </w:r>
        <w:r>
          <w:rPr>
            <w:noProof/>
            <w:webHidden/>
          </w:rPr>
          <w:t>98</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5" w:history="1">
        <w:r w:rsidRPr="009B7074">
          <w:rPr>
            <w:rStyle w:val="Hyperlink"/>
            <w:noProof/>
          </w:rPr>
          <w:t>Impact: Coercion</w:t>
        </w:r>
        <w:r>
          <w:rPr>
            <w:noProof/>
            <w:webHidden/>
          </w:rPr>
          <w:tab/>
        </w:r>
        <w:r>
          <w:rPr>
            <w:noProof/>
            <w:webHidden/>
          </w:rPr>
          <w:fldChar w:fldCharType="begin"/>
        </w:r>
        <w:r>
          <w:rPr>
            <w:noProof/>
            <w:webHidden/>
          </w:rPr>
          <w:instrText xml:space="preserve"> PAGEREF _Toc426195235 \h </w:instrText>
        </w:r>
        <w:r>
          <w:rPr>
            <w:noProof/>
            <w:webHidden/>
          </w:rPr>
        </w:r>
        <w:r>
          <w:rPr>
            <w:noProof/>
            <w:webHidden/>
          </w:rPr>
          <w:fldChar w:fldCharType="separate"/>
        </w:r>
        <w:r>
          <w:rPr>
            <w:noProof/>
            <w:webHidden/>
          </w:rPr>
          <w:t>99</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6" w:history="1">
        <w:r w:rsidRPr="009B7074">
          <w:rPr>
            <w:rStyle w:val="Hyperlink"/>
            <w:noProof/>
          </w:rPr>
          <w:t>Impact: Narco-trafficking/Cartel Violence</w:t>
        </w:r>
        <w:r>
          <w:rPr>
            <w:noProof/>
            <w:webHidden/>
          </w:rPr>
          <w:tab/>
        </w:r>
        <w:r>
          <w:rPr>
            <w:noProof/>
            <w:webHidden/>
          </w:rPr>
          <w:fldChar w:fldCharType="begin"/>
        </w:r>
        <w:r>
          <w:rPr>
            <w:noProof/>
            <w:webHidden/>
          </w:rPr>
          <w:instrText xml:space="preserve"> PAGEREF _Toc426195236 \h </w:instrText>
        </w:r>
        <w:r>
          <w:rPr>
            <w:noProof/>
            <w:webHidden/>
          </w:rPr>
        </w:r>
        <w:r>
          <w:rPr>
            <w:noProof/>
            <w:webHidden/>
          </w:rPr>
          <w:fldChar w:fldCharType="separate"/>
        </w:r>
        <w:r>
          <w:rPr>
            <w:noProof/>
            <w:webHidden/>
          </w:rPr>
          <w:t>101</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7" w:history="1">
        <w:r w:rsidRPr="009B7074">
          <w:rPr>
            <w:rStyle w:val="Hyperlink"/>
            <w:noProof/>
          </w:rPr>
          <w:t>Impact: Cyber-conflict</w:t>
        </w:r>
        <w:r>
          <w:rPr>
            <w:noProof/>
            <w:webHidden/>
          </w:rPr>
          <w:tab/>
        </w:r>
        <w:r>
          <w:rPr>
            <w:noProof/>
            <w:webHidden/>
          </w:rPr>
          <w:fldChar w:fldCharType="begin"/>
        </w:r>
        <w:r>
          <w:rPr>
            <w:noProof/>
            <w:webHidden/>
          </w:rPr>
          <w:instrText xml:space="preserve"> PAGEREF _Toc426195237 \h </w:instrText>
        </w:r>
        <w:r>
          <w:rPr>
            <w:noProof/>
            <w:webHidden/>
          </w:rPr>
        </w:r>
        <w:r>
          <w:rPr>
            <w:noProof/>
            <w:webHidden/>
          </w:rPr>
          <w:fldChar w:fldCharType="separate"/>
        </w:r>
        <w:r>
          <w:rPr>
            <w:noProof/>
            <w:webHidden/>
          </w:rPr>
          <w:t>105</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8" w:history="1">
        <w:r w:rsidRPr="009B7074">
          <w:rPr>
            <w:rStyle w:val="Hyperlink"/>
            <w:noProof/>
          </w:rPr>
          <w:t>Impact: Cyber-Terrorism</w:t>
        </w:r>
        <w:r>
          <w:rPr>
            <w:noProof/>
            <w:webHidden/>
          </w:rPr>
          <w:tab/>
        </w:r>
        <w:r>
          <w:rPr>
            <w:noProof/>
            <w:webHidden/>
          </w:rPr>
          <w:fldChar w:fldCharType="begin"/>
        </w:r>
        <w:r>
          <w:rPr>
            <w:noProof/>
            <w:webHidden/>
          </w:rPr>
          <w:instrText xml:space="preserve"> PAGEREF _Toc426195238 \h </w:instrText>
        </w:r>
        <w:r>
          <w:rPr>
            <w:noProof/>
            <w:webHidden/>
          </w:rPr>
        </w:r>
        <w:r>
          <w:rPr>
            <w:noProof/>
            <w:webHidden/>
          </w:rPr>
          <w:fldChar w:fldCharType="separate"/>
        </w:r>
        <w:r>
          <w:rPr>
            <w:noProof/>
            <w:webHidden/>
          </w:rPr>
          <w:t>106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39" w:history="1">
        <w:r w:rsidRPr="009B7074">
          <w:rPr>
            <w:rStyle w:val="Hyperlink"/>
            <w:noProof/>
          </w:rPr>
          <w:t>Impact: Hyper-Inflation</w:t>
        </w:r>
        <w:r>
          <w:rPr>
            <w:noProof/>
            <w:webHidden/>
          </w:rPr>
          <w:tab/>
        </w:r>
        <w:r>
          <w:rPr>
            <w:noProof/>
            <w:webHidden/>
          </w:rPr>
          <w:fldChar w:fldCharType="begin"/>
        </w:r>
        <w:r>
          <w:rPr>
            <w:noProof/>
            <w:webHidden/>
          </w:rPr>
          <w:instrText xml:space="preserve"> PAGEREF _Toc426195239 \h </w:instrText>
        </w:r>
        <w:r>
          <w:rPr>
            <w:noProof/>
            <w:webHidden/>
          </w:rPr>
        </w:r>
        <w:r>
          <w:rPr>
            <w:noProof/>
            <w:webHidden/>
          </w:rPr>
          <w:fldChar w:fldCharType="separate"/>
        </w:r>
        <w:r>
          <w:rPr>
            <w:noProof/>
            <w:webHidden/>
          </w:rPr>
          <w:t>108</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0" w:history="1">
        <w:r w:rsidRPr="009B7074">
          <w:rPr>
            <w:rStyle w:val="Hyperlink"/>
            <w:noProof/>
          </w:rPr>
          <w:t>Impact: Intervention/War</w:t>
        </w:r>
        <w:r>
          <w:rPr>
            <w:noProof/>
            <w:webHidden/>
          </w:rPr>
          <w:tab/>
        </w:r>
        <w:r>
          <w:rPr>
            <w:noProof/>
            <w:webHidden/>
          </w:rPr>
          <w:fldChar w:fldCharType="begin"/>
        </w:r>
        <w:r>
          <w:rPr>
            <w:noProof/>
            <w:webHidden/>
          </w:rPr>
          <w:instrText xml:space="preserve"> PAGEREF _Toc426195240 \h </w:instrText>
        </w:r>
        <w:r>
          <w:rPr>
            <w:noProof/>
            <w:webHidden/>
          </w:rPr>
        </w:r>
        <w:r>
          <w:rPr>
            <w:noProof/>
            <w:webHidden/>
          </w:rPr>
          <w:fldChar w:fldCharType="separate"/>
        </w:r>
        <w:r>
          <w:rPr>
            <w:noProof/>
            <w:webHidden/>
          </w:rPr>
          <w:t>110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1" w:history="1">
        <w:r w:rsidRPr="009B7074">
          <w:rPr>
            <w:rStyle w:val="Hyperlink"/>
            <w:noProof/>
          </w:rPr>
          <w:t>Impact: ISIS</w:t>
        </w:r>
        <w:r>
          <w:rPr>
            <w:noProof/>
            <w:webHidden/>
          </w:rPr>
          <w:tab/>
        </w:r>
        <w:r>
          <w:rPr>
            <w:noProof/>
            <w:webHidden/>
          </w:rPr>
          <w:fldChar w:fldCharType="begin"/>
        </w:r>
        <w:r>
          <w:rPr>
            <w:noProof/>
            <w:webHidden/>
          </w:rPr>
          <w:instrText xml:space="preserve"> PAGEREF _Toc426195241 \h </w:instrText>
        </w:r>
        <w:r>
          <w:rPr>
            <w:noProof/>
            <w:webHidden/>
          </w:rPr>
        </w:r>
        <w:r>
          <w:rPr>
            <w:noProof/>
            <w:webHidden/>
          </w:rPr>
          <w:fldChar w:fldCharType="separate"/>
        </w:r>
        <w:r>
          <w:rPr>
            <w:noProof/>
            <w:webHidden/>
          </w:rPr>
          <w:t>111</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2" w:history="1">
        <w:r w:rsidRPr="009B7074">
          <w:rPr>
            <w:rStyle w:val="Hyperlink"/>
            <w:noProof/>
          </w:rPr>
          <w:t>Impact: Middle East Conflict</w:t>
        </w:r>
        <w:r>
          <w:rPr>
            <w:noProof/>
            <w:webHidden/>
          </w:rPr>
          <w:tab/>
        </w:r>
        <w:r>
          <w:rPr>
            <w:noProof/>
            <w:webHidden/>
          </w:rPr>
          <w:fldChar w:fldCharType="begin"/>
        </w:r>
        <w:r>
          <w:rPr>
            <w:noProof/>
            <w:webHidden/>
          </w:rPr>
          <w:instrText xml:space="preserve"> PAGEREF _Toc426195242 \h </w:instrText>
        </w:r>
        <w:r>
          <w:rPr>
            <w:noProof/>
            <w:webHidden/>
          </w:rPr>
        </w:r>
        <w:r>
          <w:rPr>
            <w:noProof/>
            <w:webHidden/>
          </w:rPr>
          <w:fldChar w:fldCharType="separate"/>
        </w:r>
        <w:r>
          <w:rPr>
            <w:noProof/>
            <w:webHidden/>
          </w:rPr>
          <w:t>113</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3" w:history="1">
        <w:r w:rsidRPr="009B7074">
          <w:rPr>
            <w:rStyle w:val="Hyperlink"/>
            <w:noProof/>
          </w:rPr>
          <w:t>Root Cause – Middle East Generic</w:t>
        </w:r>
        <w:r>
          <w:rPr>
            <w:noProof/>
            <w:webHidden/>
          </w:rPr>
          <w:tab/>
        </w:r>
        <w:r>
          <w:rPr>
            <w:noProof/>
            <w:webHidden/>
          </w:rPr>
          <w:fldChar w:fldCharType="begin"/>
        </w:r>
        <w:r>
          <w:rPr>
            <w:noProof/>
            <w:webHidden/>
          </w:rPr>
          <w:instrText xml:space="preserve"> PAGEREF _Toc426195243 \h </w:instrText>
        </w:r>
        <w:r>
          <w:rPr>
            <w:noProof/>
            <w:webHidden/>
          </w:rPr>
        </w:r>
        <w:r>
          <w:rPr>
            <w:noProof/>
            <w:webHidden/>
          </w:rPr>
          <w:fldChar w:fldCharType="separate"/>
        </w:r>
        <w:r>
          <w:rPr>
            <w:noProof/>
            <w:webHidden/>
          </w:rPr>
          <w:t>114</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4" w:history="1">
        <w:r w:rsidRPr="009B7074">
          <w:rPr>
            <w:rStyle w:val="Hyperlink"/>
            <w:noProof/>
          </w:rPr>
          <w:t>Impact: Nigeria Collapse</w:t>
        </w:r>
        <w:r>
          <w:rPr>
            <w:noProof/>
            <w:webHidden/>
          </w:rPr>
          <w:tab/>
        </w:r>
        <w:r>
          <w:rPr>
            <w:noProof/>
            <w:webHidden/>
          </w:rPr>
          <w:fldChar w:fldCharType="begin"/>
        </w:r>
        <w:r>
          <w:rPr>
            <w:noProof/>
            <w:webHidden/>
          </w:rPr>
          <w:instrText xml:space="preserve"> PAGEREF _Toc426195244 \h </w:instrText>
        </w:r>
        <w:r>
          <w:rPr>
            <w:noProof/>
            <w:webHidden/>
          </w:rPr>
        </w:r>
        <w:r>
          <w:rPr>
            <w:noProof/>
            <w:webHidden/>
          </w:rPr>
          <w:fldChar w:fldCharType="separate"/>
        </w:r>
        <w:r>
          <w:rPr>
            <w:noProof/>
            <w:webHidden/>
          </w:rPr>
          <w:t>116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5" w:history="1">
        <w:r w:rsidRPr="009B7074">
          <w:rPr>
            <w:rStyle w:val="Hyperlink"/>
            <w:noProof/>
          </w:rPr>
          <w:t>Impact: Pakistan Instability/Extremism</w:t>
        </w:r>
        <w:r>
          <w:rPr>
            <w:noProof/>
            <w:webHidden/>
          </w:rPr>
          <w:tab/>
        </w:r>
        <w:r>
          <w:rPr>
            <w:noProof/>
            <w:webHidden/>
          </w:rPr>
          <w:fldChar w:fldCharType="begin"/>
        </w:r>
        <w:r>
          <w:rPr>
            <w:noProof/>
            <w:webHidden/>
          </w:rPr>
          <w:instrText xml:space="preserve"> PAGEREF _Toc426195245 \h </w:instrText>
        </w:r>
        <w:r>
          <w:rPr>
            <w:noProof/>
            <w:webHidden/>
          </w:rPr>
        </w:r>
        <w:r>
          <w:rPr>
            <w:noProof/>
            <w:webHidden/>
          </w:rPr>
          <w:fldChar w:fldCharType="separate"/>
        </w:r>
        <w:r>
          <w:rPr>
            <w:noProof/>
            <w:webHidden/>
          </w:rPr>
          <w:t>117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6" w:history="1">
        <w:r w:rsidRPr="009B7074">
          <w:rPr>
            <w:rStyle w:val="Hyperlink"/>
            <w:noProof/>
          </w:rPr>
          <w:t>Impact: Ukraine Conflict</w:t>
        </w:r>
        <w:r>
          <w:rPr>
            <w:noProof/>
            <w:webHidden/>
          </w:rPr>
          <w:tab/>
        </w:r>
        <w:r>
          <w:rPr>
            <w:noProof/>
            <w:webHidden/>
          </w:rPr>
          <w:fldChar w:fldCharType="begin"/>
        </w:r>
        <w:r>
          <w:rPr>
            <w:noProof/>
            <w:webHidden/>
          </w:rPr>
          <w:instrText xml:space="preserve"> PAGEREF _Toc426195246 \h </w:instrText>
        </w:r>
        <w:r>
          <w:rPr>
            <w:noProof/>
            <w:webHidden/>
          </w:rPr>
        </w:r>
        <w:r>
          <w:rPr>
            <w:noProof/>
            <w:webHidden/>
          </w:rPr>
          <w:fldChar w:fldCharType="separate"/>
        </w:r>
        <w:r>
          <w:rPr>
            <w:noProof/>
            <w:webHidden/>
          </w:rPr>
          <w:t>120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7" w:history="1">
        <w:r w:rsidRPr="009B7074">
          <w:rPr>
            <w:rStyle w:val="Hyperlink"/>
            <w:noProof/>
          </w:rPr>
          <w:t>Impact: Warming</w:t>
        </w:r>
        <w:r>
          <w:rPr>
            <w:noProof/>
            <w:webHidden/>
          </w:rPr>
          <w:tab/>
        </w:r>
        <w:r>
          <w:rPr>
            <w:noProof/>
            <w:webHidden/>
          </w:rPr>
          <w:fldChar w:fldCharType="begin"/>
        </w:r>
        <w:r>
          <w:rPr>
            <w:noProof/>
            <w:webHidden/>
          </w:rPr>
          <w:instrText xml:space="preserve"> PAGEREF _Toc426195247 \h </w:instrText>
        </w:r>
        <w:r>
          <w:rPr>
            <w:noProof/>
            <w:webHidden/>
          </w:rPr>
        </w:r>
        <w:r>
          <w:rPr>
            <w:noProof/>
            <w:webHidden/>
          </w:rPr>
          <w:fldChar w:fldCharType="separate"/>
        </w:r>
        <w:r>
          <w:rPr>
            <w:noProof/>
            <w:webHidden/>
          </w:rPr>
          <w:t>123</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48" w:history="1">
        <w:r w:rsidRPr="009B7074">
          <w:rPr>
            <w:rStyle w:val="Hyperlink"/>
            <w:noProof/>
          </w:rPr>
          <w:t>Impact: Venezuelan Instability</w:t>
        </w:r>
        <w:r>
          <w:rPr>
            <w:noProof/>
            <w:webHidden/>
          </w:rPr>
          <w:tab/>
        </w:r>
        <w:r>
          <w:rPr>
            <w:noProof/>
            <w:webHidden/>
          </w:rPr>
          <w:fldChar w:fldCharType="begin"/>
        </w:r>
        <w:r>
          <w:rPr>
            <w:noProof/>
            <w:webHidden/>
          </w:rPr>
          <w:instrText xml:space="preserve"> PAGEREF _Toc426195248 \h </w:instrText>
        </w:r>
        <w:r>
          <w:rPr>
            <w:noProof/>
            <w:webHidden/>
          </w:rPr>
        </w:r>
        <w:r>
          <w:rPr>
            <w:noProof/>
            <w:webHidden/>
          </w:rPr>
          <w:fldChar w:fldCharType="separate"/>
        </w:r>
        <w:r>
          <w:rPr>
            <w:noProof/>
            <w:webHidden/>
          </w:rPr>
          <w:t>128</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49" w:history="1">
        <w:r w:rsidRPr="009B7074">
          <w:rPr>
            <w:rStyle w:val="Hyperlink"/>
            <w:noProof/>
          </w:rPr>
          <w:t>Alts</w:t>
        </w:r>
        <w:r>
          <w:rPr>
            <w:noProof/>
            <w:webHidden/>
          </w:rPr>
          <w:tab/>
        </w:r>
        <w:r>
          <w:rPr>
            <w:noProof/>
            <w:webHidden/>
          </w:rPr>
          <w:fldChar w:fldCharType="begin"/>
        </w:r>
        <w:r>
          <w:rPr>
            <w:noProof/>
            <w:webHidden/>
          </w:rPr>
          <w:instrText xml:space="preserve"> PAGEREF _Toc426195249 \h </w:instrText>
        </w:r>
        <w:r>
          <w:rPr>
            <w:noProof/>
            <w:webHidden/>
          </w:rPr>
        </w:r>
        <w:r>
          <w:rPr>
            <w:noProof/>
            <w:webHidden/>
          </w:rPr>
          <w:fldChar w:fldCharType="separate"/>
        </w:r>
        <w:r>
          <w:rPr>
            <w:noProof/>
            <w:webHidden/>
          </w:rPr>
          <w:t>132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0" w:history="1">
        <w:r w:rsidRPr="009B7074">
          <w:rPr>
            <w:rStyle w:val="Hyperlink"/>
            <w:noProof/>
          </w:rPr>
          <w:t>Rejection</w:t>
        </w:r>
        <w:r>
          <w:rPr>
            <w:noProof/>
            <w:webHidden/>
          </w:rPr>
          <w:tab/>
        </w:r>
        <w:r>
          <w:rPr>
            <w:noProof/>
            <w:webHidden/>
          </w:rPr>
          <w:fldChar w:fldCharType="begin"/>
        </w:r>
        <w:r>
          <w:rPr>
            <w:noProof/>
            <w:webHidden/>
          </w:rPr>
          <w:instrText xml:space="preserve"> PAGEREF _Toc426195250 \h </w:instrText>
        </w:r>
        <w:r>
          <w:rPr>
            <w:noProof/>
            <w:webHidden/>
          </w:rPr>
        </w:r>
        <w:r>
          <w:rPr>
            <w:noProof/>
            <w:webHidden/>
          </w:rPr>
          <w:fldChar w:fldCharType="separate"/>
        </w:r>
        <w:r>
          <w:rPr>
            <w:noProof/>
            <w:webHidden/>
          </w:rPr>
          <w:t>133</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1" w:history="1">
        <w:r w:rsidRPr="009B7074">
          <w:rPr>
            <w:rStyle w:val="Hyperlink"/>
            <w:noProof/>
          </w:rPr>
          <w:t>Vacuoles of Noncommunication</w:t>
        </w:r>
        <w:r>
          <w:rPr>
            <w:noProof/>
            <w:webHidden/>
          </w:rPr>
          <w:tab/>
        </w:r>
        <w:r>
          <w:rPr>
            <w:noProof/>
            <w:webHidden/>
          </w:rPr>
          <w:fldChar w:fldCharType="begin"/>
        </w:r>
        <w:r>
          <w:rPr>
            <w:noProof/>
            <w:webHidden/>
          </w:rPr>
          <w:instrText xml:space="preserve"> PAGEREF _Toc426195251 \h </w:instrText>
        </w:r>
        <w:r>
          <w:rPr>
            <w:noProof/>
            <w:webHidden/>
          </w:rPr>
        </w:r>
        <w:r>
          <w:rPr>
            <w:noProof/>
            <w:webHidden/>
          </w:rPr>
          <w:fldChar w:fldCharType="separate"/>
        </w:r>
        <w:r>
          <w:rPr>
            <w:noProof/>
            <w:webHidden/>
          </w:rPr>
          <w:t>136</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52" w:history="1">
        <w:r w:rsidRPr="009B7074">
          <w:rPr>
            <w:rStyle w:val="Hyperlink"/>
            <w:noProof/>
          </w:rPr>
          <w:t>A2’s</w:t>
        </w:r>
        <w:r>
          <w:rPr>
            <w:noProof/>
            <w:webHidden/>
          </w:rPr>
          <w:tab/>
        </w:r>
        <w:r>
          <w:rPr>
            <w:noProof/>
            <w:webHidden/>
          </w:rPr>
          <w:fldChar w:fldCharType="begin"/>
        </w:r>
        <w:r>
          <w:rPr>
            <w:noProof/>
            <w:webHidden/>
          </w:rPr>
          <w:instrText xml:space="preserve"> PAGEREF _Toc426195252 \h </w:instrText>
        </w:r>
        <w:r>
          <w:rPr>
            <w:noProof/>
            <w:webHidden/>
          </w:rPr>
        </w:r>
        <w:r>
          <w:rPr>
            <w:noProof/>
            <w:webHidden/>
          </w:rPr>
          <w:fldChar w:fldCharType="separate"/>
        </w:r>
        <w:r>
          <w:rPr>
            <w:noProof/>
            <w:webHidden/>
          </w:rPr>
          <w:t>139</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3" w:history="1">
        <w:r w:rsidRPr="009B7074">
          <w:rPr>
            <w:rStyle w:val="Hyperlink"/>
            <w:noProof/>
          </w:rPr>
          <w:t>A2: Framework</w:t>
        </w:r>
        <w:r>
          <w:rPr>
            <w:noProof/>
            <w:webHidden/>
          </w:rPr>
          <w:tab/>
        </w:r>
        <w:r>
          <w:rPr>
            <w:noProof/>
            <w:webHidden/>
          </w:rPr>
          <w:fldChar w:fldCharType="begin"/>
        </w:r>
        <w:r>
          <w:rPr>
            <w:noProof/>
            <w:webHidden/>
          </w:rPr>
          <w:instrText xml:space="preserve"> PAGEREF _Toc426195253 \h </w:instrText>
        </w:r>
        <w:r>
          <w:rPr>
            <w:noProof/>
            <w:webHidden/>
          </w:rPr>
        </w:r>
        <w:r>
          <w:rPr>
            <w:noProof/>
            <w:webHidden/>
          </w:rPr>
          <w:fldChar w:fldCharType="separate"/>
        </w:r>
        <w:r>
          <w:rPr>
            <w:noProof/>
            <w:webHidden/>
          </w:rPr>
          <w:t>140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4" w:history="1">
        <w:r w:rsidRPr="009B7074">
          <w:rPr>
            <w:rStyle w:val="Hyperlink"/>
            <w:noProof/>
          </w:rPr>
          <w:t>A2: Link Turn / Legal Reform Solves</w:t>
        </w:r>
        <w:r>
          <w:rPr>
            <w:noProof/>
            <w:webHidden/>
          </w:rPr>
          <w:tab/>
        </w:r>
        <w:r>
          <w:rPr>
            <w:noProof/>
            <w:webHidden/>
          </w:rPr>
          <w:fldChar w:fldCharType="begin"/>
        </w:r>
        <w:r>
          <w:rPr>
            <w:noProof/>
            <w:webHidden/>
          </w:rPr>
          <w:instrText xml:space="preserve"> PAGEREF _Toc426195254 \h </w:instrText>
        </w:r>
        <w:r>
          <w:rPr>
            <w:noProof/>
            <w:webHidden/>
          </w:rPr>
        </w:r>
        <w:r>
          <w:rPr>
            <w:noProof/>
            <w:webHidden/>
          </w:rPr>
          <w:fldChar w:fldCharType="separate"/>
        </w:r>
        <w:r>
          <w:rPr>
            <w:noProof/>
            <w:webHidden/>
          </w:rPr>
          <w:t>142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5" w:history="1">
        <w:r w:rsidRPr="009B7074">
          <w:rPr>
            <w:rStyle w:val="Hyperlink"/>
            <w:noProof/>
          </w:rPr>
          <w:t>A2: Perm—Reject</w:t>
        </w:r>
        <w:r>
          <w:rPr>
            <w:noProof/>
            <w:webHidden/>
          </w:rPr>
          <w:tab/>
        </w:r>
        <w:r>
          <w:rPr>
            <w:noProof/>
            <w:webHidden/>
          </w:rPr>
          <w:fldChar w:fldCharType="begin"/>
        </w:r>
        <w:r>
          <w:rPr>
            <w:noProof/>
            <w:webHidden/>
          </w:rPr>
          <w:instrText xml:space="preserve"> PAGEREF _Toc426195255 \h </w:instrText>
        </w:r>
        <w:r>
          <w:rPr>
            <w:noProof/>
            <w:webHidden/>
          </w:rPr>
        </w:r>
        <w:r>
          <w:rPr>
            <w:noProof/>
            <w:webHidden/>
          </w:rPr>
          <w:fldChar w:fldCharType="separate"/>
        </w:r>
        <w:r>
          <w:rPr>
            <w:noProof/>
            <w:webHidden/>
          </w:rPr>
          <w:t>144</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6" w:history="1">
        <w:r w:rsidRPr="009B7074">
          <w:rPr>
            <w:rStyle w:val="Hyperlink"/>
            <w:noProof/>
          </w:rPr>
          <w:t>A2: Perm—Vacuoles</w:t>
        </w:r>
        <w:r>
          <w:rPr>
            <w:noProof/>
            <w:webHidden/>
          </w:rPr>
          <w:tab/>
        </w:r>
        <w:r>
          <w:rPr>
            <w:noProof/>
            <w:webHidden/>
          </w:rPr>
          <w:fldChar w:fldCharType="begin"/>
        </w:r>
        <w:r>
          <w:rPr>
            <w:noProof/>
            <w:webHidden/>
          </w:rPr>
          <w:instrText xml:space="preserve"> PAGEREF _Toc426195256 \h </w:instrText>
        </w:r>
        <w:r>
          <w:rPr>
            <w:noProof/>
            <w:webHidden/>
          </w:rPr>
        </w:r>
        <w:r>
          <w:rPr>
            <w:noProof/>
            <w:webHidden/>
          </w:rPr>
          <w:fldChar w:fldCharType="separate"/>
        </w:r>
        <w:r>
          <w:rPr>
            <w:noProof/>
            <w:webHidden/>
          </w:rPr>
          <w:t>146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7" w:history="1">
        <w:r w:rsidRPr="009B7074">
          <w:rPr>
            <w:rStyle w:val="Hyperlink"/>
            <w:noProof/>
          </w:rPr>
          <w:t>A2: Cede the Political</w:t>
        </w:r>
        <w:r>
          <w:rPr>
            <w:noProof/>
            <w:webHidden/>
          </w:rPr>
          <w:tab/>
        </w:r>
        <w:r>
          <w:rPr>
            <w:noProof/>
            <w:webHidden/>
          </w:rPr>
          <w:fldChar w:fldCharType="begin"/>
        </w:r>
        <w:r>
          <w:rPr>
            <w:noProof/>
            <w:webHidden/>
          </w:rPr>
          <w:instrText xml:space="preserve"> PAGEREF _Toc426195257 \h </w:instrText>
        </w:r>
        <w:r>
          <w:rPr>
            <w:noProof/>
            <w:webHidden/>
          </w:rPr>
        </w:r>
        <w:r>
          <w:rPr>
            <w:noProof/>
            <w:webHidden/>
          </w:rPr>
          <w:fldChar w:fldCharType="separate"/>
        </w:r>
        <w:r>
          <w:rPr>
            <w:noProof/>
            <w:webHidden/>
          </w:rPr>
          <w:t>147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8" w:history="1">
        <w:r w:rsidRPr="009B7074">
          <w:rPr>
            <w:rStyle w:val="Hyperlink"/>
            <w:noProof/>
          </w:rPr>
          <w:t>A2: Alt is Violent</w:t>
        </w:r>
        <w:r>
          <w:rPr>
            <w:noProof/>
            <w:webHidden/>
          </w:rPr>
          <w:tab/>
        </w:r>
        <w:r>
          <w:rPr>
            <w:noProof/>
            <w:webHidden/>
          </w:rPr>
          <w:fldChar w:fldCharType="begin"/>
        </w:r>
        <w:r>
          <w:rPr>
            <w:noProof/>
            <w:webHidden/>
          </w:rPr>
          <w:instrText xml:space="preserve"> PAGEREF _Toc426195258 \h </w:instrText>
        </w:r>
        <w:r>
          <w:rPr>
            <w:noProof/>
            <w:webHidden/>
          </w:rPr>
        </w:r>
        <w:r>
          <w:rPr>
            <w:noProof/>
            <w:webHidden/>
          </w:rPr>
          <w:fldChar w:fldCharType="separate"/>
        </w:r>
        <w:r>
          <w:rPr>
            <w:noProof/>
            <w:webHidden/>
          </w:rPr>
          <w:t>148</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59" w:history="1">
        <w:r w:rsidRPr="009B7074">
          <w:rPr>
            <w:rStyle w:val="Hyperlink"/>
            <w:noProof/>
          </w:rPr>
          <w:t>A2: Gibson Graham—Reject alt</w:t>
        </w:r>
        <w:r>
          <w:rPr>
            <w:noProof/>
            <w:webHidden/>
          </w:rPr>
          <w:tab/>
        </w:r>
        <w:r>
          <w:rPr>
            <w:noProof/>
            <w:webHidden/>
          </w:rPr>
          <w:fldChar w:fldCharType="begin"/>
        </w:r>
        <w:r>
          <w:rPr>
            <w:noProof/>
            <w:webHidden/>
          </w:rPr>
          <w:instrText xml:space="preserve"> PAGEREF _Toc426195259 \h </w:instrText>
        </w:r>
        <w:r>
          <w:rPr>
            <w:noProof/>
            <w:webHidden/>
          </w:rPr>
        </w:r>
        <w:r>
          <w:rPr>
            <w:noProof/>
            <w:webHidden/>
          </w:rPr>
          <w:fldChar w:fldCharType="separate"/>
        </w:r>
        <w:r>
          <w:rPr>
            <w:noProof/>
            <w:webHidden/>
          </w:rPr>
          <w:t>149</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60" w:history="1">
        <w:r w:rsidRPr="009B7074">
          <w:rPr>
            <w:rStyle w:val="Hyperlink"/>
            <w:noProof/>
          </w:rPr>
          <w:t>A2: No Alternative/Inevitable</w:t>
        </w:r>
        <w:r>
          <w:rPr>
            <w:noProof/>
            <w:webHidden/>
          </w:rPr>
          <w:tab/>
        </w:r>
        <w:r>
          <w:rPr>
            <w:noProof/>
            <w:webHidden/>
          </w:rPr>
          <w:fldChar w:fldCharType="begin"/>
        </w:r>
        <w:r>
          <w:rPr>
            <w:noProof/>
            <w:webHidden/>
          </w:rPr>
          <w:instrText xml:space="preserve"> PAGEREF _Toc426195260 \h </w:instrText>
        </w:r>
        <w:r>
          <w:rPr>
            <w:noProof/>
            <w:webHidden/>
          </w:rPr>
        </w:r>
        <w:r>
          <w:rPr>
            <w:noProof/>
            <w:webHidden/>
          </w:rPr>
          <w:fldChar w:fldCharType="separate"/>
        </w:r>
        <w:r>
          <w:rPr>
            <w:noProof/>
            <w:webHidden/>
          </w:rPr>
          <w:t>150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61" w:history="1">
        <w:r w:rsidRPr="009B7074">
          <w:rPr>
            <w:rStyle w:val="Hyperlink"/>
            <w:noProof/>
          </w:rPr>
          <w:t>A2: No Alternative/Inevitable</w:t>
        </w:r>
        <w:r>
          <w:rPr>
            <w:noProof/>
            <w:webHidden/>
          </w:rPr>
          <w:tab/>
        </w:r>
        <w:r>
          <w:rPr>
            <w:noProof/>
            <w:webHidden/>
          </w:rPr>
          <w:fldChar w:fldCharType="begin"/>
        </w:r>
        <w:r>
          <w:rPr>
            <w:noProof/>
            <w:webHidden/>
          </w:rPr>
          <w:instrText xml:space="preserve"> PAGEREF _Toc426195261 \h </w:instrText>
        </w:r>
        <w:r>
          <w:rPr>
            <w:noProof/>
            <w:webHidden/>
          </w:rPr>
        </w:r>
        <w:r>
          <w:rPr>
            <w:noProof/>
            <w:webHidden/>
          </w:rPr>
          <w:fldChar w:fldCharType="separate"/>
        </w:r>
        <w:r>
          <w:rPr>
            <w:noProof/>
            <w:webHidden/>
          </w:rPr>
          <w:t>151</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62" w:history="1">
        <w:r w:rsidRPr="009B7074">
          <w:rPr>
            <w:rStyle w:val="Hyperlink"/>
            <w:noProof/>
          </w:rPr>
          <w:t>Impact Framing</w:t>
        </w:r>
        <w:r>
          <w:rPr>
            <w:noProof/>
            <w:webHidden/>
          </w:rPr>
          <w:tab/>
        </w:r>
        <w:r>
          <w:rPr>
            <w:noProof/>
            <w:webHidden/>
          </w:rPr>
          <w:fldChar w:fldCharType="begin"/>
        </w:r>
        <w:r>
          <w:rPr>
            <w:noProof/>
            <w:webHidden/>
          </w:rPr>
          <w:instrText xml:space="preserve"> PAGEREF _Toc426195262 \h </w:instrText>
        </w:r>
        <w:r>
          <w:rPr>
            <w:noProof/>
            <w:webHidden/>
          </w:rPr>
        </w:r>
        <w:r>
          <w:rPr>
            <w:noProof/>
            <w:webHidden/>
          </w:rPr>
          <w:fldChar w:fldCharType="separate"/>
        </w:r>
        <w:r>
          <w:rPr>
            <w:noProof/>
            <w:webHidden/>
          </w:rPr>
          <w:t>152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63" w:history="1">
        <w:r w:rsidRPr="009B7074">
          <w:rPr>
            <w:rStyle w:val="Hyperlink"/>
            <w:noProof/>
          </w:rPr>
          <w:t>Crisis Focus bad</w:t>
        </w:r>
        <w:r>
          <w:rPr>
            <w:noProof/>
            <w:webHidden/>
          </w:rPr>
          <w:tab/>
        </w:r>
        <w:r>
          <w:rPr>
            <w:noProof/>
            <w:webHidden/>
          </w:rPr>
          <w:fldChar w:fldCharType="begin"/>
        </w:r>
        <w:r>
          <w:rPr>
            <w:noProof/>
            <w:webHidden/>
          </w:rPr>
          <w:instrText xml:space="preserve"> PAGEREF _Toc426195263 \h </w:instrText>
        </w:r>
        <w:r>
          <w:rPr>
            <w:noProof/>
            <w:webHidden/>
          </w:rPr>
        </w:r>
        <w:r>
          <w:rPr>
            <w:noProof/>
            <w:webHidden/>
          </w:rPr>
          <w:fldChar w:fldCharType="separate"/>
        </w:r>
        <w:r>
          <w:rPr>
            <w:noProof/>
            <w:webHidden/>
          </w:rPr>
          <w:t>153</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64" w:history="1">
        <w:r w:rsidRPr="009B7074">
          <w:rPr>
            <w:rStyle w:val="Hyperlink"/>
            <w:noProof/>
          </w:rPr>
          <w:t>Sustainability</w:t>
        </w:r>
        <w:r>
          <w:rPr>
            <w:noProof/>
            <w:webHidden/>
          </w:rPr>
          <w:tab/>
        </w:r>
        <w:r>
          <w:rPr>
            <w:noProof/>
            <w:webHidden/>
          </w:rPr>
          <w:fldChar w:fldCharType="begin"/>
        </w:r>
        <w:r>
          <w:rPr>
            <w:noProof/>
            <w:webHidden/>
          </w:rPr>
          <w:instrText xml:space="preserve"> PAGEREF _Toc426195264 \h </w:instrText>
        </w:r>
        <w:r>
          <w:rPr>
            <w:noProof/>
            <w:webHidden/>
          </w:rPr>
        </w:r>
        <w:r>
          <w:rPr>
            <w:noProof/>
            <w:webHidden/>
          </w:rPr>
          <w:fldChar w:fldCharType="separate"/>
        </w:r>
        <w:r>
          <w:rPr>
            <w:noProof/>
            <w:webHidden/>
          </w:rPr>
          <w:t>154</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65" w:history="1">
        <w:r w:rsidRPr="009B7074">
          <w:rPr>
            <w:rStyle w:val="Hyperlink"/>
            <w:noProof/>
          </w:rPr>
          <w:t>Unsustainable</w:t>
        </w:r>
        <w:r>
          <w:rPr>
            <w:noProof/>
            <w:webHidden/>
          </w:rPr>
          <w:tab/>
        </w:r>
        <w:r>
          <w:rPr>
            <w:noProof/>
            <w:webHidden/>
          </w:rPr>
          <w:fldChar w:fldCharType="begin"/>
        </w:r>
        <w:r>
          <w:rPr>
            <w:noProof/>
            <w:webHidden/>
          </w:rPr>
          <w:instrText xml:space="preserve"> PAGEREF _Toc426195265 \h </w:instrText>
        </w:r>
        <w:r>
          <w:rPr>
            <w:noProof/>
            <w:webHidden/>
          </w:rPr>
        </w:r>
        <w:r>
          <w:rPr>
            <w:noProof/>
            <w:webHidden/>
          </w:rPr>
          <w:fldChar w:fldCharType="separate"/>
        </w:r>
        <w:r>
          <w:rPr>
            <w:noProof/>
            <w:webHidden/>
          </w:rPr>
          <w:t>155</w:t>
        </w:r>
        <w:r>
          <w:rPr>
            <w:noProof/>
            <w:webHidden/>
          </w:rPr>
          <w:fldChar w:fldCharType="end"/>
        </w:r>
      </w:hyperlink>
    </w:p>
    <w:p w:rsidR="006106EA" w:rsidRDefault="006106EA">
      <w:pPr>
        <w:pStyle w:val="TOC1"/>
        <w:tabs>
          <w:tab w:val="right" w:leader="dot" w:pos="9350"/>
        </w:tabs>
        <w:rPr>
          <w:rFonts w:asciiTheme="minorHAnsi" w:eastAsiaTheme="minorEastAsia" w:hAnsiTheme="minorHAnsi" w:cstheme="minorBidi"/>
          <w:b w:val="0"/>
          <w:noProof/>
          <w:sz w:val="22"/>
          <w:u w:val="none"/>
        </w:rPr>
      </w:pPr>
      <w:hyperlink w:anchor="_Toc426195266" w:history="1">
        <w:r w:rsidRPr="009B7074">
          <w:rPr>
            <w:rStyle w:val="Hyperlink"/>
            <w:noProof/>
          </w:rPr>
          <w:t>Aff Answers</w:t>
        </w:r>
        <w:r>
          <w:rPr>
            <w:noProof/>
            <w:webHidden/>
          </w:rPr>
          <w:tab/>
        </w:r>
        <w:r>
          <w:rPr>
            <w:noProof/>
            <w:webHidden/>
          </w:rPr>
          <w:fldChar w:fldCharType="begin"/>
        </w:r>
        <w:r>
          <w:rPr>
            <w:noProof/>
            <w:webHidden/>
          </w:rPr>
          <w:instrText xml:space="preserve"> PAGEREF _Toc426195266 \h </w:instrText>
        </w:r>
        <w:r>
          <w:rPr>
            <w:noProof/>
            <w:webHidden/>
          </w:rPr>
        </w:r>
        <w:r>
          <w:rPr>
            <w:noProof/>
            <w:webHidden/>
          </w:rPr>
          <w:fldChar w:fldCharType="separate"/>
        </w:r>
        <w:r>
          <w:rPr>
            <w:noProof/>
            <w:webHidden/>
          </w:rPr>
          <w:t>160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67" w:history="1">
        <w:r w:rsidRPr="009B7074">
          <w:rPr>
            <w:rStyle w:val="Hyperlink"/>
            <w:noProof/>
          </w:rPr>
          <w:t>No Root Cause</w:t>
        </w:r>
        <w:r>
          <w:rPr>
            <w:noProof/>
            <w:webHidden/>
          </w:rPr>
          <w:tab/>
        </w:r>
        <w:r>
          <w:rPr>
            <w:noProof/>
            <w:webHidden/>
          </w:rPr>
          <w:fldChar w:fldCharType="begin"/>
        </w:r>
        <w:r>
          <w:rPr>
            <w:noProof/>
            <w:webHidden/>
          </w:rPr>
          <w:instrText xml:space="preserve"> PAGEREF _Toc426195267 \h </w:instrText>
        </w:r>
        <w:r>
          <w:rPr>
            <w:noProof/>
            <w:webHidden/>
          </w:rPr>
        </w:r>
        <w:r>
          <w:rPr>
            <w:noProof/>
            <w:webHidden/>
          </w:rPr>
          <w:fldChar w:fldCharType="separate"/>
        </w:r>
        <w:r>
          <w:rPr>
            <w:noProof/>
            <w:webHidden/>
          </w:rPr>
          <w:t>161</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68" w:history="1">
        <w:r w:rsidRPr="009B7074">
          <w:rPr>
            <w:rStyle w:val="Hyperlink"/>
            <w:noProof/>
          </w:rPr>
          <w:t>Permutation-Generic</w:t>
        </w:r>
        <w:r>
          <w:rPr>
            <w:noProof/>
            <w:webHidden/>
          </w:rPr>
          <w:tab/>
        </w:r>
        <w:r>
          <w:rPr>
            <w:noProof/>
            <w:webHidden/>
          </w:rPr>
          <w:fldChar w:fldCharType="begin"/>
        </w:r>
        <w:r>
          <w:rPr>
            <w:noProof/>
            <w:webHidden/>
          </w:rPr>
          <w:instrText xml:space="preserve"> PAGEREF _Toc426195268 \h </w:instrText>
        </w:r>
        <w:r>
          <w:rPr>
            <w:noProof/>
            <w:webHidden/>
          </w:rPr>
        </w:r>
        <w:r>
          <w:rPr>
            <w:noProof/>
            <w:webHidden/>
          </w:rPr>
          <w:fldChar w:fldCharType="separate"/>
        </w:r>
        <w:r>
          <w:rPr>
            <w:noProof/>
            <w:webHidden/>
          </w:rPr>
          <w:t>162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69" w:history="1">
        <w:r w:rsidRPr="009B7074">
          <w:rPr>
            <w:rStyle w:val="Hyperlink"/>
            <w:noProof/>
          </w:rPr>
          <w:t>Permutation-Surveillance Specific</w:t>
        </w:r>
        <w:r>
          <w:rPr>
            <w:noProof/>
            <w:webHidden/>
          </w:rPr>
          <w:tab/>
        </w:r>
        <w:r>
          <w:rPr>
            <w:noProof/>
            <w:webHidden/>
          </w:rPr>
          <w:fldChar w:fldCharType="begin"/>
        </w:r>
        <w:r>
          <w:rPr>
            <w:noProof/>
            <w:webHidden/>
          </w:rPr>
          <w:instrText xml:space="preserve"> PAGEREF _Toc426195269 \h </w:instrText>
        </w:r>
        <w:r>
          <w:rPr>
            <w:noProof/>
            <w:webHidden/>
          </w:rPr>
        </w:r>
        <w:r>
          <w:rPr>
            <w:noProof/>
            <w:webHidden/>
          </w:rPr>
          <w:fldChar w:fldCharType="separate"/>
        </w:r>
        <w:r>
          <w:rPr>
            <w:noProof/>
            <w:webHidden/>
          </w:rPr>
          <w:t>165</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0" w:history="1">
        <w:r w:rsidRPr="009B7074">
          <w:rPr>
            <w:rStyle w:val="Hyperlink"/>
            <w:noProof/>
          </w:rPr>
          <w:t>Perm- Law Focus good</w:t>
        </w:r>
        <w:r>
          <w:rPr>
            <w:noProof/>
            <w:webHidden/>
          </w:rPr>
          <w:tab/>
        </w:r>
        <w:r>
          <w:rPr>
            <w:noProof/>
            <w:webHidden/>
          </w:rPr>
          <w:fldChar w:fldCharType="begin"/>
        </w:r>
        <w:r>
          <w:rPr>
            <w:noProof/>
            <w:webHidden/>
          </w:rPr>
          <w:instrText xml:space="preserve"> PAGEREF _Toc426195270 \h </w:instrText>
        </w:r>
        <w:r>
          <w:rPr>
            <w:noProof/>
            <w:webHidden/>
          </w:rPr>
        </w:r>
        <w:r>
          <w:rPr>
            <w:noProof/>
            <w:webHidden/>
          </w:rPr>
          <w:fldChar w:fldCharType="separate"/>
        </w:r>
        <w:r>
          <w:rPr>
            <w:noProof/>
            <w:webHidden/>
          </w:rPr>
          <w:t>166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1" w:history="1">
        <w:r w:rsidRPr="009B7074">
          <w:rPr>
            <w:rStyle w:val="Hyperlink"/>
            <w:noProof/>
          </w:rPr>
          <w:t>Cap Sustainable</w:t>
        </w:r>
        <w:r>
          <w:rPr>
            <w:noProof/>
            <w:webHidden/>
          </w:rPr>
          <w:tab/>
        </w:r>
        <w:r>
          <w:rPr>
            <w:noProof/>
            <w:webHidden/>
          </w:rPr>
          <w:fldChar w:fldCharType="begin"/>
        </w:r>
        <w:r>
          <w:rPr>
            <w:noProof/>
            <w:webHidden/>
          </w:rPr>
          <w:instrText xml:space="preserve"> PAGEREF _Toc426195271 \h </w:instrText>
        </w:r>
        <w:r>
          <w:rPr>
            <w:noProof/>
            <w:webHidden/>
          </w:rPr>
        </w:r>
        <w:r>
          <w:rPr>
            <w:noProof/>
            <w:webHidden/>
          </w:rPr>
          <w:fldChar w:fldCharType="separate"/>
        </w:r>
        <w:r>
          <w:rPr>
            <w:noProof/>
            <w:webHidden/>
          </w:rPr>
          <w:t>167</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2" w:history="1">
        <w:r w:rsidRPr="009B7074">
          <w:rPr>
            <w:rStyle w:val="Hyperlink"/>
            <w:noProof/>
          </w:rPr>
          <w:t>Participatory Surveillance High now</w:t>
        </w:r>
        <w:r>
          <w:rPr>
            <w:noProof/>
            <w:webHidden/>
          </w:rPr>
          <w:tab/>
        </w:r>
        <w:r>
          <w:rPr>
            <w:noProof/>
            <w:webHidden/>
          </w:rPr>
          <w:fldChar w:fldCharType="begin"/>
        </w:r>
        <w:r>
          <w:rPr>
            <w:noProof/>
            <w:webHidden/>
          </w:rPr>
          <w:instrText xml:space="preserve"> PAGEREF _Toc426195272 \h </w:instrText>
        </w:r>
        <w:r>
          <w:rPr>
            <w:noProof/>
            <w:webHidden/>
          </w:rPr>
        </w:r>
        <w:r>
          <w:rPr>
            <w:noProof/>
            <w:webHidden/>
          </w:rPr>
          <w:fldChar w:fldCharType="separate"/>
        </w:r>
        <w:r>
          <w:rPr>
            <w:noProof/>
            <w:webHidden/>
          </w:rPr>
          <w:t>169</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3" w:history="1">
        <w:r w:rsidRPr="009B7074">
          <w:rPr>
            <w:rStyle w:val="Hyperlink"/>
            <w:noProof/>
          </w:rPr>
          <w:t>Participatory Surveillance Good</w:t>
        </w:r>
        <w:r>
          <w:rPr>
            <w:noProof/>
            <w:webHidden/>
          </w:rPr>
          <w:tab/>
        </w:r>
        <w:r>
          <w:rPr>
            <w:noProof/>
            <w:webHidden/>
          </w:rPr>
          <w:fldChar w:fldCharType="begin"/>
        </w:r>
        <w:r>
          <w:rPr>
            <w:noProof/>
            <w:webHidden/>
          </w:rPr>
          <w:instrText xml:space="preserve"> PAGEREF _Toc426195273 \h </w:instrText>
        </w:r>
        <w:r>
          <w:rPr>
            <w:noProof/>
            <w:webHidden/>
          </w:rPr>
        </w:r>
        <w:r>
          <w:rPr>
            <w:noProof/>
            <w:webHidden/>
          </w:rPr>
          <w:fldChar w:fldCharType="separate"/>
        </w:r>
        <w:r>
          <w:rPr>
            <w:noProof/>
            <w:webHidden/>
          </w:rPr>
          <w:t>170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4" w:history="1">
        <w:r w:rsidRPr="009B7074">
          <w:rPr>
            <w:rStyle w:val="Hyperlink"/>
            <w:noProof/>
          </w:rPr>
          <w:t>Cognitive Labor Focus Bad – Value</w:t>
        </w:r>
        <w:r>
          <w:rPr>
            <w:noProof/>
            <w:webHidden/>
          </w:rPr>
          <w:tab/>
        </w:r>
        <w:r>
          <w:rPr>
            <w:noProof/>
            <w:webHidden/>
          </w:rPr>
          <w:fldChar w:fldCharType="begin"/>
        </w:r>
        <w:r>
          <w:rPr>
            <w:noProof/>
            <w:webHidden/>
          </w:rPr>
          <w:instrText xml:space="preserve"> PAGEREF _Toc426195274 \h </w:instrText>
        </w:r>
        <w:r>
          <w:rPr>
            <w:noProof/>
            <w:webHidden/>
          </w:rPr>
        </w:r>
        <w:r>
          <w:rPr>
            <w:noProof/>
            <w:webHidden/>
          </w:rPr>
          <w:fldChar w:fldCharType="separate"/>
        </w:r>
        <w:r>
          <w:rPr>
            <w:noProof/>
            <w:webHidden/>
          </w:rPr>
          <w:t>174</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5" w:history="1">
        <w:r w:rsidRPr="009B7074">
          <w:rPr>
            <w:rStyle w:val="Hyperlink"/>
            <w:noProof/>
          </w:rPr>
          <w:t>Cognitive Labor Focus Bad – Abstraction and Knowledge</w:t>
        </w:r>
        <w:r>
          <w:rPr>
            <w:noProof/>
            <w:webHidden/>
          </w:rPr>
          <w:tab/>
        </w:r>
        <w:r>
          <w:rPr>
            <w:noProof/>
            <w:webHidden/>
          </w:rPr>
          <w:fldChar w:fldCharType="begin"/>
        </w:r>
        <w:r>
          <w:rPr>
            <w:noProof/>
            <w:webHidden/>
          </w:rPr>
          <w:instrText xml:space="preserve"> PAGEREF _Toc426195275 \h </w:instrText>
        </w:r>
        <w:r>
          <w:rPr>
            <w:noProof/>
            <w:webHidden/>
          </w:rPr>
        </w:r>
        <w:r>
          <w:rPr>
            <w:noProof/>
            <w:webHidden/>
          </w:rPr>
          <w:fldChar w:fldCharType="separate"/>
        </w:r>
        <w:r>
          <w:rPr>
            <w:noProof/>
            <w:webHidden/>
          </w:rPr>
          <w:t>175</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6" w:history="1">
        <w:r w:rsidRPr="009B7074">
          <w:rPr>
            <w:rStyle w:val="Hyperlink"/>
            <w:noProof/>
          </w:rPr>
          <w:t>Cognitive Labor Focus Bad – Hegemonic Production</w:t>
        </w:r>
        <w:r>
          <w:rPr>
            <w:noProof/>
            <w:webHidden/>
          </w:rPr>
          <w:tab/>
        </w:r>
        <w:r>
          <w:rPr>
            <w:noProof/>
            <w:webHidden/>
          </w:rPr>
          <w:fldChar w:fldCharType="begin"/>
        </w:r>
        <w:r>
          <w:rPr>
            <w:noProof/>
            <w:webHidden/>
          </w:rPr>
          <w:instrText xml:space="preserve"> PAGEREF _Toc426195276 \h </w:instrText>
        </w:r>
        <w:r>
          <w:rPr>
            <w:noProof/>
            <w:webHidden/>
          </w:rPr>
        </w:r>
        <w:r>
          <w:rPr>
            <w:noProof/>
            <w:webHidden/>
          </w:rPr>
          <w:fldChar w:fldCharType="separate"/>
        </w:r>
        <w:r>
          <w:rPr>
            <w:noProof/>
            <w:webHidden/>
          </w:rPr>
          <w:t>177</w:t>
        </w:r>
        <w:r>
          <w:rPr>
            <w:noProof/>
            <w:webHidden/>
          </w:rPr>
          <w:fldChar w:fldCharType="end"/>
        </w:r>
      </w:hyperlink>
    </w:p>
    <w:p w:rsidR="006106EA" w:rsidRDefault="006106EA">
      <w:pPr>
        <w:pStyle w:val="TOC2"/>
        <w:tabs>
          <w:tab w:val="right" w:leader="dot" w:pos="9350"/>
        </w:tabs>
        <w:rPr>
          <w:rFonts w:asciiTheme="minorHAnsi" w:eastAsiaTheme="minorEastAsia" w:hAnsiTheme="minorHAnsi" w:cstheme="minorBidi"/>
          <w:b w:val="0"/>
          <w:noProof/>
          <w:sz w:val="22"/>
        </w:rPr>
      </w:pPr>
      <w:hyperlink w:anchor="_Toc426195277" w:history="1">
        <w:r w:rsidRPr="009B7074">
          <w:rPr>
            <w:rStyle w:val="Hyperlink"/>
            <w:noProof/>
          </w:rPr>
          <w:t>Impact turns</w:t>
        </w:r>
        <w:r>
          <w:rPr>
            <w:noProof/>
            <w:webHidden/>
          </w:rPr>
          <w:tab/>
        </w:r>
        <w:r>
          <w:rPr>
            <w:noProof/>
            <w:webHidden/>
          </w:rPr>
          <w:fldChar w:fldCharType="begin"/>
        </w:r>
        <w:r>
          <w:rPr>
            <w:noProof/>
            <w:webHidden/>
          </w:rPr>
          <w:instrText xml:space="preserve"> PAGEREF _Toc426195277 \h </w:instrText>
        </w:r>
        <w:r>
          <w:rPr>
            <w:noProof/>
            <w:webHidden/>
          </w:rPr>
        </w:r>
        <w:r>
          <w:rPr>
            <w:noProof/>
            <w:webHidden/>
          </w:rPr>
          <w:fldChar w:fldCharType="separate"/>
        </w:r>
        <w:r>
          <w:rPr>
            <w:noProof/>
            <w:webHidden/>
          </w:rPr>
          <w:t>179</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8" w:history="1">
        <w:r w:rsidRPr="009B7074">
          <w:rPr>
            <w:rStyle w:val="Hyperlink"/>
            <w:noProof/>
          </w:rPr>
          <w:t>Cap good – 2ac environment</w:t>
        </w:r>
        <w:r>
          <w:rPr>
            <w:noProof/>
            <w:webHidden/>
          </w:rPr>
          <w:tab/>
        </w:r>
        <w:r>
          <w:rPr>
            <w:noProof/>
            <w:webHidden/>
          </w:rPr>
          <w:fldChar w:fldCharType="begin"/>
        </w:r>
        <w:r>
          <w:rPr>
            <w:noProof/>
            <w:webHidden/>
          </w:rPr>
          <w:instrText xml:space="preserve"> PAGEREF _Toc426195278 \h </w:instrText>
        </w:r>
        <w:r>
          <w:rPr>
            <w:noProof/>
            <w:webHidden/>
          </w:rPr>
        </w:r>
        <w:r>
          <w:rPr>
            <w:noProof/>
            <w:webHidden/>
          </w:rPr>
          <w:fldChar w:fldCharType="separate"/>
        </w:r>
        <w:r>
          <w:rPr>
            <w:noProof/>
            <w:webHidden/>
          </w:rPr>
          <w:t>180</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79" w:history="1">
        <w:r w:rsidRPr="009B7074">
          <w:rPr>
            <w:rStyle w:val="Hyperlink"/>
            <w:noProof/>
          </w:rPr>
          <w:t>Cap good – 2ac poverty</w:t>
        </w:r>
        <w:r>
          <w:rPr>
            <w:noProof/>
            <w:webHidden/>
          </w:rPr>
          <w:tab/>
        </w:r>
        <w:r>
          <w:rPr>
            <w:noProof/>
            <w:webHidden/>
          </w:rPr>
          <w:fldChar w:fldCharType="begin"/>
        </w:r>
        <w:r>
          <w:rPr>
            <w:noProof/>
            <w:webHidden/>
          </w:rPr>
          <w:instrText xml:space="preserve"> PAGEREF _Toc426195279 \h </w:instrText>
        </w:r>
        <w:r>
          <w:rPr>
            <w:noProof/>
            <w:webHidden/>
          </w:rPr>
        </w:r>
        <w:r>
          <w:rPr>
            <w:noProof/>
            <w:webHidden/>
          </w:rPr>
          <w:fldChar w:fldCharType="separate"/>
        </w:r>
        <w:r>
          <w:rPr>
            <w:noProof/>
            <w:webHidden/>
          </w:rPr>
          <w:t>182</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80" w:history="1">
        <w:r w:rsidRPr="009B7074">
          <w:rPr>
            <w:rStyle w:val="Hyperlink"/>
            <w:noProof/>
          </w:rPr>
          <w:t>Cap Good-2ac War</w:t>
        </w:r>
        <w:r>
          <w:rPr>
            <w:noProof/>
            <w:webHidden/>
          </w:rPr>
          <w:tab/>
        </w:r>
        <w:r>
          <w:rPr>
            <w:noProof/>
            <w:webHidden/>
          </w:rPr>
          <w:fldChar w:fldCharType="begin"/>
        </w:r>
        <w:r>
          <w:rPr>
            <w:noProof/>
            <w:webHidden/>
          </w:rPr>
          <w:instrText xml:space="preserve"> PAGEREF _Toc426195280 \h </w:instrText>
        </w:r>
        <w:r>
          <w:rPr>
            <w:noProof/>
            <w:webHidden/>
          </w:rPr>
        </w:r>
        <w:r>
          <w:rPr>
            <w:noProof/>
            <w:webHidden/>
          </w:rPr>
          <w:fldChar w:fldCharType="separate"/>
        </w:r>
        <w:r>
          <w:rPr>
            <w:noProof/>
            <w:webHidden/>
          </w:rPr>
          <w:t>184</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81" w:history="1">
        <w:r w:rsidRPr="009B7074">
          <w:rPr>
            <w:rStyle w:val="Hyperlink"/>
            <w:noProof/>
          </w:rPr>
          <w:t>Cap good – 2ac space</w:t>
        </w:r>
        <w:r>
          <w:rPr>
            <w:noProof/>
            <w:webHidden/>
          </w:rPr>
          <w:tab/>
        </w:r>
        <w:r>
          <w:rPr>
            <w:noProof/>
            <w:webHidden/>
          </w:rPr>
          <w:fldChar w:fldCharType="begin"/>
        </w:r>
        <w:r>
          <w:rPr>
            <w:noProof/>
            <w:webHidden/>
          </w:rPr>
          <w:instrText xml:space="preserve"> PAGEREF _Toc426195281 \h </w:instrText>
        </w:r>
        <w:r>
          <w:rPr>
            <w:noProof/>
            <w:webHidden/>
          </w:rPr>
        </w:r>
        <w:r>
          <w:rPr>
            <w:noProof/>
            <w:webHidden/>
          </w:rPr>
          <w:fldChar w:fldCharType="separate"/>
        </w:r>
        <w:r>
          <w:rPr>
            <w:noProof/>
            <w:webHidden/>
          </w:rPr>
          <w:t>186</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82" w:history="1">
        <w:r w:rsidRPr="009B7074">
          <w:rPr>
            <w:rStyle w:val="Hyperlink"/>
            <w:noProof/>
          </w:rPr>
          <w:t>Cap K – Cap Good: Tech/Innovation 2AC</w:t>
        </w:r>
        <w:r>
          <w:rPr>
            <w:noProof/>
            <w:webHidden/>
          </w:rPr>
          <w:tab/>
        </w:r>
        <w:r>
          <w:rPr>
            <w:noProof/>
            <w:webHidden/>
          </w:rPr>
          <w:fldChar w:fldCharType="begin"/>
        </w:r>
        <w:r>
          <w:rPr>
            <w:noProof/>
            <w:webHidden/>
          </w:rPr>
          <w:instrText xml:space="preserve"> PAGEREF _Toc426195282 \h </w:instrText>
        </w:r>
        <w:r>
          <w:rPr>
            <w:noProof/>
            <w:webHidden/>
          </w:rPr>
        </w:r>
        <w:r>
          <w:rPr>
            <w:noProof/>
            <w:webHidden/>
          </w:rPr>
          <w:fldChar w:fldCharType="separate"/>
        </w:r>
        <w:r>
          <w:rPr>
            <w:noProof/>
            <w:webHidden/>
          </w:rPr>
          <w:t>188</w:t>
        </w:r>
        <w:r>
          <w:rPr>
            <w:noProof/>
            <w:webHidden/>
          </w:rPr>
          <w:fldChar w:fldCharType="end"/>
        </w:r>
      </w:hyperlink>
    </w:p>
    <w:p w:rsidR="006106EA" w:rsidRDefault="006106EA">
      <w:pPr>
        <w:pStyle w:val="TOC3"/>
        <w:tabs>
          <w:tab w:val="right" w:leader="dot" w:pos="9350"/>
        </w:tabs>
        <w:rPr>
          <w:rFonts w:asciiTheme="minorHAnsi" w:eastAsiaTheme="minorEastAsia" w:hAnsiTheme="minorHAnsi" w:cstheme="minorBidi"/>
          <w:noProof/>
          <w:sz w:val="22"/>
        </w:rPr>
      </w:pPr>
      <w:hyperlink w:anchor="_Toc426195283" w:history="1">
        <w:r w:rsidRPr="009B7074">
          <w:rPr>
            <w:rStyle w:val="Hyperlink"/>
            <w:noProof/>
          </w:rPr>
          <w:t>Cap good – 2ac transition wars</w:t>
        </w:r>
        <w:r>
          <w:rPr>
            <w:noProof/>
            <w:webHidden/>
          </w:rPr>
          <w:tab/>
        </w:r>
        <w:r>
          <w:rPr>
            <w:noProof/>
            <w:webHidden/>
          </w:rPr>
          <w:fldChar w:fldCharType="begin"/>
        </w:r>
        <w:r>
          <w:rPr>
            <w:noProof/>
            <w:webHidden/>
          </w:rPr>
          <w:instrText xml:space="preserve"> PAGEREF _Toc426195283 \h </w:instrText>
        </w:r>
        <w:r>
          <w:rPr>
            <w:noProof/>
            <w:webHidden/>
          </w:rPr>
        </w:r>
        <w:r>
          <w:rPr>
            <w:noProof/>
            <w:webHidden/>
          </w:rPr>
          <w:fldChar w:fldCharType="separate"/>
        </w:r>
        <w:r>
          <w:rPr>
            <w:noProof/>
            <w:webHidden/>
          </w:rPr>
          <w:t>189</w:t>
        </w:r>
        <w:r>
          <w:rPr>
            <w:noProof/>
            <w:webHidden/>
          </w:rPr>
          <w:fldChar w:fldCharType="end"/>
        </w:r>
      </w:hyperlink>
    </w:p>
    <w:p w:rsidR="006106EA" w:rsidRPr="006106EA" w:rsidRDefault="006106EA" w:rsidP="006106EA">
      <w:r>
        <w:fldChar w:fldCharType="end"/>
      </w:r>
    </w:p>
    <w:p w:rsidR="00C03B30" w:rsidRDefault="004B365C" w:rsidP="004B365C">
      <w:pPr>
        <w:pStyle w:val="Heading1"/>
      </w:pPr>
      <w:bookmarkStart w:id="1" w:name="_Toc426195200"/>
      <w:r>
        <w:lastRenderedPageBreak/>
        <w:t>1NCs</w:t>
      </w:r>
      <w:bookmarkEnd w:id="1"/>
    </w:p>
    <w:p w:rsidR="004B365C" w:rsidRDefault="00C362E0" w:rsidP="004B365C">
      <w:pPr>
        <w:pStyle w:val="Heading2"/>
      </w:pPr>
      <w:bookmarkStart w:id="2" w:name="_Toc426195201"/>
      <w:r>
        <w:lastRenderedPageBreak/>
        <w:t>Participatory Surveillance</w:t>
      </w:r>
      <w:bookmarkEnd w:id="2"/>
      <w:r w:rsidR="004B365C">
        <w:t xml:space="preserve"> </w:t>
      </w:r>
    </w:p>
    <w:p w:rsidR="00C17312" w:rsidRDefault="000318B8" w:rsidP="000318B8">
      <w:pPr>
        <w:pStyle w:val="Heading3"/>
      </w:pPr>
      <w:bookmarkStart w:id="3" w:name="_Toc426195202"/>
      <w:r>
        <w:lastRenderedPageBreak/>
        <w:t>General 1NC</w:t>
      </w:r>
      <w:bookmarkEnd w:id="3"/>
    </w:p>
    <w:p w:rsidR="00C17312" w:rsidRDefault="00C17312" w:rsidP="00C17312">
      <w:pPr>
        <w:pStyle w:val="Heading4"/>
      </w:pPr>
      <w:r>
        <w:t>The affirmative participates in a shift towards participatory surveillance—</w:t>
      </w:r>
      <w:r w:rsidR="000318B8">
        <w:t>this strategy of neoliberal responsibility and corporate devolution crowdsources the security state</w:t>
      </w:r>
    </w:p>
    <w:p w:rsidR="00C17312" w:rsidRDefault="00C17312" w:rsidP="00C17312">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0318B8" w:rsidRDefault="00C17312" w:rsidP="00C17312">
      <w:pPr>
        <w:rPr>
          <w:sz w:val="10"/>
          <w:szCs w:val="10"/>
        </w:rPr>
      </w:pPr>
      <w:r w:rsidRPr="004106FF">
        <w:rPr>
          <w:sz w:val="12"/>
          <w:szCs w:val="12"/>
        </w:rPr>
        <w:t>The technological fantasy that is the backdrop for this paper is one where mobile phones are equipped with chemical-agent detectors and linked to security networks so that threats to urban populations can be automatically detected and rapidly dealt with. This project, which has been under development at the U.S. Department of Homeland Security (DHS) since 2007, operates under the name “Cell-All.” It draws upon an existing ecology of related sensor networks woven throughout the built environment in many cities, such as Chicago’s “Operation Virtual Shield,” which includes smart CCTV cameras and hidden chemical and biological agent sensors (</w:t>
      </w:r>
      <w:hyperlink r:id="rId8" w:anchor="b0070" w:history="1">
        <w:r w:rsidRPr="004106FF">
          <w:rPr>
            <w:rStyle w:val="Hyperlink"/>
            <w:sz w:val="12"/>
            <w:szCs w:val="12"/>
          </w:rPr>
          <w:t>Bulkeley, 2009</w:t>
        </w:r>
      </w:hyperlink>
      <w:r w:rsidRPr="004106FF">
        <w:rPr>
          <w:sz w:val="12"/>
          <w:szCs w:val="12"/>
        </w:rPr>
        <w:t xml:space="preserve"> and </w:t>
      </w:r>
      <w:hyperlink r:id="rId9" w:anchor="b0255" w:history="1">
        <w:r w:rsidRPr="004106FF">
          <w:rPr>
            <w:rStyle w:val="Hyperlink"/>
            <w:sz w:val="12"/>
            <w:szCs w:val="12"/>
          </w:rPr>
          <w:t>Murakami Wood, 2009a</w:t>
        </w:r>
      </w:hyperlink>
      <w:r w:rsidRPr="004106FF">
        <w:rPr>
          <w:sz w:val="12"/>
          <w:szCs w:val="12"/>
        </w:rPr>
        <w:t>).</w:t>
      </w:r>
      <w:r w:rsidRPr="004106FF">
        <w:rPr>
          <w:sz w:val="16"/>
        </w:rPr>
        <w:t xml:space="preserve"> </w:t>
      </w:r>
      <w:r w:rsidRPr="000E1A4C">
        <w:rPr>
          <w:rStyle w:val="StyleUnderline"/>
        </w:rPr>
        <w:t>The name Cell-All references</w:t>
      </w:r>
      <w:r w:rsidRPr="004106FF">
        <w:rPr>
          <w:sz w:val="16"/>
        </w:rPr>
        <w:t xml:space="preserve"> the ubiquity of mobile phones and perhaps unintentionally signals </w:t>
      </w:r>
      <w:r w:rsidRPr="000E1A4C">
        <w:rPr>
          <w:rStyle w:val="StyleUnderline"/>
        </w:rPr>
        <w:t>the data exchange made possible by the public–private partnerships that are at the heart of this enterprise. The</w:t>
      </w:r>
      <w:r w:rsidRPr="004106FF">
        <w:rPr>
          <w:sz w:val="16"/>
        </w:rPr>
        <w:t xml:space="preserve"> DHS Cell-All </w:t>
      </w:r>
      <w:r w:rsidRPr="000E1A4C">
        <w:rPr>
          <w:rStyle w:val="StyleUnderline"/>
        </w:rPr>
        <w:t>project is also designed to exploit</w:t>
      </w:r>
      <w:r w:rsidRPr="004106FF">
        <w:rPr>
          <w:sz w:val="16"/>
        </w:rPr>
        <w:t xml:space="preserve"> mobile-phone saturation to enroll </w:t>
      </w:r>
      <w:r w:rsidRPr="000E1A4C">
        <w:rPr>
          <w:rStyle w:val="StyleUnderline"/>
        </w:rPr>
        <w:t>everyday users as passive data collectors whose devices communicate</w:t>
      </w:r>
      <w:r w:rsidRPr="004106FF">
        <w:rPr>
          <w:sz w:val="16"/>
        </w:rPr>
        <w:t xml:space="preserve"> silently </w:t>
      </w:r>
      <w:r w:rsidRPr="000E1A4C">
        <w:rPr>
          <w:rStyle w:val="StyleUnderline"/>
        </w:rPr>
        <w:t>to the</w:t>
      </w:r>
      <w:r w:rsidRPr="004106FF">
        <w:rPr>
          <w:sz w:val="16"/>
        </w:rPr>
        <w:t xml:space="preserve"> DHS system and its </w:t>
      </w:r>
      <w:r w:rsidRPr="000E1A4C">
        <w:rPr>
          <w:rStyle w:val="StyleUnderline"/>
        </w:rPr>
        <w:t>private industry partners</w:t>
      </w:r>
      <w:r w:rsidRPr="004106FF">
        <w:rPr>
          <w:sz w:val="16"/>
        </w:rPr>
        <w:t xml:space="preserve">. As with U.S. border-control and military </w:t>
      </w:r>
      <w:r w:rsidRPr="000E1A4C">
        <w:rPr>
          <w:rStyle w:val="StyleUnderline"/>
        </w:rPr>
        <w:t>efforts to enlist citizens as participants in crowdsourced surveillance</w:t>
      </w:r>
      <w:r w:rsidRPr="004106FF">
        <w:rPr>
          <w:sz w:val="16"/>
        </w:rPr>
        <w:t xml:space="preserve"> (</w:t>
      </w:r>
      <w:hyperlink r:id="rId10" w:anchor="b0195" w:history="1">
        <w:r w:rsidRPr="004106FF">
          <w:rPr>
            <w:rStyle w:val="Hyperlink"/>
            <w:sz w:val="16"/>
          </w:rPr>
          <w:t>Koskela, 2010</w:t>
        </w:r>
      </w:hyperlink>
      <w:r w:rsidRPr="004106FF">
        <w:rPr>
          <w:sz w:val="16"/>
        </w:rPr>
        <w:t xml:space="preserve"> and </w:t>
      </w:r>
      <w:hyperlink r:id="rId11" w:anchor="b0260" w:history="1">
        <w:r w:rsidRPr="004106FF">
          <w:rPr>
            <w:rStyle w:val="Hyperlink"/>
            <w:sz w:val="16"/>
          </w:rPr>
          <w:t>Murakami Wood, 2009b</w:t>
        </w:r>
      </w:hyperlink>
      <w:r w:rsidRPr="004106FF">
        <w:rPr>
          <w:sz w:val="16"/>
        </w:rPr>
        <w:t xml:space="preserve">), </w:t>
      </w:r>
      <w:r w:rsidRPr="00C83F60">
        <w:t>the success</w:t>
      </w:r>
      <w:r w:rsidRPr="004106FF">
        <w:rPr>
          <w:sz w:val="16"/>
        </w:rPr>
        <w:t xml:space="preserve"> of Cell-All </w:t>
      </w:r>
      <w:r w:rsidRPr="000E1A4C">
        <w:rPr>
          <w:rStyle w:val="StyleUnderline"/>
        </w:rPr>
        <w:t>depends upon a mass of participating individuals scanning public spaces.</w:t>
      </w:r>
      <w:r w:rsidRPr="004106FF">
        <w:rPr>
          <w:sz w:val="16"/>
        </w:rPr>
        <w:t xml:space="preserve"> </w:t>
      </w:r>
      <w:r w:rsidRPr="000E1A4C">
        <w:rPr>
          <w:rStyle w:val="StyleUnderline"/>
        </w:rPr>
        <w:t>The</w:t>
      </w:r>
      <w:r w:rsidRPr="004106FF">
        <w:rPr>
          <w:sz w:val="16"/>
        </w:rPr>
        <w:t xml:space="preserve"> ideological </w:t>
      </w:r>
      <w:r w:rsidRPr="000E1A4C">
        <w:rPr>
          <w:rStyle w:val="StyleUnderline"/>
        </w:rPr>
        <w:t>underpinning</w:t>
      </w:r>
      <w:r w:rsidRPr="004106FF">
        <w:rPr>
          <w:sz w:val="16"/>
        </w:rPr>
        <w:t xml:space="preserve"> for the Cell-All project </w:t>
      </w:r>
      <w:r w:rsidRPr="000E1A4C">
        <w:rPr>
          <w:rStyle w:val="StyleUnderline"/>
        </w:rPr>
        <w:t>is one of neoliberal public–private partnerships, by which industry profits from privileged government contracts and access to data without accepting many financial or symbolic risks. A core component</w:t>
      </w:r>
      <w:r w:rsidRPr="004106FF">
        <w:rPr>
          <w:sz w:val="16"/>
        </w:rPr>
        <w:t xml:space="preserve"> of this arrangement, as will be shown, </w:t>
      </w:r>
      <w:r w:rsidRPr="000E1A4C">
        <w:rPr>
          <w:rStyle w:val="StyleUnderline"/>
        </w:rPr>
        <w:t>is</w:t>
      </w:r>
      <w:r w:rsidRPr="004106FF">
        <w:rPr>
          <w:sz w:val="16"/>
        </w:rPr>
        <w:t xml:space="preserve"> in </w:t>
      </w:r>
      <w:r w:rsidRPr="000E1A4C">
        <w:rPr>
          <w:rStyle w:val="StyleUnderline"/>
        </w:rPr>
        <w:t>the persuasion of everyday mobile phone users to act as data collectors and distributors</w:t>
      </w:r>
      <w:r w:rsidRPr="004106FF">
        <w:rPr>
          <w:sz w:val="16"/>
        </w:rPr>
        <w:t xml:space="preserve">. In this sense, to achieve initial success a certain type of </w:t>
      </w:r>
      <w:r w:rsidRPr="000E1A4C">
        <w:rPr>
          <w:rStyle w:val="Emphasis"/>
        </w:rPr>
        <w:t>participatory surveillance must be cultivated through discursive appeals to individuals</w:t>
      </w:r>
      <w:r w:rsidRPr="004106FF">
        <w:rPr>
          <w:sz w:val="16"/>
        </w:rPr>
        <w:t>—</w:t>
      </w:r>
      <w:r w:rsidRPr="000E1A4C">
        <w:rPr>
          <w:rStyle w:val="StyleUnderline"/>
        </w:rPr>
        <w:t>whether patriotic duty to avert mass-casualty disasters</w:t>
      </w:r>
      <w:r w:rsidRPr="004106FF">
        <w:rPr>
          <w:sz w:val="16"/>
        </w:rPr>
        <w:t xml:space="preserve">, personal interest to save oneself or one’s loved ones from carbon monoxide poisoning, </w:t>
      </w:r>
      <w:r w:rsidRPr="000E1A4C">
        <w:rPr>
          <w:rStyle w:val="StyleUnderline"/>
        </w:rPr>
        <w:t>or</w:t>
      </w:r>
      <w:r w:rsidRPr="004106FF">
        <w:rPr>
          <w:sz w:val="16"/>
        </w:rPr>
        <w:t xml:space="preserve"> individual </w:t>
      </w:r>
      <w:r w:rsidRPr="000E1A4C">
        <w:rPr>
          <w:rStyle w:val="StyleUnderline"/>
        </w:rPr>
        <w:t>desire to be a part of an innovative technological research project</w:t>
      </w:r>
      <w:r w:rsidRPr="004106FF">
        <w:rPr>
          <w:sz w:val="16"/>
        </w:rPr>
        <w:t xml:space="preserve">. Regardless of the nature of the appeal, </w:t>
      </w:r>
      <w:r w:rsidRPr="000E1A4C">
        <w:rPr>
          <w:rStyle w:val="StyleUnderline"/>
        </w:rPr>
        <w:t>the intended outcome is for the responsibilization of individuals to undertake</w:t>
      </w:r>
      <w:r w:rsidRPr="004106FF">
        <w:rPr>
          <w:sz w:val="16"/>
        </w:rPr>
        <w:t xml:space="preserve"> what Mark Andrejevic has referred to as </w:t>
      </w:r>
      <w:r w:rsidRPr="000E1A4C">
        <w:rPr>
          <w:rStyle w:val="StyleUnderline"/>
        </w:rPr>
        <w:t>the “work of being watched,” an eager involvement in data collection and restricted forms of interactivity that may give one pleasure while simultaneously serving the interests of institutions</w:t>
      </w:r>
      <w:r w:rsidRPr="004106FF">
        <w:rPr>
          <w:sz w:val="16"/>
        </w:rPr>
        <w:t xml:space="preserve"> </w:t>
      </w:r>
      <w:r w:rsidRPr="004106FF">
        <w:rPr>
          <w:sz w:val="12"/>
          <w:szCs w:val="12"/>
        </w:rPr>
        <w:t>(</w:t>
      </w:r>
      <w:hyperlink r:id="rId12" w:anchor="b0020" w:history="1">
        <w:r w:rsidRPr="004106FF">
          <w:rPr>
            <w:rStyle w:val="Hyperlink"/>
            <w:sz w:val="12"/>
            <w:szCs w:val="12"/>
          </w:rPr>
          <w:t>Andrejevic, 2002</w:t>
        </w:r>
      </w:hyperlink>
      <w:r w:rsidRPr="004106FF">
        <w:rPr>
          <w:sz w:val="12"/>
          <w:szCs w:val="12"/>
        </w:rPr>
        <w:t xml:space="preserve"> and </w:t>
      </w:r>
      <w:hyperlink r:id="rId13" w:anchor="b0025" w:history="1">
        <w:r w:rsidRPr="004106FF">
          <w:rPr>
            <w:rStyle w:val="Hyperlink"/>
            <w:sz w:val="12"/>
            <w:szCs w:val="12"/>
          </w:rPr>
          <w:t>Andrejevic, 2007</w:t>
        </w:r>
      </w:hyperlink>
      <w:r w:rsidRPr="004106FF">
        <w:rPr>
          <w:sz w:val="12"/>
          <w:szCs w:val="12"/>
        </w:rPr>
        <w:t>). While the Cell-All project may rely upon a technological fantasy, it is certainly not fictional. Prototypes have already been developed, major telecommunications companies have become partners, and mass-marketing strategies are being fine-tuned. Drawing upon insights from the field of science and technology studies, one could say that the “black box” of this technology is rapidly closing and its politics are solidifying; as a result, alternative, perhaps more democratic and empowering possibilities are being foreclosed (</w:t>
      </w:r>
      <w:hyperlink r:id="rId14" w:anchor="b0010" w:history="1">
        <w:r w:rsidRPr="004106FF">
          <w:rPr>
            <w:rStyle w:val="Hyperlink"/>
            <w:sz w:val="12"/>
            <w:szCs w:val="12"/>
          </w:rPr>
          <w:t>Akrich, 1992</w:t>
        </w:r>
      </w:hyperlink>
      <w:r w:rsidRPr="004106FF">
        <w:rPr>
          <w:sz w:val="12"/>
          <w:szCs w:val="12"/>
        </w:rPr>
        <w:t xml:space="preserve">, </w:t>
      </w:r>
      <w:hyperlink r:id="rId15" w:anchor="b0375" w:history="1">
        <w:r w:rsidRPr="004106FF">
          <w:rPr>
            <w:rStyle w:val="Hyperlink"/>
            <w:sz w:val="12"/>
            <w:szCs w:val="12"/>
          </w:rPr>
          <w:t>Winner, 1986</w:t>
        </w:r>
      </w:hyperlink>
      <w:r w:rsidRPr="004106FF">
        <w:rPr>
          <w:sz w:val="12"/>
          <w:szCs w:val="12"/>
        </w:rPr>
        <w:t xml:space="preserve"> and </w:t>
      </w:r>
      <w:hyperlink r:id="rId16" w:anchor="b0380" w:history="1">
        <w:r w:rsidRPr="004106FF">
          <w:rPr>
            <w:rStyle w:val="Hyperlink"/>
            <w:sz w:val="12"/>
            <w:szCs w:val="12"/>
          </w:rPr>
          <w:t>Woodhouse et al., 2002</w:t>
        </w:r>
      </w:hyperlink>
      <w:r w:rsidRPr="004106FF">
        <w:rPr>
          <w:sz w:val="12"/>
          <w:szCs w:val="12"/>
        </w:rPr>
        <w:t>). Once mobile phone manufacturers routinely include chemical and other sensors in their devices,</w:t>
      </w:r>
      <w:r w:rsidRPr="004106FF">
        <w:rPr>
          <w:sz w:val="16"/>
        </w:rPr>
        <w:t xml:space="preserve"> </w:t>
      </w:r>
      <w:r w:rsidRPr="000E1A4C">
        <w:rPr>
          <w:rStyle w:val="StyleUnderline"/>
        </w:rPr>
        <w:t>users can be compelled or coerced to communicate environmental data as such sharing becomes normalized in technical protocol.</w:t>
      </w:r>
      <w:r w:rsidRPr="004106FF">
        <w:rPr>
          <w:sz w:val="16"/>
        </w:rPr>
        <w:t xml:space="preserve"> There is precedent in place to require geolocational data sharing as an “always on” feature of mobile phones for purposes of public safety under the E911 initiative in the U.S. and similar requirements in other countries (</w:t>
      </w:r>
      <w:hyperlink r:id="rId17" w:anchor="b0115" w:history="1">
        <w:r w:rsidRPr="004106FF">
          <w:rPr>
            <w:rStyle w:val="Hyperlink"/>
            <w:sz w:val="16"/>
          </w:rPr>
          <w:t>Curry et al., 2004</w:t>
        </w:r>
      </w:hyperlink>
      <w:r w:rsidRPr="004106FF">
        <w:rPr>
          <w:sz w:val="16"/>
        </w:rPr>
        <w:t>), so one can easily envision similar policies mandating the constant relay of environmental readings. This predictable development makes sense in part because of the widespread normalization of surveillance through commonplace media and organizational encounters. As David Murakami Wood and William Webster explain: “</w:t>
      </w:r>
      <w:r w:rsidRPr="000E1A4C">
        <w:rPr>
          <w:rStyle w:val="StyleUnderline"/>
        </w:rPr>
        <w:t>Interactions become structured around surveillance relationships and the new forms of social negotiation that emerge are no longer about what information one chooses to give but how that information is to be</w:t>
      </w:r>
      <w:r w:rsidRPr="004106FF">
        <w:rPr>
          <w:sz w:val="16"/>
        </w:rPr>
        <w:t xml:space="preserve"> given (or </w:t>
      </w:r>
      <w:r w:rsidRPr="000E1A4C">
        <w:rPr>
          <w:rStyle w:val="StyleUnderline"/>
        </w:rPr>
        <w:t>taken</w:t>
      </w:r>
      <w:r w:rsidRPr="004106FF">
        <w:rPr>
          <w:sz w:val="16"/>
        </w:rPr>
        <w:t>)” (</w:t>
      </w:r>
      <w:hyperlink r:id="rId18" w:anchor="b0265" w:history="1">
        <w:r w:rsidRPr="004106FF">
          <w:rPr>
            <w:rStyle w:val="Hyperlink"/>
            <w:sz w:val="10"/>
            <w:szCs w:val="10"/>
          </w:rPr>
          <w:t>Murakami Wood and Webster, 2011</w:t>
        </w:r>
      </w:hyperlink>
      <w:r w:rsidRPr="004106FF">
        <w:rPr>
          <w:sz w:val="10"/>
          <w:szCs w:val="10"/>
        </w:rPr>
        <w:t xml:space="preserve">: 157). </w:t>
      </w:r>
    </w:p>
    <w:p w:rsidR="000318B8" w:rsidRDefault="000318B8" w:rsidP="00C17312"/>
    <w:p w:rsidR="000318B8" w:rsidRDefault="000318B8" w:rsidP="000318B8">
      <w:pPr>
        <w:pStyle w:val="Heading4"/>
        <w:rPr>
          <w:rStyle w:val="Style13ptBold"/>
        </w:rPr>
      </w:pPr>
      <w:r>
        <w:t xml:space="preserve">This transformation consolidates national security and corporate profiling into a de-regulated apparatus that </w:t>
      </w:r>
      <w:r w:rsidR="0082423A">
        <w:t>extracts the affective labor of</w:t>
      </w:r>
      <w:r>
        <w:t xml:space="preserve"> social networks for social control</w:t>
      </w:r>
      <w:r w:rsidR="0082423A">
        <w:t xml:space="preserve">.  </w:t>
      </w:r>
    </w:p>
    <w:p w:rsidR="000318B8" w:rsidRPr="000318B8" w:rsidRDefault="000318B8" w:rsidP="00C17312">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C17312" w:rsidRPr="0096603C" w:rsidRDefault="00C17312" w:rsidP="00C17312">
      <w:pPr>
        <w:rPr>
          <w:sz w:val="12"/>
          <w:szCs w:val="12"/>
        </w:rPr>
      </w:pPr>
      <w:r w:rsidRPr="00FA076B">
        <w:rPr>
          <w:rStyle w:val="StyleUnderline"/>
        </w:rPr>
        <w:lastRenderedPageBreak/>
        <w:t>Qualcomm’s role has been to develop a smartphone app and the associated network software for processing data.</w:t>
      </w:r>
      <w:r w:rsidRPr="004106FF">
        <w:rPr>
          <w:sz w:val="16"/>
        </w:rPr>
        <w:t xml:space="preserve"> Smartphone users can download the app from Google Play and, eventually, from Apple’s iTunes store, so Cell-All will be operational on all phones using either Google’s Android or Apple’s iPhone operating systems. </w:t>
      </w:r>
      <w:r w:rsidRPr="00FA076B">
        <w:rPr>
          <w:rStyle w:val="StyleUnderline"/>
        </w:rPr>
        <w:t>When the application is installed it will ask the user for permission to share sensor readings and location information over the network</w:t>
      </w:r>
      <w:r w:rsidRPr="004106FF">
        <w:rPr>
          <w:sz w:val="16"/>
        </w:rPr>
        <w:t xml:space="preserve">; </w:t>
      </w:r>
      <w:r w:rsidRPr="004106FF">
        <w:rPr>
          <w:sz w:val="12"/>
          <w:szCs w:val="12"/>
        </w:rPr>
        <w:t>then, whenever abnormal chemical levels are detected, the phone will send those data to a network gateway. According to Doug Hoffman, program manager at Qualcomm, the gateway will authenticate the sensor and phone to determine whether they are authorized to be on the network, scrub personal information from the data, assign a temporary identification number to the phone, and then send data to the network operations center (NOC) (</w:t>
      </w:r>
      <w:hyperlink r:id="rId19" w:anchor="b0170" w:history="1">
        <w:r w:rsidRPr="004106FF">
          <w:rPr>
            <w:rStyle w:val="Hyperlink"/>
            <w:sz w:val="12"/>
            <w:szCs w:val="12"/>
          </w:rPr>
          <w:t>Hoffman, 2011</w:t>
        </w:r>
      </w:hyperlink>
      <w:r w:rsidRPr="004106FF">
        <w:rPr>
          <w:sz w:val="12"/>
          <w:szCs w:val="12"/>
        </w:rPr>
        <w:t>). The NOC acts as a data-clustering algorithm that combines and analyzes data from multiple phones in terms of geographical location, time, and chemical level in order to determine whether there is an abnormal public safety event. The NOC servers also have the ability to communicate directly with phones to change the frequency with which the phone is reporting data. For example, if there is a major risk-event involving many cell phones, the NOC can request less frequent reporting so that the network is not overloaded. If the NOC algorithms determine that there is a potentially dangerous situation, an alert is transmitted to a “risk center” run by the California-based security company NC4. Established in 2001 after the attacks of 9/11, NC4 specializes in “situational readiness,” which it aspires to obtain by bridging “the communication gap in a post-9/11 environment between the public sector and the private sector” (</w:t>
      </w:r>
      <w:hyperlink r:id="rId20" w:anchor="b0270" w:history="1">
        <w:r w:rsidRPr="004106FF">
          <w:rPr>
            <w:rStyle w:val="Hyperlink"/>
            <w:sz w:val="12"/>
            <w:szCs w:val="12"/>
          </w:rPr>
          <w:t>Needs, 2011</w:t>
        </w:r>
      </w:hyperlink>
      <w:r w:rsidRPr="004106FF">
        <w:rPr>
          <w:sz w:val="12"/>
          <w:szCs w:val="12"/>
        </w:rPr>
        <w:t>). NC4’s customers include both private and public sector organizations oriented toward security, risk management, and emergency response. The company operates two “risk centers,” one on each U.S. coast, where analysts receive and vet data from NOCs and other sources before communicating threats to others or assisting with responses. Essentially, NC4 risk centers function as private-sector “fusion centers,” much like DHS data fusion centers that are intended to identify threats in advance, assist law-enforcement investigations, and coordinate responses (</w:t>
      </w:r>
      <w:hyperlink r:id="rId21" w:anchor="b0240" w:history="1">
        <w:r w:rsidRPr="004106FF">
          <w:rPr>
            <w:rStyle w:val="Hyperlink"/>
            <w:sz w:val="12"/>
            <w:szCs w:val="12"/>
          </w:rPr>
          <w:t>Monahan and Palmer, 2009</w:t>
        </w:r>
      </w:hyperlink>
      <w:r w:rsidRPr="004106FF">
        <w:rPr>
          <w:sz w:val="12"/>
          <w:szCs w:val="12"/>
        </w:rPr>
        <w:t>). According to Chris Needs, product and content manager at NC4, the risk centers perform a “human-in-the-loop” function of looking at raw data from the sensors, comparing them with data from other sources, and translating them into alerts that can be sent, for a fee, to end users, whether first responders, government agencies, individual consumers, or private-sector commercial entities.</w:t>
      </w:r>
      <w:hyperlink r:id="rId22" w:anchor="fn2" w:history="1">
        <w:r w:rsidRPr="004106FF">
          <w:rPr>
            <w:rStyle w:val="Hyperlink"/>
            <w:sz w:val="12"/>
            <w:szCs w:val="12"/>
            <w:vertAlign w:val="superscript"/>
          </w:rPr>
          <w:t>2</w:t>
        </w:r>
      </w:hyperlink>
      <w:r w:rsidRPr="004106FF">
        <w:rPr>
          <w:sz w:val="12"/>
          <w:szCs w:val="12"/>
        </w:rPr>
        <w:t xml:space="preserve"> For example, during the Cell-All live demonstration in 2011, alerts were sent to the Los Angeles emergency operations center, which could have then dispatched first responders or managed the threat were it real. The service provided by NC4’s risk centers is marketed as generating “value-added” alerts that can include maps of locations with spikes in sensor readings, “so if you’re not familiar with the area you can see how far is this incident from my sensitive assets” (</w:t>
      </w:r>
      <w:hyperlink r:id="rId23" w:anchor="b0270" w:history="1">
        <w:r w:rsidRPr="004106FF">
          <w:rPr>
            <w:rStyle w:val="Hyperlink"/>
            <w:sz w:val="12"/>
            <w:szCs w:val="12"/>
          </w:rPr>
          <w:t>Needs, 2011</w:t>
        </w:r>
      </w:hyperlink>
      <w:r w:rsidRPr="004106FF">
        <w:rPr>
          <w:sz w:val="12"/>
          <w:szCs w:val="12"/>
        </w:rPr>
        <w:t>). There is certainly a great deal of coordination required by DHS to bring the program components together for Cell-All to even approach operational status. From the start, though, the program has fostered public–private partnerships under the assumption that government agencies are too slow or lack the expertise to develop such a system on their own. This position is neatly articulated by HSARPA: The acceleration of integrated environmental sensing and the utilization of mobile computing platforms for homeland security establishes a leading edge capability instead of a traditional trailing edge capability that government sometimes has, taking advantage of the latest in new chemical sensor innovation. Delivering these capabilities to the extended homeland security enterprise as a commercial capability makes government technology transfer easier and far more efficient than trying to nurse it along inside of government, so I’m very excited that we have commercial opportunities to take advantage of the technology that’s been created here. (</w:t>
      </w:r>
      <w:hyperlink r:id="rId24" w:anchor="b0120" w:history="1">
        <w:r w:rsidRPr="004106FF">
          <w:rPr>
            <w:rStyle w:val="Hyperlink"/>
            <w:sz w:val="12"/>
            <w:szCs w:val="12"/>
          </w:rPr>
          <w:t>Dennis, 2011</w:t>
        </w:r>
      </w:hyperlink>
      <w:r w:rsidRPr="004106FF">
        <w:rPr>
          <w:sz w:val="12"/>
          <w:szCs w:val="12"/>
        </w:rPr>
        <w:t>) NC4’s CEO and president Jim Montagnino puts it a bit more bluntly, actually implying that government bureaucracies invite security threats</w:t>
      </w:r>
      <w:r w:rsidRPr="004106FF">
        <w:rPr>
          <w:sz w:val="16"/>
        </w:rPr>
        <w:t xml:space="preserve">: </w:t>
      </w:r>
      <w:r w:rsidRPr="00FA076B">
        <w:rPr>
          <w:rStyle w:val="StyleUnderline"/>
        </w:rPr>
        <w:t>“Bureaucratic red tape impedes critical information sharing across organizational boundaries, which leaves the door open to national security threats”</w:t>
      </w:r>
      <w:r w:rsidRPr="004106FF">
        <w:rPr>
          <w:sz w:val="16"/>
        </w:rPr>
        <w:t xml:space="preserve"> (</w:t>
      </w:r>
      <w:hyperlink r:id="rId25" w:anchor="b0245" w:history="1">
        <w:r w:rsidRPr="004106FF">
          <w:rPr>
            <w:rStyle w:val="Hyperlink"/>
            <w:sz w:val="16"/>
          </w:rPr>
          <w:t>Montagnino, 2012</w:t>
        </w:r>
      </w:hyperlink>
      <w:r w:rsidRPr="004106FF">
        <w:rPr>
          <w:sz w:val="16"/>
        </w:rPr>
        <w:t xml:space="preserve">). </w:t>
      </w:r>
      <w:r w:rsidRPr="00874D5D">
        <w:rPr>
          <w:rStyle w:val="StyleUnderline"/>
        </w:rPr>
        <w:t>Framed in this way, the expedient solution is neither to concentrate on problems that government is equipped to solve</w:t>
      </w:r>
      <w:r w:rsidRPr="004106FF">
        <w:rPr>
          <w:sz w:val="16"/>
        </w:rPr>
        <w:t xml:space="preserve">, such as passing and enforcing environmental regulations, nor is it to streamline government agencies, although that option certainly exists as an imperative within neoliberal cultures. </w:t>
      </w:r>
      <w:r w:rsidRPr="00874D5D">
        <w:rPr>
          <w:rStyle w:val="StyleUnderline"/>
        </w:rPr>
        <w:t>Rather, the task is seen as finding ways to entice industry to “partner” with government agencies, mainly by ensuring profitability for private companies</w:t>
      </w:r>
      <w:r w:rsidRPr="004106FF">
        <w:rPr>
          <w:sz w:val="16"/>
        </w:rPr>
        <w:t xml:space="preserve"> (</w:t>
      </w:r>
      <w:hyperlink r:id="rId26" w:anchor="b0230" w:history="1">
        <w:r w:rsidRPr="004106FF">
          <w:rPr>
            <w:rStyle w:val="Hyperlink"/>
            <w:sz w:val="16"/>
          </w:rPr>
          <w:t>Monahan, 2010b</w:t>
        </w:r>
      </w:hyperlink>
      <w:r w:rsidRPr="004106FF">
        <w:rPr>
          <w:sz w:val="16"/>
        </w:rPr>
        <w:t xml:space="preserve">). This orientation is evinced by Cell-All’s early-stage market research, paid for by HSARPA and administered by Qualcomm. After finding a viable market, industry partners were further persuaded by government contracts to develop systems and services and by the high probability of sustained profits from a range of customers after product development. Clearly, </w:t>
      </w:r>
      <w:r w:rsidRPr="00874D5D">
        <w:rPr>
          <w:rStyle w:val="StyleUnderline"/>
        </w:rPr>
        <w:t>having privileged access to consumer data</w:t>
      </w:r>
      <w:r w:rsidRPr="004106FF">
        <w:rPr>
          <w:sz w:val="16"/>
        </w:rPr>
        <w:t xml:space="preserve">, even in de-identified, aggregate form, </w:t>
      </w:r>
      <w:r w:rsidRPr="00874D5D">
        <w:rPr>
          <w:rStyle w:val="StyleUnderline"/>
        </w:rPr>
        <w:t>would be of great interest to partnering companies.</w:t>
      </w:r>
      <w:r w:rsidRPr="004106FF">
        <w:rPr>
          <w:sz w:val="16"/>
        </w:rPr>
        <w:t xml:space="preserve"> </w:t>
      </w:r>
      <w:r w:rsidRPr="004106FF">
        <w:rPr>
          <w:sz w:val="12"/>
          <w:szCs w:val="12"/>
        </w:rPr>
        <w:t>3.4. Outsourcing privacy protections During the research and development phase of projects like Cell-All, privacy risks are the responsibility of DHS’s S&amp;T Directorate, which conducts privacy impact assessments (PIAs) for laboratory- and field-testing. However, once S&amp;T raises a technology to operational status, the responsibility for evaluating emerging privacy risks typically falls upon the privacy offices of the respective entities involved, such as Immigration and Customs Enforcement, the Transportation Security Administration, the Coast Guard, or others (</w:t>
      </w:r>
      <w:hyperlink r:id="rId27" w:anchor="b0350" w:history="1">
        <w:r w:rsidRPr="004106FF">
          <w:rPr>
            <w:sz w:val="12"/>
            <w:szCs w:val="12"/>
          </w:rPr>
          <w:t>U.S. Department of Homeland Security, 2011c</w:t>
        </w:r>
      </w:hyperlink>
      <w:r w:rsidRPr="004106FF">
        <w:rPr>
          <w:sz w:val="12"/>
          <w:szCs w:val="12"/>
        </w:rPr>
        <w:t>). This separation between research and operational responsibilities for privacy protection may have particular implications for Cell-All because the final deployment of the technology will also have a commercial component. When government entities constitute the end-user community, the DHS Privacy Officer may require that privacy impact assessments be incorporated into the implementation process (</w:t>
      </w:r>
      <w:hyperlink r:id="rId28" w:anchor="b0090" w:history="1">
        <w:r w:rsidRPr="004106FF">
          <w:rPr>
            <w:rStyle w:val="Hyperlink"/>
            <w:sz w:val="12"/>
            <w:szCs w:val="12"/>
          </w:rPr>
          <w:t>Clarke, 2009</w:t>
        </w:r>
      </w:hyperlink>
      <w:r w:rsidRPr="004106FF">
        <w:rPr>
          <w:sz w:val="12"/>
          <w:szCs w:val="12"/>
        </w:rPr>
        <w:t>); however, the private companies that will be managing core components of Cell-All are under no such obligations. While one might expect that the early-stage PIA conducted by DHS would nonetheless anticipate real-world operational deployments of Cell-All, this is not the case. Instead the focus is on ensuring privacy protections for the development and pilot-testing phases (</w:t>
      </w:r>
      <w:hyperlink r:id="rId29" w:anchor="b0345" w:history="1">
        <w:r w:rsidRPr="004106FF">
          <w:rPr>
            <w:rStyle w:val="Hyperlink"/>
            <w:sz w:val="12"/>
            <w:szCs w:val="12"/>
          </w:rPr>
          <w:t>U.S. Department of Homeland Security, 2011b</w:t>
        </w:r>
      </w:hyperlink>
      <w:r w:rsidRPr="004106FF">
        <w:rPr>
          <w:sz w:val="12"/>
          <w:szCs w:val="12"/>
        </w:rPr>
        <w:t>). To accomplish this, DHS adopted what is akin to institutional review board (IRB) review for human subjects research, including obtaining informed consent from participants. Thus, for a 2011 personal safety demonstration of Cell-All at the Los Angeles Fire Department test facilities, first responders participating in the demonstration consented to the transfer of geolocational data over the network but not personally identifiable information, such as mobile phone numbers (</w:t>
      </w:r>
      <w:hyperlink r:id="rId30" w:anchor="b0340" w:history="1">
        <w:r w:rsidRPr="004106FF">
          <w:rPr>
            <w:rStyle w:val="Hyperlink"/>
            <w:sz w:val="12"/>
            <w:szCs w:val="12"/>
          </w:rPr>
          <w:t>U.S. Department of Homeland Security, 2011a</w:t>
        </w:r>
      </w:hyperlink>
      <w:r w:rsidRPr="004106FF">
        <w:rPr>
          <w:sz w:val="12"/>
          <w:szCs w:val="12"/>
        </w:rPr>
        <w:t>). As is standard with informed consent for research, “users participating in the test [were told that they] may turn off their cell phone and stop participating in this test at any time” (</w:t>
      </w:r>
      <w:hyperlink r:id="rId31" w:anchor="b0350" w:history="1">
        <w:r w:rsidRPr="004106FF">
          <w:rPr>
            <w:rStyle w:val="Hyperlink"/>
            <w:sz w:val="12"/>
            <w:szCs w:val="12"/>
          </w:rPr>
          <w:t>U.S. Department of Homeland Security, 2011c</w:t>
        </w:r>
      </w:hyperlink>
      <w:r w:rsidRPr="004106FF">
        <w:rPr>
          <w:sz w:val="12"/>
          <w:szCs w:val="12"/>
        </w:rPr>
        <w:t>: 38).</w:t>
      </w:r>
      <w:r w:rsidRPr="004106FF">
        <w:rPr>
          <w:sz w:val="16"/>
        </w:rPr>
        <w:t xml:space="preserve"> </w:t>
      </w:r>
      <w:r w:rsidRPr="00874D5D">
        <w:rPr>
          <w:rStyle w:val="StyleUnderline"/>
        </w:rPr>
        <w:t>After testing is complete, however, the system “will be transitioned to the private sector and marketed by commercial vendors”</w:t>
      </w:r>
      <w:r w:rsidRPr="004106FF">
        <w:rPr>
          <w:sz w:val="16"/>
        </w:rPr>
        <w:t xml:space="preserve"> (</w:t>
      </w:r>
      <w:hyperlink r:id="rId32" w:anchor="b0350" w:history="1">
        <w:r w:rsidRPr="004106FF">
          <w:rPr>
            <w:rStyle w:val="Hyperlink"/>
            <w:sz w:val="16"/>
          </w:rPr>
          <w:t>U.S. Department of Homeland Security, 2011c</w:t>
        </w:r>
      </w:hyperlink>
      <w:r w:rsidRPr="004106FF">
        <w:rPr>
          <w:sz w:val="16"/>
        </w:rPr>
        <w:t xml:space="preserve">: 39), </w:t>
      </w:r>
      <w:r w:rsidRPr="00874D5D">
        <w:rPr>
          <w:rStyle w:val="StyleUnderline"/>
        </w:rPr>
        <w:t>such that responsibility for privacy protections will be handed-off to those companies.</w:t>
      </w:r>
      <w:r w:rsidRPr="004106FF">
        <w:rPr>
          <w:sz w:val="16"/>
        </w:rPr>
        <w:t xml:space="preserve"> The model of outsourcing privacy protections to private companies engenders some interesting discursive moves on the part of DHS representatives, who say things like: “While Cell All was designed with privacy protections in mind, the end user community must continue to consider privacy when deploying the system for operational use” (</w:t>
      </w:r>
      <w:hyperlink r:id="rId33" w:anchor="b0345" w:history="1">
        <w:r w:rsidRPr="004106FF">
          <w:rPr>
            <w:rStyle w:val="Hyperlink"/>
            <w:sz w:val="16"/>
          </w:rPr>
          <w:t>U.S. Department of Homeland Security, 2011b</w:t>
        </w:r>
      </w:hyperlink>
      <w:r w:rsidRPr="004106FF">
        <w:rPr>
          <w:sz w:val="16"/>
        </w:rPr>
        <w:t xml:space="preserve">: 7). </w:t>
      </w:r>
      <w:r w:rsidRPr="00874D5D">
        <w:rPr>
          <w:rStyle w:val="StyleUnderline"/>
        </w:rPr>
        <w:t>After deployment, those managing the system will determine whether they want to collect cell phone numbers, users’ locations and movement, or all chemical readings</w:t>
      </w:r>
      <w:r w:rsidRPr="004106FF">
        <w:rPr>
          <w:sz w:val="16"/>
        </w:rPr>
        <w:t>, rather than only ones deemed “significant.” This position is made clear by a DHS privacy impact assessment that states: Decisions regarding the capture and transmission of additional information (e.g., phone numbers, names of cell phone owner) will also be decided by the end user community, with input from the first responder community, and public health organizations, among others. (</w:t>
      </w:r>
      <w:hyperlink r:id="rId34" w:anchor="b0345" w:history="1">
        <w:r w:rsidRPr="004106FF">
          <w:rPr>
            <w:rStyle w:val="Hyperlink"/>
            <w:sz w:val="16"/>
          </w:rPr>
          <w:t>U.S. Department of Homeland Security, 2011b</w:t>
        </w:r>
      </w:hyperlink>
      <w:r w:rsidRPr="004106FF">
        <w:rPr>
          <w:sz w:val="16"/>
        </w:rPr>
        <w:t xml:space="preserve">: 6) </w:t>
      </w:r>
      <w:r w:rsidRPr="00874D5D">
        <w:rPr>
          <w:rStyle w:val="StyleUnderline"/>
        </w:rPr>
        <w:t>DHS dismisses</w:t>
      </w:r>
      <w:r w:rsidRPr="004106FF">
        <w:rPr>
          <w:sz w:val="16"/>
        </w:rPr>
        <w:t xml:space="preserve"> any </w:t>
      </w:r>
      <w:r w:rsidRPr="00874D5D">
        <w:rPr>
          <w:rStyle w:val="StyleUnderline"/>
        </w:rPr>
        <w:t>future privacy concerns by implying that individual users will</w:t>
      </w:r>
      <w:r w:rsidRPr="004106FF">
        <w:rPr>
          <w:sz w:val="16"/>
        </w:rPr>
        <w:t xml:space="preserve"> always </w:t>
      </w:r>
      <w:r w:rsidRPr="00874D5D">
        <w:rPr>
          <w:rStyle w:val="StyleUnderline"/>
        </w:rPr>
        <w:t>be able to opt-out of the system</w:t>
      </w:r>
      <w:r w:rsidRPr="004106FF">
        <w:rPr>
          <w:sz w:val="16"/>
        </w:rPr>
        <w:t xml:space="preserve"> if they feel uncomfortable: “Privacy is as important as technology… After all, for Cell-All to succeed, people must be comfortable enough to turn it on in the first place” (</w:t>
      </w:r>
      <w:hyperlink r:id="rId35" w:anchor="b0335" w:history="1">
        <w:r w:rsidRPr="004106FF">
          <w:rPr>
            <w:rStyle w:val="Hyperlink"/>
            <w:sz w:val="16"/>
          </w:rPr>
          <w:t>U.S. Department of Homeland Security, 2010</w:t>
        </w:r>
      </w:hyperlink>
      <w:r w:rsidRPr="004106FF">
        <w:rPr>
          <w:sz w:val="16"/>
        </w:rPr>
        <w:t xml:space="preserve">). For DHS, </w:t>
      </w:r>
      <w:r w:rsidRPr="004106FF">
        <w:rPr>
          <w:rStyle w:val="StyleUnderline"/>
        </w:rPr>
        <w:t>operational risks are narrowly defined in terms of market failure, not potential problematic uses of personal data, lack of transparency about data being collected and shared, or the coercive effect of technological protocols</w:t>
      </w:r>
      <w:r w:rsidRPr="004106FF">
        <w:rPr>
          <w:sz w:val="16"/>
        </w:rPr>
        <w:t xml:space="preserve"> that may resist easy rejection. As has been demonstrated with other dimensions of surveillance societies, </w:t>
      </w:r>
      <w:r w:rsidRPr="004106FF">
        <w:rPr>
          <w:rStyle w:val="StyleUnderline"/>
        </w:rPr>
        <w:t>private companies have an interest in amassing as much personal data as possible in order to profit, whether by selling convenient products and services to users, providing data for a fee to government agencies, or minimizing risk more generally</w:t>
      </w:r>
      <w:r w:rsidRPr="004106FF">
        <w:rPr>
          <w:sz w:val="16"/>
        </w:rPr>
        <w:t xml:space="preserve"> (</w:t>
      </w:r>
      <w:hyperlink r:id="rId36" w:anchor="b0025" w:history="1">
        <w:r w:rsidRPr="004106FF">
          <w:rPr>
            <w:rStyle w:val="Hyperlink"/>
            <w:sz w:val="16"/>
          </w:rPr>
          <w:t>Andrejevic, 2007</w:t>
        </w:r>
      </w:hyperlink>
      <w:r w:rsidRPr="004106FF">
        <w:rPr>
          <w:sz w:val="16"/>
        </w:rPr>
        <w:t xml:space="preserve">, </w:t>
      </w:r>
      <w:hyperlink r:id="rId37" w:anchor="b0210" w:history="1">
        <w:r w:rsidRPr="004106FF">
          <w:rPr>
            <w:rStyle w:val="Hyperlink"/>
            <w:sz w:val="16"/>
          </w:rPr>
          <w:t>Lyon, 2001</w:t>
        </w:r>
      </w:hyperlink>
      <w:r w:rsidRPr="004106FF">
        <w:rPr>
          <w:sz w:val="16"/>
        </w:rPr>
        <w:t xml:space="preserve"> and </w:t>
      </w:r>
      <w:hyperlink r:id="rId38" w:anchor="b0280" w:history="1">
        <w:r w:rsidRPr="004106FF">
          <w:rPr>
            <w:rStyle w:val="Hyperlink"/>
            <w:sz w:val="16"/>
          </w:rPr>
          <w:t>O’Harrow, 2005</w:t>
        </w:r>
      </w:hyperlink>
      <w:r w:rsidRPr="004106FF">
        <w:rPr>
          <w:sz w:val="16"/>
        </w:rPr>
        <w:t xml:space="preserve">). Without specific prohibitions against the collection and use of personal data, projects like Cell-All possess a strong valence toward applications that exceed the original scope of the project. </w:t>
      </w:r>
      <w:r w:rsidRPr="004106FF">
        <w:rPr>
          <w:rStyle w:val="StyleUnderline"/>
        </w:rPr>
        <w:t xml:space="preserve">The data produced from the system can also be funneled </w:t>
      </w:r>
      <w:r w:rsidRPr="004106FF">
        <w:rPr>
          <w:rStyle w:val="StyleUnderline"/>
        </w:rPr>
        <w:lastRenderedPageBreak/>
        <w:t>back to government agencies,</w:t>
      </w:r>
      <w:r w:rsidRPr="004106FF">
        <w:rPr>
          <w:sz w:val="16"/>
        </w:rPr>
        <w:t xml:space="preserve"> just like DHS fusion centers pay to tap the repositories of private data aggregators to assist with investigations, </w:t>
      </w:r>
      <w:r w:rsidRPr="004106FF">
        <w:rPr>
          <w:rStyle w:val="StyleUnderline"/>
        </w:rPr>
        <w:t>even if such data would be illegal for fusion centers to collect on their own</w:t>
      </w:r>
      <w:r w:rsidRPr="004106FF">
        <w:rPr>
          <w:sz w:val="16"/>
        </w:rPr>
        <w:t xml:space="preserve"> </w:t>
      </w:r>
      <w:r w:rsidRPr="004106FF">
        <w:rPr>
          <w:sz w:val="12"/>
          <w:szCs w:val="12"/>
        </w:rPr>
        <w:t>(</w:t>
      </w:r>
      <w:hyperlink r:id="rId39" w:anchor="b0240" w:history="1">
        <w:r w:rsidRPr="004106FF">
          <w:rPr>
            <w:rStyle w:val="Hyperlink"/>
            <w:sz w:val="12"/>
            <w:szCs w:val="12"/>
          </w:rPr>
          <w:t>Monahan and Palmer, 2009</w:t>
        </w:r>
      </w:hyperlink>
      <w:r w:rsidRPr="004106FF">
        <w:rPr>
          <w:sz w:val="12"/>
          <w:szCs w:val="12"/>
        </w:rPr>
        <w:t>). In such situations, the systems can effectively evade public accountability because private companies, who maintain the databases, are shielded from open-records requests. Privacy threats extend beyond the coercive collection and storage of personal information. Control over who has access to such information is also tenuous, as can be seen, for example, with the numerous cases of hundreds of thousands of electronic records of personal information being hacked, lost, or stolen—from private companies and government agencies alike (</w:t>
      </w:r>
      <w:hyperlink r:id="rId40" w:anchor="b0145" w:history="1">
        <w:r w:rsidRPr="004106FF">
          <w:rPr>
            <w:rStyle w:val="Hyperlink"/>
            <w:sz w:val="12"/>
            <w:szCs w:val="12"/>
          </w:rPr>
          <w:t>Gilliom and Monahan, 2013</w:t>
        </w:r>
      </w:hyperlink>
      <w:r w:rsidRPr="004106FF">
        <w:rPr>
          <w:sz w:val="12"/>
          <w:szCs w:val="12"/>
        </w:rPr>
        <w:t>). Furthermore, even if accessed in aggregate form, data mining and big data analytics can produce startlingly accurate profiles, which could be used to further sort, discriminate against, or commercially target users (</w:t>
      </w:r>
      <w:hyperlink r:id="rId41" w:anchor="b0030" w:history="1">
        <w:r w:rsidRPr="004106FF">
          <w:rPr>
            <w:rStyle w:val="Hyperlink"/>
            <w:sz w:val="12"/>
            <w:szCs w:val="12"/>
          </w:rPr>
          <w:t>Andrejevic, 2011</w:t>
        </w:r>
      </w:hyperlink>
      <w:r w:rsidRPr="004106FF">
        <w:rPr>
          <w:sz w:val="12"/>
          <w:szCs w:val="12"/>
        </w:rPr>
        <w:t>). Data analytics of commercial systems have also revealed the ease with which individual users can be reidentified, even when anonymity has been ensured (</w:t>
      </w:r>
      <w:hyperlink r:id="rId42" w:anchor="b0145" w:history="1">
        <w:r w:rsidRPr="004106FF">
          <w:rPr>
            <w:rStyle w:val="Hyperlink"/>
            <w:sz w:val="12"/>
            <w:szCs w:val="12"/>
          </w:rPr>
          <w:t>Gilliom and Monahan, 2013</w:t>
        </w:r>
      </w:hyperlink>
      <w:r w:rsidRPr="004106FF">
        <w:rPr>
          <w:sz w:val="12"/>
          <w:szCs w:val="12"/>
        </w:rPr>
        <w:t>). Thus, Cell-All and similar systems further the process by which individuals become sensing nodes themselves, communicating valuable data to private companies, government authorities, and peers. With Cell-All</w:t>
      </w:r>
      <w:r w:rsidRPr="004106FF">
        <w:rPr>
          <w:sz w:val="16"/>
        </w:rPr>
        <w:t xml:space="preserve">, </w:t>
      </w:r>
      <w:r w:rsidRPr="004106FF">
        <w:rPr>
          <w:rStyle w:val="StyleUnderline"/>
        </w:rPr>
        <w:t>there is also strong potential for mission creep because of organizational arrangements that make robust privacy protection voluntary and mobile technologies that afford the collection of highly granular data</w:t>
      </w:r>
      <w:r w:rsidRPr="004106FF">
        <w:rPr>
          <w:sz w:val="16"/>
        </w:rPr>
        <w:t xml:space="preserve">. </w:t>
      </w:r>
      <w:r w:rsidRPr="004106FF">
        <w:rPr>
          <w:sz w:val="12"/>
          <w:szCs w:val="12"/>
        </w:rPr>
        <w:t>As Katie Shilton has observed, “At the extreme, mobile phones could become the most widespread embedded surveillance tools in history” (</w:t>
      </w:r>
      <w:hyperlink r:id="rId43" w:anchor="b0305" w:history="1">
        <w:r w:rsidRPr="004106FF">
          <w:rPr>
            <w:rStyle w:val="Hyperlink"/>
            <w:sz w:val="12"/>
            <w:szCs w:val="12"/>
          </w:rPr>
          <w:t>Shilton, 2009</w:t>
        </w:r>
      </w:hyperlink>
      <w:r w:rsidRPr="004106FF">
        <w:rPr>
          <w:sz w:val="12"/>
          <w:szCs w:val="12"/>
        </w:rPr>
        <w:t>: 48). When coupled with environmental sensors, the capacity of mobile phones to identify individuals and track their movements could lead to many kinds of social control and discrimination well beyond the disclosure of personal information. For instance, insurance companies could use such data to cancel an individual’s medical coverage or increase premiums because one is routinely exposed to high levels of air pollution because of where he or she lives, works, or commutes. This is not that far fetched as there are existing corollaries with companies charging higher rates for property insurance when people live in high-crime areas, or with companies offering “lifestyle discounts” for people who can prove that they exercise regularly and eat healthy foods (</w:t>
      </w:r>
      <w:hyperlink r:id="rId44" w:anchor="b0145" w:history="1">
        <w:r w:rsidRPr="004106FF">
          <w:rPr>
            <w:rStyle w:val="Hyperlink"/>
            <w:sz w:val="12"/>
            <w:szCs w:val="12"/>
          </w:rPr>
          <w:t>Gilliom and Monahan, 2013</w:t>
        </w:r>
      </w:hyperlink>
      <w:r w:rsidRPr="004106FF">
        <w:rPr>
          <w:sz w:val="12"/>
          <w:szCs w:val="12"/>
        </w:rPr>
        <w:t>). Other scenarios could include companies using sensor data from individuals’ phones to make decisions about whom to hire or which employees to discipline; just like organizations currently can demand drug testing, sensor-embedded phones could reveal who is exposed to marijuana or tobacco smoke and therefore who might be deemed to be a risk to the company. The same might hold true for landlords requesting sensor data as a condition for considering tenants’ applications, just as many landlords presently require credit checks when considering applications (</w:t>
      </w:r>
      <w:hyperlink r:id="rId45" w:anchor="b0275" w:history="1">
        <w:r w:rsidRPr="004106FF">
          <w:rPr>
            <w:rStyle w:val="Hyperlink"/>
            <w:sz w:val="12"/>
            <w:szCs w:val="12"/>
          </w:rPr>
          <w:t>Neighborhood Link, 2010</w:t>
        </w:r>
      </w:hyperlink>
      <w:r w:rsidRPr="004106FF">
        <w:rPr>
          <w:sz w:val="12"/>
          <w:szCs w:val="12"/>
        </w:rPr>
        <w:t>). This list of examples could easily be expanded, but the point is that based on precedent such systems will lend themselves to coerced participation and sorting of populations based on perceived risk levels, so these outcomes should be anticipated in advance of system deployment.</w:t>
      </w:r>
    </w:p>
    <w:p w:rsidR="0096603C" w:rsidRDefault="0096603C" w:rsidP="0096603C">
      <w:pPr>
        <w:pStyle w:val="Heading4"/>
      </w:pPr>
      <w:r>
        <w:t>And focus on Privacy Rights consolidates surveillance capitalism—accumulation of data relies on maintaining the privacy of corporations while depriving protection through user agreements and coerced consent</w:t>
      </w:r>
    </w:p>
    <w:p w:rsidR="0096603C" w:rsidRDefault="0096603C" w:rsidP="0096603C">
      <w:r w:rsidRPr="0096603C">
        <w:rPr>
          <w:rStyle w:val="Style13ptBold"/>
        </w:rPr>
        <w:t>Zuboff 2015</w:t>
      </w:r>
      <w:r>
        <w:t xml:space="preserve"> [Shoshana </w:t>
      </w:r>
      <w:r w:rsidRPr="00DD24E4">
        <w:t>Charles Edward Wilson Professor of Business Administration at the Harvard Business School (retired)</w:t>
      </w:r>
      <w:r>
        <w:t>| “</w:t>
      </w:r>
      <w:r w:rsidRPr="00DD24E4">
        <w:t>Big other: surveillance capitalism and the prospects of an information civilization</w:t>
      </w:r>
      <w:r>
        <w:t xml:space="preserve">” </w:t>
      </w:r>
      <w:r w:rsidRPr="00DD24E4">
        <w:rPr>
          <w:i/>
          <w:iCs/>
        </w:rPr>
        <w:t>Journal of Information Technology</w:t>
      </w:r>
      <w:r w:rsidRPr="00DD24E4">
        <w:t> (2015) </w:t>
      </w:r>
      <w:r w:rsidRPr="00DD24E4">
        <w:rPr>
          <w:b/>
          <w:bCs/>
        </w:rPr>
        <w:t>30,</w:t>
      </w:r>
      <w:r w:rsidRPr="00DD24E4">
        <w:t> 75–89. doi:10.1057/jit.2015.5</w:t>
      </w:r>
      <w:r>
        <w:t>]</w:t>
      </w:r>
    </w:p>
    <w:p w:rsidR="0096603C" w:rsidRPr="00DD24E4" w:rsidRDefault="0096603C" w:rsidP="0096603C">
      <w:pPr>
        <w:rPr>
          <w:sz w:val="16"/>
        </w:rPr>
      </w:pPr>
      <w:r w:rsidRPr="00DD24E4">
        <w:rPr>
          <w:rStyle w:val="StyleUnderline"/>
        </w:rPr>
        <w:t>Surveillance capitalism establishes a new form of power in which contract and the rule of law are supplanted</w:t>
      </w:r>
      <w:r w:rsidRPr="00DD24E4">
        <w:rPr>
          <w:sz w:val="16"/>
        </w:rPr>
        <w:t xml:space="preserve"> by the rewards and punishments of a new kind of invisible hand. A more complete theorization of this new power, while a central concern of my new work, exceeds the scope of this article. I do want to highlight, however, a few key themes that can help us appreciate the unique character of surveillance capitalism. According to Varian, people agree to the ‘invasion of privacy’ represented by Big Other if they ‘get something they want in return … a mortgage, medical advice, legal advice – or advice from your personal digital assistant’ (</w:t>
      </w:r>
      <w:hyperlink r:id="rId46" w:anchor="bib110" w:history="1">
        <w:r w:rsidRPr="00DD24E4">
          <w:rPr>
            <w:rStyle w:val="Hyperlink"/>
            <w:sz w:val="16"/>
          </w:rPr>
          <w:t>2014</w:t>
        </w:r>
      </w:hyperlink>
      <w:r w:rsidRPr="00DD24E4">
        <w:rPr>
          <w:sz w:val="16"/>
        </w:rPr>
        <w:t>: 30). He is quoted in a similar vein by a PEW Research report, ‘Digital Life in 2025:’ ‘There is no putting the genie back in the bottle … Everyone will expect to be tracked and monitored, since the advantages, in terms of convenience, safety, and services, will be so great … continuous monitoring will be the norm (</w:t>
      </w:r>
      <w:hyperlink r:id="rId47" w:anchor="bib88" w:history="1">
        <w:r w:rsidRPr="00DD24E4">
          <w:rPr>
            <w:rStyle w:val="Hyperlink"/>
            <w:sz w:val="16"/>
          </w:rPr>
          <w:t>PEW Research, 2014</w:t>
        </w:r>
      </w:hyperlink>
      <w:r w:rsidRPr="00DD24E4">
        <w:rPr>
          <w:sz w:val="16"/>
        </w:rPr>
        <w:t xml:space="preserve">). How to establish the validity of this assertion? To what extent are these supposed reciprocities the product of genuine consent? This question opens the way to another radical, perhaps even revolutionary, aspect of the politics of surveillance capitalism. This concerns the distribution of privacy rights and with it the knowledge of and choice to accede to Big Other. </w:t>
      </w:r>
      <w:r w:rsidRPr="00DD24E4">
        <w:rPr>
          <w:rStyle w:val="StyleUnderline"/>
        </w:rPr>
        <w:t>Covert data capture is often regarded as a violation, invasion, or erosion of privacy rights</w:t>
      </w:r>
      <w:r w:rsidRPr="00DD24E4">
        <w:rPr>
          <w:sz w:val="16"/>
        </w:rPr>
        <w:t xml:space="preserve">, as Varian’s language suggests. </w:t>
      </w:r>
      <w:r w:rsidRPr="00DD24E4">
        <w:rPr>
          <w:rStyle w:val="StyleUnderline"/>
        </w:rPr>
        <w:t>In the conventional narrative of the privacy threat, institutional secrecy has grown, and individual privacy rights have been eroded. But that framing is misleading</w:t>
      </w:r>
      <w:r w:rsidRPr="00DD24E4">
        <w:rPr>
          <w:sz w:val="16"/>
        </w:rPr>
        <w:t xml:space="preserve">, because privacy and secrecy are not opposites but rather moments in a sequence. Secrecy is an effect of privacy, which is its cause. </w:t>
      </w:r>
      <w:r w:rsidRPr="00DD24E4">
        <w:rPr>
          <w:rStyle w:val="StyleUnderline"/>
        </w:rPr>
        <w:t>Exercising one’s right to privacy produces choice</w:t>
      </w:r>
      <w:r w:rsidRPr="00DD24E4">
        <w:rPr>
          <w:sz w:val="16"/>
        </w:rPr>
        <w:t xml:space="preserve">, and one can choose to keep something secret or to share it. </w:t>
      </w:r>
      <w:r w:rsidRPr="00DD24E4">
        <w:rPr>
          <w:rStyle w:val="StyleUnderline"/>
        </w:rPr>
        <w:t>Privacy rights thus confer decision rights; privacy enables a decision as to where one wants to be on the spectrum between secrecy and transparency</w:t>
      </w:r>
      <w:r w:rsidRPr="00DD24E4">
        <w:rPr>
          <w:sz w:val="16"/>
        </w:rPr>
        <w:t xml:space="preserve"> in each situation. US Supreme Court Justice Douglas articulated this view of privacy in 1967: ‘Privacy involves the choice of the individual to disclose or to reveal what he believes, what he thinks, what he possesses …’ (</w:t>
      </w:r>
      <w:r w:rsidRPr="00DD24E4">
        <w:rPr>
          <w:i/>
          <w:iCs/>
          <w:sz w:val="16"/>
        </w:rPr>
        <w:t>Warden</w:t>
      </w:r>
      <w:r w:rsidRPr="00DD24E4">
        <w:rPr>
          <w:sz w:val="16"/>
        </w:rPr>
        <w:t xml:space="preserve"> v. </w:t>
      </w:r>
      <w:r w:rsidRPr="00DD24E4">
        <w:rPr>
          <w:i/>
          <w:iCs/>
          <w:sz w:val="16"/>
        </w:rPr>
        <w:t>Hayden</w:t>
      </w:r>
      <w:r w:rsidRPr="00DD24E4">
        <w:rPr>
          <w:sz w:val="16"/>
        </w:rPr>
        <w:t>, 387 US 294,323, 1967, Douglas, J., dissenting, quoted in</w:t>
      </w:r>
      <w:hyperlink r:id="rId48" w:anchor="bib39" w:history="1">
        <w:r w:rsidRPr="00DD24E4">
          <w:rPr>
            <w:rStyle w:val="Hyperlink"/>
            <w:sz w:val="16"/>
          </w:rPr>
          <w:t>Farahany, 2012</w:t>
        </w:r>
      </w:hyperlink>
      <w:r w:rsidRPr="00DD24E4">
        <w:rPr>
          <w:sz w:val="16"/>
        </w:rPr>
        <w:t xml:space="preserve">: 1271). </w:t>
      </w:r>
      <w:r w:rsidRPr="00DD24E4">
        <w:rPr>
          <w:rStyle w:val="StyleUnderline"/>
        </w:rPr>
        <w:t>The work of surveillance</w:t>
      </w:r>
      <w:r w:rsidRPr="00DD24E4">
        <w:rPr>
          <w:sz w:val="16"/>
        </w:rPr>
        <w:t xml:space="preserve">, it appears, </w:t>
      </w:r>
      <w:r w:rsidRPr="00DD24E4">
        <w:rPr>
          <w:rStyle w:val="StyleUnderline"/>
        </w:rPr>
        <w:t>is not to erode privacy rights but rather to redistribute them. Instead of many people having some privacy rights, these rights have been concentrated within the surveillance regime.</w:t>
      </w:r>
      <w:r w:rsidRPr="00DD24E4">
        <w:rPr>
          <w:sz w:val="16"/>
        </w:rPr>
        <w:t xml:space="preserve"> </w:t>
      </w:r>
      <w:r w:rsidRPr="00DD24E4">
        <w:rPr>
          <w:rStyle w:val="StyleUnderline"/>
        </w:rPr>
        <w:t>Surveillance capitalists have extensive privacy rights and</w:t>
      </w:r>
      <w:r w:rsidRPr="00DD24E4">
        <w:rPr>
          <w:sz w:val="16"/>
        </w:rPr>
        <w:t xml:space="preserve"> therefore many </w:t>
      </w:r>
      <w:r w:rsidRPr="00DD24E4">
        <w:rPr>
          <w:rStyle w:val="StyleUnderline"/>
        </w:rPr>
        <w:t>opportunities for secrets. These are increasingly used to deprive populations of choice in the matter of what about their lives remains secret</w:t>
      </w:r>
      <w:r w:rsidRPr="00DD24E4">
        <w:rPr>
          <w:sz w:val="16"/>
        </w:rPr>
        <w:t xml:space="preserve">. This concentration of rights is accomplished in two ways. In the case of Google, Facebook, and other exemplars of surveillance capitalism, many of their rights appear to come from taking others’ without asking – in conformance with the Street View model. </w:t>
      </w:r>
      <w:r w:rsidRPr="00DD24E4">
        <w:rPr>
          <w:rStyle w:val="StyleUnderline"/>
        </w:rPr>
        <w:t>Surveillance capitalists have skillfully exploited a lag in social evolution as the rapid development of their abilities to surveil for profit outrun public understanding and the eventual development of law and regulation that it produces</w:t>
      </w:r>
      <w:r w:rsidRPr="00DD24E4">
        <w:rPr>
          <w:sz w:val="16"/>
        </w:rPr>
        <w:t xml:space="preserve">. In result, </w:t>
      </w:r>
      <w:r w:rsidRPr="00DD24E4">
        <w:rPr>
          <w:rStyle w:val="StyleUnderline"/>
        </w:rPr>
        <w:t>privacy rights, once accumulated and asserted, can then be invoked as legitimation for maintaining the obscurity of surveillance operations</w:t>
      </w:r>
      <w:r w:rsidRPr="00DD24E4">
        <w:rPr>
          <w:sz w:val="16"/>
        </w:rPr>
        <w:t>.</w:t>
      </w:r>
      <w:hyperlink r:id="rId49" w:anchor="ftnote10" w:history="1">
        <w:r w:rsidRPr="00DD24E4">
          <w:rPr>
            <w:rStyle w:val="Hyperlink"/>
            <w:sz w:val="16"/>
            <w:vertAlign w:val="superscript"/>
          </w:rPr>
          <w:t>10</w:t>
        </w:r>
      </w:hyperlink>
      <w:r w:rsidRPr="00DD24E4">
        <w:rPr>
          <w:sz w:val="16"/>
        </w:rPr>
        <w:t xml:space="preserve"> The mechanisms of this growing concentration of privacy rights and its implications received significant scrutiny from legal scholars in the US and Europe, even before Edward Snowden accelerated the discussion. This is a rich and growing literature that raises many substantial concerns associated with the anti-democratic implications of the concentration of privacy rights among private and public surveillance actors (</w:t>
      </w:r>
      <w:hyperlink r:id="rId50" w:anchor="bib96" w:history="1">
        <w:r w:rsidRPr="00DD24E4">
          <w:rPr>
            <w:rStyle w:val="Hyperlink"/>
            <w:sz w:val="16"/>
          </w:rPr>
          <w:t>Schwartz, 1989</w:t>
        </w:r>
      </w:hyperlink>
      <w:r w:rsidRPr="00DD24E4">
        <w:rPr>
          <w:sz w:val="16"/>
        </w:rPr>
        <w:t xml:space="preserve">; </w:t>
      </w:r>
      <w:hyperlink r:id="rId51" w:anchor="bib101" w:history="1">
        <w:r w:rsidRPr="00DD24E4">
          <w:rPr>
            <w:rStyle w:val="Hyperlink"/>
            <w:sz w:val="16"/>
          </w:rPr>
          <w:t>Solove, 2007</w:t>
        </w:r>
      </w:hyperlink>
      <w:r w:rsidRPr="00DD24E4">
        <w:rPr>
          <w:sz w:val="16"/>
        </w:rPr>
        <w:t xml:space="preserve">; </w:t>
      </w:r>
      <w:hyperlink r:id="rId52" w:anchor="bib73" w:history="1">
        <w:r w:rsidRPr="00DD24E4">
          <w:rPr>
            <w:rStyle w:val="Hyperlink"/>
            <w:sz w:val="16"/>
          </w:rPr>
          <w:t>Michaels, 2008</w:t>
        </w:r>
      </w:hyperlink>
      <w:r w:rsidRPr="00DD24E4">
        <w:rPr>
          <w:sz w:val="16"/>
        </w:rPr>
        <w:t xml:space="preserve">; </w:t>
      </w:r>
      <w:hyperlink r:id="rId53" w:anchor="bib85" w:history="1">
        <w:r w:rsidRPr="00DD24E4">
          <w:rPr>
            <w:rStyle w:val="Hyperlink"/>
            <w:sz w:val="16"/>
          </w:rPr>
          <w:t>Palfrey, 2008</w:t>
        </w:r>
      </w:hyperlink>
      <w:r w:rsidRPr="00DD24E4">
        <w:rPr>
          <w:sz w:val="16"/>
        </w:rPr>
        <w:t xml:space="preserve">; </w:t>
      </w:r>
      <w:hyperlink r:id="rId54" w:anchor="bib97" w:history="1">
        <w:r w:rsidRPr="00DD24E4">
          <w:rPr>
            <w:rStyle w:val="Hyperlink"/>
            <w:sz w:val="16"/>
          </w:rPr>
          <w:t>Semitsu, 2011</w:t>
        </w:r>
      </w:hyperlink>
      <w:r w:rsidRPr="00DD24E4">
        <w:rPr>
          <w:sz w:val="16"/>
        </w:rPr>
        <w:t>;</w:t>
      </w:r>
      <w:hyperlink r:id="rId55" w:anchor="bib92" w:history="1">
        <w:r w:rsidRPr="00DD24E4">
          <w:rPr>
            <w:rStyle w:val="Hyperlink"/>
            <w:sz w:val="16"/>
          </w:rPr>
          <w:t>Richards, 2013</w:t>
        </w:r>
      </w:hyperlink>
      <w:r w:rsidRPr="00DD24E4">
        <w:rPr>
          <w:sz w:val="16"/>
        </w:rPr>
        <w:t xml:space="preserve">; </w:t>
      </w:r>
      <w:hyperlink r:id="rId56" w:anchor="bib21" w:history="1">
        <w:r w:rsidRPr="00DD24E4">
          <w:rPr>
            <w:rStyle w:val="Hyperlink"/>
            <w:sz w:val="16"/>
          </w:rPr>
          <w:t>Calo, 2014</w:t>
        </w:r>
      </w:hyperlink>
      <w:r w:rsidRPr="00DD24E4">
        <w:rPr>
          <w:sz w:val="16"/>
        </w:rPr>
        <w:t xml:space="preserve">; </w:t>
      </w:r>
      <w:hyperlink r:id="rId57" w:anchor="bib91" w:history="1">
        <w:r w:rsidRPr="00DD24E4">
          <w:rPr>
            <w:rStyle w:val="Hyperlink"/>
            <w:sz w:val="16"/>
          </w:rPr>
          <w:t>Reidenberg, 2014</w:t>
        </w:r>
      </w:hyperlink>
      <w:r w:rsidRPr="00DD24E4">
        <w:rPr>
          <w:sz w:val="16"/>
        </w:rPr>
        <w:t xml:space="preserve">; </w:t>
      </w:r>
      <w:hyperlink r:id="rId58" w:anchor="bib93" w:history="1">
        <w:r w:rsidRPr="00DD24E4">
          <w:rPr>
            <w:rStyle w:val="Hyperlink"/>
            <w:sz w:val="16"/>
          </w:rPr>
          <w:t>Richards and King, 2014</w:t>
        </w:r>
      </w:hyperlink>
      <w:r w:rsidRPr="00DD24E4">
        <w:rPr>
          <w:sz w:val="16"/>
        </w:rPr>
        <w:t xml:space="preserve">). The global reach and implications of this extraction of rights – as well as data – present many challenges for conceptualization, including how to overcome the very </w:t>
      </w:r>
      <w:r w:rsidRPr="00DD24E4">
        <w:rPr>
          <w:sz w:val="16"/>
        </w:rPr>
        <w:lastRenderedPageBreak/>
        <w:t xml:space="preserve">secrecy that makes them problematic in the first place. Further, the dynamics I describe occur in what was until quite recently a blank area – one that is not easily captured by our existing social, economic, and political categories. The new business operations frequently elude existing mental models and defy conventional expectations. These arguments suggest that </w:t>
      </w:r>
      <w:r w:rsidRPr="00DD24E4">
        <w:rPr>
          <w:rStyle w:val="StyleUnderline"/>
        </w:rPr>
        <w:t>the logic of accumulation that undergirds surveillance capitalism is not wholly captured by the conventional institutional terrain of the private firm. What is accumulated here is not only surveillance assets and capital, but also rights. This occurs through a unique assemblage of business processes that operate outside the auspices of legitimate democratic mechanisms or the traditional market pressures of consumer reciprocity and choice.</w:t>
      </w:r>
      <w:r w:rsidRPr="00DD24E4">
        <w:rPr>
          <w:sz w:val="16"/>
        </w:rPr>
        <w:t xml:space="preserve"> It is accomplished through a form of unilateral declaration that most closely resembles the social relations of a pre-modern absolutist authority. In the context of this new market form that I call surveillance capitalism, hyperscale becomes a profoundly anti-democratic threat.</w:t>
      </w:r>
    </w:p>
    <w:p w:rsidR="0096603C" w:rsidRDefault="0096603C" w:rsidP="00C17312"/>
    <w:p w:rsidR="00894600" w:rsidRDefault="00894600" w:rsidP="00894600">
      <w:pPr>
        <w:pStyle w:val="Heading4"/>
      </w:pPr>
      <w:r>
        <w:t>Participatory Surveillance and Data Mining are expressions of a neoliberal diagram that commoditizes every facet of social and material life distributing precarity across the globe while maintaining an interlocking system of liabilities ready to implode</w:t>
      </w:r>
    </w:p>
    <w:p w:rsidR="00894600" w:rsidRPr="00F41B55" w:rsidRDefault="00894600" w:rsidP="00894600">
      <w:r w:rsidRPr="00DE1801">
        <w:rPr>
          <w:rStyle w:val="Heading4Char"/>
        </w:rPr>
        <w:t xml:space="preserve">Tiessen &amp; Elmer 2013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 xml:space="preserve">4.1 (2013)] </w:t>
      </w:r>
    </w:p>
    <w:p w:rsidR="00894600" w:rsidRPr="00DE1801" w:rsidRDefault="00894600" w:rsidP="00894600">
      <w:pPr>
        <w:rPr>
          <w:sz w:val="14"/>
        </w:rPr>
      </w:pPr>
      <w:r w:rsidRPr="00DE1801">
        <w:rPr>
          <w:sz w:val="14"/>
        </w:rPr>
        <w:t>The objective of this special issue of MediaTropes</w:t>
      </w:r>
      <w:r w:rsidRPr="00DE1801">
        <w:rPr>
          <w:rFonts w:ascii="Cambria Math" w:hAnsi="Cambria Math" w:cs="Cambria Math"/>
          <w:sz w:val="14"/>
        </w:rPr>
        <w:t>⎯</w:t>
      </w:r>
      <w:r w:rsidRPr="00DE1801">
        <w:rPr>
          <w:sz w:val="14"/>
        </w:rPr>
        <w:t>guest edited by Matthew Tiessen and Greg Elmer of the Infoscape Research Lab at Ryerson University</w:t>
      </w:r>
      <w:r w:rsidRPr="00DE1801">
        <w:rPr>
          <w:rFonts w:ascii="Cambria Math" w:hAnsi="Cambria Math" w:cs="Cambria Math"/>
          <w:sz w:val="14"/>
        </w:rPr>
        <w:t>⎯</w:t>
      </w:r>
      <w:r w:rsidRPr="00DE1801">
        <w:rPr>
          <w:sz w:val="14"/>
        </w:rPr>
        <w:t xml:space="preserve">is to probe the edges and depths of what we call the “neoliberal diagram.” </w:t>
      </w:r>
      <w:r w:rsidRPr="00C1331D">
        <w:rPr>
          <w:rStyle w:val="StyleUnderline"/>
        </w:rPr>
        <w:t>We define the neoliberal diagram as that panoply of factors that</w:t>
      </w:r>
      <w:r w:rsidRPr="00DE1801">
        <w:rPr>
          <w:sz w:val="14"/>
        </w:rPr>
        <w:t xml:space="preserve"> today </w:t>
      </w:r>
      <w:r w:rsidRPr="00C1331D">
        <w:rPr>
          <w:rStyle w:val="StyleUnderline"/>
        </w:rPr>
        <w:t>constitute the relations of forces that pre-condition the range of potentials available to life</w:t>
      </w:r>
      <w:r w:rsidRPr="00DE1801">
        <w:rPr>
          <w:sz w:val="14"/>
        </w:rPr>
        <w:t xml:space="preserve"> in all its forms. </w:t>
      </w:r>
      <w:r w:rsidRPr="00C1331D">
        <w:rPr>
          <w:rStyle w:val="StyleUnderline"/>
        </w:rPr>
        <w:t>This diagram is constituted by actors that include global governance institutions; national governments; international financial conglomerates</w:t>
      </w:r>
      <w:r w:rsidRPr="00DE1801">
        <w:rPr>
          <w:sz w:val="14"/>
        </w:rPr>
        <w:t xml:space="preserve"> (to whom, it is becoming clearer, governments are frequently obligated); </w:t>
      </w:r>
      <w:r w:rsidRPr="00C1331D">
        <w:rPr>
          <w:rStyle w:val="StyleUnderline"/>
        </w:rPr>
        <w:t>globally surveilled Internet infrastructures; and corporations</w:t>
      </w:r>
      <w:r w:rsidRPr="00DE1801">
        <w:rPr>
          <w:sz w:val="14"/>
        </w:rPr>
        <w:t xml:space="preserve"> of worldwide reach, scope, and power. Through policy, projected military power, financial sleight-of-hand, and generalized public consent, power is consolidated in ways that are increasingly unavoidable and irrepressible. After the 2008 global credit crunch, this system or field of potential we are calling the neoliberal diagram has never actually been in crisis. Rather, </w:t>
      </w:r>
      <w:r w:rsidRPr="00C1331D">
        <w:rPr>
          <w:rStyle w:val="StyleUnderline"/>
        </w:rPr>
        <w:t xml:space="preserve">the neoliberal diagram’s apparent “crises” have been seized upon as </w:t>
      </w:r>
      <w:r w:rsidRPr="00DE1801">
        <w:rPr>
          <w:sz w:val="14"/>
        </w:rPr>
        <w:t xml:space="preserve">a sort of smooth space (in a Deleuzean sense), for experimenting with what governments, corporations, and globalist institutions of governance describe as </w:t>
      </w:r>
      <w:r w:rsidRPr="00C1331D">
        <w:rPr>
          <w:rStyle w:val="StyleUnderline"/>
        </w:rPr>
        <w:t>“exceptional” situations that require “solutions.”</w:t>
      </w:r>
      <w:r w:rsidRPr="00DE1801">
        <w:rPr>
          <w:sz w:val="14"/>
        </w:rPr>
        <w:t xml:space="preserve"> Consider the name given by the Canadian government to its version of a post-credit crisis bank bailout program: the “Extraordinary Financing Framework.” Beginning in 2008, a year when the entirety of the Canadian government’s federal budget expenditures amounted to C$237.4 billion, the bailout-by-another-name provided C$200 billion of liquidity to the nation’s banking system (Stanford, 2011). Indeed, the vocabulary and euphemism-filled mediascape that has sprung up to bolster our post-credit crunch milieu is astonishing. Not only is it a demonstration of effective top-down public relations management but of how meaning-making and logic-generating apparatuses are capable of redefining whole swathes of “reality.” What think tanks, we ask, burn the midnight oil to churn out benign sounding (but devastating) turns of phrase such as: austerity measures, quantitative easing, tapering, debt ceilings, resilience and/or design thinking, bail-ins, “extraordinary,” enemy combatant, stability levies, and so on? </w:t>
      </w:r>
      <w:r w:rsidRPr="00C1331D">
        <w:rPr>
          <w:rStyle w:val="StyleUnderline"/>
        </w:rPr>
        <w:t>As the expanding neoliberal diagram of metadata-driven digital “dividuation” is ushered into place, it whispers “don’t be evil” (Google) and encourages us to “connect with friends” (Facebook) and be transparent to the world. We obey by fulfilling our desires to connect</w:t>
      </w:r>
      <w:r w:rsidRPr="00DE1801">
        <w:rPr>
          <w:sz w:val="14"/>
        </w:rPr>
        <w:t xml:space="preserve">, promote, project, proclaim. </w:t>
      </w:r>
      <w:r w:rsidRPr="00C1331D">
        <w:rPr>
          <w:rStyle w:val="StyleUnderline"/>
        </w:rPr>
        <w:t>But behind the</w:t>
      </w:r>
      <w:r w:rsidRPr="00DE1801">
        <w:rPr>
          <w:sz w:val="14"/>
        </w:rPr>
        <w:t xml:space="preserve"> Twitter-saturated </w:t>
      </w:r>
      <w:r w:rsidRPr="00C1331D">
        <w:rPr>
          <w:rStyle w:val="StyleUnderline"/>
        </w:rPr>
        <w:t>veneer the</w:t>
      </w:r>
      <w:r w:rsidRPr="00DE1801">
        <w:rPr>
          <w:sz w:val="14"/>
        </w:rPr>
        <w:t xml:space="preserve"> invisible workings of the </w:t>
      </w:r>
      <w:r w:rsidRPr="00C1331D">
        <w:rPr>
          <w:rStyle w:val="StyleUnderline"/>
        </w:rPr>
        <w:t>neoliberal diagram seek to monetize what once had no price: friendship, curiosity, culture, communication. The</w:t>
      </w:r>
      <w:r w:rsidRPr="00DE1801">
        <w:rPr>
          <w:sz w:val="14"/>
        </w:rPr>
        <w:t xml:space="preserve"> neoliberal </w:t>
      </w:r>
      <w:r w:rsidRPr="00C1331D">
        <w:rPr>
          <w:rStyle w:val="StyleUnderline"/>
        </w:rPr>
        <w:t xml:space="preserve">diagram is always in need of expansion and </w:t>
      </w:r>
      <w:r w:rsidRPr="0082423A">
        <w:rPr>
          <w:rStyle w:val="StyleUnderline"/>
        </w:rPr>
        <w:t>extension, always declaring this or that new commodity</w:t>
      </w:r>
      <w:r w:rsidRPr="00DE1801">
        <w:rPr>
          <w:sz w:val="14"/>
        </w:rPr>
        <w:t>/analytic (</w:t>
      </w:r>
      <w:r w:rsidRPr="0082423A">
        <w:rPr>
          <w:rStyle w:val="StyleUnderline"/>
        </w:rPr>
        <w:t>friendship, self identity, air, water, space, time</w:t>
      </w:r>
      <w:r w:rsidRPr="00DE1801">
        <w:rPr>
          <w:sz w:val="14"/>
        </w:rPr>
        <w:t xml:space="preserve">) </w:t>
      </w:r>
      <w:r w:rsidRPr="0082423A">
        <w:rPr>
          <w:rStyle w:val="StyleUnderline"/>
        </w:rPr>
        <w:t>capable of serving as collateral for its future investments, takeovers, collapses, invasions, bubbles</w:t>
      </w:r>
      <w:r w:rsidRPr="00DE1801">
        <w:rPr>
          <w:sz w:val="14"/>
        </w:rPr>
        <w:t xml:space="preserve">. Moreover, this perpetual effort by the neoliberal diagram to collateralize an increasingly nebulous sphere of “commodities” also serves to distribute the risk inherent in the diagram’s fragility to an ever-widening swathe of witting and unwitting participants. Today, </w:t>
      </w:r>
      <w:r w:rsidRPr="00A53A14">
        <w:rPr>
          <w:rStyle w:val="StyleUnderline"/>
        </w:rPr>
        <w:t>it is hard to keep track of the “exceptional” expressions of the neoliberal diagram</w:t>
      </w:r>
      <w:r w:rsidRPr="00DE1801">
        <w:rPr>
          <w:sz w:val="14"/>
        </w:rPr>
        <w:t xml:space="preserve">. The President of the United States uses drones that kill American citizens (Savage &amp; Baker, 2013); American whistle blower Bradley/Chelsea Manning reveals the illegal military acts of her own government (Hoyng, 2013). The Guardian reporter, Glenn Greenwald, reveals the documents leaked by Edward Snowden that describe </w:t>
      </w:r>
      <w:r w:rsidRPr="00A53A14">
        <w:rPr>
          <w:rStyle w:val="StyleUnderline"/>
        </w:rPr>
        <w:t>the Orwellian digital surveillance and data-harvesting programs of the</w:t>
      </w:r>
      <w:r w:rsidRPr="00DE1801">
        <w:rPr>
          <w:sz w:val="14"/>
        </w:rPr>
        <w:t xml:space="preserve"> National Security Agency (</w:t>
      </w:r>
      <w:r w:rsidRPr="00A53A14">
        <w:rPr>
          <w:rStyle w:val="StyleUnderline"/>
        </w:rPr>
        <w:t>NSA</w:t>
      </w:r>
      <w:r w:rsidRPr="00DE1801">
        <w:rPr>
          <w:sz w:val="14"/>
        </w:rPr>
        <w:t>). NSA spooks hacked the servers of Google and Facebook (Gellman, et al., 2013). UK border police use illegal detention, intimidation, and antiterrorism legislation in an attempt to prevent Greenwald’s partner, David Miranda, from delivering the information he carried (Bowcott, 2013). The brazen government-sponsored destruction of the Guardian newspaper’s computers that housed the data</w:t>
      </w:r>
      <w:r w:rsidRPr="00A53A14">
        <w:rPr>
          <w:rStyle w:val="StyleUnderline"/>
        </w:rPr>
        <w:t xml:space="preserve"> </w:t>
      </w:r>
      <w:r w:rsidRPr="00DE1801">
        <w:rPr>
          <w:sz w:val="14"/>
        </w:rPr>
        <w:t xml:space="preserve">related to Edward Snowden’s NSA-damning documents (Borger, 2013). News that the Canadian government aided the NSA’s attempts to spy on world leaders at Toronto’s G20 summit and continues to data-mine the social media output of Canadian citizens (Weston, 2013). These are examples of diagrammatics or Prism-atics (The NSA Files: The Guardian, 2013). Still other examples include </w:t>
      </w:r>
      <w:r w:rsidRPr="00A53A14">
        <w:rPr>
          <w:rStyle w:val="StyleUnderline"/>
        </w:rPr>
        <w:t>taking the world to the edge of regional conflict in Syria</w:t>
      </w:r>
      <w:r w:rsidRPr="00DE1801">
        <w:rPr>
          <w:sz w:val="14"/>
        </w:rPr>
        <w:t xml:space="preserve">, while the very next week no media coverage of Syria is to be found (Lizza, 2013). </w:t>
      </w:r>
      <w:r w:rsidRPr="00A53A14">
        <w:rPr>
          <w:rStyle w:val="StyleUnderline"/>
        </w:rPr>
        <w:t>The rumblings from global governance institutions such as the</w:t>
      </w:r>
      <w:r w:rsidRPr="00DE1801">
        <w:rPr>
          <w:sz w:val="14"/>
        </w:rPr>
        <w:t xml:space="preserve"> International Monetary Fund (</w:t>
      </w:r>
      <w:r w:rsidRPr="00A53A14">
        <w:rPr>
          <w:rStyle w:val="StyleUnderline"/>
        </w:rPr>
        <w:t>IMF</w:t>
      </w:r>
      <w:r w:rsidRPr="00DE1801">
        <w:rPr>
          <w:sz w:val="14"/>
        </w:rPr>
        <w:t xml:space="preserve">) </w:t>
      </w:r>
      <w:r w:rsidRPr="00A53A14">
        <w:rPr>
          <w:rStyle w:val="StyleUnderline"/>
        </w:rPr>
        <w:t>about the benefits of global “bail-ins”</w:t>
      </w:r>
      <w:r w:rsidRPr="00DE1801">
        <w:rPr>
          <w:sz w:val="14"/>
        </w:rPr>
        <w:t xml:space="preserve"> and “one-off </w:t>
      </w:r>
      <w:r w:rsidRPr="00DE1801">
        <w:rPr>
          <w:sz w:val="14"/>
        </w:rPr>
        <w:lastRenderedPageBreak/>
        <w:t xml:space="preserve">capital levies” that debt-ridden governments could impose on citizens “before avoidance is possible” (IMF, 2013, p. 49). Stratospheric banker bonuses go hand-in-hand with record-breaking American stock markets (Mackenzie, 2013). Annual debacles over “raising the debt ceiling” threaten the United States’ and the global economy (Avlon, 2013). The banking oligarchy pays billions in “fines” for fraudulently “misrepresenting” assets and interest rates while benefiting from 0% interest rate loans from the Federal Reserve (New York Times Editorial Board, 2013; Eichelberger, 2013). These and many other examples show that the neoliberal diagram’s supposed exception-to freedom has in fact become a carefully and consistently redrawn rule. What is more, </w:t>
      </w:r>
      <w:r w:rsidRPr="0082423A">
        <w:rPr>
          <w:rStyle w:val="StyleUnderline"/>
        </w:rPr>
        <w:t>in our war-, surveillance-, and debt-saturated societies, the neoliberal diagram is an expression of power’s capacity to wring every drop from the customers</w:t>
      </w:r>
      <w:r w:rsidRPr="00DE1801">
        <w:rPr>
          <w:sz w:val="14"/>
        </w:rPr>
        <w:t xml:space="preserve">, clients, and citizens who bestow it with legitimacy. Deleuze was a theorist of power in the spirit of Nietzsche. He declares that power “is diagrammatic” insofar as it has no particular shape but determines shape itself (1986, p. 73). </w:t>
      </w:r>
      <w:r w:rsidRPr="0082423A">
        <w:rPr>
          <w:rStyle w:val="StyleUnderline"/>
        </w:rPr>
        <w:t>Diagrammatic power is flexible in order to adapt and absorb the states of affairs it creates</w:t>
      </w:r>
      <w:r w:rsidRPr="00DE1801">
        <w:rPr>
          <w:sz w:val="14"/>
        </w:rPr>
        <w:t xml:space="preserve">. As Deleuze explains, a diagram of power: mobilizes non-stratified matter and functions, and unfolds with a very flexible segmentarity. In fact, it passes not so much through forms as through particular points which on each occasion mark the application of a force, the action or reaction of a force in relation to others, that is to say an affect like “a state of power that is always local and unstable.” (1986, p. 73) Recent IMF policy initiatives, rhetoric, and working papers shed light on facets of the neoliberal diagram we are describing here. These documents make explicit IMF designs to tighten the global financial industry’s grip on power by extending its reach through data-mining and dot-connecting. The aim is to increase financial industry access to quasi-legitimate sources of funding, contingent capital, and collateral. In a working paper titled “Why are the G-20 Data Gaps Initiative and the SDDS Plus Relevant for Financial Stability Analysis?” author Robert Heath (2013) describes how the IMF’s Financial Stability Board is determined to plug all monetary “Data Gaps.” This attempt to close off the diagram’s “relatively free points, points of creativity, change, and resistance” is undertaken in order to contribute to “stability” (or perpetuity) in the current post-crisis financial system by providing access to all financial transactions from the micro to the macro level (Heath, 2013, p. 3). According to the IMF, “a lack of data inhibited early warning and the timely response by policy makers once the [2008] crisis emerged.” For this reason, Data Gaps must be filled because “nothing frightens financial markets more than uncertainty arising from a lack of information” (2013, p. 4). The nimble and evolving logic of the neoliberal diagram is also on display in a just-released IMF document titled “Taxing Times.” To maintain the current world financial order when there are national debt emergencies, the paper suggests that countries may need to seize the financial assets of citizens. Under the heading, “A One-Off Capital Levy?” the IMF document explains that the “sharp deterioration of the public finances in many countries” has led to a “revived interest” in a “‘capital levy (that is, a one-off tax on private wealth) “as an exceptional measure to restore debt sustainability” (IMF, 2013, p. 49). What is the appeal of this exceptional “tax”? We are told that “if it is implemented before avoidance is possible” the “one-time tax” (i.e., this theft in service of the diagram) will “not distort behaviour.” Indeed, the exceptional tax “may be seen by some as fair” (2013, p. 49). Of course, speed is of the essence if such a path were to be pursued. Any “delay in introduction” would create room for “extensive avoidance and capital flight” (2013, p. 49). To what extent would citizens be levied? The IMF suggests “10 percent on households with positive net wealth” (2013, p. 49). These </w:t>
      </w:r>
      <w:r w:rsidRPr="0082423A">
        <w:rPr>
          <w:rStyle w:val="StyleUnderline"/>
        </w:rPr>
        <w:t>IMF initiatives provide a glimpse into the flexibility and reach of the neoliberal diagram relative to that of the citizens</w:t>
      </w:r>
      <w:r w:rsidRPr="00DE1801">
        <w:rPr>
          <w:sz w:val="14"/>
        </w:rPr>
        <w:t xml:space="preserve"> (i.e., taxpayers) in whose so-called interest these initiatives are implemented. </w:t>
      </w:r>
      <w:r w:rsidRPr="0082423A">
        <w:rPr>
          <w:rStyle w:val="StyleUnderline"/>
        </w:rPr>
        <w:t>When coupled with the NSA revelations</w:t>
      </w:r>
      <w:r w:rsidRPr="00DE1801">
        <w:rPr>
          <w:sz w:val="14"/>
        </w:rPr>
        <w:t xml:space="preserve"> brought to light by Snowden, </w:t>
      </w:r>
      <w:r w:rsidRPr="0082423A">
        <w:rPr>
          <w:rStyle w:val="StyleUnderline"/>
        </w:rPr>
        <w:t>the diagram’s need for data</w:t>
      </w:r>
      <w:r w:rsidRPr="00DE1801">
        <w:rPr>
          <w:sz w:val="14"/>
        </w:rPr>
        <w:t xml:space="preserve"> (not to mention dollars and debtors) in order </w:t>
      </w:r>
      <w:r w:rsidRPr="0082423A">
        <w:rPr>
          <w:rStyle w:val="StyleUnderline"/>
        </w:rPr>
        <w:t>to maintain “business as usual” is readily apparent</w:t>
      </w:r>
      <w:r w:rsidRPr="00DE1801">
        <w:rPr>
          <w:sz w:val="14"/>
        </w:rPr>
        <w:t>. From the perspective of the inflating neoliberal diagram and as defined by the monetary pragmatics of contemporary global power and (digitized) control, the question can be understood as follows: Where is the money (the diagram’s lifeblood) and how can we compel the public to desire that technocratic controllers commandeer it? As Deleuze explains in Foucault, one of the most significant features of the diagram as a field of determining forces is that it modulates actualities and the social field it produces. Through its adaptability and its instability it is always determining from a distance. It does this to remain behind the scenes, to give its progeny the impression that their realities are theirs alone, and that their apparent agencies belong to them.</w:t>
      </w:r>
      <w:r>
        <w:rPr>
          <w:rStyle w:val="StyleUnderline"/>
        </w:rPr>
        <w:t xml:space="preserve"> </w:t>
      </w:r>
      <w:r w:rsidRPr="00DE1801">
        <w:rPr>
          <w:sz w:val="14"/>
        </w:rPr>
        <w:t>These power-relations, which are simultaneously local, unstable and diffuse, do not emanate from a central point or unique locus of sovereignty, but at each moment move “from one point to another” in a field of forces, marking inflections, resistances,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w:t>
      </w:r>
      <w:r w:rsidRPr="00DE1801">
        <w:rPr>
          <w:rStyle w:val="StyleUnderline"/>
        </w:rPr>
        <w:t>. This diagrammatic fragility courses through the entire neoliberal system, functioning as an omnipresent threat</w:t>
      </w:r>
      <w:r w:rsidRPr="00DE1801">
        <w:rPr>
          <w:sz w:val="14"/>
        </w:rPr>
        <w:t xml:space="preserve">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w:t>
      </w:r>
      <w:r w:rsidRPr="00DE1801">
        <w:rPr>
          <w:rStyle w:val="Emphasis"/>
        </w:rPr>
        <w:t>the neoliberal diagram’s need for perpetual monetary sustenance traps both creditors and debtors in a system that risks implosion at any moment</w:t>
      </w:r>
      <w:r w:rsidRPr="00DE1801">
        <w:rPr>
          <w:sz w:val="14"/>
        </w:rPr>
        <w:t xml:space="preserve">. As Philip Goodchild explained at a conference on “Rethinking Capitalism” at the University of California at Santa Cruz, </w:t>
      </w:r>
      <w:r w:rsidRPr="00DE1801">
        <w:rPr>
          <w:rStyle w:val="StyleUnderline"/>
        </w:rPr>
        <w:t>the contemporary economy/neoliberal diagram is a “system of interlocking liabilities” built on financial and governmental institutions that are at once players within the system as well as the “conditions for the survival of the system.”</w:t>
      </w:r>
      <w:r w:rsidRPr="00DE1801">
        <w:rPr>
          <w:sz w:val="14"/>
        </w:rPr>
        <w:t xml:space="preserve"> This monetary prison (or is it “Prism,” the name of the NSA’s surveillance programs?) is one of interconnected fragility. It derives its coercive powers by way of its very “weakness” (Goodchild, 2010). Deleuze and Guattari anticipate these characteristics when they suggest that the diagrammatic “does not function to represent, even something real, but rather constructs a real that is yet to come, a new type of reality.” Moreover, in constructing new types of realities the diagram “does not stand outside history but is instead always ‘prior to’ history,” creating the history-to-come according to its own specifications and systemic requirements (1987, p. 141). In the case of </w:t>
      </w:r>
      <w:r w:rsidRPr="00DE1801">
        <w:rPr>
          <w:rStyle w:val="StyleUnderline"/>
        </w:rPr>
        <w:t>the neoliberal diagram, systemic requirements are often the handmaidens of finance. War, territory, resource extraction, taxation, debts, loans, the biosphere, and even our genes are</w:t>
      </w:r>
      <w:r w:rsidRPr="00DE1801">
        <w:rPr>
          <w:sz w:val="14"/>
        </w:rPr>
        <w:t xml:space="preserve"> today viable </w:t>
      </w:r>
      <w:r w:rsidRPr="00DE1801">
        <w:rPr>
          <w:rStyle w:val="StyleUnderline"/>
        </w:rPr>
        <w:t>fodder for monetization and</w:t>
      </w:r>
      <w:r w:rsidRPr="00DE1801">
        <w:rPr>
          <w:sz w:val="14"/>
        </w:rPr>
        <w:t xml:space="preserve"> therefore </w:t>
      </w:r>
      <w:r w:rsidRPr="00DE1801">
        <w:rPr>
          <w:rStyle w:val="StyleUnderline"/>
        </w:rPr>
        <w:t>instrumentalization</w:t>
      </w:r>
      <w:r w:rsidRPr="00DE1801">
        <w:rPr>
          <w:sz w:val="14"/>
        </w:rPr>
        <w:t xml:space="preserve">.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w:t>
      </w:r>
    </w:p>
    <w:p w:rsidR="00C61A24" w:rsidRPr="00C61A24" w:rsidRDefault="00C61A24" w:rsidP="00C61A24"/>
    <w:p w:rsidR="00107086" w:rsidRDefault="00107086" w:rsidP="00107086">
      <w:pPr>
        <w:pStyle w:val="Heading4"/>
      </w:pPr>
      <w:r>
        <w:lastRenderedPageBreak/>
        <w:t>The alternative is to create vacuoles of noncommunication—when our social networks and poltical expression have been co-opted we must exit the conversation, hijack speech, and create alternative forms of living</w:t>
      </w:r>
    </w:p>
    <w:p w:rsidR="00107086" w:rsidRDefault="00107086" w:rsidP="00107086">
      <w:r w:rsidRPr="00107086">
        <w:rPr>
          <w:rStyle w:val="Style13ptBold"/>
        </w:rPr>
        <w:t>Tiessen &amp; Elmer 2013</w:t>
      </w:r>
      <w:r w:rsidRPr="00F41B55">
        <w:t xml:space="preserve">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4.1 (2013)]</w:t>
      </w:r>
    </w:p>
    <w:p w:rsidR="00107086" w:rsidRPr="00894600" w:rsidRDefault="00107086" w:rsidP="00107086">
      <w:pPr>
        <w:rPr>
          <w:sz w:val="16"/>
        </w:rPr>
      </w:pPr>
      <w:r w:rsidRPr="00894600">
        <w:rPr>
          <w:sz w:val="16"/>
        </w:rPr>
        <w:t xml:space="preserve">As Deleuze explains in Foucault, </w:t>
      </w:r>
      <w:r w:rsidRPr="00DE1801">
        <w:rPr>
          <w:rStyle w:val="StyleUnderline"/>
        </w:rPr>
        <w:t>one of the most significant features of the diagram as a field of determining forces is that it modulates actualities and the social field it produces</w:t>
      </w:r>
      <w:r w:rsidRPr="00894600">
        <w:rPr>
          <w:sz w:val="16"/>
        </w:rPr>
        <w:t xml:space="preserve">. Through its adaptability and its instability it is always determining from a distance. It does this to remain behind the scenes, to give its progeny the impression that their realities are theirs alone, and that their apparent agencies belong to them. </w:t>
      </w:r>
      <w:r w:rsidRPr="00DE1801">
        <w:rPr>
          <w:rStyle w:val="StyleUnderline"/>
        </w:rPr>
        <w:t>These power-relations, which are simultaneously local, unstable and diffuse, do not emanate from a</w:t>
      </w:r>
      <w:r w:rsidRPr="00894600">
        <w:rPr>
          <w:sz w:val="16"/>
        </w:rPr>
        <w:t xml:space="preserve"> central point or unique </w:t>
      </w:r>
      <w:r w:rsidRPr="00DE1801">
        <w:rPr>
          <w:rStyle w:val="StyleUnderline"/>
        </w:rPr>
        <w:t>locus of sovereignty, but</w:t>
      </w:r>
      <w:r w:rsidRPr="00894600">
        <w:rPr>
          <w:sz w:val="16"/>
        </w:rPr>
        <w:t xml:space="preserve"> at each moment </w:t>
      </w:r>
      <w:r w:rsidRPr="00DE1801">
        <w:rPr>
          <w:rStyle w:val="StyleUnderline"/>
        </w:rPr>
        <w:t>move “from one point to another” in a field of forces, marking inflections, resistances</w:t>
      </w:r>
      <w:r w:rsidRPr="00894600">
        <w:rPr>
          <w:sz w:val="16"/>
        </w:rPr>
        <w:t xml:space="preserve">,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 This diagrammatic fragility courses through the entire neoliberal system, functioning as an omnipresent threat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the neoliberal diagram’s need for perpetual monetary sustenance traps both creditors and debtors in a system that risks implosion at any moment. As Philip Goodchild explained at a conference on “Rethinking Capitalism” at the University of California at Santa Cruz, the contemporary economy/neoliberal diagram is a “system of interlocking liabilities” built on financial and governmental institutions that are at once players within the system as well as the “conditions for the survival of the system.” This monetary prison (or is it “Prism,” the name of the NSA’s surveillance programs?) is one of interconnected fragility. It derives its coercive powers by way of its very “weakness” (Goodchild, 2010). Deleuze and Guattari anticipate these characteristics when they suggest that </w:t>
      </w:r>
      <w:r w:rsidRPr="00894600">
        <w:rPr>
          <w:rStyle w:val="StyleUnderline"/>
        </w:rPr>
        <w:t>the diagrammatic “does not function to represent</w:t>
      </w:r>
      <w:r w:rsidRPr="00894600">
        <w:rPr>
          <w:sz w:val="16"/>
        </w:rPr>
        <w:t xml:space="preserve">, even </w:t>
      </w:r>
      <w:r w:rsidRPr="00894600">
        <w:rPr>
          <w:rStyle w:val="StyleUnderline"/>
        </w:rPr>
        <w:t>something real, but rather constructs a real that is yet to come</w:t>
      </w:r>
      <w:r w:rsidRPr="00894600">
        <w:rPr>
          <w:sz w:val="16"/>
        </w:rPr>
        <w:t xml:space="preserve">, a new type of reality.” Moreover, </w:t>
      </w:r>
      <w:r w:rsidRPr="00894600">
        <w:rPr>
          <w:rStyle w:val="StyleUnderline"/>
        </w:rPr>
        <w:t>in constructing new types of realities the diagram “does not stand outside history but is instead always ‘prior to’ history,”</w:t>
      </w:r>
      <w:r w:rsidRPr="00894600">
        <w:rPr>
          <w:sz w:val="16"/>
        </w:rPr>
        <w:t xml:space="preserve"> creating the history-to-come according to its own specifications and systemic requirements (1987, p. 141). In the case of the neoliberal diagram, systemic requirements are often the handmaidens of finance. War, territory, resource extraction, taxation, debts, loans, the biosphere, and even our genes are today viable fodder for monetization and therefore instrumentalization.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The current neoliberal diagram’s manufacturing of an apparent prosperity hologram, with American stockmarkets at an all-time high and interest rates remaining at an all-time low, raises questions. We wonder: [1] What is the endgame? [2] Where are we going? [3] How can we resist? [4] </w:t>
      </w:r>
      <w:r w:rsidRPr="00894600">
        <w:rPr>
          <w:rStyle w:val="StyleUnderline"/>
        </w:rPr>
        <w:t>How might we escape</w:t>
      </w:r>
      <w:r w:rsidRPr="00894600">
        <w:rPr>
          <w:sz w:val="16"/>
        </w:rPr>
        <w:t xml:space="preserve"> (</w:t>
      </w:r>
      <w:r w:rsidRPr="00894600">
        <w:rPr>
          <w:rStyle w:val="StyleUnderline"/>
        </w:rPr>
        <w:t>or</w:t>
      </w:r>
      <w:r w:rsidRPr="00894600">
        <w:rPr>
          <w:sz w:val="16"/>
        </w:rPr>
        <w:t xml:space="preserve"> even </w:t>
      </w:r>
      <w:r w:rsidRPr="00894600">
        <w:rPr>
          <w:rStyle w:val="StyleUnderline"/>
        </w:rPr>
        <w:t>mobilize a desire to escape)?</w:t>
      </w:r>
      <w:r w:rsidRPr="00894600">
        <w:rPr>
          <w:sz w:val="16"/>
        </w:rPr>
        <w:t xml:space="preserve"> Indeed, eighty-five years after propagandist Edward Bernays advised those in power on how the opinions of the masses could be “moved, directed, and formed,” </w:t>
      </w:r>
      <w:r w:rsidRPr="00894600">
        <w:rPr>
          <w:rStyle w:val="StyleUnderline"/>
        </w:rPr>
        <w:t>we wonder</w:t>
      </w:r>
      <w:r w:rsidRPr="00894600">
        <w:rPr>
          <w:sz w:val="16"/>
        </w:rPr>
        <w:t xml:space="preserve"> with Deleuze </w:t>
      </w:r>
      <w:r w:rsidRPr="00894600">
        <w:rPr>
          <w:rStyle w:val="StyleUnderline"/>
        </w:rPr>
        <w:t>how the illusions</w:t>
      </w:r>
      <w:r w:rsidRPr="00894600">
        <w:rPr>
          <w:sz w:val="16"/>
        </w:rPr>
        <w:t xml:space="preserve"> or “diagramoptics” on view today </w:t>
      </w:r>
      <w:r w:rsidRPr="00894600">
        <w:rPr>
          <w:rStyle w:val="StyleUnderline"/>
        </w:rPr>
        <w:t>could</w:t>
      </w:r>
      <w:r w:rsidRPr="00894600">
        <w:rPr>
          <w:sz w:val="16"/>
        </w:rPr>
        <w:t xml:space="preserve"> possibly </w:t>
      </w:r>
      <w:r w:rsidRPr="00894600">
        <w:rPr>
          <w:rStyle w:val="StyleUnderline"/>
        </w:rPr>
        <w:t>be identified by those with the most to lose in the event that this globe-spanning diagram begins to self-destruct</w:t>
      </w:r>
      <w:r w:rsidRPr="00894600">
        <w:rPr>
          <w:sz w:val="16"/>
        </w:rPr>
        <w:t xml:space="preserve"> (1928, p. 971). Or conversely, as Deleuze and Guattari put it, “how does one come to desire strength while also desiring one’s own impotence? How was such a social field able to be invested by desire? And how far does desire go beyond so-called objective interests, when it is a question of flows to set in motion and to break?” (1983, p. 239). It is not enough to theorize. </w:t>
      </w:r>
      <w:r w:rsidRPr="00894600">
        <w:rPr>
          <w:rStyle w:val="StyleUnderline"/>
        </w:rPr>
        <w:t>The nodes of the neoliberal diagram are there for all to see. Indeed, neoliberal institutions</w:t>
      </w:r>
      <w:r w:rsidRPr="00894600">
        <w:rPr>
          <w:rStyle w:val="StyleUnderline"/>
          <w:rFonts w:ascii="Cambria Math" w:hAnsi="Cambria Math" w:cs="Cambria Math"/>
        </w:rPr>
        <w:t>⎯</w:t>
      </w:r>
      <w:r w:rsidRPr="00894600">
        <w:rPr>
          <w:rStyle w:val="StyleUnderline"/>
        </w:rPr>
        <w:t>governments, central banks, global corporations</w:t>
      </w:r>
      <w:r w:rsidRPr="00894600">
        <w:rPr>
          <w:rStyle w:val="StyleUnderline"/>
          <w:rFonts w:ascii="Cambria Math" w:hAnsi="Cambria Math" w:cs="Cambria Math"/>
        </w:rPr>
        <w:t>⎯</w:t>
      </w:r>
      <w:r w:rsidRPr="00894600">
        <w:rPr>
          <w:rStyle w:val="StyleUnderline"/>
        </w:rPr>
        <w:t>are recasting themselves as “transparent,” open, and friendly</w:t>
      </w:r>
      <w:r w:rsidRPr="00894600">
        <w:rPr>
          <w:sz w:val="16"/>
        </w:rPr>
        <w:t xml:space="preserve"> (Tiessen, 2013). Conjuring up concepts and entertaining abstractions merely contributes to the field of entertainment and distraction so powerfully mobilized by the diagrammatics that is their apparent target. Deleuze agrees with this assessment, declaring: “On all counts, abstract ideas are thoroughly inadequate: they are images that are not explained by our power of thinking, but that involve, rather, our impotence; images that do not express the nature of things, but indicate, rather, the variability of our human constitution” (1990, pp. 277–278). Or, as he wrote elsewhere: </w:t>
      </w:r>
      <w:r w:rsidRPr="00894600">
        <w:rPr>
          <w:rStyle w:val="StyleUnderline"/>
        </w:rPr>
        <w:t>“There is no need to fear or hope, but only to look for new weapons”</w:t>
      </w:r>
      <w:r w:rsidRPr="00894600">
        <w:rPr>
          <w:sz w:val="16"/>
        </w:rPr>
        <w:t xml:space="preserve"> (1992, p. 4). One of the “new” weapons Deleuze promoted was “hijacking.” According to Deleuze, </w:t>
      </w:r>
      <w:r w:rsidRPr="00894600">
        <w:rPr>
          <w:rStyle w:val="Emphasis"/>
        </w:rPr>
        <w:t>when facing a field of communication that has been “corrupted” and “permeated” by “money,” we must “hijack speech”</w:t>
      </w:r>
      <w:r w:rsidRPr="00894600">
        <w:rPr>
          <w:sz w:val="16"/>
        </w:rPr>
        <w:t xml:space="preserve"> (or what passes for “speech”) </w:t>
      </w:r>
      <w:r w:rsidRPr="00894600">
        <w:rPr>
          <w:rStyle w:val="StyleUnderline"/>
        </w:rPr>
        <w:t>and</w:t>
      </w:r>
      <w:r w:rsidRPr="00894600">
        <w:rPr>
          <w:sz w:val="16"/>
        </w:rPr>
        <w:t xml:space="preserve">, we might surmise, </w:t>
      </w:r>
      <w:r w:rsidRPr="00894600">
        <w:rPr>
          <w:rStyle w:val="Emphasis"/>
        </w:rPr>
        <w:lastRenderedPageBreak/>
        <w:t>commandeer meaning</w:t>
      </w:r>
      <w:r w:rsidRPr="00894600">
        <w:rPr>
          <w:rStyle w:val="StyleUnderline"/>
        </w:rPr>
        <w:t xml:space="preserve"> (</w:t>
      </w:r>
      <w:r w:rsidRPr="00894600">
        <w:rPr>
          <w:sz w:val="16"/>
        </w:rPr>
        <w:t xml:space="preserve">Deleuze, 1995, p. 175). </w:t>
      </w:r>
      <w:r w:rsidRPr="00894600">
        <w:rPr>
          <w:rStyle w:val="StyleUnderline"/>
        </w:rPr>
        <w:t>We do this not by capitulating to the diagram’s need for counter-perspectives</w:t>
      </w:r>
      <w:r w:rsidRPr="00894600">
        <w:rPr>
          <w:sz w:val="16"/>
        </w:rPr>
        <w:t xml:space="preserve"> or “fair and balanced” confrontations </w:t>
      </w:r>
      <w:r w:rsidRPr="00894600">
        <w:rPr>
          <w:rStyle w:val="StyleUnderline"/>
        </w:rPr>
        <w:t xml:space="preserve">and debates, but </w:t>
      </w:r>
      <w:r w:rsidRPr="00894600">
        <w:rPr>
          <w:rStyle w:val="Emphasis"/>
        </w:rPr>
        <w:t xml:space="preserve">by exiting the conversation </w:t>
      </w:r>
      <w:r w:rsidRPr="00894600">
        <w:rPr>
          <w:rStyle w:val="StyleUnderline"/>
        </w:rPr>
        <w:t>altogether. Unplug … go underground … move your money … refuse to vote for oligarchy supporting political parties … support community initiatives and local businesses … develop more sustainable and independent social, cultural, economic, and ecological systems … construct alternative zones for living that are as incompatible with the neoliberal diagram.</w:t>
      </w:r>
      <w:r w:rsidRPr="00894600">
        <w:rPr>
          <w:sz w:val="16"/>
        </w:rPr>
        <w:t xml:space="preserve"> As Deleuze understood, to create is not necessarily to combat. Nor is it to communicate (especially in a world where communication has been corrupted). “</w:t>
      </w:r>
      <w:r w:rsidRPr="00894600">
        <w:rPr>
          <w:rStyle w:val="StyleUnderline"/>
        </w:rPr>
        <w:t>Creating has always been something different from communicating</w:t>
      </w:r>
      <w:r w:rsidRPr="00894600">
        <w:rPr>
          <w:sz w:val="16"/>
        </w:rPr>
        <w:t xml:space="preserve">.” Instead, </w:t>
      </w:r>
      <w:r w:rsidRPr="00894600">
        <w:rPr>
          <w:rStyle w:val="StyleUnderline"/>
        </w:rPr>
        <w:t>the objective in his view is to engage actively in “noncommunication,” to create “vacuoles” and “circuit breakers” so that we can “elude control”</w:t>
      </w:r>
      <w:r w:rsidRPr="00894600">
        <w:rPr>
          <w:sz w:val="16"/>
        </w:rPr>
        <w:t xml:space="preserve"> (Deleuze, 1995, p. 175). </w:t>
      </w:r>
      <w:r w:rsidRPr="00894600">
        <w:rPr>
          <w:rStyle w:val="StyleUnderline"/>
        </w:rPr>
        <w:t>What we most lack is a belief in the world</w:t>
      </w:r>
      <w:r w:rsidRPr="00894600">
        <w:rPr>
          <w:sz w:val="16"/>
        </w:rPr>
        <w:t xml:space="preserve">, we’ve quite lost the world, </w:t>
      </w:r>
      <w:r w:rsidRPr="00894600">
        <w:rPr>
          <w:rStyle w:val="StyleUnderline"/>
        </w:rPr>
        <w:t>it’s been taken from us. If you believe in the world you precipitate events</w:t>
      </w:r>
      <w:r w:rsidRPr="00894600">
        <w:rPr>
          <w:sz w:val="16"/>
        </w:rPr>
        <w:t xml:space="preserve">, however inconspicuous, </w:t>
      </w:r>
      <w:r w:rsidRPr="00894600">
        <w:rPr>
          <w:rStyle w:val="StyleUnderline"/>
        </w:rPr>
        <w:t>that elude control, you engender new space-times</w:t>
      </w:r>
      <w:r w:rsidRPr="00894600">
        <w:rPr>
          <w:sz w:val="16"/>
        </w:rPr>
        <w:t xml:space="preserve">, however small their surface or volume…. </w:t>
      </w:r>
      <w:r w:rsidRPr="00894600">
        <w:rPr>
          <w:rStyle w:val="StyleUnderline"/>
        </w:rPr>
        <w:t>Our ability to resist control, or our submission to it, has to be assessed at the level of our every move.</w:t>
      </w:r>
      <w:r w:rsidRPr="00894600">
        <w:rPr>
          <w:sz w:val="16"/>
        </w:rPr>
        <w:t xml:space="preserve"> (Deleuze, 1995, p. 175) </w:t>
      </w:r>
      <w:r w:rsidRPr="00894600">
        <w:rPr>
          <w:rStyle w:val="StyleUnderline"/>
        </w:rPr>
        <w:t>What are the circuit breakers</w:t>
      </w:r>
      <w:r w:rsidRPr="00894600">
        <w:rPr>
          <w:sz w:val="16"/>
        </w:rPr>
        <w:t xml:space="preserve"> Deleuze describes</w:t>
      </w:r>
      <w:r w:rsidRPr="00894600">
        <w:rPr>
          <w:rStyle w:val="StyleUnderline"/>
        </w:rPr>
        <w:t>?</w:t>
      </w:r>
      <w:r w:rsidRPr="00894600">
        <w:rPr>
          <w:sz w:val="16"/>
        </w:rPr>
        <w:t xml:space="preserve"> </w:t>
      </w:r>
      <w:r w:rsidRPr="00894600">
        <w:rPr>
          <w:rStyle w:val="StyleUnderline"/>
        </w:rPr>
        <w:t>They remain to be invented. But in a world where the NSA is determined to target and surveil “any device, anywhere, all the time,” we can assume that future resistance will likely be anything but digital</w:t>
      </w:r>
      <w:r w:rsidRPr="00894600">
        <w:rPr>
          <w:sz w:val="16"/>
        </w:rPr>
        <w:t xml:space="preserve"> (Risen &amp; Poitras, 2013). For now, when these vacuoles have not yet taken shape, this special issue of MediaTropes aims to offer different points of entry to neoliberal diagrammatics and new perspectives on their determining effects.</w:t>
      </w:r>
    </w:p>
    <w:p w:rsidR="00C17312" w:rsidRDefault="00C17312" w:rsidP="00C17312"/>
    <w:p w:rsidR="00D50A1E" w:rsidRPr="00D50A1E" w:rsidRDefault="00D50A1E" w:rsidP="00D50A1E">
      <w:pPr>
        <w:rPr>
          <w:b/>
          <w:bCs/>
        </w:rPr>
      </w:pPr>
    </w:p>
    <w:p w:rsidR="004B365C" w:rsidRDefault="00FA3309" w:rsidP="00FA3309">
      <w:pPr>
        <w:pStyle w:val="Heading3"/>
      </w:pPr>
      <w:bookmarkStart w:id="4" w:name="_Toc426195203"/>
      <w:r>
        <w:lastRenderedPageBreak/>
        <w:t>Breaches</w:t>
      </w:r>
      <w:r w:rsidR="00A57FA2">
        <w:t xml:space="preserve"> 1NC</w:t>
      </w:r>
      <w:bookmarkEnd w:id="4"/>
    </w:p>
    <w:p w:rsidR="00DE1801" w:rsidRDefault="00DE1801" w:rsidP="00DE1801">
      <w:pPr>
        <w:pStyle w:val="Heading4"/>
      </w:pPr>
      <w:r>
        <w:t>The affirmative participates in a shift towards participatory surveillance—this strategy of neoliberal responsibility and corporate devolution crowdsources the security state</w:t>
      </w:r>
    </w:p>
    <w:p w:rsidR="00DE1801" w:rsidRDefault="00DE1801" w:rsidP="00DE1801">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DE1801" w:rsidRDefault="00DE1801" w:rsidP="00DE1801">
      <w:pPr>
        <w:rPr>
          <w:sz w:val="10"/>
          <w:szCs w:val="10"/>
        </w:rPr>
      </w:pPr>
      <w:r w:rsidRPr="004106FF">
        <w:rPr>
          <w:sz w:val="12"/>
          <w:szCs w:val="12"/>
        </w:rPr>
        <w:t>The technological fantasy that is the backdrop for this paper is one where mobile phones are equipped with chemical-agent detectors and linked to security networks so that threats to urban populations can be automatically detected and rapidly dealt with. This project, which has been under development at the U.S. Department of Homeland Security (DHS) since 2007, operates under the name “Cell-All.” It draws upon an existing ecology of related sensor networks woven throughout the built environment in many cities, such as Chicago’s “Operation Virtual Shield,” which includes smart CCTV cameras and hidden chemical and biological agent sensors (</w:t>
      </w:r>
      <w:hyperlink r:id="rId59" w:anchor="b0070" w:history="1">
        <w:r w:rsidRPr="004106FF">
          <w:rPr>
            <w:rStyle w:val="Hyperlink"/>
            <w:sz w:val="12"/>
            <w:szCs w:val="12"/>
          </w:rPr>
          <w:t>Bulkeley, 2009</w:t>
        </w:r>
      </w:hyperlink>
      <w:r w:rsidRPr="004106FF">
        <w:rPr>
          <w:sz w:val="12"/>
          <w:szCs w:val="12"/>
        </w:rPr>
        <w:t xml:space="preserve"> and </w:t>
      </w:r>
      <w:hyperlink r:id="rId60" w:anchor="b0255" w:history="1">
        <w:r w:rsidRPr="004106FF">
          <w:rPr>
            <w:rStyle w:val="Hyperlink"/>
            <w:sz w:val="12"/>
            <w:szCs w:val="12"/>
          </w:rPr>
          <w:t>Murakami Wood, 2009a</w:t>
        </w:r>
      </w:hyperlink>
      <w:r w:rsidRPr="004106FF">
        <w:rPr>
          <w:sz w:val="12"/>
          <w:szCs w:val="12"/>
        </w:rPr>
        <w:t>).</w:t>
      </w:r>
      <w:r w:rsidRPr="004106FF">
        <w:rPr>
          <w:sz w:val="16"/>
        </w:rPr>
        <w:t xml:space="preserve"> </w:t>
      </w:r>
      <w:r w:rsidRPr="000E1A4C">
        <w:rPr>
          <w:rStyle w:val="StyleUnderline"/>
        </w:rPr>
        <w:t>The name Cell-All references</w:t>
      </w:r>
      <w:r w:rsidRPr="004106FF">
        <w:rPr>
          <w:sz w:val="16"/>
        </w:rPr>
        <w:t xml:space="preserve"> the ubiquity of mobile phones and perhaps unintentionally signals </w:t>
      </w:r>
      <w:r w:rsidRPr="000E1A4C">
        <w:rPr>
          <w:rStyle w:val="StyleUnderline"/>
        </w:rPr>
        <w:t>the data exchange made possible by the public–private partnerships that are at the heart of this enterprise. The</w:t>
      </w:r>
      <w:r w:rsidRPr="004106FF">
        <w:rPr>
          <w:sz w:val="16"/>
        </w:rPr>
        <w:t xml:space="preserve"> DHS Cell-All </w:t>
      </w:r>
      <w:r w:rsidRPr="000E1A4C">
        <w:rPr>
          <w:rStyle w:val="StyleUnderline"/>
        </w:rPr>
        <w:t>project is also designed to exploit</w:t>
      </w:r>
      <w:r w:rsidRPr="004106FF">
        <w:rPr>
          <w:sz w:val="16"/>
        </w:rPr>
        <w:t xml:space="preserve"> mobile-phone saturation to enroll </w:t>
      </w:r>
      <w:r w:rsidRPr="000E1A4C">
        <w:rPr>
          <w:rStyle w:val="StyleUnderline"/>
        </w:rPr>
        <w:t>everyday users as passive data collectors whose devices communicate</w:t>
      </w:r>
      <w:r w:rsidRPr="004106FF">
        <w:rPr>
          <w:sz w:val="16"/>
        </w:rPr>
        <w:t xml:space="preserve"> silently </w:t>
      </w:r>
      <w:r w:rsidRPr="000E1A4C">
        <w:rPr>
          <w:rStyle w:val="StyleUnderline"/>
        </w:rPr>
        <w:t>to the</w:t>
      </w:r>
      <w:r w:rsidRPr="004106FF">
        <w:rPr>
          <w:sz w:val="16"/>
        </w:rPr>
        <w:t xml:space="preserve"> DHS system and its </w:t>
      </w:r>
      <w:r w:rsidRPr="000E1A4C">
        <w:rPr>
          <w:rStyle w:val="StyleUnderline"/>
        </w:rPr>
        <w:t>private industry partners</w:t>
      </w:r>
      <w:r w:rsidRPr="004106FF">
        <w:rPr>
          <w:sz w:val="16"/>
        </w:rPr>
        <w:t xml:space="preserve">. As with U.S. border-control and military </w:t>
      </w:r>
      <w:r w:rsidRPr="000E1A4C">
        <w:rPr>
          <w:rStyle w:val="StyleUnderline"/>
        </w:rPr>
        <w:t>efforts to enlist citizens as participants in crowdsourced surveillance</w:t>
      </w:r>
      <w:r w:rsidRPr="004106FF">
        <w:rPr>
          <w:sz w:val="16"/>
        </w:rPr>
        <w:t xml:space="preserve"> (</w:t>
      </w:r>
      <w:hyperlink r:id="rId61" w:anchor="b0195" w:history="1">
        <w:r w:rsidRPr="004106FF">
          <w:rPr>
            <w:rStyle w:val="Hyperlink"/>
            <w:sz w:val="16"/>
          </w:rPr>
          <w:t>Koskela, 2010</w:t>
        </w:r>
      </w:hyperlink>
      <w:r w:rsidRPr="004106FF">
        <w:rPr>
          <w:sz w:val="16"/>
        </w:rPr>
        <w:t xml:space="preserve"> and </w:t>
      </w:r>
      <w:hyperlink r:id="rId62" w:anchor="b0260" w:history="1">
        <w:r w:rsidRPr="004106FF">
          <w:rPr>
            <w:rStyle w:val="Hyperlink"/>
            <w:sz w:val="16"/>
          </w:rPr>
          <w:t>Murakami Wood, 2009b</w:t>
        </w:r>
      </w:hyperlink>
      <w:r w:rsidRPr="004106FF">
        <w:rPr>
          <w:sz w:val="16"/>
        </w:rPr>
        <w:t xml:space="preserve">), </w:t>
      </w:r>
      <w:r w:rsidRPr="00C83F60">
        <w:t>the success</w:t>
      </w:r>
      <w:r w:rsidRPr="004106FF">
        <w:rPr>
          <w:sz w:val="16"/>
        </w:rPr>
        <w:t xml:space="preserve"> of Cell-All </w:t>
      </w:r>
      <w:r w:rsidRPr="000E1A4C">
        <w:rPr>
          <w:rStyle w:val="StyleUnderline"/>
        </w:rPr>
        <w:t>depends upon a mass of participating individuals scanning public spaces.</w:t>
      </w:r>
      <w:r w:rsidRPr="004106FF">
        <w:rPr>
          <w:sz w:val="16"/>
        </w:rPr>
        <w:t xml:space="preserve"> </w:t>
      </w:r>
      <w:r w:rsidRPr="000E1A4C">
        <w:rPr>
          <w:rStyle w:val="StyleUnderline"/>
        </w:rPr>
        <w:t>The</w:t>
      </w:r>
      <w:r w:rsidRPr="004106FF">
        <w:rPr>
          <w:sz w:val="16"/>
        </w:rPr>
        <w:t xml:space="preserve"> ideological </w:t>
      </w:r>
      <w:r w:rsidRPr="000E1A4C">
        <w:rPr>
          <w:rStyle w:val="StyleUnderline"/>
        </w:rPr>
        <w:t>underpinning</w:t>
      </w:r>
      <w:r w:rsidRPr="004106FF">
        <w:rPr>
          <w:sz w:val="16"/>
        </w:rPr>
        <w:t xml:space="preserve"> for the Cell-All project </w:t>
      </w:r>
      <w:r w:rsidRPr="000E1A4C">
        <w:rPr>
          <w:rStyle w:val="StyleUnderline"/>
        </w:rPr>
        <w:t>is one of neoliberal public–private partnerships, by which industry profits from privileged government contracts and access to data without accepting many financial or symbolic risks. A core component</w:t>
      </w:r>
      <w:r w:rsidRPr="004106FF">
        <w:rPr>
          <w:sz w:val="16"/>
        </w:rPr>
        <w:t xml:space="preserve"> of this arrangement, as will be shown, </w:t>
      </w:r>
      <w:r w:rsidRPr="000E1A4C">
        <w:rPr>
          <w:rStyle w:val="StyleUnderline"/>
        </w:rPr>
        <w:t>is</w:t>
      </w:r>
      <w:r w:rsidRPr="004106FF">
        <w:rPr>
          <w:sz w:val="16"/>
        </w:rPr>
        <w:t xml:space="preserve"> in </w:t>
      </w:r>
      <w:r w:rsidRPr="000E1A4C">
        <w:rPr>
          <w:rStyle w:val="StyleUnderline"/>
        </w:rPr>
        <w:t>the persuasion of everyday mobile phone users to act as data collectors and distributors</w:t>
      </w:r>
      <w:r w:rsidRPr="004106FF">
        <w:rPr>
          <w:sz w:val="16"/>
        </w:rPr>
        <w:t xml:space="preserve">. In this sense, to achieve initial success a certain type of </w:t>
      </w:r>
      <w:r w:rsidRPr="000E1A4C">
        <w:rPr>
          <w:rStyle w:val="Emphasis"/>
        </w:rPr>
        <w:t>participatory surveillance must be cultivated through discursive appeals to individuals</w:t>
      </w:r>
      <w:r w:rsidRPr="004106FF">
        <w:rPr>
          <w:sz w:val="16"/>
        </w:rPr>
        <w:t>—</w:t>
      </w:r>
      <w:r w:rsidRPr="000E1A4C">
        <w:rPr>
          <w:rStyle w:val="StyleUnderline"/>
        </w:rPr>
        <w:t>whether patriotic duty to avert mass-casualty disasters</w:t>
      </w:r>
      <w:r w:rsidRPr="004106FF">
        <w:rPr>
          <w:sz w:val="16"/>
        </w:rPr>
        <w:t xml:space="preserve">, personal interest to save oneself or one’s loved ones from carbon monoxide poisoning, </w:t>
      </w:r>
      <w:r w:rsidRPr="000E1A4C">
        <w:rPr>
          <w:rStyle w:val="StyleUnderline"/>
        </w:rPr>
        <w:t>or</w:t>
      </w:r>
      <w:r w:rsidRPr="004106FF">
        <w:rPr>
          <w:sz w:val="16"/>
        </w:rPr>
        <w:t xml:space="preserve"> individual </w:t>
      </w:r>
      <w:r w:rsidRPr="000E1A4C">
        <w:rPr>
          <w:rStyle w:val="StyleUnderline"/>
        </w:rPr>
        <w:t>desire to be a part of an innovative technological research project</w:t>
      </w:r>
      <w:r w:rsidRPr="004106FF">
        <w:rPr>
          <w:sz w:val="16"/>
        </w:rPr>
        <w:t xml:space="preserve">. Regardless of the nature of the appeal, </w:t>
      </w:r>
      <w:r w:rsidRPr="000E1A4C">
        <w:rPr>
          <w:rStyle w:val="StyleUnderline"/>
        </w:rPr>
        <w:t>the intended outcome is for the responsibilization of individuals to undertake</w:t>
      </w:r>
      <w:r w:rsidRPr="004106FF">
        <w:rPr>
          <w:sz w:val="16"/>
        </w:rPr>
        <w:t xml:space="preserve"> what Mark Andrejevic has referred to as </w:t>
      </w:r>
      <w:r w:rsidRPr="000E1A4C">
        <w:rPr>
          <w:rStyle w:val="StyleUnderline"/>
        </w:rPr>
        <w:t>the “work of being watched,” an eager involvement in data collection and restricted forms of interactivity that may give one pleasure while simultaneously serving the interests of institutions</w:t>
      </w:r>
      <w:r w:rsidRPr="004106FF">
        <w:rPr>
          <w:sz w:val="16"/>
        </w:rPr>
        <w:t xml:space="preserve"> </w:t>
      </w:r>
      <w:r w:rsidRPr="004106FF">
        <w:rPr>
          <w:sz w:val="12"/>
          <w:szCs w:val="12"/>
        </w:rPr>
        <w:t>(</w:t>
      </w:r>
      <w:hyperlink r:id="rId63" w:anchor="b0020" w:history="1">
        <w:r w:rsidRPr="004106FF">
          <w:rPr>
            <w:rStyle w:val="Hyperlink"/>
            <w:sz w:val="12"/>
            <w:szCs w:val="12"/>
          </w:rPr>
          <w:t>Andrejevic, 2002</w:t>
        </w:r>
      </w:hyperlink>
      <w:r w:rsidRPr="004106FF">
        <w:rPr>
          <w:sz w:val="12"/>
          <w:szCs w:val="12"/>
        </w:rPr>
        <w:t xml:space="preserve"> and </w:t>
      </w:r>
      <w:hyperlink r:id="rId64" w:anchor="b0025" w:history="1">
        <w:r w:rsidRPr="004106FF">
          <w:rPr>
            <w:rStyle w:val="Hyperlink"/>
            <w:sz w:val="12"/>
            <w:szCs w:val="12"/>
          </w:rPr>
          <w:t>Andrejevic, 2007</w:t>
        </w:r>
      </w:hyperlink>
      <w:r w:rsidRPr="004106FF">
        <w:rPr>
          <w:sz w:val="12"/>
          <w:szCs w:val="12"/>
        </w:rPr>
        <w:t>). While the Cell-All project may rely upon a technological fantasy, it is certainly not fictional. Prototypes have already been developed, major telecommunications companies have become partners, and mass-marketing strategies are being fine-tuned. Drawing upon insights from the field of science and technology studies, one could say that the “black box” of this technology is rapidly closing and its politics are solidifying; as a result, alternative, perhaps more democratic and empowering possibilities are being foreclosed (</w:t>
      </w:r>
      <w:hyperlink r:id="rId65" w:anchor="b0010" w:history="1">
        <w:r w:rsidRPr="004106FF">
          <w:rPr>
            <w:rStyle w:val="Hyperlink"/>
            <w:sz w:val="12"/>
            <w:szCs w:val="12"/>
          </w:rPr>
          <w:t>Akrich, 1992</w:t>
        </w:r>
      </w:hyperlink>
      <w:r w:rsidRPr="004106FF">
        <w:rPr>
          <w:sz w:val="12"/>
          <w:szCs w:val="12"/>
        </w:rPr>
        <w:t xml:space="preserve">, </w:t>
      </w:r>
      <w:hyperlink r:id="rId66" w:anchor="b0375" w:history="1">
        <w:r w:rsidRPr="004106FF">
          <w:rPr>
            <w:rStyle w:val="Hyperlink"/>
            <w:sz w:val="12"/>
            <w:szCs w:val="12"/>
          </w:rPr>
          <w:t>Winner, 1986</w:t>
        </w:r>
      </w:hyperlink>
      <w:r w:rsidRPr="004106FF">
        <w:rPr>
          <w:sz w:val="12"/>
          <w:szCs w:val="12"/>
        </w:rPr>
        <w:t xml:space="preserve"> and </w:t>
      </w:r>
      <w:hyperlink r:id="rId67" w:anchor="b0380" w:history="1">
        <w:r w:rsidRPr="004106FF">
          <w:rPr>
            <w:rStyle w:val="Hyperlink"/>
            <w:sz w:val="12"/>
            <w:szCs w:val="12"/>
          </w:rPr>
          <w:t>Woodhouse et al., 2002</w:t>
        </w:r>
      </w:hyperlink>
      <w:r w:rsidRPr="004106FF">
        <w:rPr>
          <w:sz w:val="12"/>
          <w:szCs w:val="12"/>
        </w:rPr>
        <w:t>). Once mobile phone manufacturers routinely include chemical and other sensors in their devices,</w:t>
      </w:r>
      <w:r w:rsidRPr="004106FF">
        <w:rPr>
          <w:sz w:val="16"/>
        </w:rPr>
        <w:t xml:space="preserve"> </w:t>
      </w:r>
      <w:r w:rsidRPr="000E1A4C">
        <w:rPr>
          <w:rStyle w:val="StyleUnderline"/>
        </w:rPr>
        <w:t>users can be compelled or coerced to communicate environmental data as such sharing becomes normalized in technical protocol.</w:t>
      </w:r>
      <w:r w:rsidRPr="004106FF">
        <w:rPr>
          <w:sz w:val="16"/>
        </w:rPr>
        <w:t xml:space="preserve"> There is precedent in place to require geolocational data sharing as an “always on” feature of mobile phones for purposes of public safety under the E911 initiative in the U.S. and similar requirements in other countries (</w:t>
      </w:r>
      <w:hyperlink r:id="rId68" w:anchor="b0115" w:history="1">
        <w:r w:rsidRPr="004106FF">
          <w:rPr>
            <w:rStyle w:val="Hyperlink"/>
            <w:sz w:val="16"/>
          </w:rPr>
          <w:t>Curry et al., 2004</w:t>
        </w:r>
      </w:hyperlink>
      <w:r w:rsidRPr="004106FF">
        <w:rPr>
          <w:sz w:val="16"/>
        </w:rPr>
        <w:t>), so one can easily envision similar policies mandating the constant relay of environmental readings. This predictable development makes sense in part because of the widespread normalization of surveillance through commonplace media and organizational encounters. As David Murakami Wood and William Webster explain: “</w:t>
      </w:r>
      <w:r w:rsidRPr="000E1A4C">
        <w:rPr>
          <w:rStyle w:val="StyleUnderline"/>
        </w:rPr>
        <w:t>Interactions become structured around surveillance relationships and the new forms of social negotiation that emerge are no longer about what information one chooses to give but how that information is to be</w:t>
      </w:r>
      <w:r w:rsidRPr="004106FF">
        <w:rPr>
          <w:sz w:val="16"/>
        </w:rPr>
        <w:t xml:space="preserve"> given (or </w:t>
      </w:r>
      <w:r w:rsidRPr="000E1A4C">
        <w:rPr>
          <w:rStyle w:val="StyleUnderline"/>
        </w:rPr>
        <w:t>taken</w:t>
      </w:r>
      <w:r w:rsidRPr="004106FF">
        <w:rPr>
          <w:sz w:val="16"/>
        </w:rPr>
        <w:t>)” (</w:t>
      </w:r>
      <w:hyperlink r:id="rId69" w:anchor="b0265" w:history="1">
        <w:r w:rsidRPr="004106FF">
          <w:rPr>
            <w:rStyle w:val="Hyperlink"/>
            <w:sz w:val="10"/>
            <w:szCs w:val="10"/>
          </w:rPr>
          <w:t>Murakami Wood and Webster, 2011</w:t>
        </w:r>
      </w:hyperlink>
      <w:r w:rsidRPr="004106FF">
        <w:rPr>
          <w:sz w:val="10"/>
          <w:szCs w:val="10"/>
        </w:rPr>
        <w:t xml:space="preserve">: 157). </w:t>
      </w:r>
    </w:p>
    <w:p w:rsidR="00DE1801" w:rsidRDefault="00DE1801" w:rsidP="00DE1801"/>
    <w:p w:rsidR="00DE1801" w:rsidRDefault="00DE1801" w:rsidP="00DE1801">
      <w:pPr>
        <w:pStyle w:val="Heading4"/>
        <w:rPr>
          <w:rStyle w:val="Style13ptBold"/>
        </w:rPr>
      </w:pPr>
      <w:r>
        <w:t xml:space="preserve">This transformation consolidates national security and corporate profiling into a de-regulated apparatus that extracts the affective labor of social networks for social control.  </w:t>
      </w:r>
    </w:p>
    <w:p w:rsidR="00DE1801" w:rsidRPr="000318B8" w:rsidRDefault="00DE1801" w:rsidP="00DE1801">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DE1801" w:rsidRPr="00DE1801" w:rsidRDefault="00DE1801" w:rsidP="00DE1801">
      <w:pPr>
        <w:rPr>
          <w:sz w:val="12"/>
          <w:szCs w:val="12"/>
        </w:rPr>
      </w:pPr>
      <w:r w:rsidRPr="00FA076B">
        <w:rPr>
          <w:rStyle w:val="StyleUnderline"/>
        </w:rPr>
        <w:lastRenderedPageBreak/>
        <w:t>Qualcomm’s role has been to develop a smartphone app and the associated network software for processing data.</w:t>
      </w:r>
      <w:r w:rsidRPr="004106FF">
        <w:rPr>
          <w:sz w:val="16"/>
        </w:rPr>
        <w:t xml:space="preserve"> Smartphone users can download the app from Google Play and, eventually, from Apple’s iTunes store, so Cell-All will be operational on all phones using either Google’s Android or Apple’s iPhone operating systems. </w:t>
      </w:r>
      <w:r w:rsidRPr="00FA076B">
        <w:rPr>
          <w:rStyle w:val="StyleUnderline"/>
        </w:rPr>
        <w:t>When the application is installed it will ask the user for permission to share sensor readings and location information over the network</w:t>
      </w:r>
      <w:r w:rsidRPr="004106FF">
        <w:rPr>
          <w:sz w:val="16"/>
        </w:rPr>
        <w:t xml:space="preserve">; </w:t>
      </w:r>
      <w:r w:rsidRPr="004106FF">
        <w:rPr>
          <w:sz w:val="12"/>
          <w:szCs w:val="12"/>
        </w:rPr>
        <w:t>then, whenever abnormal chemical levels are detected, the phone will send those data to a network gateway. According to Doug Hoffman, program manager at Qualcomm, the gateway will authenticate the sensor and phone to determine whether they are authorized to be on the network, scrub personal information from the data, assign a temporary identification number to the phone, and then send data to the network operations center (NOC) (</w:t>
      </w:r>
      <w:hyperlink r:id="rId70" w:anchor="b0170" w:history="1">
        <w:r w:rsidRPr="004106FF">
          <w:rPr>
            <w:rStyle w:val="Hyperlink"/>
            <w:sz w:val="12"/>
            <w:szCs w:val="12"/>
          </w:rPr>
          <w:t>Hoffman, 2011</w:t>
        </w:r>
      </w:hyperlink>
      <w:r w:rsidRPr="004106FF">
        <w:rPr>
          <w:sz w:val="12"/>
          <w:szCs w:val="12"/>
        </w:rPr>
        <w:t>). The NOC acts as a data-clustering algorithm that combines and analyzes data from multiple phones in terms of geographical location, time, and chemical level in order to determine whether there is an abnormal public safety event. The NOC servers also have the ability to communicate directly with phones to change the frequency with which the phone is reporting data. For example, if there is a major risk-event involving many cell phones, the NOC can request less frequent reporting so that the network is not overloaded. If the NOC algorithms determine that there is a potentially dangerous situation, an alert is transmitted to a “risk center” run by the California-based security company NC4. Established in 2001 after the attacks of 9/11, NC4 specializes in “situational readiness,” which it aspires to obtain by bridging “the communication gap in a post-9/11 environment between the public sector and the private sector” (</w:t>
      </w:r>
      <w:hyperlink r:id="rId71" w:anchor="b0270" w:history="1">
        <w:r w:rsidRPr="004106FF">
          <w:rPr>
            <w:rStyle w:val="Hyperlink"/>
            <w:sz w:val="12"/>
            <w:szCs w:val="12"/>
          </w:rPr>
          <w:t>Needs, 2011</w:t>
        </w:r>
      </w:hyperlink>
      <w:r w:rsidRPr="004106FF">
        <w:rPr>
          <w:sz w:val="12"/>
          <w:szCs w:val="12"/>
        </w:rPr>
        <w:t>). NC4’s customers include both private and public sector organizations oriented toward security, risk management, and emergency response. The company operates two “risk centers,” one on each U.S. coast, where analysts receive and vet data from NOCs and other sources before communicating threats to others or assisting with responses. Essentially, NC4 risk centers function as private-sector “fusion centers,” much like DHS data fusion centers that are intended to identify threats in advance, assist law-enforcement investigations, and coordinate responses (</w:t>
      </w:r>
      <w:hyperlink r:id="rId72" w:anchor="b0240" w:history="1">
        <w:r w:rsidRPr="004106FF">
          <w:rPr>
            <w:rStyle w:val="Hyperlink"/>
            <w:sz w:val="12"/>
            <w:szCs w:val="12"/>
          </w:rPr>
          <w:t>Monahan and Palmer, 2009</w:t>
        </w:r>
      </w:hyperlink>
      <w:r w:rsidRPr="004106FF">
        <w:rPr>
          <w:sz w:val="12"/>
          <w:szCs w:val="12"/>
        </w:rPr>
        <w:t>). According to Chris Needs, product and content manager at NC4, the risk centers perform a “human-in-the-loop” function of looking at raw data from the sensors, comparing them with data from other sources, and translating them into alerts that can be sent, for a fee, to end users, whether first responders, government agencies, individual consumers, or private-sector commercial entities.</w:t>
      </w:r>
      <w:hyperlink r:id="rId73" w:anchor="fn2" w:history="1">
        <w:r w:rsidRPr="004106FF">
          <w:rPr>
            <w:rStyle w:val="Hyperlink"/>
            <w:sz w:val="12"/>
            <w:szCs w:val="12"/>
            <w:vertAlign w:val="superscript"/>
          </w:rPr>
          <w:t>2</w:t>
        </w:r>
      </w:hyperlink>
      <w:r w:rsidRPr="004106FF">
        <w:rPr>
          <w:sz w:val="12"/>
          <w:szCs w:val="12"/>
        </w:rPr>
        <w:t xml:space="preserve"> For example, during the Cell-All live demonstration in 2011, alerts were sent to the Los Angeles emergency operations center, which could have then dispatched first responders or managed the threat were it real. The service provided by NC4’s risk centers is marketed as generating “value-added” alerts that can include maps of locations with spikes in sensor readings, “so if you’re not familiar with the area you can see how far is this incident from my sensitive assets” (</w:t>
      </w:r>
      <w:hyperlink r:id="rId74" w:anchor="b0270" w:history="1">
        <w:r w:rsidRPr="004106FF">
          <w:rPr>
            <w:rStyle w:val="Hyperlink"/>
            <w:sz w:val="12"/>
            <w:szCs w:val="12"/>
          </w:rPr>
          <w:t>Needs, 2011</w:t>
        </w:r>
      </w:hyperlink>
      <w:r w:rsidRPr="004106FF">
        <w:rPr>
          <w:sz w:val="12"/>
          <w:szCs w:val="12"/>
        </w:rPr>
        <w:t>). There is certainly a great deal of coordination required by DHS to bring the program components together for Cell-All to even approach operational status. From the start, though, the program has fostered public–private partnerships under the assumption that government agencies are too slow or lack the expertise to develop such a system on their own. This position is neatly articulated by HSARPA: The acceleration of integrated environmental sensing and the utilization of mobile computing platforms for homeland security establishes a leading edge capability instead of a traditional trailing edge capability that government sometimes has, taking advantage of the latest in new chemical sensor innovation. Delivering these capabilities to the extended homeland security enterprise as a commercial capability makes government technology transfer easier and far more efficient than trying to nurse it along inside of government, so I’m very excited that we have commercial opportunities to take advantage of the technology that’s been created here. (</w:t>
      </w:r>
      <w:hyperlink r:id="rId75" w:anchor="b0120" w:history="1">
        <w:r w:rsidRPr="004106FF">
          <w:rPr>
            <w:rStyle w:val="Hyperlink"/>
            <w:sz w:val="12"/>
            <w:szCs w:val="12"/>
          </w:rPr>
          <w:t>Dennis, 2011</w:t>
        </w:r>
      </w:hyperlink>
      <w:r w:rsidRPr="004106FF">
        <w:rPr>
          <w:sz w:val="12"/>
          <w:szCs w:val="12"/>
        </w:rPr>
        <w:t>) NC4’s CEO and president Jim Montagnino puts it a bit more bluntly, actually implying that government bureaucracies invite security threats</w:t>
      </w:r>
      <w:r w:rsidRPr="004106FF">
        <w:rPr>
          <w:sz w:val="16"/>
        </w:rPr>
        <w:t xml:space="preserve">: </w:t>
      </w:r>
      <w:r w:rsidRPr="00FA076B">
        <w:rPr>
          <w:rStyle w:val="StyleUnderline"/>
        </w:rPr>
        <w:t>“Bureaucratic red tape impedes critical information sharing across organizational boundaries, which leaves the door open to national security threats”</w:t>
      </w:r>
      <w:r w:rsidRPr="004106FF">
        <w:rPr>
          <w:sz w:val="16"/>
        </w:rPr>
        <w:t xml:space="preserve"> (</w:t>
      </w:r>
      <w:hyperlink r:id="rId76" w:anchor="b0245" w:history="1">
        <w:r w:rsidRPr="004106FF">
          <w:rPr>
            <w:rStyle w:val="Hyperlink"/>
            <w:sz w:val="16"/>
          </w:rPr>
          <w:t>Montagnino, 2012</w:t>
        </w:r>
      </w:hyperlink>
      <w:r w:rsidRPr="004106FF">
        <w:rPr>
          <w:sz w:val="16"/>
        </w:rPr>
        <w:t xml:space="preserve">). </w:t>
      </w:r>
      <w:r w:rsidRPr="00874D5D">
        <w:rPr>
          <w:rStyle w:val="StyleUnderline"/>
        </w:rPr>
        <w:t>Framed in this way, the expedient solution is neither to concentrate on problems that government is equipped to solve</w:t>
      </w:r>
      <w:r w:rsidRPr="004106FF">
        <w:rPr>
          <w:sz w:val="16"/>
        </w:rPr>
        <w:t xml:space="preserve">, such as passing and enforcing environmental regulations, nor is it to streamline government agencies, although that option certainly exists as an imperative within neoliberal cultures. </w:t>
      </w:r>
      <w:r w:rsidRPr="00874D5D">
        <w:rPr>
          <w:rStyle w:val="StyleUnderline"/>
        </w:rPr>
        <w:t>Rather, the task is seen as finding ways to entice industry to “partner” with government agencies, mainly by ensuring profitability for private companies</w:t>
      </w:r>
      <w:r w:rsidRPr="004106FF">
        <w:rPr>
          <w:sz w:val="16"/>
        </w:rPr>
        <w:t xml:space="preserve"> (</w:t>
      </w:r>
      <w:hyperlink r:id="rId77" w:anchor="b0230" w:history="1">
        <w:r w:rsidRPr="004106FF">
          <w:rPr>
            <w:rStyle w:val="Hyperlink"/>
            <w:sz w:val="16"/>
          </w:rPr>
          <w:t>Monahan, 2010b</w:t>
        </w:r>
      </w:hyperlink>
      <w:r w:rsidRPr="004106FF">
        <w:rPr>
          <w:sz w:val="16"/>
        </w:rPr>
        <w:t xml:space="preserve">). This orientation is evinced by Cell-All’s early-stage market research, paid for by HSARPA and administered by Qualcomm. After finding a viable market, industry partners were further persuaded by government contracts to develop systems and services and by the high probability of sustained profits from a range of customers after product development. Clearly, </w:t>
      </w:r>
      <w:r w:rsidRPr="00874D5D">
        <w:rPr>
          <w:rStyle w:val="StyleUnderline"/>
        </w:rPr>
        <w:t>having privileged access to consumer data</w:t>
      </w:r>
      <w:r w:rsidRPr="004106FF">
        <w:rPr>
          <w:sz w:val="16"/>
        </w:rPr>
        <w:t xml:space="preserve">, even in de-identified, aggregate form, </w:t>
      </w:r>
      <w:r w:rsidRPr="00874D5D">
        <w:rPr>
          <w:rStyle w:val="StyleUnderline"/>
        </w:rPr>
        <w:t>would be of great interest to partnering companies.</w:t>
      </w:r>
      <w:r w:rsidRPr="004106FF">
        <w:rPr>
          <w:sz w:val="16"/>
        </w:rPr>
        <w:t xml:space="preserve"> </w:t>
      </w:r>
      <w:r w:rsidRPr="004106FF">
        <w:rPr>
          <w:sz w:val="12"/>
          <w:szCs w:val="12"/>
        </w:rPr>
        <w:t>3.4. Outsourcing privacy protections During the research and development phase of projects like Cell-All, privacy risks are the responsibility of DHS’s S&amp;T Directorate, which conducts privacy impact assessments (PIAs) for laboratory- and field-testing. However, once S&amp;T raises a technology to operational status, the responsibility for evaluating emerging privacy risks typically falls upon the privacy offices of the respective entities involved, such as Immigration and Customs Enforcement, the Transportation Security Administration, the Coast Guard, or others (</w:t>
      </w:r>
      <w:hyperlink r:id="rId78" w:anchor="b0350" w:history="1">
        <w:r w:rsidRPr="004106FF">
          <w:rPr>
            <w:sz w:val="12"/>
            <w:szCs w:val="12"/>
          </w:rPr>
          <w:t>U.S. Department of Homeland Security, 2011c</w:t>
        </w:r>
      </w:hyperlink>
      <w:r w:rsidRPr="004106FF">
        <w:rPr>
          <w:sz w:val="12"/>
          <w:szCs w:val="12"/>
        </w:rPr>
        <w:t>). This separation between research and operational responsibilities for privacy protection may have particular implications for Cell-All because the final deployment of the technology will also have a commercial component. When government entities constitute the end-user community, the DHS Privacy Officer may require that privacy impact assessments be incorporated into the implementation process (</w:t>
      </w:r>
      <w:hyperlink r:id="rId79" w:anchor="b0090" w:history="1">
        <w:r w:rsidRPr="004106FF">
          <w:rPr>
            <w:rStyle w:val="Hyperlink"/>
            <w:sz w:val="12"/>
            <w:szCs w:val="12"/>
          </w:rPr>
          <w:t>Clarke, 2009</w:t>
        </w:r>
      </w:hyperlink>
      <w:r w:rsidRPr="004106FF">
        <w:rPr>
          <w:sz w:val="12"/>
          <w:szCs w:val="12"/>
        </w:rPr>
        <w:t>); however, the private companies that will be managing core components of Cell-All are under no such obligations. While one might expect that the early-stage PIA conducted by DHS would nonetheless anticipate real-world operational deployments of Cell-All, this is not the case. Instead the focus is on ensuring privacy protections for the development and pilot-testing phases (</w:t>
      </w:r>
      <w:hyperlink r:id="rId80" w:anchor="b0345" w:history="1">
        <w:r w:rsidRPr="004106FF">
          <w:rPr>
            <w:rStyle w:val="Hyperlink"/>
            <w:sz w:val="12"/>
            <w:szCs w:val="12"/>
          </w:rPr>
          <w:t>U.S. Department of Homeland Security, 2011b</w:t>
        </w:r>
      </w:hyperlink>
      <w:r w:rsidRPr="004106FF">
        <w:rPr>
          <w:sz w:val="12"/>
          <w:szCs w:val="12"/>
        </w:rPr>
        <w:t>). To accomplish this, DHS adopted what is akin to institutional review board (IRB) review for human subjects research, including obtaining informed consent from participants. Thus, for a 2011 personal safety demonstration of Cell-All at the Los Angeles Fire Department test facilities, first responders participating in the demonstration consented to the transfer of geolocational data over the network but not personally identifiable information, such as mobile phone numbers (</w:t>
      </w:r>
      <w:hyperlink r:id="rId81" w:anchor="b0340" w:history="1">
        <w:r w:rsidRPr="004106FF">
          <w:rPr>
            <w:rStyle w:val="Hyperlink"/>
            <w:sz w:val="12"/>
            <w:szCs w:val="12"/>
          </w:rPr>
          <w:t>U.S. Department of Homeland Security, 2011a</w:t>
        </w:r>
      </w:hyperlink>
      <w:r w:rsidRPr="004106FF">
        <w:rPr>
          <w:sz w:val="12"/>
          <w:szCs w:val="12"/>
        </w:rPr>
        <w:t>). As is standard with informed consent for research, “users participating in the test [were told that they] may turn off their cell phone and stop participating in this test at any time” (</w:t>
      </w:r>
      <w:hyperlink r:id="rId82" w:anchor="b0350" w:history="1">
        <w:r w:rsidRPr="004106FF">
          <w:rPr>
            <w:rStyle w:val="Hyperlink"/>
            <w:sz w:val="12"/>
            <w:szCs w:val="12"/>
          </w:rPr>
          <w:t>U.S. Department of Homeland Security, 2011c</w:t>
        </w:r>
      </w:hyperlink>
      <w:r w:rsidRPr="004106FF">
        <w:rPr>
          <w:sz w:val="12"/>
          <w:szCs w:val="12"/>
        </w:rPr>
        <w:t>: 38).</w:t>
      </w:r>
      <w:r w:rsidRPr="004106FF">
        <w:rPr>
          <w:sz w:val="16"/>
        </w:rPr>
        <w:t xml:space="preserve"> </w:t>
      </w:r>
      <w:r w:rsidRPr="00874D5D">
        <w:rPr>
          <w:rStyle w:val="StyleUnderline"/>
        </w:rPr>
        <w:t>After testing is complete, however, the system “will be transitioned to the private sector and marketed by commercial vendors”</w:t>
      </w:r>
      <w:r w:rsidRPr="004106FF">
        <w:rPr>
          <w:sz w:val="16"/>
        </w:rPr>
        <w:t xml:space="preserve"> (</w:t>
      </w:r>
      <w:hyperlink r:id="rId83" w:anchor="b0350" w:history="1">
        <w:r w:rsidRPr="004106FF">
          <w:rPr>
            <w:rStyle w:val="Hyperlink"/>
            <w:sz w:val="16"/>
          </w:rPr>
          <w:t>U.S. Department of Homeland Security, 2011c</w:t>
        </w:r>
      </w:hyperlink>
      <w:r w:rsidRPr="004106FF">
        <w:rPr>
          <w:sz w:val="16"/>
        </w:rPr>
        <w:t xml:space="preserve">: 39), </w:t>
      </w:r>
      <w:r w:rsidRPr="00874D5D">
        <w:rPr>
          <w:rStyle w:val="StyleUnderline"/>
        </w:rPr>
        <w:t>such that responsibility for privacy protections will be handed-off to those companies.</w:t>
      </w:r>
      <w:r w:rsidRPr="004106FF">
        <w:rPr>
          <w:sz w:val="16"/>
        </w:rPr>
        <w:t xml:space="preserve"> The model of outsourcing privacy protections to private companies engenders some interesting discursive moves on the part of DHS representatives, who say things like: “While Cell All was designed with privacy protections in mind, the end user community must continue to consider privacy when deploying the system for operational use” (</w:t>
      </w:r>
      <w:hyperlink r:id="rId84" w:anchor="b0345" w:history="1">
        <w:r w:rsidRPr="004106FF">
          <w:rPr>
            <w:rStyle w:val="Hyperlink"/>
            <w:sz w:val="16"/>
          </w:rPr>
          <w:t>U.S. Department of Homeland Security, 2011b</w:t>
        </w:r>
      </w:hyperlink>
      <w:r w:rsidRPr="004106FF">
        <w:rPr>
          <w:sz w:val="16"/>
        </w:rPr>
        <w:t xml:space="preserve">: 7). </w:t>
      </w:r>
      <w:r w:rsidRPr="00874D5D">
        <w:rPr>
          <w:rStyle w:val="StyleUnderline"/>
        </w:rPr>
        <w:t>After deployment, those managing the system will determine whether they want to collect cell phone numbers, users’ locations and movement, or all chemical readings</w:t>
      </w:r>
      <w:r w:rsidRPr="004106FF">
        <w:rPr>
          <w:sz w:val="16"/>
        </w:rPr>
        <w:t>, rather than only ones deemed “significant.” This position is made clear by a DHS privacy impact assessment that states: Decisions regarding the capture and transmission of additional information (e.g., phone numbers, names of cell phone owner) will also be decided by the end user community, with input from the first responder community, and public health organizations, among others. (</w:t>
      </w:r>
      <w:hyperlink r:id="rId85" w:anchor="b0345" w:history="1">
        <w:r w:rsidRPr="004106FF">
          <w:rPr>
            <w:rStyle w:val="Hyperlink"/>
            <w:sz w:val="16"/>
          </w:rPr>
          <w:t>U.S. Department of Homeland Security, 2011b</w:t>
        </w:r>
      </w:hyperlink>
      <w:r w:rsidRPr="004106FF">
        <w:rPr>
          <w:sz w:val="16"/>
        </w:rPr>
        <w:t xml:space="preserve">: 6) </w:t>
      </w:r>
      <w:r w:rsidRPr="00874D5D">
        <w:rPr>
          <w:rStyle w:val="StyleUnderline"/>
        </w:rPr>
        <w:t>DHS dismisses</w:t>
      </w:r>
      <w:r w:rsidRPr="004106FF">
        <w:rPr>
          <w:sz w:val="16"/>
        </w:rPr>
        <w:t xml:space="preserve"> any </w:t>
      </w:r>
      <w:r w:rsidRPr="00874D5D">
        <w:rPr>
          <w:rStyle w:val="StyleUnderline"/>
        </w:rPr>
        <w:t>future privacy concerns by implying that individual users will</w:t>
      </w:r>
      <w:r w:rsidRPr="004106FF">
        <w:rPr>
          <w:sz w:val="16"/>
        </w:rPr>
        <w:t xml:space="preserve"> always </w:t>
      </w:r>
      <w:r w:rsidRPr="00874D5D">
        <w:rPr>
          <w:rStyle w:val="StyleUnderline"/>
        </w:rPr>
        <w:t>be able to opt-out of the system</w:t>
      </w:r>
      <w:r w:rsidRPr="004106FF">
        <w:rPr>
          <w:sz w:val="16"/>
        </w:rPr>
        <w:t xml:space="preserve"> if they feel uncomfortable: “Privacy is as important as technology… After all, for Cell-All to succeed, people must be comfortable enough to turn it on in the first place” (</w:t>
      </w:r>
      <w:hyperlink r:id="rId86" w:anchor="b0335" w:history="1">
        <w:r w:rsidRPr="004106FF">
          <w:rPr>
            <w:rStyle w:val="Hyperlink"/>
            <w:sz w:val="16"/>
          </w:rPr>
          <w:t>U.S. Department of Homeland Security, 2010</w:t>
        </w:r>
      </w:hyperlink>
      <w:r w:rsidRPr="004106FF">
        <w:rPr>
          <w:sz w:val="16"/>
        </w:rPr>
        <w:t xml:space="preserve">). For DHS, </w:t>
      </w:r>
      <w:r w:rsidRPr="004106FF">
        <w:rPr>
          <w:rStyle w:val="StyleUnderline"/>
        </w:rPr>
        <w:t>operational risks are narrowly defined in terms of market failure, not potential problematic uses of personal data, lack of transparency about data being collected and shared, or the coercive effect of technological protocols</w:t>
      </w:r>
      <w:r w:rsidRPr="004106FF">
        <w:rPr>
          <w:sz w:val="16"/>
        </w:rPr>
        <w:t xml:space="preserve"> that may resist easy rejection. As has been demonstrated with other dimensions of surveillance societies, </w:t>
      </w:r>
      <w:r w:rsidRPr="004106FF">
        <w:rPr>
          <w:rStyle w:val="StyleUnderline"/>
        </w:rPr>
        <w:t>private companies have an interest in amassing as much personal data as possible in order to profit, whether by selling convenient products and services to users, providing data for a fee to government agencies, or minimizing risk more generally</w:t>
      </w:r>
      <w:r w:rsidRPr="004106FF">
        <w:rPr>
          <w:sz w:val="16"/>
        </w:rPr>
        <w:t xml:space="preserve"> (</w:t>
      </w:r>
      <w:hyperlink r:id="rId87" w:anchor="b0025" w:history="1">
        <w:r w:rsidRPr="004106FF">
          <w:rPr>
            <w:rStyle w:val="Hyperlink"/>
            <w:sz w:val="16"/>
          </w:rPr>
          <w:t>Andrejevic, 2007</w:t>
        </w:r>
      </w:hyperlink>
      <w:r w:rsidRPr="004106FF">
        <w:rPr>
          <w:sz w:val="16"/>
        </w:rPr>
        <w:t xml:space="preserve">, </w:t>
      </w:r>
      <w:hyperlink r:id="rId88" w:anchor="b0210" w:history="1">
        <w:r w:rsidRPr="004106FF">
          <w:rPr>
            <w:rStyle w:val="Hyperlink"/>
            <w:sz w:val="16"/>
          </w:rPr>
          <w:t>Lyon, 2001</w:t>
        </w:r>
      </w:hyperlink>
      <w:r w:rsidRPr="004106FF">
        <w:rPr>
          <w:sz w:val="16"/>
        </w:rPr>
        <w:t xml:space="preserve"> and </w:t>
      </w:r>
      <w:hyperlink r:id="rId89" w:anchor="b0280" w:history="1">
        <w:r w:rsidRPr="004106FF">
          <w:rPr>
            <w:rStyle w:val="Hyperlink"/>
            <w:sz w:val="16"/>
          </w:rPr>
          <w:t>O’Harrow, 2005</w:t>
        </w:r>
      </w:hyperlink>
      <w:r w:rsidRPr="004106FF">
        <w:rPr>
          <w:sz w:val="16"/>
        </w:rPr>
        <w:t xml:space="preserve">). Without specific prohibitions against the collection and use of personal data, projects like Cell-All possess a strong valence toward applications that exceed the original scope of the project. </w:t>
      </w:r>
      <w:r w:rsidRPr="004106FF">
        <w:rPr>
          <w:rStyle w:val="StyleUnderline"/>
        </w:rPr>
        <w:t xml:space="preserve">The data produced from the system can also be funneled </w:t>
      </w:r>
      <w:r w:rsidRPr="004106FF">
        <w:rPr>
          <w:rStyle w:val="StyleUnderline"/>
        </w:rPr>
        <w:lastRenderedPageBreak/>
        <w:t>back to government agencies,</w:t>
      </w:r>
      <w:r w:rsidRPr="004106FF">
        <w:rPr>
          <w:sz w:val="16"/>
        </w:rPr>
        <w:t xml:space="preserve"> just like DHS fusion centers pay to tap the repositories of private data aggregators to assist with investigations, </w:t>
      </w:r>
      <w:r w:rsidRPr="004106FF">
        <w:rPr>
          <w:rStyle w:val="StyleUnderline"/>
        </w:rPr>
        <w:t>even if such data would be illegal for fusion centers to collect on their own</w:t>
      </w:r>
      <w:r w:rsidRPr="004106FF">
        <w:rPr>
          <w:sz w:val="16"/>
        </w:rPr>
        <w:t xml:space="preserve"> </w:t>
      </w:r>
      <w:r w:rsidRPr="004106FF">
        <w:rPr>
          <w:sz w:val="12"/>
          <w:szCs w:val="12"/>
        </w:rPr>
        <w:t>(</w:t>
      </w:r>
      <w:hyperlink r:id="rId90" w:anchor="b0240" w:history="1">
        <w:r w:rsidRPr="004106FF">
          <w:rPr>
            <w:rStyle w:val="Hyperlink"/>
            <w:sz w:val="12"/>
            <w:szCs w:val="12"/>
          </w:rPr>
          <w:t>Monahan and Palmer, 2009</w:t>
        </w:r>
      </w:hyperlink>
      <w:r w:rsidRPr="004106FF">
        <w:rPr>
          <w:sz w:val="12"/>
          <w:szCs w:val="12"/>
        </w:rPr>
        <w:t>). In such situations, the systems can effectively evade public accountability because private companies, who maintain the databases, are shielded from open-records requests. Privacy threats extend beyond the coercive collection and storage of personal information. Control over who has access to such information is also tenuous, as can be seen, for example, with the numerous cases of hundreds of thousands of electronic records of personal information being hacked, lost, or stolen—from private companies and government agencies alike (</w:t>
      </w:r>
      <w:hyperlink r:id="rId91" w:anchor="b0145" w:history="1">
        <w:r w:rsidRPr="004106FF">
          <w:rPr>
            <w:rStyle w:val="Hyperlink"/>
            <w:sz w:val="12"/>
            <w:szCs w:val="12"/>
          </w:rPr>
          <w:t>Gilliom and Monahan, 2013</w:t>
        </w:r>
      </w:hyperlink>
      <w:r w:rsidRPr="004106FF">
        <w:rPr>
          <w:sz w:val="12"/>
          <w:szCs w:val="12"/>
        </w:rPr>
        <w:t>). Furthermore, even if accessed in aggregate form, data mining and big data analytics can produce startlingly accurate profiles, which could be used to further sort, discriminate against, or commercially target users (</w:t>
      </w:r>
      <w:hyperlink r:id="rId92" w:anchor="b0030" w:history="1">
        <w:r w:rsidRPr="004106FF">
          <w:rPr>
            <w:rStyle w:val="Hyperlink"/>
            <w:sz w:val="12"/>
            <w:szCs w:val="12"/>
          </w:rPr>
          <w:t>Andrejevic, 2011</w:t>
        </w:r>
      </w:hyperlink>
      <w:r w:rsidRPr="004106FF">
        <w:rPr>
          <w:sz w:val="12"/>
          <w:szCs w:val="12"/>
        </w:rPr>
        <w:t>). Data analytics of commercial systems have also revealed the ease with which individual users can be reidentified, even when anonymity has been ensured (</w:t>
      </w:r>
      <w:hyperlink r:id="rId93" w:anchor="b0145" w:history="1">
        <w:r w:rsidRPr="004106FF">
          <w:rPr>
            <w:rStyle w:val="Hyperlink"/>
            <w:sz w:val="12"/>
            <w:szCs w:val="12"/>
          </w:rPr>
          <w:t>Gilliom and Monahan, 2013</w:t>
        </w:r>
      </w:hyperlink>
      <w:r w:rsidRPr="004106FF">
        <w:rPr>
          <w:sz w:val="12"/>
          <w:szCs w:val="12"/>
        </w:rPr>
        <w:t>). Thus, Cell-All and similar systems further the process by which individuals become sensing nodes themselves, communicating valuable data to private companies, government authorities, and peers. With Cell-All</w:t>
      </w:r>
      <w:r w:rsidRPr="004106FF">
        <w:rPr>
          <w:sz w:val="16"/>
        </w:rPr>
        <w:t xml:space="preserve">, </w:t>
      </w:r>
      <w:r w:rsidRPr="004106FF">
        <w:rPr>
          <w:rStyle w:val="StyleUnderline"/>
        </w:rPr>
        <w:t>there is also strong potential for mission creep because of organizational arrangements that make robust privacy protection voluntary and mobile technologies that afford the collection of highly granular data</w:t>
      </w:r>
      <w:r w:rsidRPr="004106FF">
        <w:rPr>
          <w:sz w:val="16"/>
        </w:rPr>
        <w:t xml:space="preserve">. </w:t>
      </w:r>
      <w:r w:rsidRPr="004106FF">
        <w:rPr>
          <w:sz w:val="12"/>
          <w:szCs w:val="12"/>
        </w:rPr>
        <w:t>As Katie Shilton has observed, “At the extreme, mobile phones could become the most widespread embedded surveillance tools in history” (</w:t>
      </w:r>
      <w:hyperlink r:id="rId94" w:anchor="b0305" w:history="1">
        <w:r w:rsidRPr="004106FF">
          <w:rPr>
            <w:rStyle w:val="Hyperlink"/>
            <w:sz w:val="12"/>
            <w:szCs w:val="12"/>
          </w:rPr>
          <w:t>Shilton, 2009</w:t>
        </w:r>
      </w:hyperlink>
      <w:r w:rsidRPr="004106FF">
        <w:rPr>
          <w:sz w:val="12"/>
          <w:szCs w:val="12"/>
        </w:rPr>
        <w:t>: 48). When coupled with environmental sensors, the capacity of mobile phones to identify individuals and track their movements could lead to many kinds of social control and discrimination well beyond the disclosure of personal information. For instance, insurance companies could use such data to cancel an individual’s medical coverage or increase premiums because one is routinely exposed to high levels of air pollution because of where he or she lives, works, or commutes. This is not that far fetched as there are existing corollaries with companies charging higher rates for property insurance when people live in high-crime areas, or with companies offering “lifestyle discounts” for people who can prove that they exercise regularly and eat healthy foods (</w:t>
      </w:r>
      <w:hyperlink r:id="rId95" w:anchor="b0145" w:history="1">
        <w:r w:rsidRPr="004106FF">
          <w:rPr>
            <w:rStyle w:val="Hyperlink"/>
            <w:sz w:val="12"/>
            <w:szCs w:val="12"/>
          </w:rPr>
          <w:t>Gilliom and Monahan, 2013</w:t>
        </w:r>
      </w:hyperlink>
      <w:r w:rsidRPr="004106FF">
        <w:rPr>
          <w:sz w:val="12"/>
          <w:szCs w:val="12"/>
        </w:rPr>
        <w:t>). Other scenarios could include companies using sensor data from individuals’ phones to make decisions about whom to hire or which employees to discipline; just like organizations currently can demand drug testing, sensor-embedded phones could reveal who is exposed to marijuana or tobacco smoke and therefore who might be deemed to be a risk to the company. The same might hold true for landlords requesting sensor data as a condition for considering tenants’ applications, just as many landlords presently require credit checks when considering applications (</w:t>
      </w:r>
      <w:hyperlink r:id="rId96" w:anchor="b0275" w:history="1">
        <w:r w:rsidRPr="004106FF">
          <w:rPr>
            <w:rStyle w:val="Hyperlink"/>
            <w:sz w:val="12"/>
            <w:szCs w:val="12"/>
          </w:rPr>
          <w:t>Neighborhood Link, 2010</w:t>
        </w:r>
      </w:hyperlink>
      <w:r w:rsidRPr="004106FF">
        <w:rPr>
          <w:sz w:val="12"/>
          <w:szCs w:val="12"/>
        </w:rPr>
        <w:t>). This list of examples could easily be expanded, but the point is that based on precedent such systems will lend themselves to coerced participation and sorting of populations based on perceived risk levels, so these outcomes should be anticipated in advance of system deployment.</w:t>
      </w:r>
    </w:p>
    <w:p w:rsidR="00894600" w:rsidRDefault="00894600" w:rsidP="00894600">
      <w:pPr>
        <w:pStyle w:val="Heading4"/>
      </w:pPr>
      <w:r>
        <w:t>Participatory Surveillance and Data Mining are expressions of a neoliberal diagram that commoditizes every facet of social and material life distributing precarity across the globe while maintaining an interlocking system of liabilities ready to implode</w:t>
      </w:r>
    </w:p>
    <w:p w:rsidR="00894600" w:rsidRPr="00F41B55" w:rsidRDefault="00894600" w:rsidP="00894600">
      <w:r w:rsidRPr="00DE1801">
        <w:rPr>
          <w:rStyle w:val="Heading4Char"/>
        </w:rPr>
        <w:t xml:space="preserve">Tiessen &amp; Elmer 2013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 xml:space="preserve">4.1 (2013)] </w:t>
      </w:r>
    </w:p>
    <w:p w:rsidR="00894600" w:rsidRPr="00DE1801" w:rsidRDefault="00894600" w:rsidP="00894600">
      <w:pPr>
        <w:rPr>
          <w:sz w:val="14"/>
        </w:rPr>
      </w:pPr>
      <w:r w:rsidRPr="00DE1801">
        <w:rPr>
          <w:sz w:val="14"/>
        </w:rPr>
        <w:t>The objective of this special issue of MediaTropes</w:t>
      </w:r>
      <w:r w:rsidRPr="00DE1801">
        <w:rPr>
          <w:rFonts w:ascii="Cambria Math" w:hAnsi="Cambria Math" w:cs="Cambria Math"/>
          <w:sz w:val="14"/>
        </w:rPr>
        <w:t>⎯</w:t>
      </w:r>
      <w:r w:rsidRPr="00DE1801">
        <w:rPr>
          <w:sz w:val="14"/>
        </w:rPr>
        <w:t>guest edited by Matthew Tiessen and Greg Elmer of the Infoscape Research Lab at Ryerson University</w:t>
      </w:r>
      <w:r w:rsidRPr="00DE1801">
        <w:rPr>
          <w:rFonts w:ascii="Cambria Math" w:hAnsi="Cambria Math" w:cs="Cambria Math"/>
          <w:sz w:val="14"/>
        </w:rPr>
        <w:t>⎯</w:t>
      </w:r>
      <w:r w:rsidRPr="00DE1801">
        <w:rPr>
          <w:sz w:val="14"/>
        </w:rPr>
        <w:t xml:space="preserve">is to probe the edges and depths of what we call the “neoliberal diagram.” </w:t>
      </w:r>
      <w:r w:rsidRPr="00C1331D">
        <w:rPr>
          <w:rStyle w:val="StyleUnderline"/>
        </w:rPr>
        <w:t>We define the neoliberal diagram as that panoply of factors that</w:t>
      </w:r>
      <w:r w:rsidRPr="00DE1801">
        <w:rPr>
          <w:sz w:val="14"/>
        </w:rPr>
        <w:t xml:space="preserve"> today </w:t>
      </w:r>
      <w:r w:rsidRPr="00C1331D">
        <w:rPr>
          <w:rStyle w:val="StyleUnderline"/>
        </w:rPr>
        <w:t>constitute the relations of forces that pre-condition the range of potentials available to life</w:t>
      </w:r>
      <w:r w:rsidRPr="00DE1801">
        <w:rPr>
          <w:sz w:val="14"/>
        </w:rPr>
        <w:t xml:space="preserve"> in all its forms. </w:t>
      </w:r>
      <w:r w:rsidRPr="00C1331D">
        <w:rPr>
          <w:rStyle w:val="StyleUnderline"/>
        </w:rPr>
        <w:t>This diagram is constituted by actors that include global governance institutions; national governments; international financial conglomerates</w:t>
      </w:r>
      <w:r w:rsidRPr="00DE1801">
        <w:rPr>
          <w:sz w:val="14"/>
        </w:rPr>
        <w:t xml:space="preserve"> (to whom, it is becoming clearer, governments are frequently obligated); </w:t>
      </w:r>
      <w:r w:rsidRPr="00C1331D">
        <w:rPr>
          <w:rStyle w:val="StyleUnderline"/>
        </w:rPr>
        <w:t>globally surveilled Internet infrastructures; and corporations</w:t>
      </w:r>
      <w:r w:rsidRPr="00DE1801">
        <w:rPr>
          <w:sz w:val="14"/>
        </w:rPr>
        <w:t xml:space="preserve"> of worldwide reach, scope, and power. Through policy, projected military power, financial sleight-of-hand, and generalized public consent, power is consolidated in ways that are increasingly unavoidable and irrepressible. After the 2008 global credit crunch, this system or field of potential we are calling the neoliberal diagram has never actually been in crisis. Rather, </w:t>
      </w:r>
      <w:r w:rsidRPr="00C1331D">
        <w:rPr>
          <w:rStyle w:val="StyleUnderline"/>
        </w:rPr>
        <w:t xml:space="preserve">the neoliberal diagram’s apparent “crises” have been seized upon as </w:t>
      </w:r>
      <w:r w:rsidRPr="00DE1801">
        <w:rPr>
          <w:sz w:val="14"/>
        </w:rPr>
        <w:t xml:space="preserve">a sort of smooth space (in a Deleuzean sense), for experimenting with what governments, corporations, and globalist institutions of governance describe as </w:t>
      </w:r>
      <w:r w:rsidRPr="00C1331D">
        <w:rPr>
          <w:rStyle w:val="StyleUnderline"/>
        </w:rPr>
        <w:t>“exceptional” situations that require “solutions.”</w:t>
      </w:r>
      <w:r w:rsidRPr="00DE1801">
        <w:rPr>
          <w:sz w:val="14"/>
        </w:rPr>
        <w:t xml:space="preserve"> Consider the name given by the Canadian government to its version of a post-credit crisis bank bailout program: the “Extraordinary Financing Framework.” Beginning in 2008, a year when the entirety of the Canadian government’s federal budget expenditures amounted to C$237.4 billion, the bailout-by-another-name provided C$200 billion of liquidity to the nation’s banking system (Stanford, 2011). Indeed, the vocabulary and euphemism-filled mediascape that has sprung up to bolster our post-credit crunch milieu is astonishing. Not only is it a demonstration of effective top-down public relations management but of how meaning-making and logic-generating apparatuses are capable of redefining whole swathes of “reality.” What think tanks, we ask, burn the midnight oil to churn out benign sounding (but devastating) turns of phrase such as: austerity measures, quantitative easing, tapering, debt ceilings, resilience and/or design thinking, bail-ins, “extraordinary,” enemy combatant, stability levies, and so on? </w:t>
      </w:r>
      <w:r w:rsidRPr="00C1331D">
        <w:rPr>
          <w:rStyle w:val="StyleUnderline"/>
        </w:rPr>
        <w:t>As the expanding neoliberal diagram of metadata-driven digital “dividuation” is ushered into place, it whispers “don’t be evil” (Google) and encourages us to “connect with friends” (Facebook) and be transparent to the world. We obey by fulfilling our desires to connect</w:t>
      </w:r>
      <w:r w:rsidRPr="00DE1801">
        <w:rPr>
          <w:sz w:val="14"/>
        </w:rPr>
        <w:t xml:space="preserve">, promote, project, proclaim. </w:t>
      </w:r>
      <w:r w:rsidRPr="00C1331D">
        <w:rPr>
          <w:rStyle w:val="StyleUnderline"/>
        </w:rPr>
        <w:t>But behind the</w:t>
      </w:r>
      <w:r w:rsidRPr="00DE1801">
        <w:rPr>
          <w:sz w:val="14"/>
        </w:rPr>
        <w:t xml:space="preserve"> Twitter-saturated </w:t>
      </w:r>
      <w:r w:rsidRPr="00C1331D">
        <w:rPr>
          <w:rStyle w:val="StyleUnderline"/>
        </w:rPr>
        <w:t>veneer the</w:t>
      </w:r>
      <w:r w:rsidRPr="00DE1801">
        <w:rPr>
          <w:sz w:val="14"/>
        </w:rPr>
        <w:t xml:space="preserve"> invisible workings of the </w:t>
      </w:r>
      <w:r w:rsidRPr="00C1331D">
        <w:rPr>
          <w:rStyle w:val="StyleUnderline"/>
        </w:rPr>
        <w:t>neoliberal diagram seek to monetize what once had no price: friendship, curiosity, culture, communication. The</w:t>
      </w:r>
      <w:r w:rsidRPr="00DE1801">
        <w:rPr>
          <w:sz w:val="14"/>
        </w:rPr>
        <w:t xml:space="preserve"> neoliberal </w:t>
      </w:r>
      <w:r w:rsidRPr="00C1331D">
        <w:rPr>
          <w:rStyle w:val="StyleUnderline"/>
        </w:rPr>
        <w:t xml:space="preserve">diagram is always in need of expansion and </w:t>
      </w:r>
      <w:r w:rsidRPr="0082423A">
        <w:rPr>
          <w:rStyle w:val="StyleUnderline"/>
        </w:rPr>
        <w:t>extension, always declaring this or that new commodity</w:t>
      </w:r>
      <w:r w:rsidRPr="00DE1801">
        <w:rPr>
          <w:sz w:val="14"/>
        </w:rPr>
        <w:t>/analytic (</w:t>
      </w:r>
      <w:r w:rsidRPr="0082423A">
        <w:rPr>
          <w:rStyle w:val="StyleUnderline"/>
        </w:rPr>
        <w:t>friendship, self identity, air, water, space, time</w:t>
      </w:r>
      <w:r w:rsidRPr="00DE1801">
        <w:rPr>
          <w:sz w:val="14"/>
        </w:rPr>
        <w:t xml:space="preserve">) </w:t>
      </w:r>
      <w:r w:rsidRPr="0082423A">
        <w:rPr>
          <w:rStyle w:val="StyleUnderline"/>
        </w:rPr>
        <w:t>capable of serving as collateral for its future investments, takeovers, collapses, invasions, bubbles</w:t>
      </w:r>
      <w:r w:rsidRPr="00DE1801">
        <w:rPr>
          <w:sz w:val="14"/>
        </w:rPr>
        <w:t xml:space="preserve">. Moreover, this perpetual effort by the neoliberal diagram to collateralize an increasingly nebulous sphere of “commodities” also serves to distribute the risk inherent in the diagram’s fragility to an ever-widening swathe of witting and unwitting participants. Today, </w:t>
      </w:r>
      <w:r w:rsidRPr="00A53A14">
        <w:rPr>
          <w:rStyle w:val="StyleUnderline"/>
        </w:rPr>
        <w:t>it is hard to keep track of the “exceptional” expressions of the neoliberal diagram</w:t>
      </w:r>
      <w:r w:rsidRPr="00DE1801">
        <w:rPr>
          <w:sz w:val="14"/>
        </w:rPr>
        <w:t xml:space="preserve">. The President of the United States uses drones that kill American citizens (Savage &amp; Baker, 2013); American whistle blower Bradley/Chelsea Manning reveals the illegal military acts of her own government (Hoyng, 2013). The Guardian reporter, Glenn Greenwald, reveals the documents leaked by Edward Snowden that describe </w:t>
      </w:r>
      <w:r w:rsidRPr="00A53A14">
        <w:rPr>
          <w:rStyle w:val="StyleUnderline"/>
        </w:rPr>
        <w:t>the Orwellian digital surveillance and data-harvesting programs of the</w:t>
      </w:r>
      <w:r w:rsidRPr="00DE1801">
        <w:rPr>
          <w:sz w:val="14"/>
        </w:rPr>
        <w:t xml:space="preserve"> National Security Agency (</w:t>
      </w:r>
      <w:r w:rsidRPr="00A53A14">
        <w:rPr>
          <w:rStyle w:val="StyleUnderline"/>
        </w:rPr>
        <w:t>NSA</w:t>
      </w:r>
      <w:r w:rsidRPr="00DE1801">
        <w:rPr>
          <w:sz w:val="14"/>
        </w:rPr>
        <w:t xml:space="preserve">). NSA spooks hacked the servers of Google and Facebook (Gellman, et al., 2013). UK border police use illegal detention, intimidation, and antiterrorism legislation in an attempt to prevent Greenwald’s partner, David Miranda, from delivering the information he carried (Bowcott, 2013). The brazen government-sponsored destruction of the Guardian </w:t>
      </w:r>
      <w:r w:rsidRPr="00DE1801">
        <w:rPr>
          <w:sz w:val="14"/>
        </w:rPr>
        <w:lastRenderedPageBreak/>
        <w:t>newspaper’s computers that housed the data</w:t>
      </w:r>
      <w:r w:rsidRPr="00A53A14">
        <w:rPr>
          <w:rStyle w:val="StyleUnderline"/>
        </w:rPr>
        <w:t xml:space="preserve"> </w:t>
      </w:r>
      <w:r w:rsidRPr="00DE1801">
        <w:rPr>
          <w:sz w:val="14"/>
        </w:rPr>
        <w:t xml:space="preserve">related to Edward Snowden’s NSA-damning documents (Borger, 2013). News that the Canadian government aided the NSA’s attempts to spy on world leaders at Toronto’s G20 summit and continues to data-mine the social media output of Canadian citizens (Weston, 2013). These are examples of diagrammatics or Prism-atics (The NSA Files: The Guardian, 2013). Still other examples include </w:t>
      </w:r>
      <w:r w:rsidRPr="00A53A14">
        <w:rPr>
          <w:rStyle w:val="StyleUnderline"/>
        </w:rPr>
        <w:t>taking the world to the edge of regional conflict in Syria</w:t>
      </w:r>
      <w:r w:rsidRPr="00DE1801">
        <w:rPr>
          <w:sz w:val="14"/>
        </w:rPr>
        <w:t xml:space="preserve">, while the very next week no media coverage of Syria is to be found (Lizza, 2013). </w:t>
      </w:r>
      <w:r w:rsidRPr="00A53A14">
        <w:rPr>
          <w:rStyle w:val="StyleUnderline"/>
        </w:rPr>
        <w:t>The rumblings from global governance institutions such as the</w:t>
      </w:r>
      <w:r w:rsidRPr="00DE1801">
        <w:rPr>
          <w:sz w:val="14"/>
        </w:rPr>
        <w:t xml:space="preserve"> International Monetary Fund (</w:t>
      </w:r>
      <w:r w:rsidRPr="00A53A14">
        <w:rPr>
          <w:rStyle w:val="StyleUnderline"/>
        </w:rPr>
        <w:t>IMF</w:t>
      </w:r>
      <w:r w:rsidRPr="00DE1801">
        <w:rPr>
          <w:sz w:val="14"/>
        </w:rPr>
        <w:t xml:space="preserve">) </w:t>
      </w:r>
      <w:r w:rsidRPr="00A53A14">
        <w:rPr>
          <w:rStyle w:val="StyleUnderline"/>
        </w:rPr>
        <w:t>about the benefits of global “bail-ins”</w:t>
      </w:r>
      <w:r w:rsidRPr="00DE1801">
        <w:rPr>
          <w:sz w:val="14"/>
        </w:rPr>
        <w:t xml:space="preserve"> and “one-off capital levies” that debt-ridden governments could impose on citizens “before avoidance is possible” (IMF, 2013, p. 49). Stratospheric banker bonuses go hand-in-hand with record-breaking American stock markets (Mackenzie, 2013). Annual debacles over “raising the debt ceiling” threaten the United States’ and the global economy (Avlon, 2013). The banking oligarchy pays billions in “fines” for fraudulently “misrepresenting” assets and interest rates while benefiting from 0% interest rate loans from the Federal Reserve (New York Times Editorial Board, 2013; Eichelberger, 2013). These and many other examples show that the neoliberal diagram’s supposed exception-to freedom has in fact become a carefully and consistently redrawn rule. What is more, </w:t>
      </w:r>
      <w:r w:rsidRPr="0082423A">
        <w:rPr>
          <w:rStyle w:val="StyleUnderline"/>
        </w:rPr>
        <w:t>in our war-, surveillance-, and debt-saturated societies, the neoliberal diagram is an expression of power’s capacity to wring every drop from the customers</w:t>
      </w:r>
      <w:r w:rsidRPr="00DE1801">
        <w:rPr>
          <w:sz w:val="14"/>
        </w:rPr>
        <w:t xml:space="preserve">, clients, and citizens who bestow it with legitimacy. Deleuze was a theorist of power in the spirit of Nietzsche. He declares that power “is diagrammatic” insofar as it has no particular shape but determines shape itself (1986, p. 73). </w:t>
      </w:r>
      <w:r w:rsidRPr="0082423A">
        <w:rPr>
          <w:rStyle w:val="StyleUnderline"/>
        </w:rPr>
        <w:t>Diagrammatic power is flexible in order to adapt and absorb the states of affairs it creates</w:t>
      </w:r>
      <w:r w:rsidRPr="00DE1801">
        <w:rPr>
          <w:sz w:val="14"/>
        </w:rPr>
        <w:t xml:space="preserve">. As Deleuze explains, a diagram of power: mobilizes non-stratified matter and functions, and unfolds with a very flexible segmentarity. In fact, it passes not so much through forms as through particular points which on each occasion mark the application of a force, the action or reaction of a force in relation to others, that is to say an affect like “a state of power that is always local and unstable.” (1986, p. 73) Recent IMF policy initiatives, rhetoric, and working papers shed light on facets of the neoliberal diagram we are describing here. These documents make explicit IMF designs to tighten the global financial industry’s grip on power by extending its reach through data-mining and dot-connecting. The aim is to increase financial industry access to quasi-legitimate sources of funding, contingent capital, and collateral. In a working paper titled “Why are the G-20 Data Gaps Initiative and the SDDS Plus Relevant for Financial Stability Analysis?” author Robert Heath (2013) describes how the IMF’s Financial Stability Board is determined to plug all monetary “Data Gaps.” This attempt to close off the diagram’s “relatively free points, points of creativity, change, and resistance” is undertaken in order to contribute to “stability” (or perpetuity) in the current post-crisis financial system by providing access to all financial transactions from the micro to the macro level (Heath, 2013, p. 3). According to the IMF, “a lack of data inhibited early warning and the timely response by policy makers once the [2008] crisis emerged.” For this reason, Data Gaps must be filled because “nothing frightens financial markets more than uncertainty arising from a lack of information” (2013, p. 4). The nimble and evolving logic of the neoliberal diagram is also on display in a just-released IMF document titled “Taxing Times.” To maintain the current world financial order when there are national debt emergencies, the paper suggests that countries may need to seize the financial assets of citizens. Under the heading, “A One-Off Capital Levy?” the IMF document explains that the “sharp deterioration of the public finances in many countries” has led to a “revived interest” in a “‘capital levy (that is, a one-off tax on private wealth) “as an exceptional measure to restore debt sustainability” (IMF, 2013, p. 49). What is the appeal of this exceptional “tax”? We are told that “if it is implemented before avoidance is possible” the “one-time tax” (i.e., this theft in service of the diagram) will “not distort behaviour.” Indeed, the exceptional tax “may be seen by some as fair” (2013, p. 49). Of course, speed is of the essence if such a path were to be pursued. Any “delay in introduction” would create room for “extensive avoidance and capital flight” (2013, p. 49). To what extent would citizens be levied? The IMF suggests “10 percent on households with positive net wealth” (2013, p. 49). These </w:t>
      </w:r>
      <w:r w:rsidRPr="0082423A">
        <w:rPr>
          <w:rStyle w:val="StyleUnderline"/>
        </w:rPr>
        <w:t>IMF initiatives provide a glimpse into the flexibility and reach of the neoliberal diagram relative to that of the citizens</w:t>
      </w:r>
      <w:r w:rsidRPr="00DE1801">
        <w:rPr>
          <w:sz w:val="14"/>
        </w:rPr>
        <w:t xml:space="preserve"> (i.e., taxpayers) in whose so-called interest these initiatives are implemented. </w:t>
      </w:r>
      <w:r w:rsidRPr="0082423A">
        <w:rPr>
          <w:rStyle w:val="StyleUnderline"/>
        </w:rPr>
        <w:t>When coupled with the NSA revelations</w:t>
      </w:r>
      <w:r w:rsidRPr="00DE1801">
        <w:rPr>
          <w:sz w:val="14"/>
        </w:rPr>
        <w:t xml:space="preserve"> brought to light by Snowden, </w:t>
      </w:r>
      <w:r w:rsidRPr="0082423A">
        <w:rPr>
          <w:rStyle w:val="StyleUnderline"/>
        </w:rPr>
        <w:t>the diagram’s need for data</w:t>
      </w:r>
      <w:r w:rsidRPr="00DE1801">
        <w:rPr>
          <w:sz w:val="14"/>
        </w:rPr>
        <w:t xml:space="preserve"> (not to mention dollars and debtors) in order </w:t>
      </w:r>
      <w:r w:rsidRPr="0082423A">
        <w:rPr>
          <w:rStyle w:val="StyleUnderline"/>
        </w:rPr>
        <w:t>to maintain “business as usual” is readily apparent</w:t>
      </w:r>
      <w:r w:rsidRPr="00DE1801">
        <w:rPr>
          <w:sz w:val="14"/>
        </w:rPr>
        <w:t>. From the perspective of the inflating neoliberal diagram and as defined by the monetary pragmatics of contemporary global power and (digitized) control, the question can be understood as follows: Where is the money (the diagram’s lifeblood) and how can we compel the public to desire that technocratic controllers commandeer it? As Deleuze explains in Foucault, one of the most significant features of the diagram as a field of determining forces is that it modulates actualities and the social field it produces. Through its adaptability and its instability it is always determining from a distance. It does this to remain behind the scenes, to give its progeny the impression that their realities are theirs alone, and that their apparent agencies belong to them.</w:t>
      </w:r>
      <w:r>
        <w:rPr>
          <w:rStyle w:val="StyleUnderline"/>
        </w:rPr>
        <w:t xml:space="preserve"> </w:t>
      </w:r>
      <w:r w:rsidRPr="00DE1801">
        <w:rPr>
          <w:sz w:val="14"/>
        </w:rPr>
        <w:t>These power-relations, which are simultaneously local, unstable and diffuse, do not emanate from a central point or unique locus of sovereignty, but at each moment move “from one point to another” in a field of forces, marking inflections, resistances,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w:t>
      </w:r>
      <w:r w:rsidRPr="00DE1801">
        <w:rPr>
          <w:rStyle w:val="StyleUnderline"/>
        </w:rPr>
        <w:t>. This diagrammatic fragility courses through the entire neoliberal system, functioning as an omnipresent threat</w:t>
      </w:r>
      <w:r w:rsidRPr="00DE1801">
        <w:rPr>
          <w:sz w:val="14"/>
        </w:rPr>
        <w:t xml:space="preserve">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w:t>
      </w:r>
      <w:r w:rsidRPr="00DE1801">
        <w:rPr>
          <w:rStyle w:val="Emphasis"/>
        </w:rPr>
        <w:t>the neoliberal diagram’s need for perpetual monetary sustenance traps both creditors and debtors in a system that risks implosion at any moment</w:t>
      </w:r>
      <w:r w:rsidRPr="00DE1801">
        <w:rPr>
          <w:sz w:val="14"/>
        </w:rPr>
        <w:t xml:space="preserve">. As Philip Goodchild explained at a conference on “Rethinking Capitalism” at the University of California at Santa Cruz, </w:t>
      </w:r>
      <w:r w:rsidRPr="00DE1801">
        <w:rPr>
          <w:rStyle w:val="StyleUnderline"/>
        </w:rPr>
        <w:t>the contemporary economy/neoliberal diagram is a “system of interlocking liabilities” built on financial and governmental institutions that are at once players within the system as well as the “conditions for the survival of the system.”</w:t>
      </w:r>
      <w:r w:rsidRPr="00DE1801">
        <w:rPr>
          <w:sz w:val="14"/>
        </w:rPr>
        <w:t xml:space="preserve"> This monetary prison (or is it “Prism,” the name of the NSA’s surveillance programs?) is one of interconnected fragility. It derives its coercive powers by way of its very “weakness” (Goodchild, 2010). Deleuze and Guattari anticipate these characteristics when they suggest that the diagrammatic “does not function to represent, even something real, but rather constructs a real that is yet to come, a new type of reality.” Moreover, in constructing new types of realities the diagram “does not stand outside history but is instead always ‘prior to’ history,” creating the history-to-come according to its own specifications and systemic requirements (1987, p. 141). In the case of </w:t>
      </w:r>
      <w:r w:rsidRPr="00DE1801">
        <w:rPr>
          <w:rStyle w:val="StyleUnderline"/>
        </w:rPr>
        <w:t>the neoliberal diagram, systemic requirements are often the handmaidens of finance. War, territory, resource extraction, taxation, debts, loans, the biosphere, and even our genes are</w:t>
      </w:r>
      <w:r w:rsidRPr="00DE1801">
        <w:rPr>
          <w:sz w:val="14"/>
        </w:rPr>
        <w:t xml:space="preserve"> today viable </w:t>
      </w:r>
      <w:r w:rsidRPr="00DE1801">
        <w:rPr>
          <w:rStyle w:val="StyleUnderline"/>
        </w:rPr>
        <w:t>fodder for monetization and</w:t>
      </w:r>
      <w:r w:rsidRPr="00DE1801">
        <w:rPr>
          <w:sz w:val="14"/>
        </w:rPr>
        <w:t xml:space="preserve"> therefore </w:t>
      </w:r>
      <w:r w:rsidRPr="00DE1801">
        <w:rPr>
          <w:rStyle w:val="StyleUnderline"/>
        </w:rPr>
        <w:t>instrumentalization</w:t>
      </w:r>
      <w:r w:rsidRPr="00DE1801">
        <w:rPr>
          <w:sz w:val="14"/>
        </w:rPr>
        <w:t xml:space="preserve">.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w:t>
      </w:r>
    </w:p>
    <w:p w:rsidR="00FA3309" w:rsidRDefault="00FA3309" w:rsidP="00FA3309"/>
    <w:p w:rsidR="00FA3309" w:rsidRDefault="00AB2B2E" w:rsidP="00FA3309">
      <w:pPr>
        <w:pStyle w:val="Heading4"/>
      </w:pPr>
      <w:r>
        <w:t xml:space="preserve">The </w:t>
      </w:r>
      <w:r w:rsidR="00FA3309">
        <w:t xml:space="preserve">Surveillance </w:t>
      </w:r>
      <w:r>
        <w:t>Industrial Complex is a revolving door—this makes cyber insecurity inevitable</w:t>
      </w:r>
    </w:p>
    <w:p w:rsidR="00FA3309" w:rsidRDefault="00FA3309" w:rsidP="00FA3309">
      <w:r w:rsidRPr="00AB2B2E">
        <w:rPr>
          <w:rStyle w:val="Style13ptBold"/>
        </w:rPr>
        <w:t>Foster &amp; Chesney 2014</w:t>
      </w:r>
      <w:r>
        <w:rPr>
          <w:iCs/>
        </w:rPr>
        <w:t xml:space="preserve"> [John Bellamy, </w:t>
      </w:r>
      <w:r w:rsidRPr="00402162">
        <w:rPr>
          <w:iCs/>
        </w:rPr>
        <w:t>professor of sociology at the University of Oregon</w:t>
      </w:r>
      <w:r>
        <w:rPr>
          <w:iCs/>
        </w:rPr>
        <w:t xml:space="preserve">; </w:t>
      </w:r>
      <w:r w:rsidRPr="00402162">
        <w:rPr>
          <w:iCs/>
        </w:rPr>
        <w:t> </w:t>
      </w:r>
      <w:r>
        <w:rPr>
          <w:iCs/>
        </w:rPr>
        <w:t>Robert W,</w:t>
      </w:r>
      <w:r w:rsidRPr="00402162">
        <w:rPr>
          <w:iCs/>
        </w:rPr>
        <w:t>Gutgsell Endowed Professor in the Department of Communication at the University of Illinois at Urbana-Champaign</w:t>
      </w:r>
      <w:r>
        <w:rPr>
          <w:iCs/>
        </w:rPr>
        <w:t xml:space="preserve"> “</w:t>
      </w:r>
      <w:hyperlink r:id="rId97" w:tooltip="Surveillance Capitalism" w:history="1">
        <w:r w:rsidRPr="00402162">
          <w:t>Surveillance Capitalism</w:t>
        </w:r>
      </w:hyperlink>
      <w:r>
        <w:t xml:space="preserve">: </w:t>
      </w:r>
      <w:r w:rsidRPr="00402162">
        <w:rPr>
          <w:iCs/>
        </w:rPr>
        <w:t>Monopoly-Finance Capital, the Military-Industrial Complex, and the Digital Age</w:t>
      </w:r>
      <w:r>
        <w:t xml:space="preserve">” </w:t>
      </w:r>
      <w:r w:rsidRPr="00402162">
        <w:rPr>
          <w:i/>
          <w:iCs/>
        </w:rPr>
        <w:t>Monthly Review</w:t>
      </w:r>
      <w:r w:rsidRPr="00402162">
        <w:t> </w:t>
      </w:r>
      <w:r>
        <w:t xml:space="preserve">66.3 (2014): 1| </w:t>
      </w:r>
      <w:r w:rsidRPr="00402162">
        <w:t>http://monthlyreview.org/2014/07/01/surveillance-capitalism/</w:t>
      </w:r>
      <w:r>
        <w:t>]</w:t>
      </w:r>
    </w:p>
    <w:p w:rsidR="00FA3309" w:rsidRPr="00D202D0" w:rsidRDefault="00FA3309" w:rsidP="00FA3309">
      <w:pPr>
        <w:rPr>
          <w:sz w:val="16"/>
        </w:rPr>
      </w:pPr>
      <w:r w:rsidRPr="00D202D0">
        <w:rPr>
          <w:sz w:val="16"/>
        </w:rPr>
        <w:t xml:space="preserve">Close watchers of the U.S. empire recognized that </w:t>
      </w:r>
      <w:r w:rsidRPr="00EE1F8D">
        <w:rPr>
          <w:rStyle w:val="StyleUnderline"/>
        </w:rPr>
        <w:t>Congress’s attempt to close down Poindexter’s TIA Program had only been partly successful. Faced with Congressional opposition DARPA and the NSA shifted the program to private industry</w:t>
      </w:r>
      <w:r w:rsidRPr="00D202D0">
        <w:rPr>
          <w:sz w:val="16"/>
        </w:rPr>
        <w:t xml:space="preserve">, where a deeper level of secrecy existed, since government accountability was less. As Chalmers Johnson wrote in his </w:t>
      </w:r>
      <w:r w:rsidRPr="00D202D0">
        <w:rPr>
          <w:i/>
          <w:iCs/>
          <w:sz w:val="16"/>
        </w:rPr>
        <w:t xml:space="preserve">Dismantling the Empire </w:t>
      </w:r>
      <w:r w:rsidRPr="00D202D0">
        <w:rPr>
          <w:sz w:val="16"/>
        </w:rPr>
        <w:t xml:space="preserve">in 2010: However, Congress’s action did not end the “total information awareness” program. </w:t>
      </w:r>
      <w:r w:rsidRPr="00EE1F8D">
        <w:rPr>
          <w:rStyle w:val="StyleUnderline"/>
        </w:rPr>
        <w:t>The N</w:t>
      </w:r>
      <w:r w:rsidRPr="00D202D0">
        <w:rPr>
          <w:sz w:val="16"/>
        </w:rPr>
        <w:t xml:space="preserve">ational </w:t>
      </w:r>
      <w:r w:rsidRPr="00EE1F8D">
        <w:rPr>
          <w:rStyle w:val="StyleUnderline"/>
        </w:rPr>
        <w:t>S</w:t>
      </w:r>
      <w:r w:rsidRPr="00D202D0">
        <w:rPr>
          <w:sz w:val="16"/>
        </w:rPr>
        <w:t xml:space="preserve">ecurity </w:t>
      </w:r>
      <w:r w:rsidRPr="00EE1F8D">
        <w:rPr>
          <w:rStyle w:val="StyleUnderline"/>
        </w:rPr>
        <w:t>A</w:t>
      </w:r>
      <w:r w:rsidRPr="00D202D0">
        <w:rPr>
          <w:sz w:val="16"/>
        </w:rPr>
        <w:t xml:space="preserve">gency secretly </w:t>
      </w:r>
      <w:r w:rsidRPr="00EE1F8D">
        <w:rPr>
          <w:rStyle w:val="StyleUnderline"/>
        </w:rPr>
        <w:t>decided to continue it through</w:t>
      </w:r>
      <w:r w:rsidRPr="00D202D0">
        <w:rPr>
          <w:sz w:val="16"/>
        </w:rPr>
        <w:t xml:space="preserve"> its </w:t>
      </w:r>
      <w:r w:rsidRPr="00EE1F8D">
        <w:rPr>
          <w:rStyle w:val="StyleUnderline"/>
        </w:rPr>
        <w:t>private contractors</w:t>
      </w:r>
      <w:r w:rsidRPr="00D202D0">
        <w:rPr>
          <w:sz w:val="16"/>
        </w:rPr>
        <w:t>. The NSA easily persuaded SAIC [Science Applications International Corporation] and Booz Allen Hamilton to carry on with what Congress had declared to be a violation of the privacy rights of the American public—for a price. As far as we know, Admiral Poindexter’s “Total Information Awareness Program” is still going strong today.</w:t>
      </w:r>
      <w:hyperlink r:id="rId98" w:anchor="en74" w:history="1">
        <w:r w:rsidRPr="00D202D0">
          <w:rPr>
            <w:rStyle w:val="Hyperlink"/>
            <w:b/>
            <w:bCs/>
            <w:sz w:val="16"/>
          </w:rPr>
          <w:t>74</w:t>
        </w:r>
      </w:hyperlink>
      <w:r w:rsidRPr="00D202D0">
        <w:rPr>
          <w:sz w:val="16"/>
        </w:rPr>
        <w:t xml:space="preserve"> </w:t>
      </w:r>
      <w:r w:rsidRPr="00EE1F8D">
        <w:rPr>
          <w:rStyle w:val="StyleUnderline"/>
        </w:rPr>
        <w:t>Such a transfer was</w:t>
      </w:r>
      <w:r w:rsidRPr="00D202D0">
        <w:rPr>
          <w:sz w:val="16"/>
        </w:rPr>
        <w:t xml:space="preserve"> more </w:t>
      </w:r>
      <w:r w:rsidRPr="00EE1F8D">
        <w:rPr>
          <w:rStyle w:val="StyleUnderline"/>
        </w:rPr>
        <w:t>readily carried out, given</w:t>
      </w:r>
      <w:r w:rsidRPr="00D202D0">
        <w:rPr>
          <w:sz w:val="16"/>
        </w:rPr>
        <w:t xml:space="preserve"> that McConnell, in his capacity as director of </w:t>
      </w:r>
      <w:r w:rsidRPr="00EE1F8D">
        <w:rPr>
          <w:rStyle w:val="StyleUnderline"/>
        </w:rPr>
        <w:t>the</w:t>
      </w:r>
      <w:r w:rsidRPr="00D202D0">
        <w:rPr>
          <w:sz w:val="16"/>
        </w:rPr>
        <w:t xml:space="preserve"> intelligence </w:t>
      </w:r>
      <w:r w:rsidRPr="00EE1F8D">
        <w:rPr>
          <w:rStyle w:val="StyleUnderline"/>
        </w:rPr>
        <w:t>business</w:t>
      </w:r>
      <w:r w:rsidRPr="00D202D0">
        <w:rPr>
          <w:sz w:val="16"/>
        </w:rPr>
        <w:t xml:space="preserve"> at Booz Allen, </w:t>
      </w:r>
      <w:r w:rsidRPr="00EE1F8D">
        <w:rPr>
          <w:rStyle w:val="StyleUnderline"/>
        </w:rPr>
        <w:t xml:space="preserve">was already contracting with </w:t>
      </w:r>
      <w:r w:rsidRPr="00D202D0">
        <w:rPr>
          <w:sz w:val="16"/>
        </w:rPr>
        <w:t xml:space="preserve">Poindexter and </w:t>
      </w:r>
      <w:r w:rsidRPr="00EE1F8D">
        <w:rPr>
          <w:rStyle w:val="StyleUnderline"/>
        </w:rPr>
        <w:t>the</w:t>
      </w:r>
      <w:r w:rsidRPr="00D202D0">
        <w:rPr>
          <w:sz w:val="16"/>
        </w:rPr>
        <w:t xml:space="preserve"> Total Information Awareness </w:t>
      </w:r>
      <w:r w:rsidRPr="00EE1F8D">
        <w:rPr>
          <w:rStyle w:val="StyleUnderline"/>
        </w:rPr>
        <w:t>program.</w:t>
      </w:r>
      <w:r w:rsidRPr="00D202D0">
        <w:rPr>
          <w:sz w:val="16"/>
        </w:rPr>
        <w:t xml:space="preserve"> Hence </w:t>
      </w:r>
      <w:r w:rsidRPr="00EE1F8D">
        <w:rPr>
          <w:rStyle w:val="StyleUnderline"/>
        </w:rPr>
        <w:t>program design, technology, and funding could be readily shifted out of the government into the shadowy world of military contracting.</w:t>
      </w:r>
      <w:r w:rsidRPr="00D202D0">
        <w:rPr>
          <w:sz w:val="16"/>
        </w:rPr>
        <w:t xml:space="preserve"> It remained linked to the NSA and its overall super-secret, post-9/11 operation for the domestic surveillance of all Americans. Known in official documents as the “President’s Surveillance Program,” intelligence insiders referred to it simply as “The Program.” It was carried out under the supervision of NSA Director General Michael V. Hayden until 2005, who then moved on to become director of the CIA. Hayden’s replacement was the single-minded General Keith Alexander, whose motto was “Collect It All.” Alexander stepped down as head of the NSA in March 2014, in the midst of the Snowden revelations, and was succeeded by Admiral Mike Rogers.</w:t>
      </w:r>
      <w:hyperlink r:id="rId99" w:anchor="en75" w:history="1">
        <w:r w:rsidRPr="00D202D0">
          <w:rPr>
            <w:rStyle w:val="Hyperlink"/>
            <w:b/>
            <w:bCs/>
            <w:sz w:val="16"/>
          </w:rPr>
          <w:t>75</w:t>
        </w:r>
      </w:hyperlink>
      <w:r w:rsidRPr="00D202D0">
        <w:rPr>
          <w:sz w:val="16"/>
        </w:rPr>
        <w:t xml:space="preserve"> </w:t>
      </w:r>
      <w:r w:rsidRPr="00EE1F8D">
        <w:rPr>
          <w:rStyle w:val="Emphasis"/>
        </w:rPr>
        <w:t>The relation between the intelligence establishment and the private contracting industry is a revolving door</w:t>
      </w:r>
      <w:r w:rsidRPr="00D202D0">
        <w:rPr>
          <w:sz w:val="16"/>
        </w:rPr>
        <w:t xml:space="preserve">. McConnell, </w:t>
      </w:r>
      <w:r w:rsidRPr="00EE1F8D">
        <w:rPr>
          <w:rStyle w:val="StyleUnderline"/>
        </w:rPr>
        <w:t>Bush’s director of national intelligence, is once again at Booz Allen</w:t>
      </w:r>
      <w:r w:rsidRPr="00D202D0">
        <w:rPr>
          <w:sz w:val="16"/>
        </w:rPr>
        <w:t xml:space="preserve">, now as vice chairman; </w:t>
      </w:r>
      <w:r w:rsidRPr="00EE1F8D">
        <w:rPr>
          <w:rStyle w:val="StyleUnderline"/>
        </w:rPr>
        <w:t>while</w:t>
      </w:r>
      <w:r w:rsidRPr="00D202D0">
        <w:rPr>
          <w:sz w:val="16"/>
        </w:rPr>
        <w:t xml:space="preserve"> James Clapper, </w:t>
      </w:r>
      <w:r w:rsidRPr="00EE1F8D">
        <w:rPr>
          <w:rStyle w:val="StyleUnderline"/>
        </w:rPr>
        <w:t>Obama’s current director</w:t>
      </w:r>
      <w:r w:rsidRPr="00D202D0">
        <w:rPr>
          <w:sz w:val="16"/>
        </w:rPr>
        <w:t xml:space="preserve"> of national intelligence, </w:t>
      </w:r>
      <w:r w:rsidRPr="00EE1F8D">
        <w:rPr>
          <w:rStyle w:val="StyleUnderline"/>
        </w:rPr>
        <w:t>is a former Booz Allen executive</w:t>
      </w:r>
      <w:r w:rsidRPr="00D202D0">
        <w:rPr>
          <w:sz w:val="16"/>
        </w:rPr>
        <w:t>. Booz Allen is majority owned by the Carlyle Group, which specializes in private equity investment and ownership of military contractors. The Carlyle Group has been involved in some of the largest leveraged buyouts, and has long had a close relationship to the Bush family.</w:t>
      </w:r>
      <w:hyperlink r:id="rId100" w:anchor="en76" w:history="1">
        <w:r w:rsidRPr="00D202D0">
          <w:rPr>
            <w:rStyle w:val="Hyperlink"/>
            <w:b/>
            <w:bCs/>
            <w:sz w:val="16"/>
          </w:rPr>
          <w:t>76</w:t>
        </w:r>
      </w:hyperlink>
      <w:r w:rsidRPr="00D202D0">
        <w:rPr>
          <w:sz w:val="16"/>
        </w:rPr>
        <w:t xml:space="preserve"> The Snowden files clearly reveal that while Poindexter’s TIA program within DARPA was being defunded by an irate Congress, the NSA had already commenced its own related secret program, part of the President’s Surveillance Program, beginning shortly after 9/11 with Boundless Informant, a warrantless wiretapping program directed at both telephony and email. </w:t>
      </w:r>
      <w:r w:rsidRPr="00EE1F8D">
        <w:rPr>
          <w:rStyle w:val="StyleUnderline"/>
        </w:rPr>
        <w:t>It took considerably longer to get Prism</w:t>
      </w:r>
      <w:r w:rsidRPr="00D202D0">
        <w:rPr>
          <w:sz w:val="16"/>
        </w:rPr>
        <w:t xml:space="preserve">, which (like Poindexter’s TIA) was directed at total Internet surveillance, </w:t>
      </w:r>
      <w:r w:rsidRPr="00EE1F8D">
        <w:rPr>
          <w:rStyle w:val="StyleUnderline"/>
        </w:rPr>
        <w:t>up and running</w:t>
      </w:r>
      <w:r w:rsidRPr="00D202D0">
        <w:rPr>
          <w:sz w:val="16"/>
        </w:rPr>
        <w:t xml:space="preserve">, since this required both new technology and cooperation with the major Internet corporations. </w:t>
      </w:r>
      <w:r w:rsidRPr="00D202D0">
        <w:rPr>
          <w:rStyle w:val="StyleUnderline"/>
        </w:rPr>
        <w:t>The technological development and much of the actual surveillance work was to be increasingly centered in Booz Allen and other private contractors. Although the NSA itself has</w:t>
      </w:r>
      <w:r w:rsidRPr="00D202D0">
        <w:rPr>
          <w:sz w:val="16"/>
        </w:rPr>
        <w:t xml:space="preserve"> as many as </w:t>
      </w:r>
      <w:r w:rsidRPr="00D202D0">
        <w:rPr>
          <w:rStyle w:val="StyleUnderline"/>
        </w:rPr>
        <w:t>30,000 employees, it relies on a larger workforce of some 60,000 employed by private contractors.</w:t>
      </w:r>
      <w:hyperlink r:id="rId101" w:anchor="en77" w:history="1">
        <w:r w:rsidRPr="00D202D0">
          <w:rPr>
            <w:rStyle w:val="Hyperlink"/>
            <w:b/>
            <w:bCs/>
            <w:sz w:val="16"/>
          </w:rPr>
          <w:t>77</w:t>
        </w:r>
      </w:hyperlink>
      <w:r w:rsidRPr="00D202D0">
        <w:rPr>
          <w:sz w:val="16"/>
        </w:rPr>
        <w:t xml:space="preserve"> In May 2013, Edward Snowden, a middle-level technician at Booz Allen Hamilton who had access to 1.7 to 1.8 million documents, placed large numbers of NSA documents on several thumb drives and fled the country for Hong Kong. From there he courageously revealed the magnitude of NSA spying on the U.S. and global populations.</w:t>
      </w:r>
      <w:hyperlink r:id="rId102" w:anchor="en78" w:history="1">
        <w:r w:rsidRPr="00D202D0">
          <w:rPr>
            <w:rStyle w:val="Hyperlink"/>
            <w:b/>
            <w:bCs/>
            <w:sz w:val="16"/>
          </w:rPr>
          <w:t>78</w:t>
        </w:r>
      </w:hyperlink>
      <w:r w:rsidRPr="00D202D0">
        <w:rPr>
          <w:sz w:val="16"/>
        </w:rPr>
        <w:t xml:space="preserve"> Snowden provided documentary evidence, in the form of an NSA power point, that indicated that the NSA, in its own words, had managed to gain “direct access”—i.e., independent of all intermediaries—to practically all data circulating on the Internet within the U.S. sphere. It also gained access to data from mobile phones emanating from hundreds of millions of Americans as well as populations abroad—operating thorough Boundless Informant, Prism, and other secret projects within “The Program.” According to one NSA slide, nine technology companies (Microsoft, Apple, Google, Yahoo, Facebook, Youtube, PalTalk, Skype, AOL), had all signed up and become, in some sense, corporate partners with Prism. The slide states that the data is collected “directly from the servers of these U.S. Service Providers.”</w:t>
      </w:r>
      <w:hyperlink r:id="rId103" w:anchor="en79" w:history="1">
        <w:r w:rsidRPr="00D202D0">
          <w:rPr>
            <w:rStyle w:val="Hyperlink"/>
            <w:b/>
            <w:bCs/>
            <w:sz w:val="16"/>
          </w:rPr>
          <w:t>79</w:t>
        </w:r>
      </w:hyperlink>
      <w:r w:rsidRPr="00D202D0">
        <w:rPr>
          <w:sz w:val="16"/>
        </w:rPr>
        <w:t xml:space="preserve"> The NSA acquisitions director, in a document provided by Snowden, indicated that its back door allowed the NSA access to hundreds of millions of user accounts. According to Snowden himself, speaking from Hong Kong: The US government co-opts US corporate power to its own ends. Companies such as Google, Facebook, Apple and Microsoft all get together with the NSA. [They] provide the NSA direct access to the back ends of all of the systems you use to communicate, to store data, to put things in the cloud, and even just to send birthday wishes and keep a record of your life. They give [the] NSA direct access, so that they don’t need to oversee, so they can’t be held liable for it.</w:t>
      </w:r>
      <w:hyperlink r:id="rId104" w:anchor="en80" w:history="1">
        <w:r w:rsidRPr="00D202D0">
          <w:rPr>
            <w:rStyle w:val="Hyperlink"/>
            <w:b/>
            <w:bCs/>
            <w:sz w:val="16"/>
          </w:rPr>
          <w:t>80</w:t>
        </w:r>
      </w:hyperlink>
      <w:r w:rsidRPr="00D202D0">
        <w:rPr>
          <w:sz w:val="16"/>
        </w:rPr>
        <w:t xml:space="preserve"> Snowden explained that even a middle-level technician in a private corporation engaged in intelligence, such as himself, could tap into the data of any individual in the United States: While they may be intending to target someone associated with a foreign government or someone they suspect of terrorism, they are collecting your communications to do so. Any analyst at any time can target anyone. Any selector, anywhere. Whether these communications may be picked up depends on the range of the sensor networks and the authorities an analyst is empowered with. Not all analysts have the ability to target everybody. But I, sitting at my desk, certainly had the authority to wiretap anyone, from you, to your accountant, to a federal judge, and even the president, if I had a personal email [address].</w:t>
      </w:r>
      <w:hyperlink r:id="rId105" w:anchor="en81" w:history="1">
        <w:r w:rsidRPr="00D202D0">
          <w:rPr>
            <w:rStyle w:val="Hyperlink"/>
            <w:b/>
            <w:bCs/>
            <w:sz w:val="16"/>
          </w:rPr>
          <w:t>81</w:t>
        </w:r>
      </w:hyperlink>
      <w:r w:rsidRPr="00D202D0">
        <w:rPr>
          <w:sz w:val="16"/>
        </w:rPr>
        <w:t xml:space="preserve"> The Snowden documents reveal that increasingly the NSA did not need the active cooperation of the major Internet and telecom firms but could tap directly into their systems. By 2010, as a result of its BULLRUN and </w:t>
      </w:r>
      <w:r w:rsidRPr="00D202D0">
        <w:rPr>
          <w:sz w:val="16"/>
        </w:rPr>
        <w:lastRenderedPageBreak/>
        <w:t>EDGEHILL programs, the NSA had made huge progress in breaking almost any encryption, using supercomputers that could crack algorithms, the building blocks of encryption, thus hacking into nearly all messages. Further, the documents show that the NSA put a back door into the cyberspace security norms established by the National Institute of Standards and Technology. The NSA claims that it has been able to put “design changes” into commercial encryption that make the security appear intact, yet it is nonetheless open to NSA penetration.</w:t>
      </w:r>
      <w:hyperlink r:id="rId106" w:anchor="en82" w:history="1">
        <w:r w:rsidRPr="00D202D0">
          <w:rPr>
            <w:rStyle w:val="Hyperlink"/>
            <w:b/>
            <w:bCs/>
            <w:sz w:val="16"/>
          </w:rPr>
          <w:t>82</w:t>
        </w:r>
      </w:hyperlink>
      <w:r w:rsidRPr="00D202D0">
        <w:rPr>
          <w:sz w:val="16"/>
        </w:rPr>
        <w:t xml:space="preserve"> As the </w:t>
      </w:r>
      <w:r w:rsidRPr="00D202D0">
        <w:rPr>
          <w:i/>
          <w:iCs/>
          <w:sz w:val="16"/>
        </w:rPr>
        <w:t xml:space="preserve">Washington Post </w:t>
      </w:r>
      <w:r w:rsidRPr="00D202D0">
        <w:rPr>
          <w:sz w:val="16"/>
        </w:rPr>
        <w:t>explained, the NSA does not infiltrate server databases. Rather it gets “‘data on the fly.’ The NSA and GCHQ [Britain’s Government Communications Headquarters] do not break into user accounts that are stored on Yahoo and Google computers. They intercept the information as it travels over fiber optic cables from one data center to another.” The NSA is also working with its British counterpart, GCHQ to intercept the private clouds of Yahoo and Google, which use private fiber optic highways outside the public Internet, to protect their data.</w:t>
      </w:r>
      <w:hyperlink r:id="rId107" w:anchor="en83" w:history="1">
        <w:r w:rsidRPr="00D202D0">
          <w:rPr>
            <w:rStyle w:val="Hyperlink"/>
            <w:b/>
            <w:bCs/>
            <w:sz w:val="16"/>
          </w:rPr>
          <w:t>83</w:t>
        </w:r>
      </w:hyperlink>
      <w:r w:rsidRPr="00D202D0">
        <w:rPr>
          <w:sz w:val="16"/>
        </w:rPr>
        <w:t xml:space="preserve"> The NSA has access to more than 80 percent of international telephone calls, for which it pays the U.S. telecom monopolies hundreds of millions of dollars a year. And it has broken into Internet data abroad.</w:t>
      </w:r>
      <w:hyperlink r:id="rId108" w:anchor="en84" w:history="1">
        <w:r w:rsidRPr="00D202D0">
          <w:rPr>
            <w:rStyle w:val="Hyperlink"/>
            <w:b/>
            <w:bCs/>
            <w:sz w:val="16"/>
          </w:rPr>
          <w:t>84</w:t>
        </w:r>
      </w:hyperlink>
      <w:r w:rsidRPr="00D202D0">
        <w:rPr>
          <w:sz w:val="16"/>
        </w:rPr>
        <w:t xml:space="preserve"> By these means it has spied even on the heads of state of its allies. The government and the corporate media sought to brand Snowden as a traitor. Two leading figures seeking to discredit Snowden in the media circuit are Clark, who invariably fails to disclose his own role in surveillance capitalism (having left Acxiom he is now on the advisory board of the cyber-intelligence corporation Tiversa), and McConnell (who downplays the continuous revolving door that has allowed him to move back and forth between the U.S. intelligence establishment and Booz Allen). Both have claimed that Snowden has compromised the security of the United States, by letting the population of the country and the world know the extent to which their every move is under surveillance.</w:t>
      </w:r>
      <w:hyperlink r:id="rId109" w:anchor="en85" w:history="1">
        <w:r w:rsidRPr="00D202D0">
          <w:rPr>
            <w:rStyle w:val="Hyperlink"/>
            <w:b/>
            <w:bCs/>
            <w:sz w:val="16"/>
          </w:rPr>
          <w:t>85</w:t>
        </w:r>
      </w:hyperlink>
      <w:r w:rsidRPr="00D202D0">
        <w:rPr>
          <w:sz w:val="16"/>
        </w:rPr>
        <w:t xml:space="preserve"> The Snowden revelations bewildered a U.S. population already struggling with numerous intrusions into their private lives, and ubiquitous surveillance. Dissident hackers associated with Anonymous and Wikileaks, and courageous whistle-blowers, like Snowden and Chelsea (formerly Bradley) Manning—the twenty-five-year-old soldier who released hundreds of thousands of classified documents—have been fighting the secret government-corporate security state.</w:t>
      </w:r>
      <w:hyperlink r:id="rId110" w:anchor="en86" w:history="1">
        <w:r w:rsidRPr="00D202D0">
          <w:rPr>
            <w:rStyle w:val="Hyperlink"/>
            <w:b/>
            <w:bCs/>
            <w:sz w:val="16"/>
          </w:rPr>
          <w:t>86</w:t>
        </w:r>
      </w:hyperlink>
      <w:r w:rsidRPr="00D202D0">
        <w:rPr>
          <w:sz w:val="16"/>
        </w:rPr>
        <w:t xml:space="preserve"> Numerous organizations have been struggling for free speech and privacy rights in the new surveillance capitalism.</w:t>
      </w:r>
      <w:hyperlink r:id="rId111" w:anchor="en87" w:history="1">
        <w:r w:rsidRPr="00D202D0">
          <w:rPr>
            <w:rStyle w:val="Hyperlink"/>
            <w:b/>
            <w:bCs/>
            <w:sz w:val="16"/>
          </w:rPr>
          <w:t>87</w:t>
        </w:r>
      </w:hyperlink>
      <w:r w:rsidRPr="00D202D0">
        <w:rPr>
          <w:sz w:val="16"/>
        </w:rPr>
        <w:t xml:space="preserve"> The population as a whole, however, has yet to perceive the dangers to democracy in an environment already dominated by a political system best characterized as a “dollarocracy,” and now facing a military-financial-digital complex of unbelievable dimensions, data mining every aspect of life—and already using these new technological tools for repression of dissident groups.</w:t>
      </w:r>
      <w:hyperlink r:id="rId112" w:anchor="en88" w:history="1">
        <w:r w:rsidRPr="00D202D0">
          <w:rPr>
            <w:rStyle w:val="Hyperlink"/>
            <w:b/>
            <w:bCs/>
            <w:sz w:val="16"/>
          </w:rPr>
          <w:t>88</w:t>
        </w:r>
      </w:hyperlink>
      <w:r w:rsidRPr="00D202D0">
        <w:rPr>
          <w:sz w:val="16"/>
        </w:rPr>
        <w:t xml:space="preserve"> So far the Snowden revelations have mainly disturbed the elites, making it clear that </w:t>
      </w:r>
      <w:r w:rsidRPr="00D202D0">
        <w:rPr>
          <w:rStyle w:val="StyleUnderline"/>
        </w:rPr>
        <w:t>monopolistic corporations</w:t>
      </w:r>
      <w:r w:rsidRPr="00D202D0">
        <w:rPr>
          <w:sz w:val="16"/>
        </w:rPr>
        <w:t xml:space="preserve">, and particularly the intelligence community, </w:t>
      </w:r>
      <w:r w:rsidRPr="00D202D0">
        <w:rPr>
          <w:rStyle w:val="StyleUnderline"/>
        </w:rPr>
        <w:t xml:space="preserve">are able to penetrate into the deepest secrets at every level of society. </w:t>
      </w:r>
      <w:r w:rsidRPr="00D202D0">
        <w:rPr>
          <w:sz w:val="16"/>
        </w:rPr>
        <w:t xml:space="preserve">Employees in some private corporations working for the NSA have the ability to hack into most corporate data. The most likely result of all of this is a coming together of giant firms with the security apparatus of government, at the expense of the larger population. </w:t>
      </w:r>
      <w:r w:rsidRPr="00D202D0">
        <w:rPr>
          <w:rStyle w:val="StyleUnderline"/>
        </w:rPr>
        <w:t>Meanwhile the likelihood of cyberwar increases, threatening the entire capitalist system,</w:t>
      </w:r>
      <w:r w:rsidRPr="00D202D0">
        <w:rPr>
          <w:sz w:val="16"/>
        </w:rPr>
        <w:t xml:space="preserve"> and the U.S. empire itself. Ironically, </w:t>
      </w:r>
      <w:r w:rsidRPr="00D202D0">
        <w:rPr>
          <w:rStyle w:val="StyleUnderline"/>
        </w:rPr>
        <w:t>the very structure of imperialism has increased security threats.</w:t>
      </w:r>
      <w:r w:rsidRPr="00D202D0">
        <w:rPr>
          <w:sz w:val="16"/>
        </w:rPr>
        <w:t xml:space="preserve"> (And, of course, the threat of cyberwar will be used as a justification for reducing individual rights and noncommercial values online ever more.) </w:t>
      </w:r>
      <w:r w:rsidRPr="00D202D0">
        <w:rPr>
          <w:rStyle w:val="StyleUnderline"/>
        </w:rPr>
        <w:t>The global labor arbitrage, by means of which multinational corporations based in the U</w:t>
      </w:r>
      <w:r w:rsidRPr="00D202D0">
        <w:rPr>
          <w:sz w:val="16"/>
        </w:rPr>
        <w:t xml:space="preserve">nited </w:t>
      </w:r>
      <w:r w:rsidRPr="00D202D0">
        <w:rPr>
          <w:rStyle w:val="StyleUnderline"/>
        </w:rPr>
        <w:t>S</w:t>
      </w:r>
      <w:r w:rsidRPr="00D202D0">
        <w:rPr>
          <w:sz w:val="16"/>
        </w:rPr>
        <w:t xml:space="preserve">tates and elsewhere </w:t>
      </w:r>
      <w:r w:rsidRPr="00D202D0">
        <w:rPr>
          <w:rStyle w:val="StyleUnderline"/>
        </w:rPr>
        <w:t>take advantage of low wages in other countries, means that most production of computer hardware, including chips, is now done abroad</w:t>
      </w:r>
      <w:r w:rsidRPr="00D202D0">
        <w:rPr>
          <w:sz w:val="16"/>
        </w:rPr>
        <w:t>, primarily in Asia.</w:t>
      </w:r>
      <w:hyperlink r:id="rId113" w:anchor="en89" w:history="1">
        <w:r w:rsidRPr="00D202D0">
          <w:rPr>
            <w:rStyle w:val="Hyperlink"/>
            <w:b/>
            <w:bCs/>
            <w:sz w:val="16"/>
          </w:rPr>
          <w:t>89</w:t>
        </w:r>
      </w:hyperlink>
      <w:r w:rsidRPr="00D202D0">
        <w:rPr>
          <w:sz w:val="16"/>
        </w:rPr>
        <w:t xml:space="preserve"> </w:t>
      </w:r>
      <w:r w:rsidRPr="00D202D0">
        <w:rPr>
          <w:rStyle w:val="StyleUnderline"/>
        </w:rPr>
        <w:t>A critical concern</w:t>
      </w:r>
      <w:r w:rsidRPr="00D202D0">
        <w:rPr>
          <w:sz w:val="16"/>
        </w:rPr>
        <w:t xml:space="preserve"> of the U.S. Defense Department (which purchases 1 percent of the world’s integrated circuit production) </w:t>
      </w:r>
      <w:r w:rsidRPr="00D202D0">
        <w:rPr>
          <w:rStyle w:val="StyleUnderline"/>
        </w:rPr>
        <w:t>has become the hacking of digital malware into the circuits of chips and computer devices themselves, leading to the possibility that critical weapons could be programmed to malfunction at a certain time or for weapons to arm or disarm. Hacked circuits could be used to bring down financial as well as defense systems</w:t>
      </w:r>
      <w:r w:rsidRPr="00D202D0">
        <w:rPr>
          <w:sz w:val="16"/>
        </w:rPr>
        <w:t>. DARPA has nine contracts out to private corporations seeking to develop the means for dealing with these vulnerabilities.</w:t>
      </w:r>
      <w:hyperlink r:id="rId114" w:anchor="en90" w:history="1">
        <w:r w:rsidRPr="00D202D0">
          <w:rPr>
            <w:rStyle w:val="Hyperlink"/>
            <w:b/>
            <w:bCs/>
            <w:sz w:val="16"/>
          </w:rPr>
          <w:t>90</w:t>
        </w:r>
      </w:hyperlink>
      <w:r w:rsidRPr="00D202D0">
        <w:rPr>
          <w:sz w:val="16"/>
        </w:rPr>
        <w:t xml:space="preserve"> </w:t>
      </w:r>
      <w:r w:rsidRPr="00D202D0">
        <w:rPr>
          <w:rStyle w:val="StyleUnderline"/>
        </w:rPr>
        <w:t>Nevertheless, such vulnerabilities are truly inescapable in today’s hyper-imperialist system growing out of the contradictions of monopoly-finance capital.</w:t>
      </w:r>
      <w:r w:rsidRPr="00D202D0">
        <w:rPr>
          <w:sz w:val="16"/>
        </w:rPr>
        <w:t xml:space="preserve"> Its very economic exploitation of the world population, as well as its own, has left the U.S. imperial system open to attack, producing ever greater attempts at control. These are signs of a dying empire. </w:t>
      </w:r>
      <w:r w:rsidRPr="00D202D0">
        <w:rPr>
          <w:rStyle w:val="StyleUnderline"/>
        </w:rPr>
        <w:t>To prevent total human and planetary disaster it is necessary that</w:t>
      </w:r>
      <w:r w:rsidRPr="00D202D0">
        <w:rPr>
          <w:sz w:val="16"/>
        </w:rPr>
        <w:t xml:space="preserve"> the </w:t>
      </w:r>
      <w:r w:rsidRPr="00D202D0">
        <w:rPr>
          <w:i/>
          <w:iCs/>
          <w:sz w:val="16"/>
        </w:rPr>
        <w:t>vox populi</w:t>
      </w:r>
      <w:r w:rsidRPr="00D202D0">
        <w:rPr>
          <w:sz w:val="16"/>
        </w:rPr>
        <w:t xml:space="preserve"> be heard once again and for </w:t>
      </w:r>
      <w:r w:rsidRPr="00D202D0">
        <w:rPr>
          <w:rStyle w:val="StyleUnderline"/>
        </w:rPr>
        <w:t>the empire</w:t>
      </w:r>
      <w:r w:rsidRPr="00D202D0">
        <w:rPr>
          <w:sz w:val="16"/>
        </w:rPr>
        <w:t xml:space="preserve"> to </w:t>
      </w:r>
      <w:r w:rsidRPr="00D202D0">
        <w:rPr>
          <w:rStyle w:val="StyleUnderline"/>
        </w:rPr>
        <w:t>go</w:t>
      </w:r>
      <w:r w:rsidRPr="00D202D0">
        <w:rPr>
          <w:sz w:val="16"/>
        </w:rPr>
        <w:t>. The digital revolution must be demilitarized and subjected to democratic values and governance, with all that entails. There is no other way.</w:t>
      </w:r>
    </w:p>
    <w:p w:rsidR="00107086" w:rsidRDefault="00107086" w:rsidP="00107086">
      <w:pPr>
        <w:pStyle w:val="Heading4"/>
      </w:pPr>
      <w:r>
        <w:t>The alternative is to create vacuoles of noncommunication—when our social networks and poltical expression have been co-opted we must exit the conversation, hijack speech, and create alternative forms of living</w:t>
      </w:r>
    </w:p>
    <w:p w:rsidR="00107086" w:rsidRDefault="00107086" w:rsidP="00107086">
      <w:r w:rsidRPr="00107086">
        <w:rPr>
          <w:rStyle w:val="Style13ptBold"/>
        </w:rPr>
        <w:t>Tiessen &amp; Elmer 2013</w:t>
      </w:r>
      <w:r w:rsidRPr="00F41B55">
        <w:t xml:space="preserve">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4.1 (2013)]</w:t>
      </w:r>
    </w:p>
    <w:p w:rsidR="00107086" w:rsidRPr="00894600" w:rsidRDefault="00107086" w:rsidP="00107086">
      <w:pPr>
        <w:rPr>
          <w:sz w:val="16"/>
        </w:rPr>
      </w:pPr>
      <w:r w:rsidRPr="00894600">
        <w:rPr>
          <w:sz w:val="16"/>
        </w:rPr>
        <w:t xml:space="preserve">As Deleuze explains in Foucault, </w:t>
      </w:r>
      <w:r w:rsidRPr="00DE1801">
        <w:rPr>
          <w:rStyle w:val="StyleUnderline"/>
        </w:rPr>
        <w:t>one of the most significant features of the diagram as a field of determining forces is that it modulates actualities and the social field it produces</w:t>
      </w:r>
      <w:r w:rsidRPr="00894600">
        <w:rPr>
          <w:sz w:val="16"/>
        </w:rPr>
        <w:t xml:space="preserve">. Through its adaptability and its instability it is always determining from a distance. It does this to remain behind the scenes, to give its progeny the impression that their realities are theirs alone, and that their apparent agencies belong to them. </w:t>
      </w:r>
      <w:r w:rsidRPr="00DE1801">
        <w:rPr>
          <w:rStyle w:val="StyleUnderline"/>
        </w:rPr>
        <w:t>These power-relations, which are simultaneously local, unstable and diffuse, do not emanate from a</w:t>
      </w:r>
      <w:r w:rsidRPr="00894600">
        <w:rPr>
          <w:sz w:val="16"/>
        </w:rPr>
        <w:t xml:space="preserve"> central point or unique </w:t>
      </w:r>
      <w:r w:rsidRPr="00DE1801">
        <w:rPr>
          <w:rStyle w:val="StyleUnderline"/>
        </w:rPr>
        <w:t>locus of sovereignty, but</w:t>
      </w:r>
      <w:r w:rsidRPr="00894600">
        <w:rPr>
          <w:sz w:val="16"/>
        </w:rPr>
        <w:t xml:space="preserve"> at each moment </w:t>
      </w:r>
      <w:r w:rsidRPr="00DE1801">
        <w:rPr>
          <w:rStyle w:val="StyleUnderline"/>
        </w:rPr>
        <w:t>move “from one point to another” in a field of forces, marking inflections, resistances</w:t>
      </w:r>
      <w:r w:rsidRPr="00894600">
        <w:rPr>
          <w:sz w:val="16"/>
        </w:rPr>
        <w:t xml:space="preserve">, twists and turns, when one changes direction, or retraces one’s steps. This is why </w:t>
      </w:r>
      <w:r w:rsidRPr="00894600">
        <w:rPr>
          <w:sz w:val="16"/>
        </w:rPr>
        <w:lastRenderedPageBreak/>
        <w:t xml:space="preserve">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 This diagrammatic fragility courses through the entire neoliberal system, functioning as an omnipresent threat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the neoliberal diagram’s need for perpetual monetary sustenance traps both creditors and debtors in a system that risks implosion at any moment. As Philip Goodchild explained at a conference on “Rethinking Capitalism” at the University of California at Santa Cruz, the contemporary economy/neoliberal diagram is a “system of interlocking liabilities” built on financial and governmental institutions that are at once players within the system as well as the “conditions for the survival of the system.” This monetary prison (or is it “Prism,” the name of the NSA’s surveillance programs?) is one of interconnected fragility. It derives its coercive powers by way of its very “weakness” (Goodchild, 2010). Deleuze and Guattari anticipate these characteristics when they suggest that </w:t>
      </w:r>
      <w:r w:rsidRPr="00894600">
        <w:rPr>
          <w:rStyle w:val="StyleUnderline"/>
        </w:rPr>
        <w:t>the diagrammatic “does not function to represent</w:t>
      </w:r>
      <w:r w:rsidRPr="00894600">
        <w:rPr>
          <w:sz w:val="16"/>
        </w:rPr>
        <w:t xml:space="preserve">, even </w:t>
      </w:r>
      <w:r w:rsidRPr="00894600">
        <w:rPr>
          <w:rStyle w:val="StyleUnderline"/>
        </w:rPr>
        <w:t>something real, but rather constructs a real that is yet to come</w:t>
      </w:r>
      <w:r w:rsidRPr="00894600">
        <w:rPr>
          <w:sz w:val="16"/>
        </w:rPr>
        <w:t xml:space="preserve">, a new type of reality.” Moreover, </w:t>
      </w:r>
      <w:r w:rsidRPr="00894600">
        <w:rPr>
          <w:rStyle w:val="StyleUnderline"/>
        </w:rPr>
        <w:t>in constructing new types of realities the diagram “does not stand outside history but is instead always ‘prior to’ history,”</w:t>
      </w:r>
      <w:r w:rsidRPr="00894600">
        <w:rPr>
          <w:sz w:val="16"/>
        </w:rPr>
        <w:t xml:space="preserve"> creating the history-to-come according to its own specifications and systemic requirements (1987, p. 141). In the case of the neoliberal diagram, systemic requirements are often the handmaidens of finance. War, territory, resource extraction, taxation, debts, loans, the biosphere, and even our genes are today viable fodder for monetization and therefore instrumentalization.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The current neoliberal diagram’s manufacturing of an apparent prosperity hologram, with American stockmarkets at an all-time high and interest rates remaining at an all-time low, raises questions. We wonder: [1] What is the endgame? [2] Where are we going? [3] How can we resist? [4] </w:t>
      </w:r>
      <w:r w:rsidRPr="00894600">
        <w:rPr>
          <w:rStyle w:val="StyleUnderline"/>
        </w:rPr>
        <w:t>How might we escape</w:t>
      </w:r>
      <w:r w:rsidRPr="00894600">
        <w:rPr>
          <w:sz w:val="16"/>
        </w:rPr>
        <w:t xml:space="preserve"> (</w:t>
      </w:r>
      <w:r w:rsidRPr="00894600">
        <w:rPr>
          <w:rStyle w:val="StyleUnderline"/>
        </w:rPr>
        <w:t>or</w:t>
      </w:r>
      <w:r w:rsidRPr="00894600">
        <w:rPr>
          <w:sz w:val="16"/>
        </w:rPr>
        <w:t xml:space="preserve"> even </w:t>
      </w:r>
      <w:r w:rsidRPr="00894600">
        <w:rPr>
          <w:rStyle w:val="StyleUnderline"/>
        </w:rPr>
        <w:t>mobilize a desire to escape)?</w:t>
      </w:r>
      <w:r w:rsidRPr="00894600">
        <w:rPr>
          <w:sz w:val="16"/>
        </w:rPr>
        <w:t xml:space="preserve"> Indeed, eighty-five years after propagandist Edward Bernays advised those in power on how the opinions of the masses could be “moved, directed, and formed,” </w:t>
      </w:r>
      <w:r w:rsidRPr="00894600">
        <w:rPr>
          <w:rStyle w:val="StyleUnderline"/>
        </w:rPr>
        <w:t>we wonder</w:t>
      </w:r>
      <w:r w:rsidRPr="00894600">
        <w:rPr>
          <w:sz w:val="16"/>
        </w:rPr>
        <w:t xml:space="preserve"> with Deleuze </w:t>
      </w:r>
      <w:r w:rsidRPr="00894600">
        <w:rPr>
          <w:rStyle w:val="StyleUnderline"/>
        </w:rPr>
        <w:t>how the illusions</w:t>
      </w:r>
      <w:r w:rsidRPr="00894600">
        <w:rPr>
          <w:sz w:val="16"/>
        </w:rPr>
        <w:t xml:space="preserve"> or “diagramoptics” on view today </w:t>
      </w:r>
      <w:r w:rsidRPr="00894600">
        <w:rPr>
          <w:rStyle w:val="StyleUnderline"/>
        </w:rPr>
        <w:t>could</w:t>
      </w:r>
      <w:r w:rsidRPr="00894600">
        <w:rPr>
          <w:sz w:val="16"/>
        </w:rPr>
        <w:t xml:space="preserve"> possibly </w:t>
      </w:r>
      <w:r w:rsidRPr="00894600">
        <w:rPr>
          <w:rStyle w:val="StyleUnderline"/>
        </w:rPr>
        <w:t>be identified by those with the most to lose in the event that this globe-spanning diagram begins to self-destruct</w:t>
      </w:r>
      <w:r w:rsidRPr="00894600">
        <w:rPr>
          <w:sz w:val="16"/>
        </w:rPr>
        <w:t xml:space="preserve"> (1928, p. 971). Or conversely, as Deleuze and Guattari put it, “how does one come to desire strength while also desiring one’s own impotence? How was such a social field able to be invested by desire? And how far does desire go beyond so-called objective interests, when it is a question of flows to set in motion and to break?” (1983, p. 239). It is not enough to theorize. </w:t>
      </w:r>
      <w:r w:rsidRPr="00894600">
        <w:rPr>
          <w:rStyle w:val="StyleUnderline"/>
        </w:rPr>
        <w:t>The nodes of the neoliberal diagram are there for all to see. Indeed, neoliberal institutions</w:t>
      </w:r>
      <w:r w:rsidRPr="00894600">
        <w:rPr>
          <w:rStyle w:val="StyleUnderline"/>
          <w:rFonts w:ascii="Cambria Math" w:hAnsi="Cambria Math" w:cs="Cambria Math"/>
        </w:rPr>
        <w:t>⎯</w:t>
      </w:r>
      <w:r w:rsidRPr="00894600">
        <w:rPr>
          <w:rStyle w:val="StyleUnderline"/>
        </w:rPr>
        <w:t>governments, central banks, global corporations</w:t>
      </w:r>
      <w:r w:rsidRPr="00894600">
        <w:rPr>
          <w:rStyle w:val="StyleUnderline"/>
          <w:rFonts w:ascii="Cambria Math" w:hAnsi="Cambria Math" w:cs="Cambria Math"/>
        </w:rPr>
        <w:t>⎯</w:t>
      </w:r>
      <w:r w:rsidRPr="00894600">
        <w:rPr>
          <w:rStyle w:val="StyleUnderline"/>
        </w:rPr>
        <w:t>are recasting themselves as “transparent,” open, and friendly</w:t>
      </w:r>
      <w:r w:rsidRPr="00894600">
        <w:rPr>
          <w:sz w:val="16"/>
        </w:rPr>
        <w:t xml:space="preserve"> (Tiessen, 2013). Conjuring up concepts and entertaining abstractions merely contributes to the field of entertainment and distraction so powerfully mobilized by the diagrammatics that is their apparent target. Deleuze agrees with this assessment, declaring: “On all counts, abstract ideas are thoroughly inadequate: they are images that are not explained by our power of thinking, but that involve, rather, our impotence; images that do not express the nature of things, but indicate, rather, the variability of our human constitution” (1990, pp. 277–278). Or, as he wrote elsewhere: </w:t>
      </w:r>
      <w:r w:rsidRPr="00894600">
        <w:rPr>
          <w:rStyle w:val="StyleUnderline"/>
        </w:rPr>
        <w:t>“There is no need to fear or hope, but only to look for new weapons”</w:t>
      </w:r>
      <w:r w:rsidRPr="00894600">
        <w:rPr>
          <w:sz w:val="16"/>
        </w:rPr>
        <w:t xml:space="preserve"> (1992, p. 4). One of the “new” weapons Deleuze promoted was “hijacking.” According to Deleuze, </w:t>
      </w:r>
      <w:r w:rsidRPr="00894600">
        <w:rPr>
          <w:rStyle w:val="Emphasis"/>
        </w:rPr>
        <w:t>when facing a field of communication that has been “corrupted” and “permeated” by “money,” we must “hijack speech”</w:t>
      </w:r>
      <w:r w:rsidRPr="00894600">
        <w:rPr>
          <w:sz w:val="16"/>
        </w:rPr>
        <w:t xml:space="preserve"> (or what passes for “speech”) </w:t>
      </w:r>
      <w:r w:rsidRPr="00894600">
        <w:rPr>
          <w:rStyle w:val="StyleUnderline"/>
        </w:rPr>
        <w:t>and</w:t>
      </w:r>
      <w:r w:rsidRPr="00894600">
        <w:rPr>
          <w:sz w:val="16"/>
        </w:rPr>
        <w:t xml:space="preserve">, we might surmise, </w:t>
      </w:r>
      <w:r w:rsidRPr="00894600">
        <w:rPr>
          <w:rStyle w:val="Emphasis"/>
        </w:rPr>
        <w:t>commandeer meaning</w:t>
      </w:r>
      <w:r w:rsidRPr="00894600">
        <w:rPr>
          <w:rStyle w:val="StyleUnderline"/>
        </w:rPr>
        <w:t xml:space="preserve"> (</w:t>
      </w:r>
      <w:r w:rsidRPr="00894600">
        <w:rPr>
          <w:sz w:val="16"/>
        </w:rPr>
        <w:t xml:space="preserve">Deleuze, 1995, p. 175). </w:t>
      </w:r>
      <w:r w:rsidRPr="00894600">
        <w:rPr>
          <w:rStyle w:val="StyleUnderline"/>
        </w:rPr>
        <w:t>We do this not by capitulating to the diagram’s need for counter-perspectives</w:t>
      </w:r>
      <w:r w:rsidRPr="00894600">
        <w:rPr>
          <w:sz w:val="16"/>
        </w:rPr>
        <w:t xml:space="preserve"> or “fair and balanced” confrontations </w:t>
      </w:r>
      <w:r w:rsidRPr="00894600">
        <w:rPr>
          <w:rStyle w:val="StyleUnderline"/>
        </w:rPr>
        <w:t xml:space="preserve">and debates, but </w:t>
      </w:r>
      <w:r w:rsidRPr="00894600">
        <w:rPr>
          <w:rStyle w:val="Emphasis"/>
        </w:rPr>
        <w:t xml:space="preserve">by exiting the conversation </w:t>
      </w:r>
      <w:r w:rsidRPr="00894600">
        <w:rPr>
          <w:rStyle w:val="StyleUnderline"/>
        </w:rPr>
        <w:t>altogether. Unplug … go underground … move your money … refuse to vote for oligarchy supporting political parties … support community initiatives and local businesses … develop more sustainable and independent social, cultural, economic, and ecological systems … construct alternative zones for living that are as incompatible with the neoliberal diagram.</w:t>
      </w:r>
      <w:r w:rsidRPr="00894600">
        <w:rPr>
          <w:sz w:val="16"/>
        </w:rPr>
        <w:t xml:space="preserve"> As Deleuze understood, to create is not necessarily to combat. Nor is it to communicate (especially in a world where communication has been corrupted). “</w:t>
      </w:r>
      <w:r w:rsidRPr="00894600">
        <w:rPr>
          <w:rStyle w:val="StyleUnderline"/>
        </w:rPr>
        <w:t>Creating has always been something different from communicating</w:t>
      </w:r>
      <w:r w:rsidRPr="00894600">
        <w:rPr>
          <w:sz w:val="16"/>
        </w:rPr>
        <w:t xml:space="preserve">.” Instead, </w:t>
      </w:r>
      <w:r w:rsidRPr="00894600">
        <w:rPr>
          <w:rStyle w:val="StyleUnderline"/>
        </w:rPr>
        <w:t>the objective in his view is to engage actively in “noncommunication,” to create “vacuoles” and “circuit breakers” so that we can “elude control”</w:t>
      </w:r>
      <w:r w:rsidRPr="00894600">
        <w:rPr>
          <w:sz w:val="16"/>
        </w:rPr>
        <w:t xml:space="preserve"> (Deleuze, 1995, p. 175). </w:t>
      </w:r>
      <w:r w:rsidRPr="00894600">
        <w:rPr>
          <w:rStyle w:val="StyleUnderline"/>
        </w:rPr>
        <w:t>What we most lack is a belief in the world</w:t>
      </w:r>
      <w:r w:rsidRPr="00894600">
        <w:rPr>
          <w:sz w:val="16"/>
        </w:rPr>
        <w:t xml:space="preserve">, we’ve quite lost the world, </w:t>
      </w:r>
      <w:r w:rsidRPr="00894600">
        <w:rPr>
          <w:rStyle w:val="StyleUnderline"/>
        </w:rPr>
        <w:t>it’s been taken from us. If you believe in the world you precipitate events</w:t>
      </w:r>
      <w:r w:rsidRPr="00894600">
        <w:rPr>
          <w:sz w:val="16"/>
        </w:rPr>
        <w:t xml:space="preserve">, however inconspicuous, </w:t>
      </w:r>
      <w:r w:rsidRPr="00894600">
        <w:rPr>
          <w:rStyle w:val="StyleUnderline"/>
        </w:rPr>
        <w:t>that elude control, you engender new space-times</w:t>
      </w:r>
      <w:r w:rsidRPr="00894600">
        <w:rPr>
          <w:sz w:val="16"/>
        </w:rPr>
        <w:t xml:space="preserve">, however small their surface or volume…. </w:t>
      </w:r>
      <w:r w:rsidRPr="00894600">
        <w:rPr>
          <w:rStyle w:val="StyleUnderline"/>
        </w:rPr>
        <w:t>Our ability to resist control, or our submission to it, has to be assessed at the level of our every move.</w:t>
      </w:r>
      <w:r w:rsidRPr="00894600">
        <w:rPr>
          <w:sz w:val="16"/>
        </w:rPr>
        <w:t xml:space="preserve"> (Deleuze, 1995, p. 175) </w:t>
      </w:r>
      <w:r w:rsidRPr="00894600">
        <w:rPr>
          <w:rStyle w:val="StyleUnderline"/>
        </w:rPr>
        <w:t>What are the circuit breakers</w:t>
      </w:r>
      <w:r w:rsidRPr="00894600">
        <w:rPr>
          <w:sz w:val="16"/>
        </w:rPr>
        <w:t xml:space="preserve"> Deleuze describes</w:t>
      </w:r>
      <w:r w:rsidRPr="00894600">
        <w:rPr>
          <w:rStyle w:val="StyleUnderline"/>
        </w:rPr>
        <w:t>?</w:t>
      </w:r>
      <w:r w:rsidRPr="00894600">
        <w:rPr>
          <w:sz w:val="16"/>
        </w:rPr>
        <w:t xml:space="preserve"> </w:t>
      </w:r>
      <w:r w:rsidRPr="00894600">
        <w:rPr>
          <w:rStyle w:val="StyleUnderline"/>
        </w:rPr>
        <w:t>They remain to be invented. But in a world where the NSA is determined to target and surveil “any device, anywhere, all the time,” we can assume that future resistance will likely be anything but digital</w:t>
      </w:r>
      <w:r w:rsidRPr="00894600">
        <w:rPr>
          <w:sz w:val="16"/>
        </w:rPr>
        <w:t xml:space="preserve"> (Risen &amp; Poitras, 2013). For now, when these vacuoles have not yet taken shape, this </w:t>
      </w:r>
      <w:r w:rsidRPr="00894600">
        <w:rPr>
          <w:sz w:val="16"/>
        </w:rPr>
        <w:lastRenderedPageBreak/>
        <w:t>special issue of MediaTropes aims to offer different points of entry to neoliberal diagrammatics and new perspectives on their determining effects.</w:t>
      </w:r>
    </w:p>
    <w:p w:rsidR="00FA3309" w:rsidRPr="00FA3309" w:rsidRDefault="00FA3309" w:rsidP="00FA3309"/>
    <w:p w:rsidR="00A57FA2" w:rsidRDefault="00A57FA2" w:rsidP="00A57FA2">
      <w:pPr>
        <w:pStyle w:val="Heading3"/>
      </w:pPr>
      <w:bookmarkStart w:id="5" w:name="_Toc426195204"/>
      <w:r>
        <w:lastRenderedPageBreak/>
        <w:t>Drones 1NC</w:t>
      </w:r>
      <w:bookmarkEnd w:id="5"/>
    </w:p>
    <w:p w:rsidR="00120273" w:rsidRDefault="00120273" w:rsidP="00120273">
      <w:pPr>
        <w:pStyle w:val="Heading4"/>
      </w:pPr>
      <w:r>
        <w:t>The affirmative participates in a shift towards participatory surveillance—this strategy of neoliberal responsibility and corporate devolution crowdsources the security state</w:t>
      </w:r>
    </w:p>
    <w:p w:rsidR="00120273" w:rsidRDefault="00120273" w:rsidP="00120273">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120273" w:rsidRDefault="00120273" w:rsidP="00120273">
      <w:pPr>
        <w:rPr>
          <w:sz w:val="10"/>
          <w:szCs w:val="10"/>
        </w:rPr>
      </w:pPr>
      <w:r w:rsidRPr="004106FF">
        <w:rPr>
          <w:sz w:val="12"/>
          <w:szCs w:val="12"/>
        </w:rPr>
        <w:t>The technological fantasy that is the backdrop for this paper is one where mobile phones are equipped with chemical-agent detectors and linked to security networks so that threats to urban populations can be automatically detected and rapidly dealt with. This project, which has been under development at the U.S. Department of Homeland Security (DHS) since 2007, operates under the name “Cell-All.” It draws upon an existing ecology of related sensor networks woven throughout the built environment in many cities, such as Chicago’s “Operation Virtual Shield,” which includes smart CCTV cameras and hidden chemical and biological agent sensors (</w:t>
      </w:r>
      <w:hyperlink r:id="rId115" w:anchor="b0070" w:history="1">
        <w:r w:rsidRPr="004106FF">
          <w:rPr>
            <w:rStyle w:val="Hyperlink"/>
            <w:sz w:val="12"/>
            <w:szCs w:val="12"/>
          </w:rPr>
          <w:t>Bulkeley, 2009</w:t>
        </w:r>
      </w:hyperlink>
      <w:r w:rsidRPr="004106FF">
        <w:rPr>
          <w:sz w:val="12"/>
          <w:szCs w:val="12"/>
        </w:rPr>
        <w:t xml:space="preserve"> and </w:t>
      </w:r>
      <w:hyperlink r:id="rId116" w:anchor="b0255" w:history="1">
        <w:r w:rsidRPr="004106FF">
          <w:rPr>
            <w:rStyle w:val="Hyperlink"/>
            <w:sz w:val="12"/>
            <w:szCs w:val="12"/>
          </w:rPr>
          <w:t>Murakami Wood, 2009a</w:t>
        </w:r>
      </w:hyperlink>
      <w:r w:rsidRPr="004106FF">
        <w:rPr>
          <w:sz w:val="12"/>
          <w:szCs w:val="12"/>
        </w:rPr>
        <w:t>).</w:t>
      </w:r>
      <w:r w:rsidRPr="004106FF">
        <w:rPr>
          <w:sz w:val="16"/>
        </w:rPr>
        <w:t xml:space="preserve"> </w:t>
      </w:r>
      <w:r w:rsidRPr="000E1A4C">
        <w:rPr>
          <w:rStyle w:val="StyleUnderline"/>
        </w:rPr>
        <w:t>The name Cell-All references</w:t>
      </w:r>
      <w:r w:rsidRPr="004106FF">
        <w:rPr>
          <w:sz w:val="16"/>
        </w:rPr>
        <w:t xml:space="preserve"> the ubiquity of mobile phones and perhaps unintentionally signals </w:t>
      </w:r>
      <w:r w:rsidRPr="000E1A4C">
        <w:rPr>
          <w:rStyle w:val="StyleUnderline"/>
        </w:rPr>
        <w:t>the data exchange made possible by the public–private partnerships that are at the heart of this enterprise. The</w:t>
      </w:r>
      <w:r w:rsidRPr="004106FF">
        <w:rPr>
          <w:sz w:val="16"/>
        </w:rPr>
        <w:t xml:space="preserve"> DHS Cell-All </w:t>
      </w:r>
      <w:r w:rsidRPr="000E1A4C">
        <w:rPr>
          <w:rStyle w:val="StyleUnderline"/>
        </w:rPr>
        <w:t>project is also designed to exploit</w:t>
      </w:r>
      <w:r w:rsidRPr="004106FF">
        <w:rPr>
          <w:sz w:val="16"/>
        </w:rPr>
        <w:t xml:space="preserve"> mobile-phone saturation to enroll </w:t>
      </w:r>
      <w:r w:rsidRPr="000E1A4C">
        <w:rPr>
          <w:rStyle w:val="StyleUnderline"/>
        </w:rPr>
        <w:t>everyday users as passive data collectors whose devices communicate</w:t>
      </w:r>
      <w:r w:rsidRPr="004106FF">
        <w:rPr>
          <w:sz w:val="16"/>
        </w:rPr>
        <w:t xml:space="preserve"> silently </w:t>
      </w:r>
      <w:r w:rsidRPr="000E1A4C">
        <w:rPr>
          <w:rStyle w:val="StyleUnderline"/>
        </w:rPr>
        <w:t>to the</w:t>
      </w:r>
      <w:r w:rsidRPr="004106FF">
        <w:rPr>
          <w:sz w:val="16"/>
        </w:rPr>
        <w:t xml:space="preserve"> DHS system and its </w:t>
      </w:r>
      <w:r w:rsidRPr="000E1A4C">
        <w:rPr>
          <w:rStyle w:val="StyleUnderline"/>
        </w:rPr>
        <w:t>private industry partners</w:t>
      </w:r>
      <w:r w:rsidRPr="004106FF">
        <w:rPr>
          <w:sz w:val="16"/>
        </w:rPr>
        <w:t xml:space="preserve">. As with U.S. border-control and military </w:t>
      </w:r>
      <w:r w:rsidRPr="000E1A4C">
        <w:rPr>
          <w:rStyle w:val="StyleUnderline"/>
        </w:rPr>
        <w:t>efforts to enlist citizens as participants in crowdsourced surveillance</w:t>
      </w:r>
      <w:r w:rsidRPr="004106FF">
        <w:rPr>
          <w:sz w:val="16"/>
        </w:rPr>
        <w:t xml:space="preserve"> (</w:t>
      </w:r>
      <w:hyperlink r:id="rId117" w:anchor="b0195" w:history="1">
        <w:r w:rsidRPr="004106FF">
          <w:rPr>
            <w:rStyle w:val="Hyperlink"/>
            <w:sz w:val="16"/>
          </w:rPr>
          <w:t>Koskela, 2010</w:t>
        </w:r>
      </w:hyperlink>
      <w:r w:rsidRPr="004106FF">
        <w:rPr>
          <w:sz w:val="16"/>
        </w:rPr>
        <w:t xml:space="preserve"> and </w:t>
      </w:r>
      <w:hyperlink r:id="rId118" w:anchor="b0260" w:history="1">
        <w:r w:rsidRPr="004106FF">
          <w:rPr>
            <w:rStyle w:val="Hyperlink"/>
            <w:sz w:val="16"/>
          </w:rPr>
          <w:t>Murakami Wood, 2009b</w:t>
        </w:r>
      </w:hyperlink>
      <w:r w:rsidRPr="004106FF">
        <w:rPr>
          <w:sz w:val="16"/>
        </w:rPr>
        <w:t xml:space="preserve">), </w:t>
      </w:r>
      <w:r w:rsidRPr="00C83F60">
        <w:t>the success</w:t>
      </w:r>
      <w:r w:rsidRPr="004106FF">
        <w:rPr>
          <w:sz w:val="16"/>
        </w:rPr>
        <w:t xml:space="preserve"> of Cell-All </w:t>
      </w:r>
      <w:r w:rsidRPr="000E1A4C">
        <w:rPr>
          <w:rStyle w:val="StyleUnderline"/>
        </w:rPr>
        <w:t>depends upon a mass of participating individuals scanning public spaces.</w:t>
      </w:r>
      <w:r w:rsidRPr="004106FF">
        <w:rPr>
          <w:sz w:val="16"/>
        </w:rPr>
        <w:t xml:space="preserve"> </w:t>
      </w:r>
      <w:r w:rsidRPr="000E1A4C">
        <w:rPr>
          <w:rStyle w:val="StyleUnderline"/>
        </w:rPr>
        <w:t>The</w:t>
      </w:r>
      <w:r w:rsidRPr="004106FF">
        <w:rPr>
          <w:sz w:val="16"/>
        </w:rPr>
        <w:t xml:space="preserve"> ideological </w:t>
      </w:r>
      <w:r w:rsidRPr="000E1A4C">
        <w:rPr>
          <w:rStyle w:val="StyleUnderline"/>
        </w:rPr>
        <w:t>underpinning</w:t>
      </w:r>
      <w:r w:rsidRPr="004106FF">
        <w:rPr>
          <w:sz w:val="16"/>
        </w:rPr>
        <w:t xml:space="preserve"> for the Cell-All project </w:t>
      </w:r>
      <w:r w:rsidRPr="000E1A4C">
        <w:rPr>
          <w:rStyle w:val="StyleUnderline"/>
        </w:rPr>
        <w:t>is one of neoliberal public–private partnerships, by which industry profits from privileged government contracts and access to data without accepting many financial or symbolic risks. A core component</w:t>
      </w:r>
      <w:r w:rsidRPr="004106FF">
        <w:rPr>
          <w:sz w:val="16"/>
        </w:rPr>
        <w:t xml:space="preserve"> of this arrangement, as will be shown, </w:t>
      </w:r>
      <w:r w:rsidRPr="000E1A4C">
        <w:rPr>
          <w:rStyle w:val="StyleUnderline"/>
        </w:rPr>
        <w:t>is</w:t>
      </w:r>
      <w:r w:rsidRPr="004106FF">
        <w:rPr>
          <w:sz w:val="16"/>
        </w:rPr>
        <w:t xml:space="preserve"> in </w:t>
      </w:r>
      <w:r w:rsidRPr="000E1A4C">
        <w:rPr>
          <w:rStyle w:val="StyleUnderline"/>
        </w:rPr>
        <w:t>the persuasion of everyday mobile phone users to act as data collectors and distributors</w:t>
      </w:r>
      <w:r w:rsidRPr="004106FF">
        <w:rPr>
          <w:sz w:val="16"/>
        </w:rPr>
        <w:t xml:space="preserve">. In this sense, to achieve initial success a certain type of </w:t>
      </w:r>
      <w:r w:rsidRPr="000E1A4C">
        <w:rPr>
          <w:rStyle w:val="Emphasis"/>
        </w:rPr>
        <w:t>participatory surveillance must be cultivated through discursive appeals to individuals</w:t>
      </w:r>
      <w:r w:rsidRPr="004106FF">
        <w:rPr>
          <w:sz w:val="16"/>
        </w:rPr>
        <w:t>—</w:t>
      </w:r>
      <w:r w:rsidRPr="000E1A4C">
        <w:rPr>
          <w:rStyle w:val="StyleUnderline"/>
        </w:rPr>
        <w:t>whether patriotic duty to avert mass-casualty disasters</w:t>
      </w:r>
      <w:r w:rsidRPr="004106FF">
        <w:rPr>
          <w:sz w:val="16"/>
        </w:rPr>
        <w:t xml:space="preserve">, personal interest to save oneself or one’s loved ones from carbon monoxide poisoning, </w:t>
      </w:r>
      <w:r w:rsidRPr="000E1A4C">
        <w:rPr>
          <w:rStyle w:val="StyleUnderline"/>
        </w:rPr>
        <w:t>or</w:t>
      </w:r>
      <w:r w:rsidRPr="004106FF">
        <w:rPr>
          <w:sz w:val="16"/>
        </w:rPr>
        <w:t xml:space="preserve"> individual </w:t>
      </w:r>
      <w:r w:rsidRPr="000E1A4C">
        <w:rPr>
          <w:rStyle w:val="StyleUnderline"/>
        </w:rPr>
        <w:t>desire to be a part of an innovative technological research project</w:t>
      </w:r>
      <w:r w:rsidRPr="004106FF">
        <w:rPr>
          <w:sz w:val="16"/>
        </w:rPr>
        <w:t xml:space="preserve">. Regardless of the nature of the appeal, </w:t>
      </w:r>
      <w:r w:rsidRPr="000E1A4C">
        <w:rPr>
          <w:rStyle w:val="StyleUnderline"/>
        </w:rPr>
        <w:t>the intended outcome is for the responsibilization of individuals to undertake</w:t>
      </w:r>
      <w:r w:rsidRPr="004106FF">
        <w:rPr>
          <w:sz w:val="16"/>
        </w:rPr>
        <w:t xml:space="preserve"> what Mark Andrejevic has referred to as </w:t>
      </w:r>
      <w:r w:rsidRPr="000E1A4C">
        <w:rPr>
          <w:rStyle w:val="StyleUnderline"/>
        </w:rPr>
        <w:t>the “work of being watched,” an eager involvement in data collection and restricted forms of interactivity that may give one pleasure while simultaneously serving the interests of institutions</w:t>
      </w:r>
      <w:r w:rsidRPr="004106FF">
        <w:rPr>
          <w:sz w:val="16"/>
        </w:rPr>
        <w:t xml:space="preserve"> </w:t>
      </w:r>
      <w:r w:rsidRPr="004106FF">
        <w:rPr>
          <w:sz w:val="12"/>
          <w:szCs w:val="12"/>
        </w:rPr>
        <w:t>(</w:t>
      </w:r>
      <w:hyperlink r:id="rId119" w:anchor="b0020" w:history="1">
        <w:r w:rsidRPr="004106FF">
          <w:rPr>
            <w:rStyle w:val="Hyperlink"/>
            <w:sz w:val="12"/>
            <w:szCs w:val="12"/>
          </w:rPr>
          <w:t>Andrejevic, 2002</w:t>
        </w:r>
      </w:hyperlink>
      <w:r w:rsidRPr="004106FF">
        <w:rPr>
          <w:sz w:val="12"/>
          <w:szCs w:val="12"/>
        </w:rPr>
        <w:t xml:space="preserve"> and </w:t>
      </w:r>
      <w:hyperlink r:id="rId120" w:anchor="b0025" w:history="1">
        <w:r w:rsidRPr="004106FF">
          <w:rPr>
            <w:rStyle w:val="Hyperlink"/>
            <w:sz w:val="12"/>
            <w:szCs w:val="12"/>
          </w:rPr>
          <w:t>Andrejevic, 2007</w:t>
        </w:r>
      </w:hyperlink>
      <w:r w:rsidRPr="004106FF">
        <w:rPr>
          <w:sz w:val="12"/>
          <w:szCs w:val="12"/>
        </w:rPr>
        <w:t>). While the Cell-All project may rely upon a technological fantasy, it is certainly not fictional. Prototypes have already been developed, major telecommunications companies have become partners, and mass-marketing strategies are being fine-tuned. Drawing upon insights from the field of science and technology studies, one could say that the “black box” of this technology is rapidly closing and its politics are solidifying; as a result, alternative, perhaps more democratic and empowering possibilities are being foreclosed (</w:t>
      </w:r>
      <w:hyperlink r:id="rId121" w:anchor="b0010" w:history="1">
        <w:r w:rsidRPr="004106FF">
          <w:rPr>
            <w:rStyle w:val="Hyperlink"/>
            <w:sz w:val="12"/>
            <w:szCs w:val="12"/>
          </w:rPr>
          <w:t>Akrich, 1992</w:t>
        </w:r>
      </w:hyperlink>
      <w:r w:rsidRPr="004106FF">
        <w:rPr>
          <w:sz w:val="12"/>
          <w:szCs w:val="12"/>
        </w:rPr>
        <w:t xml:space="preserve">, </w:t>
      </w:r>
      <w:hyperlink r:id="rId122" w:anchor="b0375" w:history="1">
        <w:r w:rsidRPr="004106FF">
          <w:rPr>
            <w:rStyle w:val="Hyperlink"/>
            <w:sz w:val="12"/>
            <w:szCs w:val="12"/>
          </w:rPr>
          <w:t>Winner, 1986</w:t>
        </w:r>
      </w:hyperlink>
      <w:r w:rsidRPr="004106FF">
        <w:rPr>
          <w:sz w:val="12"/>
          <w:szCs w:val="12"/>
        </w:rPr>
        <w:t xml:space="preserve"> and </w:t>
      </w:r>
      <w:hyperlink r:id="rId123" w:anchor="b0380" w:history="1">
        <w:r w:rsidRPr="004106FF">
          <w:rPr>
            <w:rStyle w:val="Hyperlink"/>
            <w:sz w:val="12"/>
            <w:szCs w:val="12"/>
          </w:rPr>
          <w:t>Woodhouse et al., 2002</w:t>
        </w:r>
      </w:hyperlink>
      <w:r w:rsidRPr="004106FF">
        <w:rPr>
          <w:sz w:val="12"/>
          <w:szCs w:val="12"/>
        </w:rPr>
        <w:t>). Once mobile phone manufacturers routinely include chemical and other sensors in their devices,</w:t>
      </w:r>
      <w:r w:rsidRPr="004106FF">
        <w:rPr>
          <w:sz w:val="16"/>
        </w:rPr>
        <w:t xml:space="preserve"> </w:t>
      </w:r>
      <w:r w:rsidRPr="000E1A4C">
        <w:rPr>
          <w:rStyle w:val="StyleUnderline"/>
        </w:rPr>
        <w:t>users can be compelled or coerced to communicate environmental data as such sharing becomes normalized in technical protocol.</w:t>
      </w:r>
      <w:r w:rsidRPr="004106FF">
        <w:rPr>
          <w:sz w:val="16"/>
        </w:rPr>
        <w:t xml:space="preserve"> There is precedent in place to require geolocational data sharing as an “always on” feature of mobile phones for purposes of public safety under the E911 initiative in the U.S. and similar requirements in other countries (</w:t>
      </w:r>
      <w:hyperlink r:id="rId124" w:anchor="b0115" w:history="1">
        <w:r w:rsidRPr="004106FF">
          <w:rPr>
            <w:rStyle w:val="Hyperlink"/>
            <w:sz w:val="16"/>
          </w:rPr>
          <w:t>Curry et al., 2004</w:t>
        </w:r>
      </w:hyperlink>
      <w:r w:rsidRPr="004106FF">
        <w:rPr>
          <w:sz w:val="16"/>
        </w:rPr>
        <w:t>), so one can easily envision similar policies mandating the constant relay of environmental readings. This predictable development makes sense in part because of the widespread normalization of surveillance through commonplace media and organizational encounters. As David Murakami Wood and William Webster explain: “</w:t>
      </w:r>
      <w:r w:rsidRPr="000E1A4C">
        <w:rPr>
          <w:rStyle w:val="StyleUnderline"/>
        </w:rPr>
        <w:t>Interactions become structured around surveillance relationships and the new forms of social negotiation that emerge are no longer about what information one chooses to give but how that information is to be</w:t>
      </w:r>
      <w:r w:rsidRPr="004106FF">
        <w:rPr>
          <w:sz w:val="16"/>
        </w:rPr>
        <w:t xml:space="preserve"> given (or </w:t>
      </w:r>
      <w:r w:rsidRPr="000E1A4C">
        <w:rPr>
          <w:rStyle w:val="StyleUnderline"/>
        </w:rPr>
        <w:t>taken</w:t>
      </w:r>
      <w:r w:rsidRPr="004106FF">
        <w:rPr>
          <w:sz w:val="16"/>
        </w:rPr>
        <w:t>)” (</w:t>
      </w:r>
      <w:hyperlink r:id="rId125" w:anchor="b0265" w:history="1">
        <w:r w:rsidRPr="004106FF">
          <w:rPr>
            <w:rStyle w:val="Hyperlink"/>
            <w:sz w:val="10"/>
            <w:szCs w:val="10"/>
          </w:rPr>
          <w:t>Murakami Wood and Webster, 2011</w:t>
        </w:r>
      </w:hyperlink>
      <w:r w:rsidRPr="004106FF">
        <w:rPr>
          <w:sz w:val="10"/>
          <w:szCs w:val="10"/>
        </w:rPr>
        <w:t xml:space="preserve">: 157). </w:t>
      </w:r>
    </w:p>
    <w:p w:rsidR="00120273" w:rsidRDefault="00120273" w:rsidP="00120273"/>
    <w:p w:rsidR="00120273" w:rsidRDefault="00120273" w:rsidP="00120273">
      <w:pPr>
        <w:pStyle w:val="Heading4"/>
        <w:rPr>
          <w:rStyle w:val="Style13ptBold"/>
        </w:rPr>
      </w:pPr>
      <w:r>
        <w:t>This transformation consolidates national security and corporate profiling into a de-regulated apparatus that mobilizes social networks for social control</w:t>
      </w:r>
    </w:p>
    <w:p w:rsidR="00120273" w:rsidRPr="000318B8" w:rsidRDefault="00120273" w:rsidP="00120273">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120273" w:rsidRPr="0096603C" w:rsidRDefault="00120273" w:rsidP="00120273">
      <w:pPr>
        <w:rPr>
          <w:sz w:val="12"/>
          <w:szCs w:val="12"/>
        </w:rPr>
      </w:pPr>
      <w:r w:rsidRPr="00FA076B">
        <w:rPr>
          <w:rStyle w:val="StyleUnderline"/>
        </w:rPr>
        <w:t>Qualcomm’s role has been to develop a smartphone app and the associated network software for processing data.</w:t>
      </w:r>
      <w:r w:rsidRPr="004106FF">
        <w:rPr>
          <w:sz w:val="16"/>
        </w:rPr>
        <w:t xml:space="preserve"> Smartphone users can download the app from Google Play and, eventually, from Apple’s iTunes store, so Cell-All will be operational on </w:t>
      </w:r>
      <w:r w:rsidRPr="004106FF">
        <w:rPr>
          <w:sz w:val="16"/>
        </w:rPr>
        <w:lastRenderedPageBreak/>
        <w:t xml:space="preserve">all phones using either Google’s Android or Apple’s iPhone operating systems. </w:t>
      </w:r>
      <w:r w:rsidRPr="00FA076B">
        <w:rPr>
          <w:rStyle w:val="StyleUnderline"/>
        </w:rPr>
        <w:t>When the application is installed it will ask the user for permission to share sensor readings and location information over the network</w:t>
      </w:r>
      <w:r w:rsidRPr="004106FF">
        <w:rPr>
          <w:sz w:val="16"/>
        </w:rPr>
        <w:t xml:space="preserve">; </w:t>
      </w:r>
      <w:r w:rsidRPr="004106FF">
        <w:rPr>
          <w:sz w:val="12"/>
          <w:szCs w:val="12"/>
        </w:rPr>
        <w:t>then, whenever abnormal chemical levels are detected, the phone will send those data to a network gateway. According to Doug Hoffman, program manager at Qualcomm, the gateway will authenticate the sensor and phone to determine whether they are authorized to be on the network, scrub personal information from the data, assign a temporary identification number to the phone, and then send data to the network operations center (NOC) (</w:t>
      </w:r>
      <w:hyperlink r:id="rId126" w:anchor="b0170" w:history="1">
        <w:r w:rsidRPr="004106FF">
          <w:rPr>
            <w:rStyle w:val="Hyperlink"/>
            <w:sz w:val="12"/>
            <w:szCs w:val="12"/>
          </w:rPr>
          <w:t>Hoffman, 2011</w:t>
        </w:r>
      </w:hyperlink>
      <w:r w:rsidRPr="004106FF">
        <w:rPr>
          <w:sz w:val="12"/>
          <w:szCs w:val="12"/>
        </w:rPr>
        <w:t>). The NOC acts as a data-clustering algorithm that combines and analyzes data from multiple phones in terms of geographical location, time, and chemical level in order to determine whether there is an abnormal public safety event. The NOC servers also have the ability to communicate directly with phones to change the frequency with which the phone is reporting data. For example, if there is a major risk-event involving many cell phones, the NOC can request less frequent reporting so that the network is not overloaded. If the NOC algorithms determine that there is a potentially dangerous situation, an alert is transmitted to a “risk center” run by the California-based security company NC4. Established in 2001 after the attacks of 9/11, NC4 specializes in “situational readiness,” which it aspires to obtain by bridging “the communication gap in a post-9/11 environment between the public sector and the private sector” (</w:t>
      </w:r>
      <w:hyperlink r:id="rId127" w:anchor="b0270" w:history="1">
        <w:r w:rsidRPr="004106FF">
          <w:rPr>
            <w:rStyle w:val="Hyperlink"/>
            <w:sz w:val="12"/>
            <w:szCs w:val="12"/>
          </w:rPr>
          <w:t>Needs, 2011</w:t>
        </w:r>
      </w:hyperlink>
      <w:r w:rsidRPr="004106FF">
        <w:rPr>
          <w:sz w:val="12"/>
          <w:szCs w:val="12"/>
        </w:rPr>
        <w:t>). NC4’s customers include both private and public sector organizations oriented toward security, risk management, and emergency response. The company operates two “risk centers,” one on each U.S. coast, where analysts receive and vet data from NOCs and other sources before communicating threats to others or assisting with responses. Essentially, NC4 risk centers function as private-sector “fusion centers,” much like DHS data fusion centers that are intended to identify threats in advance, assist law-enforcement investigations, and coordinate responses (</w:t>
      </w:r>
      <w:hyperlink r:id="rId128" w:anchor="b0240" w:history="1">
        <w:r w:rsidRPr="004106FF">
          <w:rPr>
            <w:rStyle w:val="Hyperlink"/>
            <w:sz w:val="12"/>
            <w:szCs w:val="12"/>
          </w:rPr>
          <w:t>Monahan and Palmer, 2009</w:t>
        </w:r>
      </w:hyperlink>
      <w:r w:rsidRPr="004106FF">
        <w:rPr>
          <w:sz w:val="12"/>
          <w:szCs w:val="12"/>
        </w:rPr>
        <w:t>). According to Chris Needs, product and content manager at NC4, the risk centers perform a “human-in-the-loop” function of looking at raw data from the sensors, comparing them with data from other sources, and translating them into alerts that can be sent, for a fee, to end users, whether first responders, government agencies, individual consumers, or private-sector commercial entities.</w:t>
      </w:r>
      <w:hyperlink r:id="rId129" w:anchor="fn2" w:history="1">
        <w:r w:rsidRPr="004106FF">
          <w:rPr>
            <w:rStyle w:val="Hyperlink"/>
            <w:sz w:val="12"/>
            <w:szCs w:val="12"/>
            <w:vertAlign w:val="superscript"/>
          </w:rPr>
          <w:t>2</w:t>
        </w:r>
      </w:hyperlink>
      <w:r w:rsidRPr="004106FF">
        <w:rPr>
          <w:sz w:val="12"/>
          <w:szCs w:val="12"/>
        </w:rPr>
        <w:t xml:space="preserve"> For example, during the Cell-All live demonstration in 2011, alerts were sent to the Los Angeles emergency operations center, which could have then dispatched first responders or managed the threat were it real. The service provided by NC4’s risk centers is marketed as generating “value-added” alerts that can include maps of locations with spikes in sensor readings, “so if you’re not familiar with the area you can see how far is this incident from my sensitive assets” (</w:t>
      </w:r>
      <w:hyperlink r:id="rId130" w:anchor="b0270" w:history="1">
        <w:r w:rsidRPr="004106FF">
          <w:rPr>
            <w:rStyle w:val="Hyperlink"/>
            <w:sz w:val="12"/>
            <w:szCs w:val="12"/>
          </w:rPr>
          <w:t>Needs, 2011</w:t>
        </w:r>
      </w:hyperlink>
      <w:r w:rsidRPr="004106FF">
        <w:rPr>
          <w:sz w:val="12"/>
          <w:szCs w:val="12"/>
        </w:rPr>
        <w:t>). There is certainly a great deal of coordination required by DHS to bring the program components together for Cell-All to even approach operational status. From the start, though, the program has fostered public–private partnerships under the assumption that government agencies are too slow or lack the expertise to develop such a system on their own. This position is neatly articulated by HSARPA: The acceleration of integrated environmental sensing and the utilization of mobile computing platforms for homeland security establishes a leading edge capability instead of a traditional trailing edge capability that government sometimes has, taking advantage of the latest in new chemical sensor innovation. Delivering these capabilities to the extended homeland security enterprise as a commercial capability makes government technology transfer easier and far more efficient than trying to nurse it along inside of government, so I’m very excited that we have commercial opportunities to take advantage of the technology that’s been created here. (</w:t>
      </w:r>
      <w:hyperlink r:id="rId131" w:anchor="b0120" w:history="1">
        <w:r w:rsidRPr="004106FF">
          <w:rPr>
            <w:rStyle w:val="Hyperlink"/>
            <w:sz w:val="12"/>
            <w:szCs w:val="12"/>
          </w:rPr>
          <w:t>Dennis, 2011</w:t>
        </w:r>
      </w:hyperlink>
      <w:r w:rsidRPr="004106FF">
        <w:rPr>
          <w:sz w:val="12"/>
          <w:szCs w:val="12"/>
        </w:rPr>
        <w:t>) NC4’s CEO and president Jim Montagnino puts it a bit more bluntly, actually implying that government bureaucracies invite security threats</w:t>
      </w:r>
      <w:r w:rsidRPr="004106FF">
        <w:rPr>
          <w:sz w:val="16"/>
        </w:rPr>
        <w:t xml:space="preserve">: </w:t>
      </w:r>
      <w:r w:rsidRPr="00FA076B">
        <w:rPr>
          <w:rStyle w:val="StyleUnderline"/>
        </w:rPr>
        <w:t>“Bureaucratic red tape impedes critical information sharing across organizational boundaries, which leaves the door open to national security threats”</w:t>
      </w:r>
      <w:r w:rsidRPr="004106FF">
        <w:rPr>
          <w:sz w:val="16"/>
        </w:rPr>
        <w:t xml:space="preserve"> (</w:t>
      </w:r>
      <w:hyperlink r:id="rId132" w:anchor="b0245" w:history="1">
        <w:r w:rsidRPr="004106FF">
          <w:rPr>
            <w:rStyle w:val="Hyperlink"/>
            <w:sz w:val="16"/>
          </w:rPr>
          <w:t>Montagnino, 2012</w:t>
        </w:r>
      </w:hyperlink>
      <w:r w:rsidRPr="004106FF">
        <w:rPr>
          <w:sz w:val="16"/>
        </w:rPr>
        <w:t xml:space="preserve">). </w:t>
      </w:r>
      <w:r w:rsidRPr="00874D5D">
        <w:rPr>
          <w:rStyle w:val="StyleUnderline"/>
        </w:rPr>
        <w:t>Framed in this way, the expedient solution is neither to concentrate on problems that government is equipped to solve</w:t>
      </w:r>
      <w:r w:rsidRPr="004106FF">
        <w:rPr>
          <w:sz w:val="16"/>
        </w:rPr>
        <w:t xml:space="preserve">, such as passing and enforcing environmental regulations, nor is it to streamline government agencies, although that option certainly exists as an imperative within neoliberal cultures. </w:t>
      </w:r>
      <w:r w:rsidRPr="00874D5D">
        <w:rPr>
          <w:rStyle w:val="StyleUnderline"/>
        </w:rPr>
        <w:t>Rather, the task is seen as finding ways to entice industry to “partner” with government agencies, mainly by ensuring profitability for private companies</w:t>
      </w:r>
      <w:r w:rsidRPr="004106FF">
        <w:rPr>
          <w:sz w:val="16"/>
        </w:rPr>
        <w:t xml:space="preserve"> (</w:t>
      </w:r>
      <w:hyperlink r:id="rId133" w:anchor="b0230" w:history="1">
        <w:r w:rsidRPr="004106FF">
          <w:rPr>
            <w:rStyle w:val="Hyperlink"/>
            <w:sz w:val="16"/>
          </w:rPr>
          <w:t>Monahan, 2010b</w:t>
        </w:r>
      </w:hyperlink>
      <w:r w:rsidRPr="004106FF">
        <w:rPr>
          <w:sz w:val="16"/>
        </w:rPr>
        <w:t xml:space="preserve">). This orientation is evinced by Cell-All’s early-stage market research, paid for by HSARPA and administered by Qualcomm. After finding a viable market, industry partners were further persuaded by government contracts to develop systems and services and by the high probability of sustained profits from a range of customers after product development. Clearly, </w:t>
      </w:r>
      <w:r w:rsidRPr="00874D5D">
        <w:rPr>
          <w:rStyle w:val="StyleUnderline"/>
        </w:rPr>
        <w:t>having privileged access to consumer data</w:t>
      </w:r>
      <w:r w:rsidRPr="004106FF">
        <w:rPr>
          <w:sz w:val="16"/>
        </w:rPr>
        <w:t xml:space="preserve">, even in de-identified, aggregate form, </w:t>
      </w:r>
      <w:r w:rsidRPr="00874D5D">
        <w:rPr>
          <w:rStyle w:val="StyleUnderline"/>
        </w:rPr>
        <w:t>would be of great interest to partnering companies.</w:t>
      </w:r>
      <w:r w:rsidRPr="004106FF">
        <w:rPr>
          <w:sz w:val="16"/>
        </w:rPr>
        <w:t xml:space="preserve"> </w:t>
      </w:r>
      <w:r w:rsidRPr="004106FF">
        <w:rPr>
          <w:sz w:val="12"/>
          <w:szCs w:val="12"/>
        </w:rPr>
        <w:t>3.4. Outsourcing privacy protections During the research and development phase of projects like Cell-All, privacy risks are the responsibility of DHS’s S&amp;T Directorate, which conducts privacy impact assessments (PIAs) for laboratory- and field-testing. However, once S&amp;T raises a technology to operational status, the responsibility for evaluating emerging privacy risks typically falls upon the privacy offices of the respective entities involved, such as Immigration and Customs Enforcement, the Transportation Security Administration, the Coast Guard, or others (</w:t>
      </w:r>
      <w:hyperlink r:id="rId134" w:anchor="b0350" w:history="1">
        <w:r w:rsidRPr="004106FF">
          <w:rPr>
            <w:sz w:val="12"/>
            <w:szCs w:val="12"/>
          </w:rPr>
          <w:t>U.S. Department of Homeland Security, 2011c</w:t>
        </w:r>
      </w:hyperlink>
      <w:r w:rsidRPr="004106FF">
        <w:rPr>
          <w:sz w:val="12"/>
          <w:szCs w:val="12"/>
        </w:rPr>
        <w:t>). This separation between research and operational responsibilities for privacy protection may have particular implications for Cell-All because the final deployment of the technology will also have a commercial component. When government entities constitute the end-user community, the DHS Privacy Officer may require that privacy impact assessments be incorporated into the implementation process (</w:t>
      </w:r>
      <w:hyperlink r:id="rId135" w:anchor="b0090" w:history="1">
        <w:r w:rsidRPr="004106FF">
          <w:rPr>
            <w:rStyle w:val="Hyperlink"/>
            <w:sz w:val="12"/>
            <w:szCs w:val="12"/>
          </w:rPr>
          <w:t>Clarke, 2009</w:t>
        </w:r>
      </w:hyperlink>
      <w:r w:rsidRPr="004106FF">
        <w:rPr>
          <w:sz w:val="12"/>
          <w:szCs w:val="12"/>
        </w:rPr>
        <w:t>); however, the private companies that will be managing core components of Cell-All are under no such obligations. While one might expect that the early-stage PIA conducted by DHS would nonetheless anticipate real-world operational deployments of Cell-All, this is not the case. Instead the focus is on ensuring privacy protections for the development and pilot-testing phases (</w:t>
      </w:r>
      <w:hyperlink r:id="rId136" w:anchor="b0345" w:history="1">
        <w:r w:rsidRPr="004106FF">
          <w:rPr>
            <w:rStyle w:val="Hyperlink"/>
            <w:sz w:val="12"/>
            <w:szCs w:val="12"/>
          </w:rPr>
          <w:t>U.S. Department of Homeland Security, 2011b</w:t>
        </w:r>
      </w:hyperlink>
      <w:r w:rsidRPr="004106FF">
        <w:rPr>
          <w:sz w:val="12"/>
          <w:szCs w:val="12"/>
        </w:rPr>
        <w:t>). To accomplish this, DHS adopted what is akin to institutional review board (IRB) review for human subjects research, including obtaining informed consent from participants. Thus, for a 2011 personal safety demonstration of Cell-All at the Los Angeles Fire Department test facilities, first responders participating in the demonstration consented to the transfer of geolocational data over the network but not personally identifiable information, such as mobile phone numbers (</w:t>
      </w:r>
      <w:hyperlink r:id="rId137" w:anchor="b0340" w:history="1">
        <w:r w:rsidRPr="004106FF">
          <w:rPr>
            <w:rStyle w:val="Hyperlink"/>
            <w:sz w:val="12"/>
            <w:szCs w:val="12"/>
          </w:rPr>
          <w:t>U.S. Department of Homeland Security, 2011a</w:t>
        </w:r>
      </w:hyperlink>
      <w:r w:rsidRPr="004106FF">
        <w:rPr>
          <w:sz w:val="12"/>
          <w:szCs w:val="12"/>
        </w:rPr>
        <w:t>). As is standard with informed consent for research, “users participating in the test [were told that they] may turn off their cell phone and stop participating in this test at any time” (</w:t>
      </w:r>
      <w:hyperlink r:id="rId138" w:anchor="b0350" w:history="1">
        <w:r w:rsidRPr="004106FF">
          <w:rPr>
            <w:rStyle w:val="Hyperlink"/>
            <w:sz w:val="12"/>
            <w:szCs w:val="12"/>
          </w:rPr>
          <w:t>U.S. Department of Homeland Security, 2011c</w:t>
        </w:r>
      </w:hyperlink>
      <w:r w:rsidRPr="004106FF">
        <w:rPr>
          <w:sz w:val="12"/>
          <w:szCs w:val="12"/>
        </w:rPr>
        <w:t>: 38).</w:t>
      </w:r>
      <w:r w:rsidRPr="004106FF">
        <w:rPr>
          <w:sz w:val="16"/>
        </w:rPr>
        <w:t xml:space="preserve"> </w:t>
      </w:r>
      <w:r w:rsidRPr="00874D5D">
        <w:rPr>
          <w:rStyle w:val="StyleUnderline"/>
        </w:rPr>
        <w:t>After testing is complete, however, the system “will be transitioned to the private sector and marketed by commercial vendors”</w:t>
      </w:r>
      <w:r w:rsidRPr="004106FF">
        <w:rPr>
          <w:sz w:val="16"/>
        </w:rPr>
        <w:t xml:space="preserve"> (</w:t>
      </w:r>
      <w:hyperlink r:id="rId139" w:anchor="b0350" w:history="1">
        <w:r w:rsidRPr="004106FF">
          <w:rPr>
            <w:rStyle w:val="Hyperlink"/>
            <w:sz w:val="16"/>
          </w:rPr>
          <w:t>U.S. Department of Homeland Security, 2011c</w:t>
        </w:r>
      </w:hyperlink>
      <w:r w:rsidRPr="004106FF">
        <w:rPr>
          <w:sz w:val="16"/>
        </w:rPr>
        <w:t xml:space="preserve">: 39), </w:t>
      </w:r>
      <w:r w:rsidRPr="00874D5D">
        <w:rPr>
          <w:rStyle w:val="StyleUnderline"/>
        </w:rPr>
        <w:t>such that responsibility for privacy protections will be handed-off to those companies.</w:t>
      </w:r>
      <w:r w:rsidRPr="004106FF">
        <w:rPr>
          <w:sz w:val="16"/>
        </w:rPr>
        <w:t xml:space="preserve"> The model of outsourcing privacy protections to private companies engenders some interesting discursive moves on the part of DHS representatives, who say things like: “While Cell All was designed with privacy protections in mind, the end user community must continue to consider privacy when deploying the system for operational use” (</w:t>
      </w:r>
      <w:hyperlink r:id="rId140" w:anchor="b0345" w:history="1">
        <w:r w:rsidRPr="004106FF">
          <w:rPr>
            <w:rStyle w:val="Hyperlink"/>
            <w:sz w:val="16"/>
          </w:rPr>
          <w:t>U.S. Department of Homeland Security, 2011b</w:t>
        </w:r>
      </w:hyperlink>
      <w:r w:rsidRPr="004106FF">
        <w:rPr>
          <w:sz w:val="16"/>
        </w:rPr>
        <w:t xml:space="preserve">: 7). </w:t>
      </w:r>
      <w:r w:rsidRPr="00874D5D">
        <w:rPr>
          <w:rStyle w:val="StyleUnderline"/>
        </w:rPr>
        <w:t>After deployment, those managing the system will determine whether they want to collect cell phone numbers, users’ locations and movement, or all chemical readings</w:t>
      </w:r>
      <w:r w:rsidRPr="004106FF">
        <w:rPr>
          <w:sz w:val="16"/>
        </w:rPr>
        <w:t>, rather than only ones deemed “significant.” This position is made clear by a DHS privacy impact assessment that states: Decisions regarding the capture and transmission of additional information (e.g., phone numbers, names of cell phone owner) will also be decided by the end user community, with input from the first responder community, and public health organizations, among others. (</w:t>
      </w:r>
      <w:hyperlink r:id="rId141" w:anchor="b0345" w:history="1">
        <w:r w:rsidRPr="004106FF">
          <w:rPr>
            <w:rStyle w:val="Hyperlink"/>
            <w:sz w:val="16"/>
          </w:rPr>
          <w:t>U.S. Department of Homeland Security, 2011b</w:t>
        </w:r>
      </w:hyperlink>
      <w:r w:rsidRPr="004106FF">
        <w:rPr>
          <w:sz w:val="16"/>
        </w:rPr>
        <w:t xml:space="preserve">: 6) </w:t>
      </w:r>
      <w:r w:rsidRPr="00874D5D">
        <w:rPr>
          <w:rStyle w:val="StyleUnderline"/>
        </w:rPr>
        <w:t>DHS dismisses</w:t>
      </w:r>
      <w:r w:rsidRPr="004106FF">
        <w:rPr>
          <w:sz w:val="16"/>
        </w:rPr>
        <w:t xml:space="preserve"> any </w:t>
      </w:r>
      <w:r w:rsidRPr="00874D5D">
        <w:rPr>
          <w:rStyle w:val="StyleUnderline"/>
        </w:rPr>
        <w:t>future privacy concerns by implying that individual users will</w:t>
      </w:r>
      <w:r w:rsidRPr="004106FF">
        <w:rPr>
          <w:sz w:val="16"/>
        </w:rPr>
        <w:t xml:space="preserve"> always </w:t>
      </w:r>
      <w:r w:rsidRPr="00874D5D">
        <w:rPr>
          <w:rStyle w:val="StyleUnderline"/>
        </w:rPr>
        <w:t>be able to opt-out of the system</w:t>
      </w:r>
      <w:r w:rsidRPr="004106FF">
        <w:rPr>
          <w:sz w:val="16"/>
        </w:rPr>
        <w:t xml:space="preserve"> if they feel uncomfortable: “Privacy is as important as technology… After all, for Cell-All to succeed, people must be comfortable enough to turn it on in the first place” (</w:t>
      </w:r>
      <w:hyperlink r:id="rId142" w:anchor="b0335" w:history="1">
        <w:r w:rsidRPr="004106FF">
          <w:rPr>
            <w:rStyle w:val="Hyperlink"/>
            <w:sz w:val="16"/>
          </w:rPr>
          <w:t>U.S. Department of Homeland Security, 2010</w:t>
        </w:r>
      </w:hyperlink>
      <w:r w:rsidRPr="004106FF">
        <w:rPr>
          <w:sz w:val="16"/>
        </w:rPr>
        <w:t xml:space="preserve">). For DHS, </w:t>
      </w:r>
      <w:r w:rsidRPr="004106FF">
        <w:rPr>
          <w:rStyle w:val="StyleUnderline"/>
        </w:rPr>
        <w:t>operational risks are narrowly defined in terms of market failure, not potential problematic uses of personal data, lack of transparency about data being collected and shared, or the coercive effect of technological protocols</w:t>
      </w:r>
      <w:r w:rsidRPr="004106FF">
        <w:rPr>
          <w:sz w:val="16"/>
        </w:rPr>
        <w:t xml:space="preserve"> that may resist easy rejection. As has been demonstrated with other dimensions of surveillance societies, </w:t>
      </w:r>
      <w:r w:rsidRPr="004106FF">
        <w:rPr>
          <w:rStyle w:val="StyleUnderline"/>
        </w:rPr>
        <w:t>private companies have an interest in amassing as much personal data as possible in order to profit, whether by selling convenient products and services to users, providing data for a fee to government agencies, or minimizing risk more generally</w:t>
      </w:r>
      <w:r w:rsidRPr="004106FF">
        <w:rPr>
          <w:sz w:val="16"/>
        </w:rPr>
        <w:t xml:space="preserve"> (</w:t>
      </w:r>
      <w:hyperlink r:id="rId143" w:anchor="b0025" w:history="1">
        <w:r w:rsidRPr="004106FF">
          <w:rPr>
            <w:rStyle w:val="Hyperlink"/>
            <w:sz w:val="16"/>
          </w:rPr>
          <w:t>Andrejevic, 2007</w:t>
        </w:r>
      </w:hyperlink>
      <w:r w:rsidRPr="004106FF">
        <w:rPr>
          <w:sz w:val="16"/>
        </w:rPr>
        <w:t xml:space="preserve">, </w:t>
      </w:r>
      <w:hyperlink r:id="rId144" w:anchor="b0210" w:history="1">
        <w:r w:rsidRPr="004106FF">
          <w:rPr>
            <w:rStyle w:val="Hyperlink"/>
            <w:sz w:val="16"/>
          </w:rPr>
          <w:t>Lyon, 2001</w:t>
        </w:r>
      </w:hyperlink>
      <w:r w:rsidRPr="004106FF">
        <w:rPr>
          <w:sz w:val="16"/>
        </w:rPr>
        <w:t xml:space="preserve"> and </w:t>
      </w:r>
      <w:hyperlink r:id="rId145" w:anchor="b0280" w:history="1">
        <w:r w:rsidRPr="004106FF">
          <w:rPr>
            <w:rStyle w:val="Hyperlink"/>
            <w:sz w:val="16"/>
          </w:rPr>
          <w:t>O’Harrow, 2005</w:t>
        </w:r>
      </w:hyperlink>
      <w:r w:rsidRPr="004106FF">
        <w:rPr>
          <w:sz w:val="16"/>
        </w:rPr>
        <w:t xml:space="preserve">). Without specific prohibitions against the collection and use of personal data, projects like Cell-All possess a strong valence toward applications that exceed the original scope of the project. </w:t>
      </w:r>
      <w:r w:rsidRPr="004106FF">
        <w:rPr>
          <w:rStyle w:val="StyleUnderline"/>
        </w:rPr>
        <w:t>The data produced from the system can also be funneled back to government agencies,</w:t>
      </w:r>
      <w:r w:rsidRPr="004106FF">
        <w:rPr>
          <w:sz w:val="16"/>
        </w:rPr>
        <w:t xml:space="preserve"> just like DHS fusion centers pay to tap the repositories of private data aggregators to assist with investigations, </w:t>
      </w:r>
      <w:r w:rsidRPr="004106FF">
        <w:rPr>
          <w:rStyle w:val="StyleUnderline"/>
        </w:rPr>
        <w:t>even if such data would be illegal for fusion centers to collect on their own</w:t>
      </w:r>
      <w:r w:rsidRPr="004106FF">
        <w:rPr>
          <w:sz w:val="16"/>
        </w:rPr>
        <w:t xml:space="preserve"> </w:t>
      </w:r>
      <w:r w:rsidRPr="004106FF">
        <w:rPr>
          <w:sz w:val="12"/>
          <w:szCs w:val="12"/>
        </w:rPr>
        <w:t>(</w:t>
      </w:r>
      <w:hyperlink r:id="rId146" w:anchor="b0240" w:history="1">
        <w:r w:rsidRPr="004106FF">
          <w:rPr>
            <w:rStyle w:val="Hyperlink"/>
            <w:sz w:val="12"/>
            <w:szCs w:val="12"/>
          </w:rPr>
          <w:t>Monahan and Palmer, 2009</w:t>
        </w:r>
      </w:hyperlink>
      <w:r w:rsidRPr="004106FF">
        <w:rPr>
          <w:sz w:val="12"/>
          <w:szCs w:val="12"/>
        </w:rPr>
        <w:t xml:space="preserve">). In such </w:t>
      </w:r>
      <w:r w:rsidRPr="004106FF">
        <w:rPr>
          <w:sz w:val="12"/>
          <w:szCs w:val="12"/>
        </w:rPr>
        <w:lastRenderedPageBreak/>
        <w:t>situations, the systems can effectively evade public accountability because private companies, who maintain the databases, are shielded from open-records requests. Privacy threats extend beyond the coercive collection and storage of personal information. Control over who has access to such information is also tenuous, as can be seen, for example, with the numerous cases of hundreds of thousands of electronic records of personal information being hacked, lost, or stolen—from private companies and government agencies alike (</w:t>
      </w:r>
      <w:hyperlink r:id="rId147" w:anchor="b0145" w:history="1">
        <w:r w:rsidRPr="004106FF">
          <w:rPr>
            <w:rStyle w:val="Hyperlink"/>
            <w:sz w:val="12"/>
            <w:szCs w:val="12"/>
          </w:rPr>
          <w:t>Gilliom and Monahan, 2013</w:t>
        </w:r>
      </w:hyperlink>
      <w:r w:rsidRPr="004106FF">
        <w:rPr>
          <w:sz w:val="12"/>
          <w:szCs w:val="12"/>
        </w:rPr>
        <w:t>). Furthermore, even if accessed in aggregate form, data mining and big data analytics can produce startlingly accurate profiles, which could be used to further sort, discriminate against, or commercially target users (</w:t>
      </w:r>
      <w:hyperlink r:id="rId148" w:anchor="b0030" w:history="1">
        <w:r w:rsidRPr="004106FF">
          <w:rPr>
            <w:rStyle w:val="Hyperlink"/>
            <w:sz w:val="12"/>
            <w:szCs w:val="12"/>
          </w:rPr>
          <w:t>Andrejevic, 2011</w:t>
        </w:r>
      </w:hyperlink>
      <w:r w:rsidRPr="004106FF">
        <w:rPr>
          <w:sz w:val="12"/>
          <w:szCs w:val="12"/>
        </w:rPr>
        <w:t>). Data analytics of commercial systems have also revealed the ease with which individual users can be reidentified, even when anonymity has been ensured (</w:t>
      </w:r>
      <w:hyperlink r:id="rId149" w:anchor="b0145" w:history="1">
        <w:r w:rsidRPr="004106FF">
          <w:rPr>
            <w:rStyle w:val="Hyperlink"/>
            <w:sz w:val="12"/>
            <w:szCs w:val="12"/>
          </w:rPr>
          <w:t>Gilliom and Monahan, 2013</w:t>
        </w:r>
      </w:hyperlink>
      <w:r w:rsidRPr="004106FF">
        <w:rPr>
          <w:sz w:val="12"/>
          <w:szCs w:val="12"/>
        </w:rPr>
        <w:t>). Thus, Cell-All and similar systems further the process by which individuals become sensing nodes themselves, communicating valuable data to private companies, government authorities, and peers. With Cell-All</w:t>
      </w:r>
      <w:r w:rsidRPr="004106FF">
        <w:rPr>
          <w:sz w:val="16"/>
        </w:rPr>
        <w:t xml:space="preserve">, </w:t>
      </w:r>
      <w:r w:rsidRPr="004106FF">
        <w:rPr>
          <w:rStyle w:val="StyleUnderline"/>
        </w:rPr>
        <w:t>there is also strong potential for mission creep because of organizational arrangements that make robust privacy protection voluntary and mobile technologies that afford the collection of highly granular data</w:t>
      </w:r>
      <w:r w:rsidRPr="004106FF">
        <w:rPr>
          <w:sz w:val="16"/>
        </w:rPr>
        <w:t xml:space="preserve">. </w:t>
      </w:r>
      <w:r w:rsidRPr="004106FF">
        <w:rPr>
          <w:sz w:val="12"/>
          <w:szCs w:val="12"/>
        </w:rPr>
        <w:t>As Katie Shilton has observed, “At the extreme, mobile phones could become the most widespread embedded surveillance tools in history” (</w:t>
      </w:r>
      <w:hyperlink r:id="rId150" w:anchor="b0305" w:history="1">
        <w:r w:rsidRPr="004106FF">
          <w:rPr>
            <w:rStyle w:val="Hyperlink"/>
            <w:sz w:val="12"/>
            <w:szCs w:val="12"/>
          </w:rPr>
          <w:t>Shilton, 2009</w:t>
        </w:r>
      </w:hyperlink>
      <w:r w:rsidRPr="004106FF">
        <w:rPr>
          <w:sz w:val="12"/>
          <w:szCs w:val="12"/>
        </w:rPr>
        <w:t>: 48). When coupled with environmental sensors, the capacity of mobile phones to identify individuals and track their movements could lead to many kinds of social control and discrimination well beyond the disclosure of personal information. For instance, insurance companies could use such data to cancel an individual’s medical coverage or increase premiums because one is routinely exposed to high levels of air pollution because of where he or she lives, works, or commutes. This is not that far fetched as there are existing corollaries with companies charging higher rates for property insurance when people live in high-crime areas, or with companies offering “lifestyle discounts” for people who can prove that they exercise regularly and eat healthy foods (</w:t>
      </w:r>
      <w:hyperlink r:id="rId151" w:anchor="b0145" w:history="1">
        <w:r w:rsidRPr="004106FF">
          <w:rPr>
            <w:rStyle w:val="Hyperlink"/>
            <w:sz w:val="12"/>
            <w:szCs w:val="12"/>
          </w:rPr>
          <w:t>Gilliom and Monahan, 2013</w:t>
        </w:r>
      </w:hyperlink>
      <w:r w:rsidRPr="004106FF">
        <w:rPr>
          <w:sz w:val="12"/>
          <w:szCs w:val="12"/>
        </w:rPr>
        <w:t>). Other scenarios could include companies using sensor data from individuals’ phones to make decisions about whom to hire or which employees to discipline; just like organizations currently can demand drug testing, sensor-embedded phones could reveal who is exposed to marijuana or tobacco smoke and therefore who might be deemed to be a risk to the company. The same might hold true for landlords requesting sensor data as a condition for considering tenants’ applications, just as many landlords presently require credit checks when considering applications (</w:t>
      </w:r>
      <w:hyperlink r:id="rId152" w:anchor="b0275" w:history="1">
        <w:r w:rsidRPr="004106FF">
          <w:rPr>
            <w:rStyle w:val="Hyperlink"/>
            <w:sz w:val="12"/>
            <w:szCs w:val="12"/>
          </w:rPr>
          <w:t>Neighborhood Link, 2010</w:t>
        </w:r>
      </w:hyperlink>
      <w:r w:rsidRPr="004106FF">
        <w:rPr>
          <w:sz w:val="12"/>
          <w:szCs w:val="12"/>
        </w:rPr>
        <w:t>). This list of examples could easily be expanded, but the point is that based on precedent such systems will lend themselves to coerced participation and sorting of populations based on perceived risk levels, so these outcomes should be anticipated in advance of system deployment.</w:t>
      </w:r>
    </w:p>
    <w:p w:rsidR="00120273" w:rsidRDefault="00120273" w:rsidP="00120273"/>
    <w:p w:rsidR="00120273" w:rsidRDefault="00120273" w:rsidP="00120273">
      <w:pPr>
        <w:pStyle w:val="Heading4"/>
      </w:pPr>
      <w:r>
        <w:t xml:space="preserve">The aff causes a shift to the private sector—sites like BlueServo where individuals compete to surveil the border through web-cameras will become the new terrain of participatory surveillance </w:t>
      </w:r>
    </w:p>
    <w:p w:rsidR="00120273" w:rsidRPr="00120273" w:rsidRDefault="00120273" w:rsidP="00120273">
      <w:r w:rsidRPr="00402162">
        <w:rPr>
          <w:rStyle w:val="Style13ptBold"/>
        </w:rPr>
        <w:t xml:space="preserve">Stroo 2013 </w:t>
      </w:r>
      <w:r>
        <w:t>[Sara, Masters from the University of Oregon School of Journalism and Communications| “</w:t>
      </w:r>
      <w:r w:rsidRPr="00314042">
        <w:t>THE VIRTUAL DEPUTY: DIGITAL SURVEILLANCE AND NEOLIBERAL GOVERNMENTALITY</w:t>
      </w:r>
      <w:r>
        <w:t xml:space="preserve">” Masters Thesis approved by the </w:t>
      </w:r>
      <w:r w:rsidRPr="00690D06">
        <w:t>School of Journalism and Communication</w:t>
      </w:r>
      <w:r>
        <w:t xml:space="preserve"> </w:t>
      </w:r>
      <w:r w:rsidRPr="00690D06">
        <w:t>and the Graduate School of the University of Oregon</w:t>
      </w:r>
      <w:r>
        <w:t xml:space="preserve"> June 2013|</w:t>
      </w:r>
      <w:r w:rsidRPr="00690D06">
        <w:t>https://scholarsbank.uoregon.edu/xmlui/bitstream/handle/1794/13316/Stroo_oregon_0171N_10750.pdf?sequence=1</w:t>
      </w:r>
      <w:r>
        <w:t xml:space="preserve">] </w:t>
      </w:r>
    </w:p>
    <w:p w:rsidR="00120273" w:rsidRPr="00120273" w:rsidRDefault="00120273" w:rsidP="00120273">
      <w:pPr>
        <w:rPr>
          <w:sz w:val="16"/>
        </w:rPr>
      </w:pPr>
      <w:r w:rsidRPr="00120273">
        <w:rPr>
          <w:sz w:val="16"/>
        </w:rPr>
        <w:t xml:space="preserve">It becomes immediately apparent that </w:t>
      </w:r>
      <w:r w:rsidRPr="00107086">
        <w:rPr>
          <w:rStyle w:val="StyleUnderline"/>
        </w:rPr>
        <w:t>these Deputies see their use of the site</w:t>
      </w:r>
      <w:r w:rsidRPr="00120273">
        <w:rPr>
          <w:sz w:val="16"/>
        </w:rPr>
        <w:t xml:space="preserve">, in what is ostensibly a leisure activity, </w:t>
      </w:r>
      <w:r w:rsidRPr="00107086">
        <w:rPr>
          <w:rStyle w:val="StyleUnderline"/>
        </w:rPr>
        <w:t>as the performance of professional work</w:t>
      </w:r>
      <w:r w:rsidRPr="00120273">
        <w:rPr>
          <w:sz w:val="16"/>
        </w:rPr>
        <w:t xml:space="preserve"> which is being noticed by the authorities and is sorely needed. </w:t>
      </w:r>
      <w:r w:rsidRPr="00107086">
        <w:rPr>
          <w:rStyle w:val="StyleUnderline"/>
        </w:rPr>
        <w:t>As the capacity for sophisticated surveillance has increased in collusion with neoliberalism, the attendant maintenance and responsibilities that come with the technology have slid from the private sector to private individuals in a form of “subcontracting of sovereign activities to the private sector.</w:t>
      </w:r>
      <w:r w:rsidRPr="00120273">
        <w:rPr>
          <w:sz w:val="16"/>
        </w:rPr>
        <w:t xml:space="preserve">”57 Two lines of development can be pointed to as increasing the daily participation of individuals in surveillance activities: new equipment and new arenas (ie: global communities in virtual space).58 </w:t>
      </w:r>
      <w:r w:rsidRPr="00120273">
        <w:rPr>
          <w:rStyle w:val="StyleUnderline"/>
        </w:rPr>
        <w:t>To make sense of this new labor force, we can introduce</w:t>
      </w:r>
      <w:r w:rsidRPr="00120273">
        <w:rPr>
          <w:sz w:val="16"/>
        </w:rPr>
        <w:t xml:space="preserve"> Jodi Dean’s concept of </w:t>
      </w:r>
      <w:r w:rsidRPr="00120273">
        <w:rPr>
          <w:rStyle w:val="StyleUnderline"/>
        </w:rPr>
        <w:t>communicative capitalism</w:t>
      </w:r>
      <w:r w:rsidRPr="00120273">
        <w:rPr>
          <w:sz w:val="16"/>
        </w:rPr>
        <w:t>, defined as the convergence of networked telecommunication and globalized neoliberalism.59 Dean’s concept is related to Andrejevic’s observation that the locus of the 21st century war is the Internet mainly for its information intensive qualities as a medium. “</w:t>
      </w:r>
      <w:r w:rsidRPr="00120273">
        <w:rPr>
          <w:rStyle w:val="StyleUnderline"/>
        </w:rPr>
        <w:t>[B]ecause the war on terrorism is an information intensive</w:t>
      </w:r>
      <w:r w:rsidRPr="00120273">
        <w:rPr>
          <w:sz w:val="16"/>
        </w:rPr>
        <w:t xml:space="preserve"> one—one in which the hallmark of so-called homeland defence is a well-informed and proactive public – </w:t>
      </w:r>
      <w:r w:rsidRPr="00120273">
        <w:rPr>
          <w:rStyle w:val="StyleUnderline"/>
        </w:rPr>
        <w:t>it lends itself to the participatory model of information consumption associated with the internet</w:t>
      </w:r>
      <w:r w:rsidRPr="00120273">
        <w:rPr>
          <w:sz w:val="16"/>
        </w:rPr>
        <w:t xml:space="preserve">.”60 </w:t>
      </w:r>
      <w:r w:rsidRPr="00120273">
        <w:rPr>
          <w:rStyle w:val="StyleUnderline"/>
        </w:rPr>
        <w:t>Dean takes this idea of information engagement on the Internet and argues that use of the network also creates the phenomenon of “communicative capitalism” where the classic model of communication (</w:t>
      </w:r>
      <w:r w:rsidRPr="00120273">
        <w:rPr>
          <w:sz w:val="16"/>
        </w:rPr>
        <w:t xml:space="preserve">a message sent and a response received) </w:t>
      </w:r>
      <w:r w:rsidRPr="00120273">
        <w:rPr>
          <w:rStyle w:val="StyleUnderline"/>
        </w:rPr>
        <w:t>is converted from a linear exchange into a constant circulating flow of content into which individuals contribute messages</w:t>
      </w:r>
      <w:r w:rsidRPr="00120273">
        <w:rPr>
          <w:sz w:val="16"/>
        </w:rPr>
        <w:t xml:space="preserve">. For Dean, the effects of this convergent communication is such that efforts at political engagement are turned instead into contributions to the circulation of content, which in turn reinforces the primacy of neoliberalism’s technological infrastructure.61 This quality is exemplified at one level in the existence of the Facebook page itself, the ideal forum for the circulation of content and contribution of messages, and on another level in the posts that demonstrate the Deputies’ beliefs that their contributions of content are an impactful form of political engagement. </w:t>
      </w:r>
      <w:r w:rsidRPr="00120273">
        <w:rPr>
          <w:i/>
          <w:iCs/>
          <w:sz w:val="16"/>
        </w:rPr>
        <w:t xml:space="preserve">“i love this … i catch people on an almost daily basis </w:t>
      </w:r>
      <w:r w:rsidRPr="00120273">
        <w:rPr>
          <w:sz w:val="16"/>
        </w:rPr>
        <w:t xml:space="preserve"> </w:t>
      </w:r>
      <w:r w:rsidRPr="00120273">
        <w:rPr>
          <w:i/>
          <w:iCs/>
          <w:sz w:val="16"/>
        </w:rPr>
        <w:t xml:space="preserve">SEND ‘EM BACK !!!”62 “I have been a memeber[sic] of the border patrol for about 3 years online. I have help[sic] arrest about 33 smugglers.”63 “I just caught 4 drug dealers hahahah. On Camera 5, too. I caught 3 drug dealers yesterday on the same camera!!”64 </w:t>
      </w:r>
      <w:r w:rsidRPr="00120273">
        <w:rPr>
          <w:rStyle w:val="StyleUnderline"/>
        </w:rPr>
        <w:t>One feature of this neoliberal technologization</w:t>
      </w:r>
      <w:r w:rsidRPr="00120273">
        <w:rPr>
          <w:sz w:val="16"/>
        </w:rPr>
        <w:t xml:space="preserve"> according to Dean </w:t>
      </w:r>
      <w:r w:rsidRPr="00120273">
        <w:rPr>
          <w:rStyle w:val="StyleUnderline"/>
        </w:rPr>
        <w:t>is the creation of a technological fetish where an “innovation becomes a screen upon which all sorts of fantasies of political action are projected”</w:t>
      </w:r>
      <w:r w:rsidRPr="00120273">
        <w:rPr>
          <w:sz w:val="16"/>
        </w:rPr>
        <w:t xml:space="preserve"> and functions to mask a lack on the part of the subject while simultaneously acting in the place of the weakened subject, projecting the fantasy of action, efficiency and effectiveness. 65 “Arguably, the border watch rides on the culture of fear which US citizens face when trying to protect their country from a threat coming from South [sic]. It is also a perfect example of the politics in which people are encouraged to be committed in surveillance previously conducted by the authorities.”66 </w:t>
      </w:r>
      <w:r w:rsidRPr="00120273">
        <w:rPr>
          <w:rStyle w:val="StyleUnderline"/>
        </w:rPr>
        <w:t xml:space="preserve">The ways this site is used seem to illustrate the sense of impotence </w:t>
      </w:r>
      <w:r w:rsidRPr="00120273">
        <w:rPr>
          <w:rStyle w:val="StyleUnderline"/>
        </w:rPr>
        <w:lastRenderedPageBreak/>
        <w:t>of both the individual and the state, while simultaneously providing a forum where people feel they are effective and are imbued with a sense of authority and duty through their use of the surveillance equipment</w:t>
      </w:r>
      <w:r w:rsidRPr="00120273">
        <w:rPr>
          <w:sz w:val="16"/>
        </w:rPr>
        <w:t>.</w:t>
      </w:r>
    </w:p>
    <w:p w:rsidR="00120273" w:rsidRDefault="00120273" w:rsidP="00120273">
      <w:pPr>
        <w:pStyle w:val="Heading4"/>
      </w:pPr>
      <w:r>
        <w:t>Participatory Surveillance and Data Mining are expressions of a neoliberal diagram that commoditizes every facet of social and material life distributing precarity across the globe while maintaining an interlocking system of liabilities ready to implode</w:t>
      </w:r>
    </w:p>
    <w:p w:rsidR="00120273" w:rsidRPr="00F41B55" w:rsidRDefault="00120273" w:rsidP="00120273">
      <w:r w:rsidRPr="00DE1801">
        <w:rPr>
          <w:rStyle w:val="Heading4Char"/>
        </w:rPr>
        <w:t xml:space="preserve">Tiessen &amp; Elmer 2013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 xml:space="preserve">4.1 (2013)] </w:t>
      </w:r>
    </w:p>
    <w:p w:rsidR="00120273" w:rsidRPr="00107086" w:rsidRDefault="00120273" w:rsidP="00120273">
      <w:pPr>
        <w:rPr>
          <w:sz w:val="14"/>
        </w:rPr>
      </w:pPr>
      <w:r w:rsidRPr="00DE1801">
        <w:rPr>
          <w:sz w:val="14"/>
        </w:rPr>
        <w:t>The objective of this special issue of MediaTropes</w:t>
      </w:r>
      <w:r w:rsidRPr="00DE1801">
        <w:rPr>
          <w:rFonts w:ascii="Cambria Math" w:hAnsi="Cambria Math" w:cs="Cambria Math"/>
          <w:sz w:val="14"/>
        </w:rPr>
        <w:t>⎯</w:t>
      </w:r>
      <w:r w:rsidRPr="00DE1801">
        <w:rPr>
          <w:sz w:val="14"/>
        </w:rPr>
        <w:t>guest edited by Matthew Tiessen and Greg Elmer of the Infoscape Research Lab at Ryerson University</w:t>
      </w:r>
      <w:r w:rsidRPr="00DE1801">
        <w:rPr>
          <w:rFonts w:ascii="Cambria Math" w:hAnsi="Cambria Math" w:cs="Cambria Math"/>
          <w:sz w:val="14"/>
        </w:rPr>
        <w:t>⎯</w:t>
      </w:r>
      <w:r w:rsidRPr="00DE1801">
        <w:rPr>
          <w:sz w:val="14"/>
        </w:rPr>
        <w:t xml:space="preserve">is to probe the edges and depths of what we call the “neoliberal diagram.” </w:t>
      </w:r>
      <w:r w:rsidRPr="00C1331D">
        <w:rPr>
          <w:rStyle w:val="StyleUnderline"/>
        </w:rPr>
        <w:t>We define the neoliberal diagram as that panoply of factors that</w:t>
      </w:r>
      <w:r w:rsidRPr="00DE1801">
        <w:rPr>
          <w:sz w:val="14"/>
        </w:rPr>
        <w:t xml:space="preserve"> today </w:t>
      </w:r>
      <w:r w:rsidRPr="00C1331D">
        <w:rPr>
          <w:rStyle w:val="StyleUnderline"/>
        </w:rPr>
        <w:t>constitute the relations of forces that pre-condition the range of potentials available to life</w:t>
      </w:r>
      <w:r w:rsidRPr="00DE1801">
        <w:rPr>
          <w:sz w:val="14"/>
        </w:rPr>
        <w:t xml:space="preserve"> in all its forms. </w:t>
      </w:r>
      <w:r w:rsidRPr="00C1331D">
        <w:rPr>
          <w:rStyle w:val="StyleUnderline"/>
        </w:rPr>
        <w:t>This diagram is constituted by actors that include global governance institutions; national governments; international financial conglomerates</w:t>
      </w:r>
      <w:r w:rsidRPr="00DE1801">
        <w:rPr>
          <w:sz w:val="14"/>
        </w:rPr>
        <w:t xml:space="preserve"> (to whom, it is becoming clearer, governments are frequently obligated); </w:t>
      </w:r>
      <w:r w:rsidRPr="00C1331D">
        <w:rPr>
          <w:rStyle w:val="StyleUnderline"/>
        </w:rPr>
        <w:t>globally surveilled Internet infrastructures; and corporations</w:t>
      </w:r>
      <w:r w:rsidRPr="00DE1801">
        <w:rPr>
          <w:sz w:val="14"/>
        </w:rPr>
        <w:t xml:space="preserve"> of worldwide reach, scope, and power. Through policy, projected military power, financial sleight-of-hand, and generalized public consent, power is consolidated in ways that are increasingly unavoidable and irrepressible. After the 2008 global credit crunch, this system or field of potential we are calling the neoliberal diagram has never actually been in crisis. Rather, </w:t>
      </w:r>
      <w:r w:rsidRPr="00C1331D">
        <w:rPr>
          <w:rStyle w:val="StyleUnderline"/>
        </w:rPr>
        <w:t xml:space="preserve">the neoliberal diagram’s apparent “crises” have been seized upon as </w:t>
      </w:r>
      <w:r w:rsidRPr="00DE1801">
        <w:rPr>
          <w:sz w:val="14"/>
        </w:rPr>
        <w:t xml:space="preserve">a sort of smooth space (in a Deleuzean sense), for experimenting with what governments, corporations, and globalist institutions of governance describe as </w:t>
      </w:r>
      <w:r w:rsidRPr="00C1331D">
        <w:rPr>
          <w:rStyle w:val="StyleUnderline"/>
        </w:rPr>
        <w:t>“exceptional” situations that require “solutions.”</w:t>
      </w:r>
      <w:r w:rsidRPr="00DE1801">
        <w:rPr>
          <w:sz w:val="14"/>
        </w:rPr>
        <w:t xml:space="preserve"> Consider the name given by the Canadian government to its version of a post-credit crisis bank bailout program: the “Extraordinary Financing Framework.” Beginning in 2008, a year when the entirety of the Canadian government’s federal budget expenditures amounted to C$237.4 billion, the bailout-by-another-name provided C$200 billion of liquidity to the nation’s banking system (Stanford, 2011). Indeed, the vocabulary and euphemism-filled mediascape that has sprung up to bolster our post-credit crunch milieu is astonishing. Not only is it a demonstration of effective top-down public relations management but of how meaning-making and logic-generating apparatuses are capable of redefining whole swathes of “reality.” What think tanks, we ask, burn the midnight oil to churn out benign sounding (but devastating) turns of phrase such as: austerity measures, quantitative easing, tapering, debt ceilings, resilience and/or design thinking, bail-ins, “extraordinary,” enemy combatant, stability levies, and so on? </w:t>
      </w:r>
      <w:r w:rsidRPr="00C1331D">
        <w:rPr>
          <w:rStyle w:val="StyleUnderline"/>
        </w:rPr>
        <w:t>As the expanding neoliberal diagram of metadata-driven digital “dividuation” is ushered into place, it whispers “don’t be evil” (Google) and encourages us to “connect with friends” (Facebook) and be transparent to the world. We obey by fulfilling our desires to connect</w:t>
      </w:r>
      <w:r w:rsidRPr="00DE1801">
        <w:rPr>
          <w:sz w:val="14"/>
        </w:rPr>
        <w:t xml:space="preserve">, promote, project, proclaim. </w:t>
      </w:r>
      <w:r w:rsidRPr="00C1331D">
        <w:rPr>
          <w:rStyle w:val="StyleUnderline"/>
        </w:rPr>
        <w:t>But behind the</w:t>
      </w:r>
      <w:r w:rsidRPr="00DE1801">
        <w:rPr>
          <w:sz w:val="14"/>
        </w:rPr>
        <w:t xml:space="preserve"> Twitter-saturated </w:t>
      </w:r>
      <w:r w:rsidRPr="00C1331D">
        <w:rPr>
          <w:rStyle w:val="StyleUnderline"/>
        </w:rPr>
        <w:t>veneer the</w:t>
      </w:r>
      <w:r w:rsidRPr="00DE1801">
        <w:rPr>
          <w:sz w:val="14"/>
        </w:rPr>
        <w:t xml:space="preserve"> invisible workings of the </w:t>
      </w:r>
      <w:r w:rsidRPr="00C1331D">
        <w:rPr>
          <w:rStyle w:val="StyleUnderline"/>
        </w:rPr>
        <w:t>neoliberal diagram seek to monetize what once had no price: friendship, curiosity, culture, communication. The</w:t>
      </w:r>
      <w:r w:rsidRPr="00DE1801">
        <w:rPr>
          <w:sz w:val="14"/>
        </w:rPr>
        <w:t xml:space="preserve"> neoliberal </w:t>
      </w:r>
      <w:r w:rsidRPr="00C1331D">
        <w:rPr>
          <w:rStyle w:val="StyleUnderline"/>
        </w:rPr>
        <w:t xml:space="preserve">diagram is always in need of expansion and </w:t>
      </w:r>
      <w:r w:rsidRPr="0082423A">
        <w:rPr>
          <w:rStyle w:val="StyleUnderline"/>
        </w:rPr>
        <w:t>extension, always declaring this or that new commodity</w:t>
      </w:r>
      <w:r w:rsidRPr="00DE1801">
        <w:rPr>
          <w:sz w:val="14"/>
        </w:rPr>
        <w:t>/analytic (</w:t>
      </w:r>
      <w:r w:rsidRPr="0082423A">
        <w:rPr>
          <w:rStyle w:val="StyleUnderline"/>
        </w:rPr>
        <w:t>friendship, self identity, air, water, space, time</w:t>
      </w:r>
      <w:r w:rsidRPr="00DE1801">
        <w:rPr>
          <w:sz w:val="14"/>
        </w:rPr>
        <w:t xml:space="preserve">) </w:t>
      </w:r>
      <w:r w:rsidRPr="0082423A">
        <w:rPr>
          <w:rStyle w:val="StyleUnderline"/>
        </w:rPr>
        <w:t>capable of serving as collateral for its future investments, takeovers, collapses, invasions, bubbles</w:t>
      </w:r>
      <w:r w:rsidRPr="00DE1801">
        <w:rPr>
          <w:sz w:val="14"/>
        </w:rPr>
        <w:t xml:space="preserve">. Moreover, this perpetual effort by the neoliberal diagram to collateralize an increasingly nebulous sphere of “commodities” also serves to distribute the risk inherent in the diagram’s fragility to an ever-widening swathe of witting and unwitting participants. Today, </w:t>
      </w:r>
      <w:r w:rsidRPr="00A53A14">
        <w:rPr>
          <w:rStyle w:val="StyleUnderline"/>
        </w:rPr>
        <w:t>it is hard to keep track of the “exceptional” expressions of the neoliberal diagram</w:t>
      </w:r>
      <w:r w:rsidRPr="00DE1801">
        <w:rPr>
          <w:sz w:val="14"/>
        </w:rPr>
        <w:t xml:space="preserve">. The President of the United States uses drones that kill American citizens (Savage &amp; Baker, 2013); American whistle blower Bradley/Chelsea Manning reveals the illegal military acts of her own government (Hoyng, 2013). The Guardian reporter, Glenn Greenwald, reveals the documents leaked by Edward Snowden that describe </w:t>
      </w:r>
      <w:r w:rsidRPr="00A53A14">
        <w:rPr>
          <w:rStyle w:val="StyleUnderline"/>
        </w:rPr>
        <w:t>the Orwellian digital surveillance and data-harvesting programs of the</w:t>
      </w:r>
      <w:r w:rsidRPr="00DE1801">
        <w:rPr>
          <w:sz w:val="14"/>
        </w:rPr>
        <w:t xml:space="preserve"> National Security Agency (</w:t>
      </w:r>
      <w:r w:rsidRPr="00A53A14">
        <w:rPr>
          <w:rStyle w:val="StyleUnderline"/>
        </w:rPr>
        <w:t>NSA</w:t>
      </w:r>
      <w:r w:rsidRPr="00DE1801">
        <w:rPr>
          <w:sz w:val="14"/>
        </w:rPr>
        <w:t>). NSA spooks hacked the servers of Google and Facebook (Gellman, et al., 2013). UK border police use illegal detention, intimidation, and antiterrorism legislation in an attempt to prevent Greenwald’s partner, David Miranda, from delivering the information he carried (Bowcott, 2013). The brazen government-sponsored destruction of the Guardian newspaper’s computers that housed the data</w:t>
      </w:r>
      <w:r w:rsidRPr="00A53A14">
        <w:rPr>
          <w:rStyle w:val="StyleUnderline"/>
        </w:rPr>
        <w:t xml:space="preserve"> </w:t>
      </w:r>
      <w:r w:rsidRPr="00DE1801">
        <w:rPr>
          <w:sz w:val="14"/>
        </w:rPr>
        <w:t xml:space="preserve">related to Edward Snowden’s NSA-damning documents (Borger, 2013). News that the Canadian government aided the NSA’s attempts to spy on world leaders at Toronto’s G20 summit and continues to data-mine the social media output of Canadian citizens (Weston, 2013). These are examples of diagrammatics or Prism-atics (The NSA Files: The Guardian, 2013). Still other examples include </w:t>
      </w:r>
      <w:r w:rsidRPr="00A53A14">
        <w:rPr>
          <w:rStyle w:val="StyleUnderline"/>
        </w:rPr>
        <w:t>taking the world to the edge of regional conflict in Syria</w:t>
      </w:r>
      <w:r w:rsidRPr="00DE1801">
        <w:rPr>
          <w:sz w:val="14"/>
        </w:rPr>
        <w:t xml:space="preserve">, while the very next week no media coverage of Syria is to be found (Lizza, 2013). </w:t>
      </w:r>
      <w:r w:rsidRPr="00A53A14">
        <w:rPr>
          <w:rStyle w:val="StyleUnderline"/>
        </w:rPr>
        <w:t>The rumblings from global governance institutions such as the</w:t>
      </w:r>
      <w:r w:rsidRPr="00DE1801">
        <w:rPr>
          <w:sz w:val="14"/>
        </w:rPr>
        <w:t xml:space="preserve"> International Monetary Fund (</w:t>
      </w:r>
      <w:r w:rsidRPr="00A53A14">
        <w:rPr>
          <w:rStyle w:val="StyleUnderline"/>
        </w:rPr>
        <w:t>IMF</w:t>
      </w:r>
      <w:r w:rsidRPr="00DE1801">
        <w:rPr>
          <w:sz w:val="14"/>
        </w:rPr>
        <w:t xml:space="preserve">) </w:t>
      </w:r>
      <w:r w:rsidRPr="00A53A14">
        <w:rPr>
          <w:rStyle w:val="StyleUnderline"/>
        </w:rPr>
        <w:t>about the benefits of global “bail-ins”</w:t>
      </w:r>
      <w:r w:rsidRPr="00DE1801">
        <w:rPr>
          <w:sz w:val="14"/>
        </w:rPr>
        <w:t xml:space="preserve"> and “one-off capital levies” that debt-ridden governments could impose on citizens “before avoidance is possible” (IMF, 2013, p. 49). Stratospheric banker bonuses go hand-in-hand with record-breaking American stock markets (Mackenzie, 2013). Annual debacles over “raising the debt ceiling” threaten the United States’ and the global economy (Avlon, 2013). The banking oligarchy pays billions in “fines” for fraudulently “misrepresenting” assets and interest rates while benefiting from 0% interest rate loans from the Federal Reserve (New York Times Editorial Board, 2013; Eichelberger, 2013). These and many other examples show that the neoliberal diagram’s supposed exception-to freedom has in fact become a carefully and consistently redrawn rule. What is more, </w:t>
      </w:r>
      <w:r w:rsidRPr="0082423A">
        <w:rPr>
          <w:rStyle w:val="StyleUnderline"/>
        </w:rPr>
        <w:t>in our war-, surveillance-, and debt-saturated societies, the neoliberal diagram is an expression of power’s capacity to wring every drop from the customers</w:t>
      </w:r>
      <w:r w:rsidRPr="00DE1801">
        <w:rPr>
          <w:sz w:val="14"/>
        </w:rPr>
        <w:t xml:space="preserve">, clients, and citizens who bestow it with legitimacy. Deleuze was a theorist of power in the spirit of Nietzsche. He declares that power “is diagrammatic” insofar as it has no particular shape but determines shape itself (1986, p. 73). </w:t>
      </w:r>
      <w:r w:rsidRPr="0082423A">
        <w:rPr>
          <w:rStyle w:val="StyleUnderline"/>
        </w:rPr>
        <w:t>Diagrammatic power is flexible in order to adapt and absorb the states of affairs it creates</w:t>
      </w:r>
      <w:r w:rsidRPr="00DE1801">
        <w:rPr>
          <w:sz w:val="14"/>
        </w:rPr>
        <w:t xml:space="preserve">. As Deleuze explains, a diagram of power: mobilizes non-stratified matter and functions, and </w:t>
      </w:r>
      <w:r w:rsidRPr="00DE1801">
        <w:rPr>
          <w:sz w:val="14"/>
        </w:rPr>
        <w:lastRenderedPageBreak/>
        <w:t xml:space="preserve">unfolds with a very flexible segmentarity. In fact, it passes not so much through forms as through particular points which on each occasion mark the application of a force, the action or reaction of a force in relation to others, that is to say an affect like “a state of power that is always local and unstable.” (1986, p. 73) Recent IMF policy initiatives, rhetoric, and working papers shed light on facets of the neoliberal diagram we are describing here. These documents make explicit IMF designs to tighten the global financial industry’s grip on power by extending its reach through data-mining and dot-connecting. The aim is to increase financial industry access to quasi-legitimate sources of funding, contingent capital, and collateral. In a working paper titled “Why are the G-20 Data Gaps Initiative and the SDDS Plus Relevant for Financial Stability Analysis?” author Robert Heath (2013) describes how the IMF’s Financial Stability Board is determined to plug all monetary “Data Gaps.” This attempt to close off the diagram’s “relatively free points, points of creativity, change, and resistance” is undertaken in order to contribute to “stability” (or perpetuity) in the current post-crisis financial system by providing access to all financial transactions from the micro to the macro level (Heath, 2013, p. 3). According to the IMF, “a lack of data inhibited early warning and the timely response by policy makers once the [2008] crisis emerged.” For this reason, Data Gaps must be filled because “nothing frightens financial markets more than uncertainty arising from a lack of information” (2013, p. 4). The nimble and evolving logic of the neoliberal diagram is also on display in a just-released IMF document titled “Taxing Times.” To maintain the current world financial order when there are national debt emergencies, the paper suggests that countries may need to seize the financial assets of citizens. Under the heading, “A One-Off Capital Levy?” the IMF document explains that the “sharp deterioration of the public finances in many countries” has led to a “revived interest” in a “‘capital levy (that is, a one-off tax on private wealth) “as an exceptional measure to restore debt sustainability” (IMF, 2013, p. 49). What is the appeal of this exceptional “tax”? We are told that “if it is implemented before avoidance is possible” the “one-time tax” (i.e., this theft in service of the diagram) will “not distort behaviour.” Indeed, the exceptional tax “may be seen by some as fair” (2013, p. 49). Of course, speed is of the essence if such a path were to be pursued. Any “delay in introduction” would create room for “extensive avoidance and capital flight” (2013, p. 49). To what extent would citizens be levied? The IMF suggests “10 percent on households with positive net wealth” (2013, p. 49). These </w:t>
      </w:r>
      <w:r w:rsidRPr="0082423A">
        <w:rPr>
          <w:rStyle w:val="StyleUnderline"/>
        </w:rPr>
        <w:t>IMF initiatives provide a glimpse into the flexibility and reach of the neoliberal diagram relative to that of the citizens</w:t>
      </w:r>
      <w:r w:rsidRPr="00DE1801">
        <w:rPr>
          <w:sz w:val="14"/>
        </w:rPr>
        <w:t xml:space="preserve"> (i.e., taxpayers) in whose so-called interest these initiatives are implemented. </w:t>
      </w:r>
      <w:r w:rsidRPr="0082423A">
        <w:rPr>
          <w:rStyle w:val="StyleUnderline"/>
        </w:rPr>
        <w:t>When coupled with the NSA revelations</w:t>
      </w:r>
      <w:r w:rsidRPr="00DE1801">
        <w:rPr>
          <w:sz w:val="14"/>
        </w:rPr>
        <w:t xml:space="preserve"> brought to light by Snowden, </w:t>
      </w:r>
      <w:r w:rsidRPr="0082423A">
        <w:rPr>
          <w:rStyle w:val="StyleUnderline"/>
        </w:rPr>
        <w:t>the diagram’s need for data</w:t>
      </w:r>
      <w:r w:rsidRPr="00DE1801">
        <w:rPr>
          <w:sz w:val="14"/>
        </w:rPr>
        <w:t xml:space="preserve"> (not to mention dollars and debtors) in order </w:t>
      </w:r>
      <w:r w:rsidRPr="0082423A">
        <w:rPr>
          <w:rStyle w:val="StyleUnderline"/>
        </w:rPr>
        <w:t>to maintain “business as usual” is readily apparent</w:t>
      </w:r>
      <w:r w:rsidRPr="00DE1801">
        <w:rPr>
          <w:sz w:val="14"/>
        </w:rPr>
        <w:t>. From the perspective of the inflating neoliberal diagram and as defined by the monetary pragmatics of contemporary global power and (digitized) control, the question can be understood as follows: Where is the money (the diagram’s lifeblood) and how can we compel the public to desire that technocratic controllers commandeer it? As Deleuze explains in Foucault, one of the most significant features of the diagram as a field of determining forces is that it modulates actualities and the social field it produces. Through its adaptability and its instability it is always determining from a distance. It does this to remain behind the scenes, to give its progeny the impression that their realities are theirs alone, and that their apparent agencies belong to them.</w:t>
      </w:r>
      <w:r>
        <w:rPr>
          <w:rStyle w:val="StyleUnderline"/>
        </w:rPr>
        <w:t xml:space="preserve"> </w:t>
      </w:r>
      <w:r w:rsidRPr="00DE1801">
        <w:rPr>
          <w:sz w:val="14"/>
        </w:rPr>
        <w:t>These power-relations, which are simultaneously local, unstable and diffuse, do not emanate from a central point or unique locus of sovereignty, but at each moment move “from one point to another” in a field of forces, marking inflections, resistances,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w:t>
      </w:r>
      <w:r w:rsidRPr="00DE1801">
        <w:rPr>
          <w:rStyle w:val="StyleUnderline"/>
        </w:rPr>
        <w:t>. This diagrammatic fragility courses through the entire neoliberal system, functioning as an omnipresent threat</w:t>
      </w:r>
      <w:r w:rsidRPr="00DE1801">
        <w:rPr>
          <w:sz w:val="14"/>
        </w:rPr>
        <w:t xml:space="preserve">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w:t>
      </w:r>
      <w:r w:rsidRPr="00DE1801">
        <w:rPr>
          <w:rStyle w:val="Emphasis"/>
        </w:rPr>
        <w:t>the neoliberal diagram’s need for perpetual monetary sustenance traps both creditors and debtors in a system that risks implosion at any moment</w:t>
      </w:r>
      <w:r w:rsidRPr="00DE1801">
        <w:rPr>
          <w:sz w:val="14"/>
        </w:rPr>
        <w:t xml:space="preserve">. As Philip Goodchild explained at a conference on “Rethinking Capitalism” at the University of California at Santa Cruz, </w:t>
      </w:r>
      <w:r w:rsidRPr="00DE1801">
        <w:rPr>
          <w:rStyle w:val="StyleUnderline"/>
        </w:rPr>
        <w:t>the contemporary economy/neoliberal diagram is a “system of interlocking liabilities” built on financial and governmental institutions that are at once players within the system as well as the “conditions for the survival of the system.”</w:t>
      </w:r>
      <w:r w:rsidRPr="00DE1801">
        <w:rPr>
          <w:sz w:val="14"/>
        </w:rPr>
        <w:t xml:space="preserve"> This monetary prison (or is it “Prism,” the name of the NSA’s surveillance programs?) is one of interconnected fragility. It derives its coercive powers by way of its very “weakness” (Goodchild, 2010). Deleuze and Guattari anticipate these characteristics when they suggest that the diagrammatic “does not function to represent, even something real, but rather constructs a real that is yet to come, a new type of reality.” Moreover, in constructing new types of realities the diagram “does not stand outside history but is instead always ‘prior to’ history,” creating the history-to-come according to its own specifications and systemic requirements (1987, p. 141). In the case of </w:t>
      </w:r>
      <w:r w:rsidRPr="00DE1801">
        <w:rPr>
          <w:rStyle w:val="StyleUnderline"/>
        </w:rPr>
        <w:t>the neoliberal diagram, systemic requirements are often the handmaidens of finance. War, territory, resource extraction, taxation, debts, loans, the biosphere, and even our genes are</w:t>
      </w:r>
      <w:r w:rsidRPr="00DE1801">
        <w:rPr>
          <w:sz w:val="14"/>
        </w:rPr>
        <w:t xml:space="preserve"> today viable </w:t>
      </w:r>
      <w:r w:rsidRPr="00DE1801">
        <w:rPr>
          <w:rStyle w:val="StyleUnderline"/>
        </w:rPr>
        <w:t>fodder for monetization and</w:t>
      </w:r>
      <w:r w:rsidRPr="00DE1801">
        <w:rPr>
          <w:sz w:val="14"/>
        </w:rPr>
        <w:t xml:space="preserve"> therefore </w:t>
      </w:r>
      <w:r w:rsidRPr="00DE1801">
        <w:rPr>
          <w:rStyle w:val="StyleUnderline"/>
        </w:rPr>
        <w:t>instrumentalization</w:t>
      </w:r>
      <w:r w:rsidRPr="00DE1801">
        <w:rPr>
          <w:sz w:val="14"/>
        </w:rPr>
        <w:t xml:space="preserve">.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w:t>
      </w:r>
    </w:p>
    <w:p w:rsidR="00120273" w:rsidRDefault="00120273" w:rsidP="00120273">
      <w:pPr>
        <w:pStyle w:val="Heading4"/>
      </w:pPr>
      <w:r>
        <w:t>The alternative is to create vacuoles of noncommunication—when our social networks and poltical expression have been co-opted we must exit the conversation, hijack speech, and create alternative forms of living</w:t>
      </w:r>
    </w:p>
    <w:p w:rsidR="00120273" w:rsidRDefault="00120273" w:rsidP="00120273">
      <w:r w:rsidRPr="00107086">
        <w:rPr>
          <w:rStyle w:val="Style13ptBold"/>
        </w:rPr>
        <w:t>Tiessen &amp; Elmer 2013</w:t>
      </w:r>
      <w:r w:rsidRPr="00F41B55">
        <w:t xml:space="preserve">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4.1 (2013)]</w:t>
      </w:r>
    </w:p>
    <w:p w:rsidR="00120273" w:rsidRPr="00894600" w:rsidRDefault="00120273" w:rsidP="00120273">
      <w:pPr>
        <w:rPr>
          <w:sz w:val="16"/>
        </w:rPr>
      </w:pPr>
      <w:r w:rsidRPr="00894600">
        <w:rPr>
          <w:sz w:val="16"/>
        </w:rPr>
        <w:t xml:space="preserve">As Deleuze explains in Foucault, </w:t>
      </w:r>
      <w:r w:rsidRPr="00DE1801">
        <w:rPr>
          <w:rStyle w:val="StyleUnderline"/>
        </w:rPr>
        <w:t>one of the most significant features of the diagram as a field of determining forces is that it modulates actualities and the social field it produces</w:t>
      </w:r>
      <w:r w:rsidRPr="00894600">
        <w:rPr>
          <w:sz w:val="16"/>
        </w:rPr>
        <w:t xml:space="preserve">. Through its adaptability and its instability it is always determining </w:t>
      </w:r>
      <w:r w:rsidRPr="00894600">
        <w:rPr>
          <w:sz w:val="16"/>
        </w:rPr>
        <w:lastRenderedPageBreak/>
        <w:t xml:space="preserve">from a distance. It does this to remain behind the scenes, to give its progeny the impression that their realities are theirs alone, and that their apparent agencies belong to them. </w:t>
      </w:r>
      <w:r w:rsidRPr="00DE1801">
        <w:rPr>
          <w:rStyle w:val="StyleUnderline"/>
        </w:rPr>
        <w:t>These power-relations, which are simultaneously local, unstable and diffuse, do not emanate from a</w:t>
      </w:r>
      <w:r w:rsidRPr="00894600">
        <w:rPr>
          <w:sz w:val="16"/>
        </w:rPr>
        <w:t xml:space="preserve"> central point or unique </w:t>
      </w:r>
      <w:r w:rsidRPr="00DE1801">
        <w:rPr>
          <w:rStyle w:val="StyleUnderline"/>
        </w:rPr>
        <w:t>locus of sovereignty, but</w:t>
      </w:r>
      <w:r w:rsidRPr="00894600">
        <w:rPr>
          <w:sz w:val="16"/>
        </w:rPr>
        <w:t xml:space="preserve"> at each moment </w:t>
      </w:r>
      <w:r w:rsidRPr="00DE1801">
        <w:rPr>
          <w:rStyle w:val="StyleUnderline"/>
        </w:rPr>
        <w:t>move “from one point to another” in a field of forces, marking inflections, resistances</w:t>
      </w:r>
      <w:r w:rsidRPr="00894600">
        <w:rPr>
          <w:sz w:val="16"/>
        </w:rPr>
        <w:t xml:space="preserve">,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 This diagrammatic fragility courses through the entire neoliberal system, functioning as an omnipresent threat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the neoliberal diagram’s need for perpetual monetary sustenance traps both creditors and debtors in a system that risks implosion at any moment. As Philip Goodchild explained at a conference on “Rethinking Capitalism” at the University of California at Santa Cruz, the contemporary economy/neoliberal diagram is a “system of interlocking liabilities” built on financial and governmental institutions that are at once players within the system as well as the “conditions for the survival of the system.” This monetary prison (or is it “Prism,” the name of the NSA’s surveillance programs?) is one of interconnected fragility. It derives its coercive powers by way of its very “weakness” (Goodchild, 2010). Deleuze and Guattari anticipate these characteristics when they suggest that </w:t>
      </w:r>
      <w:r w:rsidRPr="00894600">
        <w:rPr>
          <w:rStyle w:val="StyleUnderline"/>
        </w:rPr>
        <w:t>the diagrammatic “does not function to represent</w:t>
      </w:r>
      <w:r w:rsidRPr="00894600">
        <w:rPr>
          <w:sz w:val="16"/>
        </w:rPr>
        <w:t xml:space="preserve">, even </w:t>
      </w:r>
      <w:r w:rsidRPr="00894600">
        <w:rPr>
          <w:rStyle w:val="StyleUnderline"/>
        </w:rPr>
        <w:t>something real, but rather constructs a real that is yet to come</w:t>
      </w:r>
      <w:r w:rsidRPr="00894600">
        <w:rPr>
          <w:sz w:val="16"/>
        </w:rPr>
        <w:t xml:space="preserve">, a new type of reality.” Moreover, </w:t>
      </w:r>
      <w:r w:rsidRPr="00894600">
        <w:rPr>
          <w:rStyle w:val="StyleUnderline"/>
        </w:rPr>
        <w:t>in constructing new types of realities the diagram “does not stand outside history but is instead always ‘prior to’ history,”</w:t>
      </w:r>
      <w:r w:rsidRPr="00894600">
        <w:rPr>
          <w:sz w:val="16"/>
        </w:rPr>
        <w:t xml:space="preserve"> creating the history-to-come according to its own specifications and systemic requirements (1987, p. 141). In the case of the neoliberal diagram, systemic requirements are often the handmaidens of finance. War, territory, resource extraction, taxation, debts, loans, the biosphere, and even our genes are today viable fodder for monetization and therefore instrumentalization.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The current neoliberal diagram’s manufacturing of an apparent prosperity hologram, with American stockmarkets at an all-time high and interest rates remaining at an all-time low, raises questions. We wonder: [1] What is the endgame? [2] Where are we going? [3] How can we resist? [4] </w:t>
      </w:r>
      <w:r w:rsidRPr="00894600">
        <w:rPr>
          <w:rStyle w:val="StyleUnderline"/>
        </w:rPr>
        <w:t>How might we escape</w:t>
      </w:r>
      <w:r w:rsidRPr="00894600">
        <w:rPr>
          <w:sz w:val="16"/>
        </w:rPr>
        <w:t xml:space="preserve"> (</w:t>
      </w:r>
      <w:r w:rsidRPr="00894600">
        <w:rPr>
          <w:rStyle w:val="StyleUnderline"/>
        </w:rPr>
        <w:t>or</w:t>
      </w:r>
      <w:r w:rsidRPr="00894600">
        <w:rPr>
          <w:sz w:val="16"/>
        </w:rPr>
        <w:t xml:space="preserve"> even </w:t>
      </w:r>
      <w:r w:rsidRPr="00894600">
        <w:rPr>
          <w:rStyle w:val="StyleUnderline"/>
        </w:rPr>
        <w:t>mobilize a desire to escape)?</w:t>
      </w:r>
      <w:r w:rsidRPr="00894600">
        <w:rPr>
          <w:sz w:val="16"/>
        </w:rPr>
        <w:t xml:space="preserve"> Indeed, eighty-five years after propagandist Edward Bernays advised those in power on how the opinions of the masses could be “moved, directed, and formed,” </w:t>
      </w:r>
      <w:r w:rsidRPr="00894600">
        <w:rPr>
          <w:rStyle w:val="StyleUnderline"/>
        </w:rPr>
        <w:t>we wonder</w:t>
      </w:r>
      <w:r w:rsidRPr="00894600">
        <w:rPr>
          <w:sz w:val="16"/>
        </w:rPr>
        <w:t xml:space="preserve"> with Deleuze </w:t>
      </w:r>
      <w:r w:rsidRPr="00894600">
        <w:rPr>
          <w:rStyle w:val="StyleUnderline"/>
        </w:rPr>
        <w:t>how the illusions</w:t>
      </w:r>
      <w:r w:rsidRPr="00894600">
        <w:rPr>
          <w:sz w:val="16"/>
        </w:rPr>
        <w:t xml:space="preserve"> or “diagramoptics” on view today </w:t>
      </w:r>
      <w:r w:rsidRPr="00894600">
        <w:rPr>
          <w:rStyle w:val="StyleUnderline"/>
        </w:rPr>
        <w:t>could</w:t>
      </w:r>
      <w:r w:rsidRPr="00894600">
        <w:rPr>
          <w:sz w:val="16"/>
        </w:rPr>
        <w:t xml:space="preserve"> possibly </w:t>
      </w:r>
      <w:r w:rsidRPr="00894600">
        <w:rPr>
          <w:rStyle w:val="StyleUnderline"/>
        </w:rPr>
        <w:t>be identified by those with the most to lose in the event that this globe-spanning diagram begins to self-destruct</w:t>
      </w:r>
      <w:r w:rsidRPr="00894600">
        <w:rPr>
          <w:sz w:val="16"/>
        </w:rPr>
        <w:t xml:space="preserve"> (1928, p. 971). Or conversely, as Deleuze and Guattari put it, “how does one come to desire strength while also desiring one’s own impotence? How was such a social field able to be invested by desire? And how far does desire go beyond so-called objective interests, when it is a question of flows to set in motion and to break?” (1983, p. 239). It is not enough to theorize. </w:t>
      </w:r>
      <w:r w:rsidRPr="00894600">
        <w:rPr>
          <w:rStyle w:val="StyleUnderline"/>
        </w:rPr>
        <w:t>The nodes of the neoliberal diagram are there for all to see. Indeed, neoliberal institutions</w:t>
      </w:r>
      <w:r w:rsidRPr="00894600">
        <w:rPr>
          <w:rStyle w:val="StyleUnderline"/>
          <w:rFonts w:ascii="Cambria Math" w:hAnsi="Cambria Math" w:cs="Cambria Math"/>
        </w:rPr>
        <w:t>⎯</w:t>
      </w:r>
      <w:r w:rsidRPr="00894600">
        <w:rPr>
          <w:rStyle w:val="StyleUnderline"/>
        </w:rPr>
        <w:t>governments, central banks, global corporations</w:t>
      </w:r>
      <w:r w:rsidRPr="00894600">
        <w:rPr>
          <w:rStyle w:val="StyleUnderline"/>
          <w:rFonts w:ascii="Cambria Math" w:hAnsi="Cambria Math" w:cs="Cambria Math"/>
        </w:rPr>
        <w:t>⎯</w:t>
      </w:r>
      <w:r w:rsidRPr="00894600">
        <w:rPr>
          <w:rStyle w:val="StyleUnderline"/>
        </w:rPr>
        <w:t>are recasting themselves as “transparent,” open, and friendly</w:t>
      </w:r>
      <w:r w:rsidRPr="00894600">
        <w:rPr>
          <w:sz w:val="16"/>
        </w:rPr>
        <w:t xml:space="preserve"> (Tiessen, 2013). Conjuring up concepts and entertaining abstractions merely contributes to the field of entertainment and distraction so powerfully mobilized by the diagrammatics that is their apparent target. Deleuze agrees with this assessment, declaring: “On all counts, abstract ideas are thoroughly inadequate: they are images that are not explained by our power of thinking, but that involve, rather, our impotence; images that do not express the nature of things, but indicate, rather, the variability of our human constitution” (1990, pp. 277–278). Or, as he wrote elsewhere: </w:t>
      </w:r>
      <w:r w:rsidRPr="00894600">
        <w:rPr>
          <w:rStyle w:val="StyleUnderline"/>
        </w:rPr>
        <w:t>“There is no need to fear or hope, but only to look for new weapons”</w:t>
      </w:r>
      <w:r w:rsidRPr="00894600">
        <w:rPr>
          <w:sz w:val="16"/>
        </w:rPr>
        <w:t xml:space="preserve"> (1992, p. 4). One of the “new” weapons Deleuze promoted was “hijacking.” According to Deleuze, </w:t>
      </w:r>
      <w:r w:rsidRPr="00894600">
        <w:rPr>
          <w:rStyle w:val="Emphasis"/>
        </w:rPr>
        <w:t>when facing a field of communication that has been “corrupted” and “permeated” by “money,” we must “hijack speech”</w:t>
      </w:r>
      <w:r w:rsidRPr="00894600">
        <w:rPr>
          <w:sz w:val="16"/>
        </w:rPr>
        <w:t xml:space="preserve"> (or what passes for “speech”) </w:t>
      </w:r>
      <w:r w:rsidRPr="00894600">
        <w:rPr>
          <w:rStyle w:val="StyleUnderline"/>
        </w:rPr>
        <w:t>and</w:t>
      </w:r>
      <w:r w:rsidRPr="00894600">
        <w:rPr>
          <w:sz w:val="16"/>
        </w:rPr>
        <w:t xml:space="preserve">, we might surmise, </w:t>
      </w:r>
      <w:r w:rsidRPr="00894600">
        <w:rPr>
          <w:rStyle w:val="Emphasis"/>
        </w:rPr>
        <w:t>commandeer meaning</w:t>
      </w:r>
      <w:r w:rsidRPr="00894600">
        <w:rPr>
          <w:rStyle w:val="StyleUnderline"/>
        </w:rPr>
        <w:t xml:space="preserve"> (</w:t>
      </w:r>
      <w:r w:rsidRPr="00894600">
        <w:rPr>
          <w:sz w:val="16"/>
        </w:rPr>
        <w:t xml:space="preserve">Deleuze, 1995, p. 175). </w:t>
      </w:r>
      <w:r w:rsidRPr="00894600">
        <w:rPr>
          <w:rStyle w:val="StyleUnderline"/>
        </w:rPr>
        <w:t>We do this not by capitulating to the diagram’s need for counter-perspectives</w:t>
      </w:r>
      <w:r w:rsidRPr="00894600">
        <w:rPr>
          <w:sz w:val="16"/>
        </w:rPr>
        <w:t xml:space="preserve"> or “fair and balanced” confrontations </w:t>
      </w:r>
      <w:r w:rsidRPr="00894600">
        <w:rPr>
          <w:rStyle w:val="StyleUnderline"/>
        </w:rPr>
        <w:t xml:space="preserve">and debates, but </w:t>
      </w:r>
      <w:r w:rsidRPr="00894600">
        <w:rPr>
          <w:rStyle w:val="Emphasis"/>
        </w:rPr>
        <w:t xml:space="preserve">by exiting the conversation </w:t>
      </w:r>
      <w:r w:rsidRPr="00894600">
        <w:rPr>
          <w:rStyle w:val="StyleUnderline"/>
        </w:rPr>
        <w:t>altogether. Unplug … go underground … move your money … refuse to vote for oligarchy supporting political parties … support community initiatives and local businesses … develop more sustainable and independent social, cultural, economic, and ecological systems … construct alternative zones for living that are as incompatible with the neoliberal diagram.</w:t>
      </w:r>
      <w:r w:rsidRPr="00894600">
        <w:rPr>
          <w:sz w:val="16"/>
        </w:rPr>
        <w:t xml:space="preserve"> As Deleuze understood, to create is not necessarily to combat. Nor is it to communicate (especially in a world where communication has been corrupted). “</w:t>
      </w:r>
      <w:r w:rsidRPr="00894600">
        <w:rPr>
          <w:rStyle w:val="StyleUnderline"/>
        </w:rPr>
        <w:t>Creating has always been something different from communicating</w:t>
      </w:r>
      <w:r w:rsidRPr="00894600">
        <w:rPr>
          <w:sz w:val="16"/>
        </w:rPr>
        <w:t xml:space="preserve">.” Instead, </w:t>
      </w:r>
      <w:r w:rsidRPr="00894600">
        <w:rPr>
          <w:rStyle w:val="StyleUnderline"/>
        </w:rPr>
        <w:t>the objective in his view is to engage actively in “noncommunication,” to create “vacuoles” and “circuit breakers” so that we can “elude control”</w:t>
      </w:r>
      <w:r w:rsidRPr="00894600">
        <w:rPr>
          <w:sz w:val="16"/>
        </w:rPr>
        <w:t xml:space="preserve"> (Deleuze, 1995, p. 175). </w:t>
      </w:r>
      <w:r w:rsidRPr="00894600">
        <w:rPr>
          <w:rStyle w:val="StyleUnderline"/>
        </w:rPr>
        <w:t>What we most lack is a belief in the world</w:t>
      </w:r>
      <w:r w:rsidRPr="00894600">
        <w:rPr>
          <w:sz w:val="16"/>
        </w:rPr>
        <w:t xml:space="preserve">, we’ve quite lost the world, </w:t>
      </w:r>
      <w:r w:rsidRPr="00894600">
        <w:rPr>
          <w:rStyle w:val="StyleUnderline"/>
        </w:rPr>
        <w:t>it’s been taken from us. If you believe in the world you precipitate events</w:t>
      </w:r>
      <w:r w:rsidRPr="00894600">
        <w:rPr>
          <w:sz w:val="16"/>
        </w:rPr>
        <w:t xml:space="preserve">, however inconspicuous, </w:t>
      </w:r>
      <w:r w:rsidRPr="00894600">
        <w:rPr>
          <w:rStyle w:val="StyleUnderline"/>
        </w:rPr>
        <w:t>that elude control, you engender new space-times</w:t>
      </w:r>
      <w:r w:rsidRPr="00894600">
        <w:rPr>
          <w:sz w:val="16"/>
        </w:rPr>
        <w:t xml:space="preserve">, however small their surface or volume…. </w:t>
      </w:r>
      <w:r w:rsidRPr="00894600">
        <w:rPr>
          <w:rStyle w:val="StyleUnderline"/>
        </w:rPr>
        <w:lastRenderedPageBreak/>
        <w:t>Our ability to resist control, or our submission to it, has to be assessed at the level of our every move.</w:t>
      </w:r>
      <w:r w:rsidRPr="00894600">
        <w:rPr>
          <w:sz w:val="16"/>
        </w:rPr>
        <w:t xml:space="preserve"> (Deleuze, 1995, p. 175) </w:t>
      </w:r>
      <w:r w:rsidRPr="00894600">
        <w:rPr>
          <w:rStyle w:val="StyleUnderline"/>
        </w:rPr>
        <w:t>What are the circuit breakers</w:t>
      </w:r>
      <w:r w:rsidRPr="00894600">
        <w:rPr>
          <w:sz w:val="16"/>
        </w:rPr>
        <w:t xml:space="preserve"> Deleuze describes</w:t>
      </w:r>
      <w:r w:rsidRPr="00894600">
        <w:rPr>
          <w:rStyle w:val="StyleUnderline"/>
        </w:rPr>
        <w:t>?</w:t>
      </w:r>
      <w:r w:rsidRPr="00894600">
        <w:rPr>
          <w:sz w:val="16"/>
        </w:rPr>
        <w:t xml:space="preserve"> </w:t>
      </w:r>
      <w:r w:rsidRPr="00894600">
        <w:rPr>
          <w:rStyle w:val="StyleUnderline"/>
        </w:rPr>
        <w:t>They remain to be invented. But in a world where the NSA is determined to target and surveil “any device, anywhere, all the time,” we can assume that future resistance will likely be anything but digital</w:t>
      </w:r>
      <w:r w:rsidRPr="00894600">
        <w:rPr>
          <w:sz w:val="16"/>
        </w:rPr>
        <w:t xml:space="preserve"> (Risen &amp; Poitras, 2013). For now, when these vacuoles have not yet taken shape, this special issue of MediaTropes aims to offer different points of entry to neoliberal diagrammatics and new perspectives on their determining effects.</w:t>
      </w:r>
    </w:p>
    <w:p w:rsidR="00120273" w:rsidRPr="00120273" w:rsidRDefault="00120273" w:rsidP="00120273"/>
    <w:p w:rsidR="004B365C" w:rsidRDefault="004B365C" w:rsidP="00A57FA2">
      <w:pPr>
        <w:pStyle w:val="Heading3"/>
      </w:pPr>
      <w:bookmarkStart w:id="6" w:name="_Toc426195205"/>
      <w:r>
        <w:lastRenderedPageBreak/>
        <w:t>Bitcoin 1NC</w:t>
      </w:r>
      <w:bookmarkEnd w:id="6"/>
    </w:p>
    <w:p w:rsidR="007A4179" w:rsidRDefault="007A4179" w:rsidP="007A4179">
      <w:pPr>
        <w:pStyle w:val="Heading4"/>
      </w:pPr>
      <w:r>
        <w:t>The affirmative participates in a shift towards participatory surveillance—this strategy of neoliberal responsibility and corporate devolution crowdsources the security state</w:t>
      </w:r>
    </w:p>
    <w:p w:rsidR="007A4179" w:rsidRDefault="007A4179" w:rsidP="007A4179">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7A4179" w:rsidRDefault="007A4179" w:rsidP="007A4179">
      <w:pPr>
        <w:rPr>
          <w:sz w:val="10"/>
          <w:szCs w:val="10"/>
        </w:rPr>
      </w:pPr>
      <w:r w:rsidRPr="004106FF">
        <w:rPr>
          <w:sz w:val="12"/>
          <w:szCs w:val="12"/>
        </w:rPr>
        <w:t>The technological fantasy that is the backdrop for this paper is one where mobile phones are equipped with chemical-agent detectors and linked to security networks so that threats to urban populations can be automatically detected and rapidly dealt with. This project, which has been under development at the U.S. Department of Homeland Security (DHS) since 2007, operates under the name “Cell-All.” It draws upon an existing ecology of related sensor networks woven throughout the built environment in many cities, such as Chicago’s “Operation Virtual Shield,” which includes smart CCTV cameras and hidden chemical and biological agent sensors (</w:t>
      </w:r>
      <w:hyperlink r:id="rId153" w:anchor="b0070" w:history="1">
        <w:r w:rsidRPr="004106FF">
          <w:rPr>
            <w:rStyle w:val="Hyperlink"/>
            <w:sz w:val="12"/>
            <w:szCs w:val="12"/>
          </w:rPr>
          <w:t>Bulkeley, 2009</w:t>
        </w:r>
      </w:hyperlink>
      <w:r w:rsidRPr="004106FF">
        <w:rPr>
          <w:sz w:val="12"/>
          <w:szCs w:val="12"/>
        </w:rPr>
        <w:t xml:space="preserve"> and </w:t>
      </w:r>
      <w:hyperlink r:id="rId154" w:anchor="b0255" w:history="1">
        <w:r w:rsidRPr="004106FF">
          <w:rPr>
            <w:rStyle w:val="Hyperlink"/>
            <w:sz w:val="12"/>
            <w:szCs w:val="12"/>
          </w:rPr>
          <w:t>Murakami Wood, 2009a</w:t>
        </w:r>
      </w:hyperlink>
      <w:r w:rsidRPr="004106FF">
        <w:rPr>
          <w:sz w:val="12"/>
          <w:szCs w:val="12"/>
        </w:rPr>
        <w:t>).</w:t>
      </w:r>
      <w:r w:rsidRPr="004106FF">
        <w:rPr>
          <w:sz w:val="16"/>
        </w:rPr>
        <w:t xml:space="preserve"> </w:t>
      </w:r>
      <w:r w:rsidRPr="000E1A4C">
        <w:rPr>
          <w:rStyle w:val="StyleUnderline"/>
        </w:rPr>
        <w:t>The name Cell-All references</w:t>
      </w:r>
      <w:r w:rsidRPr="004106FF">
        <w:rPr>
          <w:sz w:val="16"/>
        </w:rPr>
        <w:t xml:space="preserve"> the ubiquity of mobile phones and perhaps unintentionally signals </w:t>
      </w:r>
      <w:r w:rsidRPr="000E1A4C">
        <w:rPr>
          <w:rStyle w:val="StyleUnderline"/>
        </w:rPr>
        <w:t>the data exchange made possible by the public–private partnerships that are at the heart of this enterprise. The</w:t>
      </w:r>
      <w:r w:rsidRPr="004106FF">
        <w:rPr>
          <w:sz w:val="16"/>
        </w:rPr>
        <w:t xml:space="preserve"> DHS Cell-All </w:t>
      </w:r>
      <w:r w:rsidRPr="000E1A4C">
        <w:rPr>
          <w:rStyle w:val="StyleUnderline"/>
        </w:rPr>
        <w:t>project is also designed to exploit</w:t>
      </w:r>
      <w:r w:rsidRPr="004106FF">
        <w:rPr>
          <w:sz w:val="16"/>
        </w:rPr>
        <w:t xml:space="preserve"> mobile-phone saturation to enroll </w:t>
      </w:r>
      <w:r w:rsidRPr="000E1A4C">
        <w:rPr>
          <w:rStyle w:val="StyleUnderline"/>
        </w:rPr>
        <w:t>everyday users as passive data collectors whose devices communicate</w:t>
      </w:r>
      <w:r w:rsidRPr="004106FF">
        <w:rPr>
          <w:sz w:val="16"/>
        </w:rPr>
        <w:t xml:space="preserve"> silently </w:t>
      </w:r>
      <w:r w:rsidRPr="000E1A4C">
        <w:rPr>
          <w:rStyle w:val="StyleUnderline"/>
        </w:rPr>
        <w:t>to the</w:t>
      </w:r>
      <w:r w:rsidRPr="004106FF">
        <w:rPr>
          <w:sz w:val="16"/>
        </w:rPr>
        <w:t xml:space="preserve"> DHS system and its </w:t>
      </w:r>
      <w:r w:rsidRPr="000E1A4C">
        <w:rPr>
          <w:rStyle w:val="StyleUnderline"/>
        </w:rPr>
        <w:t>private industry partners</w:t>
      </w:r>
      <w:r w:rsidRPr="004106FF">
        <w:rPr>
          <w:sz w:val="16"/>
        </w:rPr>
        <w:t xml:space="preserve">. As with U.S. border-control and military </w:t>
      </w:r>
      <w:r w:rsidRPr="000E1A4C">
        <w:rPr>
          <w:rStyle w:val="StyleUnderline"/>
        </w:rPr>
        <w:t>efforts to enlist citizens as participants in crowdsourced surveillance</w:t>
      </w:r>
      <w:r w:rsidRPr="004106FF">
        <w:rPr>
          <w:sz w:val="16"/>
        </w:rPr>
        <w:t xml:space="preserve"> (</w:t>
      </w:r>
      <w:hyperlink r:id="rId155" w:anchor="b0195" w:history="1">
        <w:r w:rsidRPr="004106FF">
          <w:rPr>
            <w:rStyle w:val="Hyperlink"/>
            <w:sz w:val="16"/>
          </w:rPr>
          <w:t>Koskela, 2010</w:t>
        </w:r>
      </w:hyperlink>
      <w:r w:rsidRPr="004106FF">
        <w:rPr>
          <w:sz w:val="16"/>
        </w:rPr>
        <w:t xml:space="preserve"> and </w:t>
      </w:r>
      <w:hyperlink r:id="rId156" w:anchor="b0260" w:history="1">
        <w:r w:rsidRPr="004106FF">
          <w:rPr>
            <w:rStyle w:val="Hyperlink"/>
            <w:sz w:val="16"/>
          </w:rPr>
          <w:t>Murakami Wood, 2009b</w:t>
        </w:r>
      </w:hyperlink>
      <w:r w:rsidRPr="004106FF">
        <w:rPr>
          <w:sz w:val="16"/>
        </w:rPr>
        <w:t xml:space="preserve">), </w:t>
      </w:r>
      <w:r w:rsidRPr="00C83F60">
        <w:t>the success</w:t>
      </w:r>
      <w:r w:rsidRPr="004106FF">
        <w:rPr>
          <w:sz w:val="16"/>
        </w:rPr>
        <w:t xml:space="preserve"> of Cell-All </w:t>
      </w:r>
      <w:r w:rsidRPr="000E1A4C">
        <w:rPr>
          <w:rStyle w:val="StyleUnderline"/>
        </w:rPr>
        <w:t>depends upon a mass of participating individuals scanning public spaces.</w:t>
      </w:r>
      <w:r w:rsidRPr="004106FF">
        <w:rPr>
          <w:sz w:val="16"/>
        </w:rPr>
        <w:t xml:space="preserve"> </w:t>
      </w:r>
      <w:r w:rsidRPr="000E1A4C">
        <w:rPr>
          <w:rStyle w:val="StyleUnderline"/>
        </w:rPr>
        <w:t>The</w:t>
      </w:r>
      <w:r w:rsidRPr="004106FF">
        <w:rPr>
          <w:sz w:val="16"/>
        </w:rPr>
        <w:t xml:space="preserve"> ideological </w:t>
      </w:r>
      <w:r w:rsidRPr="000E1A4C">
        <w:rPr>
          <w:rStyle w:val="StyleUnderline"/>
        </w:rPr>
        <w:t>underpinning</w:t>
      </w:r>
      <w:r w:rsidRPr="004106FF">
        <w:rPr>
          <w:sz w:val="16"/>
        </w:rPr>
        <w:t xml:space="preserve"> for the Cell-All project </w:t>
      </w:r>
      <w:r w:rsidRPr="000E1A4C">
        <w:rPr>
          <w:rStyle w:val="StyleUnderline"/>
        </w:rPr>
        <w:t>is one of neoliberal public–private partnerships, by which industry profits from privileged government contracts and access to data without accepting many financial or symbolic risks. A core component</w:t>
      </w:r>
      <w:r w:rsidRPr="004106FF">
        <w:rPr>
          <w:sz w:val="16"/>
        </w:rPr>
        <w:t xml:space="preserve"> of this arrangement, as will be shown, </w:t>
      </w:r>
      <w:r w:rsidRPr="000E1A4C">
        <w:rPr>
          <w:rStyle w:val="StyleUnderline"/>
        </w:rPr>
        <w:t>is</w:t>
      </w:r>
      <w:r w:rsidRPr="004106FF">
        <w:rPr>
          <w:sz w:val="16"/>
        </w:rPr>
        <w:t xml:space="preserve"> in </w:t>
      </w:r>
      <w:r w:rsidRPr="000E1A4C">
        <w:rPr>
          <w:rStyle w:val="StyleUnderline"/>
        </w:rPr>
        <w:t>the persuasion of everyday mobile phone users to act as data collectors and distributors</w:t>
      </w:r>
      <w:r w:rsidRPr="004106FF">
        <w:rPr>
          <w:sz w:val="16"/>
        </w:rPr>
        <w:t xml:space="preserve">. In this sense, to achieve initial success a certain type of </w:t>
      </w:r>
      <w:r w:rsidRPr="000E1A4C">
        <w:rPr>
          <w:rStyle w:val="Emphasis"/>
        </w:rPr>
        <w:t>participatory surveillance must be cultivated through discursive appeals to individuals</w:t>
      </w:r>
      <w:r w:rsidRPr="004106FF">
        <w:rPr>
          <w:sz w:val="16"/>
        </w:rPr>
        <w:t>—</w:t>
      </w:r>
      <w:r w:rsidRPr="000E1A4C">
        <w:rPr>
          <w:rStyle w:val="StyleUnderline"/>
        </w:rPr>
        <w:t>whether patriotic duty to avert mass-casualty disasters</w:t>
      </w:r>
      <w:r w:rsidRPr="004106FF">
        <w:rPr>
          <w:sz w:val="16"/>
        </w:rPr>
        <w:t xml:space="preserve">, personal interest to save oneself or one’s loved ones from carbon monoxide poisoning, </w:t>
      </w:r>
      <w:r w:rsidRPr="000E1A4C">
        <w:rPr>
          <w:rStyle w:val="StyleUnderline"/>
        </w:rPr>
        <w:t>or</w:t>
      </w:r>
      <w:r w:rsidRPr="004106FF">
        <w:rPr>
          <w:sz w:val="16"/>
        </w:rPr>
        <w:t xml:space="preserve"> individual </w:t>
      </w:r>
      <w:r w:rsidRPr="000E1A4C">
        <w:rPr>
          <w:rStyle w:val="StyleUnderline"/>
        </w:rPr>
        <w:t>desire to be a part of an innovative technological research project</w:t>
      </w:r>
      <w:r w:rsidRPr="004106FF">
        <w:rPr>
          <w:sz w:val="16"/>
        </w:rPr>
        <w:t xml:space="preserve">. Regardless of the nature of the appeal, </w:t>
      </w:r>
      <w:r w:rsidRPr="000E1A4C">
        <w:rPr>
          <w:rStyle w:val="StyleUnderline"/>
        </w:rPr>
        <w:t>the intended outcome is for the responsibilization of individuals to undertake</w:t>
      </w:r>
      <w:r w:rsidRPr="004106FF">
        <w:rPr>
          <w:sz w:val="16"/>
        </w:rPr>
        <w:t xml:space="preserve"> what Mark Andrejevic has referred to as </w:t>
      </w:r>
      <w:r w:rsidRPr="000E1A4C">
        <w:rPr>
          <w:rStyle w:val="StyleUnderline"/>
        </w:rPr>
        <w:t>the “work of being watched,” an eager involvement in data collection and restricted forms of interactivity that may give one pleasure while simultaneously serving the interests of institutions</w:t>
      </w:r>
      <w:r w:rsidRPr="004106FF">
        <w:rPr>
          <w:sz w:val="16"/>
        </w:rPr>
        <w:t xml:space="preserve"> </w:t>
      </w:r>
      <w:r w:rsidRPr="004106FF">
        <w:rPr>
          <w:sz w:val="12"/>
          <w:szCs w:val="12"/>
        </w:rPr>
        <w:t>(</w:t>
      </w:r>
      <w:hyperlink r:id="rId157" w:anchor="b0020" w:history="1">
        <w:r w:rsidRPr="004106FF">
          <w:rPr>
            <w:rStyle w:val="Hyperlink"/>
            <w:sz w:val="12"/>
            <w:szCs w:val="12"/>
          </w:rPr>
          <w:t>Andrejevic, 2002</w:t>
        </w:r>
      </w:hyperlink>
      <w:r w:rsidRPr="004106FF">
        <w:rPr>
          <w:sz w:val="12"/>
          <w:szCs w:val="12"/>
        </w:rPr>
        <w:t xml:space="preserve"> and </w:t>
      </w:r>
      <w:hyperlink r:id="rId158" w:anchor="b0025" w:history="1">
        <w:r w:rsidRPr="004106FF">
          <w:rPr>
            <w:rStyle w:val="Hyperlink"/>
            <w:sz w:val="12"/>
            <w:szCs w:val="12"/>
          </w:rPr>
          <w:t>Andrejevic, 2007</w:t>
        </w:r>
      </w:hyperlink>
      <w:r w:rsidRPr="004106FF">
        <w:rPr>
          <w:sz w:val="12"/>
          <w:szCs w:val="12"/>
        </w:rPr>
        <w:t>). While the Cell-All project may rely upon a technological fantasy, it is certainly not fictional. Prototypes have already been developed, major telecommunications companies have become partners, and mass-marketing strategies are being fine-tuned. Drawing upon insights from the field of science and technology studies, one could say that the “black box” of this technology is rapidly closing and its politics are solidifying; as a result, alternative, perhaps more democratic and empowering possibilities are being foreclosed (</w:t>
      </w:r>
      <w:hyperlink r:id="rId159" w:anchor="b0010" w:history="1">
        <w:r w:rsidRPr="004106FF">
          <w:rPr>
            <w:rStyle w:val="Hyperlink"/>
            <w:sz w:val="12"/>
            <w:szCs w:val="12"/>
          </w:rPr>
          <w:t>Akrich, 1992</w:t>
        </w:r>
      </w:hyperlink>
      <w:r w:rsidRPr="004106FF">
        <w:rPr>
          <w:sz w:val="12"/>
          <w:szCs w:val="12"/>
        </w:rPr>
        <w:t xml:space="preserve">, </w:t>
      </w:r>
      <w:hyperlink r:id="rId160" w:anchor="b0375" w:history="1">
        <w:r w:rsidRPr="004106FF">
          <w:rPr>
            <w:rStyle w:val="Hyperlink"/>
            <w:sz w:val="12"/>
            <w:szCs w:val="12"/>
          </w:rPr>
          <w:t>Winner, 1986</w:t>
        </w:r>
      </w:hyperlink>
      <w:r w:rsidRPr="004106FF">
        <w:rPr>
          <w:sz w:val="12"/>
          <w:szCs w:val="12"/>
        </w:rPr>
        <w:t xml:space="preserve"> and </w:t>
      </w:r>
      <w:hyperlink r:id="rId161" w:anchor="b0380" w:history="1">
        <w:r w:rsidRPr="004106FF">
          <w:rPr>
            <w:rStyle w:val="Hyperlink"/>
            <w:sz w:val="12"/>
            <w:szCs w:val="12"/>
          </w:rPr>
          <w:t>Woodhouse et al., 2002</w:t>
        </w:r>
      </w:hyperlink>
      <w:r w:rsidRPr="004106FF">
        <w:rPr>
          <w:sz w:val="12"/>
          <w:szCs w:val="12"/>
        </w:rPr>
        <w:t>). Once mobile phone manufacturers routinely include chemical and other sensors in their devices,</w:t>
      </w:r>
      <w:r w:rsidRPr="004106FF">
        <w:rPr>
          <w:sz w:val="16"/>
        </w:rPr>
        <w:t xml:space="preserve"> </w:t>
      </w:r>
      <w:r w:rsidRPr="000E1A4C">
        <w:rPr>
          <w:rStyle w:val="StyleUnderline"/>
        </w:rPr>
        <w:t>users can be compelled or coerced to communicate environmental data as such sharing becomes normalized in technical protocol.</w:t>
      </w:r>
      <w:r w:rsidRPr="004106FF">
        <w:rPr>
          <w:sz w:val="16"/>
        </w:rPr>
        <w:t xml:space="preserve"> There is precedent in place to require geolocational data sharing as an “always on” feature of mobile phones for purposes of public safety under the E911 initiative in the U.S. and similar requirements in other countries (</w:t>
      </w:r>
      <w:hyperlink r:id="rId162" w:anchor="b0115" w:history="1">
        <w:r w:rsidRPr="004106FF">
          <w:rPr>
            <w:rStyle w:val="Hyperlink"/>
            <w:sz w:val="16"/>
          </w:rPr>
          <w:t>Curry et al., 2004</w:t>
        </w:r>
      </w:hyperlink>
      <w:r w:rsidRPr="004106FF">
        <w:rPr>
          <w:sz w:val="16"/>
        </w:rPr>
        <w:t>), so one can easily envision similar policies mandating the constant relay of environmental readings. This predictable development makes sense in part because of the widespread normalization of surveillance through commonplace media and organizational encounters. As David Murakami Wood and William Webster explain: “</w:t>
      </w:r>
      <w:r w:rsidRPr="000E1A4C">
        <w:rPr>
          <w:rStyle w:val="StyleUnderline"/>
        </w:rPr>
        <w:t>Interactions become structured around surveillance relationships and the new forms of social negotiation that emerge are no longer about what information one chooses to give but how that information is to be</w:t>
      </w:r>
      <w:r w:rsidRPr="004106FF">
        <w:rPr>
          <w:sz w:val="16"/>
        </w:rPr>
        <w:t xml:space="preserve"> given (or </w:t>
      </w:r>
      <w:r w:rsidRPr="000E1A4C">
        <w:rPr>
          <w:rStyle w:val="StyleUnderline"/>
        </w:rPr>
        <w:t>taken</w:t>
      </w:r>
      <w:r w:rsidRPr="004106FF">
        <w:rPr>
          <w:sz w:val="16"/>
        </w:rPr>
        <w:t>)” (</w:t>
      </w:r>
      <w:hyperlink r:id="rId163" w:anchor="b0265" w:history="1">
        <w:r w:rsidRPr="004106FF">
          <w:rPr>
            <w:rStyle w:val="Hyperlink"/>
            <w:sz w:val="10"/>
            <w:szCs w:val="10"/>
          </w:rPr>
          <w:t>Murakami Wood and Webster, 2011</w:t>
        </w:r>
      </w:hyperlink>
      <w:r w:rsidRPr="004106FF">
        <w:rPr>
          <w:sz w:val="10"/>
          <w:szCs w:val="10"/>
        </w:rPr>
        <w:t xml:space="preserve">: 157). </w:t>
      </w:r>
    </w:p>
    <w:p w:rsidR="007A4179" w:rsidRDefault="007A4179" w:rsidP="007A4179"/>
    <w:p w:rsidR="007A4179" w:rsidRDefault="007A4179" w:rsidP="007A4179">
      <w:pPr>
        <w:pStyle w:val="Heading4"/>
        <w:rPr>
          <w:rStyle w:val="Style13ptBold"/>
        </w:rPr>
      </w:pPr>
      <w:r>
        <w:t>This transformation consolidates national security and corporate profiling into a de-regulated apparatus that mobilizes social networks for social control</w:t>
      </w:r>
    </w:p>
    <w:p w:rsidR="007A4179" w:rsidRPr="000318B8" w:rsidRDefault="007A4179" w:rsidP="007A4179">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7A4179" w:rsidRPr="0096603C" w:rsidRDefault="007A4179" w:rsidP="007A4179">
      <w:pPr>
        <w:rPr>
          <w:sz w:val="12"/>
          <w:szCs w:val="12"/>
        </w:rPr>
      </w:pPr>
      <w:r w:rsidRPr="00FA076B">
        <w:rPr>
          <w:rStyle w:val="StyleUnderline"/>
        </w:rPr>
        <w:t>Qualcomm’s role has been to develop a smartphone app and the associated network software for processing data.</w:t>
      </w:r>
      <w:r w:rsidRPr="004106FF">
        <w:rPr>
          <w:sz w:val="16"/>
        </w:rPr>
        <w:t xml:space="preserve"> Smartphone users can download the app from Google Play and, eventually, from Apple’s iTunes store, so Cell-All will be operational on </w:t>
      </w:r>
      <w:r w:rsidRPr="004106FF">
        <w:rPr>
          <w:sz w:val="16"/>
        </w:rPr>
        <w:lastRenderedPageBreak/>
        <w:t xml:space="preserve">all phones using either Google’s Android or Apple’s iPhone operating systems. </w:t>
      </w:r>
      <w:r w:rsidRPr="00FA076B">
        <w:rPr>
          <w:rStyle w:val="StyleUnderline"/>
        </w:rPr>
        <w:t>When the application is installed it will ask the user for permission to share sensor readings and location information over the network</w:t>
      </w:r>
      <w:r w:rsidRPr="004106FF">
        <w:rPr>
          <w:sz w:val="16"/>
        </w:rPr>
        <w:t xml:space="preserve">; </w:t>
      </w:r>
      <w:r w:rsidRPr="004106FF">
        <w:rPr>
          <w:sz w:val="12"/>
          <w:szCs w:val="12"/>
        </w:rPr>
        <w:t>then, whenever abnormal chemical levels are detected, the phone will send those data to a network gateway. According to Doug Hoffman, program manager at Qualcomm, the gateway will authenticate the sensor and phone to determine whether they are authorized to be on the network, scrub personal information from the data, assign a temporary identification number to the phone, and then send data to the network operations center (NOC) (</w:t>
      </w:r>
      <w:hyperlink r:id="rId164" w:anchor="b0170" w:history="1">
        <w:r w:rsidRPr="004106FF">
          <w:rPr>
            <w:rStyle w:val="Hyperlink"/>
            <w:sz w:val="12"/>
            <w:szCs w:val="12"/>
          </w:rPr>
          <w:t>Hoffman, 2011</w:t>
        </w:r>
      </w:hyperlink>
      <w:r w:rsidRPr="004106FF">
        <w:rPr>
          <w:sz w:val="12"/>
          <w:szCs w:val="12"/>
        </w:rPr>
        <w:t>). The NOC acts as a data-clustering algorithm that combines and analyzes data from multiple phones in terms of geographical location, time, and chemical level in order to determine whether there is an abnormal public safety event. The NOC servers also have the ability to communicate directly with phones to change the frequency with which the phone is reporting data. For example, if there is a major risk-event involving many cell phones, the NOC can request less frequent reporting so that the network is not overloaded. If the NOC algorithms determine that there is a potentially dangerous situation, an alert is transmitted to a “risk center” run by the California-based security company NC4. Established in 2001 after the attacks of 9/11, NC4 specializes in “situational readiness,” which it aspires to obtain by bridging “the communication gap in a post-9/11 environment between the public sector and the private sector” (</w:t>
      </w:r>
      <w:hyperlink r:id="rId165" w:anchor="b0270" w:history="1">
        <w:r w:rsidRPr="004106FF">
          <w:rPr>
            <w:rStyle w:val="Hyperlink"/>
            <w:sz w:val="12"/>
            <w:szCs w:val="12"/>
          </w:rPr>
          <w:t>Needs, 2011</w:t>
        </w:r>
      </w:hyperlink>
      <w:r w:rsidRPr="004106FF">
        <w:rPr>
          <w:sz w:val="12"/>
          <w:szCs w:val="12"/>
        </w:rPr>
        <w:t>). NC4’s customers include both private and public sector organizations oriented toward security, risk management, and emergency response. The company operates two “risk centers,” one on each U.S. coast, where analysts receive and vet data from NOCs and other sources before communicating threats to others or assisting with responses. Essentially, NC4 risk centers function as private-sector “fusion centers,” much like DHS data fusion centers that are intended to identify threats in advance, assist law-enforcement investigations, and coordinate responses (</w:t>
      </w:r>
      <w:hyperlink r:id="rId166" w:anchor="b0240" w:history="1">
        <w:r w:rsidRPr="004106FF">
          <w:rPr>
            <w:rStyle w:val="Hyperlink"/>
            <w:sz w:val="12"/>
            <w:szCs w:val="12"/>
          </w:rPr>
          <w:t>Monahan and Palmer, 2009</w:t>
        </w:r>
      </w:hyperlink>
      <w:r w:rsidRPr="004106FF">
        <w:rPr>
          <w:sz w:val="12"/>
          <w:szCs w:val="12"/>
        </w:rPr>
        <w:t>). According to Chris Needs, product and content manager at NC4, the risk centers perform a “human-in-the-loop” function of looking at raw data from the sensors, comparing them with data from other sources, and translating them into alerts that can be sent, for a fee, to end users, whether first responders, government agencies, individual consumers, or private-sector commercial entities.</w:t>
      </w:r>
      <w:hyperlink r:id="rId167" w:anchor="fn2" w:history="1">
        <w:r w:rsidRPr="004106FF">
          <w:rPr>
            <w:rStyle w:val="Hyperlink"/>
            <w:sz w:val="12"/>
            <w:szCs w:val="12"/>
            <w:vertAlign w:val="superscript"/>
          </w:rPr>
          <w:t>2</w:t>
        </w:r>
      </w:hyperlink>
      <w:r w:rsidRPr="004106FF">
        <w:rPr>
          <w:sz w:val="12"/>
          <w:szCs w:val="12"/>
        </w:rPr>
        <w:t xml:space="preserve"> For example, during the Cell-All live demonstration in 2011, alerts were sent to the Los Angeles emergency operations center, which could have then dispatched first responders or managed the threat were it real. The service provided by NC4’s risk centers is marketed as generating “value-added” alerts that can include maps of locations with spikes in sensor readings, “so if you’re not familiar with the area you can see how far is this incident from my sensitive assets” (</w:t>
      </w:r>
      <w:hyperlink r:id="rId168" w:anchor="b0270" w:history="1">
        <w:r w:rsidRPr="004106FF">
          <w:rPr>
            <w:rStyle w:val="Hyperlink"/>
            <w:sz w:val="12"/>
            <w:szCs w:val="12"/>
          </w:rPr>
          <w:t>Needs, 2011</w:t>
        </w:r>
      </w:hyperlink>
      <w:r w:rsidRPr="004106FF">
        <w:rPr>
          <w:sz w:val="12"/>
          <w:szCs w:val="12"/>
        </w:rPr>
        <w:t>). There is certainly a great deal of coordination required by DHS to bring the program components together for Cell-All to even approach operational status. From the start, though, the program has fostered public–private partnerships under the assumption that government agencies are too slow or lack the expertise to develop such a system on their own. This position is neatly articulated by HSARPA: The acceleration of integrated environmental sensing and the utilization of mobile computing platforms for homeland security establishes a leading edge capability instead of a traditional trailing edge capability that government sometimes has, taking advantage of the latest in new chemical sensor innovation. Delivering these capabilities to the extended homeland security enterprise as a commercial capability makes government technology transfer easier and far more efficient than trying to nurse it along inside of government, so I’m very excited that we have commercial opportunities to take advantage of the technology that’s been created here. (</w:t>
      </w:r>
      <w:hyperlink r:id="rId169" w:anchor="b0120" w:history="1">
        <w:r w:rsidRPr="004106FF">
          <w:rPr>
            <w:rStyle w:val="Hyperlink"/>
            <w:sz w:val="12"/>
            <w:szCs w:val="12"/>
          </w:rPr>
          <w:t>Dennis, 2011</w:t>
        </w:r>
      </w:hyperlink>
      <w:r w:rsidRPr="004106FF">
        <w:rPr>
          <w:sz w:val="12"/>
          <w:szCs w:val="12"/>
        </w:rPr>
        <w:t>) NC4’s CEO and president Jim Montagnino puts it a bit more bluntly, actually implying that government bureaucracies invite security threats</w:t>
      </w:r>
      <w:r w:rsidRPr="004106FF">
        <w:rPr>
          <w:sz w:val="16"/>
        </w:rPr>
        <w:t xml:space="preserve">: </w:t>
      </w:r>
      <w:r w:rsidRPr="00FA076B">
        <w:rPr>
          <w:rStyle w:val="StyleUnderline"/>
        </w:rPr>
        <w:t>“Bureaucratic red tape impedes critical information sharing across organizational boundaries, which leaves the door open to national security threats”</w:t>
      </w:r>
      <w:r w:rsidRPr="004106FF">
        <w:rPr>
          <w:sz w:val="16"/>
        </w:rPr>
        <w:t xml:space="preserve"> (</w:t>
      </w:r>
      <w:hyperlink r:id="rId170" w:anchor="b0245" w:history="1">
        <w:r w:rsidRPr="004106FF">
          <w:rPr>
            <w:rStyle w:val="Hyperlink"/>
            <w:sz w:val="16"/>
          </w:rPr>
          <w:t>Montagnino, 2012</w:t>
        </w:r>
      </w:hyperlink>
      <w:r w:rsidRPr="004106FF">
        <w:rPr>
          <w:sz w:val="16"/>
        </w:rPr>
        <w:t xml:space="preserve">). </w:t>
      </w:r>
      <w:r w:rsidRPr="00874D5D">
        <w:rPr>
          <w:rStyle w:val="StyleUnderline"/>
        </w:rPr>
        <w:t>Framed in this way, the expedient solution is neither to concentrate on problems that government is equipped to solve</w:t>
      </w:r>
      <w:r w:rsidRPr="004106FF">
        <w:rPr>
          <w:sz w:val="16"/>
        </w:rPr>
        <w:t xml:space="preserve">, such as passing and enforcing environmental regulations, nor is it to streamline government agencies, although that option certainly exists as an imperative within neoliberal cultures. </w:t>
      </w:r>
      <w:r w:rsidRPr="00874D5D">
        <w:rPr>
          <w:rStyle w:val="StyleUnderline"/>
        </w:rPr>
        <w:t>Rather, the task is seen as finding ways to entice industry to “partner” with government agencies, mainly by ensuring profitability for private companies</w:t>
      </w:r>
      <w:r w:rsidRPr="004106FF">
        <w:rPr>
          <w:sz w:val="16"/>
        </w:rPr>
        <w:t xml:space="preserve"> (</w:t>
      </w:r>
      <w:hyperlink r:id="rId171" w:anchor="b0230" w:history="1">
        <w:r w:rsidRPr="004106FF">
          <w:rPr>
            <w:rStyle w:val="Hyperlink"/>
            <w:sz w:val="16"/>
          </w:rPr>
          <w:t>Monahan, 2010b</w:t>
        </w:r>
      </w:hyperlink>
      <w:r w:rsidRPr="004106FF">
        <w:rPr>
          <w:sz w:val="16"/>
        </w:rPr>
        <w:t xml:space="preserve">). This orientation is evinced by Cell-All’s early-stage market research, paid for by HSARPA and administered by Qualcomm. After finding a viable market, industry partners were further persuaded by government contracts to develop systems and services and by the high probability of sustained profits from a range of customers after product development. Clearly, </w:t>
      </w:r>
      <w:r w:rsidRPr="00874D5D">
        <w:rPr>
          <w:rStyle w:val="StyleUnderline"/>
        </w:rPr>
        <w:t>having privileged access to consumer data</w:t>
      </w:r>
      <w:r w:rsidRPr="004106FF">
        <w:rPr>
          <w:sz w:val="16"/>
        </w:rPr>
        <w:t xml:space="preserve">, even in de-identified, aggregate form, </w:t>
      </w:r>
      <w:r w:rsidRPr="00874D5D">
        <w:rPr>
          <w:rStyle w:val="StyleUnderline"/>
        </w:rPr>
        <w:t>would be of great interest to partnering companies.</w:t>
      </w:r>
      <w:r w:rsidRPr="004106FF">
        <w:rPr>
          <w:sz w:val="16"/>
        </w:rPr>
        <w:t xml:space="preserve"> </w:t>
      </w:r>
      <w:r w:rsidRPr="004106FF">
        <w:rPr>
          <w:sz w:val="12"/>
          <w:szCs w:val="12"/>
        </w:rPr>
        <w:t>3.4. Outsourcing privacy protections During the research and development phase of projects like Cell-All, privacy risks are the responsibility of DHS’s S&amp;T Directorate, which conducts privacy impact assessments (PIAs) for laboratory- and field-testing. However, once S&amp;T raises a technology to operational status, the responsibility for evaluating emerging privacy risks typically falls upon the privacy offices of the respective entities involved, such as Immigration and Customs Enforcement, the Transportation Security Administration, the Coast Guard, or others (</w:t>
      </w:r>
      <w:hyperlink r:id="rId172" w:anchor="b0350" w:history="1">
        <w:r w:rsidRPr="004106FF">
          <w:rPr>
            <w:sz w:val="12"/>
            <w:szCs w:val="12"/>
          </w:rPr>
          <w:t>U.S. Department of Homeland Security, 2011c</w:t>
        </w:r>
      </w:hyperlink>
      <w:r w:rsidRPr="004106FF">
        <w:rPr>
          <w:sz w:val="12"/>
          <w:szCs w:val="12"/>
        </w:rPr>
        <w:t>). This separation between research and operational responsibilities for privacy protection may have particular implications for Cell-All because the final deployment of the technology will also have a commercial component. When government entities constitute the end-user community, the DHS Privacy Officer may require that privacy impact assessments be incorporated into the implementation process (</w:t>
      </w:r>
      <w:hyperlink r:id="rId173" w:anchor="b0090" w:history="1">
        <w:r w:rsidRPr="004106FF">
          <w:rPr>
            <w:rStyle w:val="Hyperlink"/>
            <w:sz w:val="12"/>
            <w:szCs w:val="12"/>
          </w:rPr>
          <w:t>Clarke, 2009</w:t>
        </w:r>
      </w:hyperlink>
      <w:r w:rsidRPr="004106FF">
        <w:rPr>
          <w:sz w:val="12"/>
          <w:szCs w:val="12"/>
        </w:rPr>
        <w:t>); however, the private companies that will be managing core components of Cell-All are under no such obligations. While one might expect that the early-stage PIA conducted by DHS would nonetheless anticipate real-world operational deployments of Cell-All, this is not the case. Instead the focus is on ensuring privacy protections for the development and pilot-testing phases (</w:t>
      </w:r>
      <w:hyperlink r:id="rId174" w:anchor="b0345" w:history="1">
        <w:r w:rsidRPr="004106FF">
          <w:rPr>
            <w:rStyle w:val="Hyperlink"/>
            <w:sz w:val="12"/>
            <w:szCs w:val="12"/>
          </w:rPr>
          <w:t>U.S. Department of Homeland Security, 2011b</w:t>
        </w:r>
      </w:hyperlink>
      <w:r w:rsidRPr="004106FF">
        <w:rPr>
          <w:sz w:val="12"/>
          <w:szCs w:val="12"/>
        </w:rPr>
        <w:t>). To accomplish this, DHS adopted what is akin to institutional review board (IRB) review for human subjects research, including obtaining informed consent from participants. Thus, for a 2011 personal safety demonstration of Cell-All at the Los Angeles Fire Department test facilities, first responders participating in the demonstration consented to the transfer of geolocational data over the network but not personally identifiable information, such as mobile phone numbers (</w:t>
      </w:r>
      <w:hyperlink r:id="rId175" w:anchor="b0340" w:history="1">
        <w:r w:rsidRPr="004106FF">
          <w:rPr>
            <w:rStyle w:val="Hyperlink"/>
            <w:sz w:val="12"/>
            <w:szCs w:val="12"/>
          </w:rPr>
          <w:t>U.S. Department of Homeland Security, 2011a</w:t>
        </w:r>
      </w:hyperlink>
      <w:r w:rsidRPr="004106FF">
        <w:rPr>
          <w:sz w:val="12"/>
          <w:szCs w:val="12"/>
        </w:rPr>
        <w:t>). As is standard with informed consent for research, “users participating in the test [were told that they] may turn off their cell phone and stop participating in this test at any time” (</w:t>
      </w:r>
      <w:hyperlink r:id="rId176" w:anchor="b0350" w:history="1">
        <w:r w:rsidRPr="004106FF">
          <w:rPr>
            <w:rStyle w:val="Hyperlink"/>
            <w:sz w:val="12"/>
            <w:szCs w:val="12"/>
          </w:rPr>
          <w:t>U.S. Department of Homeland Security, 2011c</w:t>
        </w:r>
      </w:hyperlink>
      <w:r w:rsidRPr="004106FF">
        <w:rPr>
          <w:sz w:val="12"/>
          <w:szCs w:val="12"/>
        </w:rPr>
        <w:t>: 38).</w:t>
      </w:r>
      <w:r w:rsidRPr="004106FF">
        <w:rPr>
          <w:sz w:val="16"/>
        </w:rPr>
        <w:t xml:space="preserve"> </w:t>
      </w:r>
      <w:r w:rsidRPr="00874D5D">
        <w:rPr>
          <w:rStyle w:val="StyleUnderline"/>
        </w:rPr>
        <w:t>After testing is complete, however, the system “will be transitioned to the private sector and marketed by commercial vendors”</w:t>
      </w:r>
      <w:r w:rsidRPr="004106FF">
        <w:rPr>
          <w:sz w:val="16"/>
        </w:rPr>
        <w:t xml:space="preserve"> (</w:t>
      </w:r>
      <w:hyperlink r:id="rId177" w:anchor="b0350" w:history="1">
        <w:r w:rsidRPr="004106FF">
          <w:rPr>
            <w:rStyle w:val="Hyperlink"/>
            <w:sz w:val="16"/>
          </w:rPr>
          <w:t>U.S. Department of Homeland Security, 2011c</w:t>
        </w:r>
      </w:hyperlink>
      <w:r w:rsidRPr="004106FF">
        <w:rPr>
          <w:sz w:val="16"/>
        </w:rPr>
        <w:t xml:space="preserve">: 39), </w:t>
      </w:r>
      <w:r w:rsidRPr="00874D5D">
        <w:rPr>
          <w:rStyle w:val="StyleUnderline"/>
        </w:rPr>
        <w:t>such that responsibility for privacy protections will be handed-off to those companies.</w:t>
      </w:r>
      <w:r w:rsidRPr="004106FF">
        <w:rPr>
          <w:sz w:val="16"/>
        </w:rPr>
        <w:t xml:space="preserve"> The model of outsourcing privacy protections to private companies engenders some interesting discursive moves on the part of DHS representatives, who say things like: “While Cell All was designed with privacy protections in mind, the end user community must continue to consider privacy when deploying the system for operational use” (</w:t>
      </w:r>
      <w:hyperlink r:id="rId178" w:anchor="b0345" w:history="1">
        <w:r w:rsidRPr="004106FF">
          <w:rPr>
            <w:rStyle w:val="Hyperlink"/>
            <w:sz w:val="16"/>
          </w:rPr>
          <w:t>U.S. Department of Homeland Security, 2011b</w:t>
        </w:r>
      </w:hyperlink>
      <w:r w:rsidRPr="004106FF">
        <w:rPr>
          <w:sz w:val="16"/>
        </w:rPr>
        <w:t xml:space="preserve">: 7). </w:t>
      </w:r>
      <w:r w:rsidRPr="00874D5D">
        <w:rPr>
          <w:rStyle w:val="StyleUnderline"/>
        </w:rPr>
        <w:t>After deployment, those managing the system will determine whether they want to collect cell phone numbers, users’ locations and movement, or all chemical readings</w:t>
      </w:r>
      <w:r w:rsidRPr="004106FF">
        <w:rPr>
          <w:sz w:val="16"/>
        </w:rPr>
        <w:t>, rather than only ones deemed “significant.” This position is made clear by a DHS privacy impact assessment that states: Decisions regarding the capture and transmission of additional information (e.g., phone numbers, names of cell phone owner) will also be decided by the end user community, with input from the first responder community, and public health organizations, among others. (</w:t>
      </w:r>
      <w:hyperlink r:id="rId179" w:anchor="b0345" w:history="1">
        <w:r w:rsidRPr="004106FF">
          <w:rPr>
            <w:rStyle w:val="Hyperlink"/>
            <w:sz w:val="16"/>
          </w:rPr>
          <w:t>U.S. Department of Homeland Security, 2011b</w:t>
        </w:r>
      </w:hyperlink>
      <w:r w:rsidRPr="004106FF">
        <w:rPr>
          <w:sz w:val="16"/>
        </w:rPr>
        <w:t xml:space="preserve">: 6) </w:t>
      </w:r>
      <w:r w:rsidRPr="00874D5D">
        <w:rPr>
          <w:rStyle w:val="StyleUnderline"/>
        </w:rPr>
        <w:t>DHS dismisses</w:t>
      </w:r>
      <w:r w:rsidRPr="004106FF">
        <w:rPr>
          <w:sz w:val="16"/>
        </w:rPr>
        <w:t xml:space="preserve"> any </w:t>
      </w:r>
      <w:r w:rsidRPr="00874D5D">
        <w:rPr>
          <w:rStyle w:val="StyleUnderline"/>
        </w:rPr>
        <w:t>future privacy concerns by implying that individual users will</w:t>
      </w:r>
      <w:r w:rsidRPr="004106FF">
        <w:rPr>
          <w:sz w:val="16"/>
        </w:rPr>
        <w:t xml:space="preserve"> always </w:t>
      </w:r>
      <w:r w:rsidRPr="00874D5D">
        <w:rPr>
          <w:rStyle w:val="StyleUnderline"/>
        </w:rPr>
        <w:t>be able to opt-out of the system</w:t>
      </w:r>
      <w:r w:rsidRPr="004106FF">
        <w:rPr>
          <w:sz w:val="16"/>
        </w:rPr>
        <w:t xml:space="preserve"> if they feel uncomfortable: “Privacy is as important as technology… After all, for Cell-All to succeed, people must be comfortable enough to turn it on in the first place” (</w:t>
      </w:r>
      <w:hyperlink r:id="rId180" w:anchor="b0335" w:history="1">
        <w:r w:rsidRPr="004106FF">
          <w:rPr>
            <w:rStyle w:val="Hyperlink"/>
            <w:sz w:val="16"/>
          </w:rPr>
          <w:t>U.S. Department of Homeland Security, 2010</w:t>
        </w:r>
      </w:hyperlink>
      <w:r w:rsidRPr="004106FF">
        <w:rPr>
          <w:sz w:val="16"/>
        </w:rPr>
        <w:t xml:space="preserve">). For DHS, </w:t>
      </w:r>
      <w:r w:rsidRPr="004106FF">
        <w:rPr>
          <w:rStyle w:val="StyleUnderline"/>
        </w:rPr>
        <w:t>operational risks are narrowly defined in terms of market failure, not potential problematic uses of personal data, lack of transparency about data being collected and shared, or the coercive effect of technological protocols</w:t>
      </w:r>
      <w:r w:rsidRPr="004106FF">
        <w:rPr>
          <w:sz w:val="16"/>
        </w:rPr>
        <w:t xml:space="preserve"> that may resist easy rejection. As has been demonstrated with other dimensions of surveillance societies, </w:t>
      </w:r>
      <w:r w:rsidRPr="004106FF">
        <w:rPr>
          <w:rStyle w:val="StyleUnderline"/>
        </w:rPr>
        <w:t>private companies have an interest in amassing as much personal data as possible in order to profit, whether by selling convenient products and services to users, providing data for a fee to government agencies, or minimizing risk more generally</w:t>
      </w:r>
      <w:r w:rsidRPr="004106FF">
        <w:rPr>
          <w:sz w:val="16"/>
        </w:rPr>
        <w:t xml:space="preserve"> (</w:t>
      </w:r>
      <w:hyperlink r:id="rId181" w:anchor="b0025" w:history="1">
        <w:r w:rsidRPr="004106FF">
          <w:rPr>
            <w:rStyle w:val="Hyperlink"/>
            <w:sz w:val="16"/>
          </w:rPr>
          <w:t>Andrejevic, 2007</w:t>
        </w:r>
      </w:hyperlink>
      <w:r w:rsidRPr="004106FF">
        <w:rPr>
          <w:sz w:val="16"/>
        </w:rPr>
        <w:t xml:space="preserve">, </w:t>
      </w:r>
      <w:hyperlink r:id="rId182" w:anchor="b0210" w:history="1">
        <w:r w:rsidRPr="004106FF">
          <w:rPr>
            <w:rStyle w:val="Hyperlink"/>
            <w:sz w:val="16"/>
          </w:rPr>
          <w:t>Lyon, 2001</w:t>
        </w:r>
      </w:hyperlink>
      <w:r w:rsidRPr="004106FF">
        <w:rPr>
          <w:sz w:val="16"/>
        </w:rPr>
        <w:t xml:space="preserve"> and </w:t>
      </w:r>
      <w:hyperlink r:id="rId183" w:anchor="b0280" w:history="1">
        <w:r w:rsidRPr="004106FF">
          <w:rPr>
            <w:rStyle w:val="Hyperlink"/>
            <w:sz w:val="16"/>
          </w:rPr>
          <w:t>O’Harrow, 2005</w:t>
        </w:r>
      </w:hyperlink>
      <w:r w:rsidRPr="004106FF">
        <w:rPr>
          <w:sz w:val="16"/>
        </w:rPr>
        <w:t xml:space="preserve">). Without specific prohibitions against the collection and use of personal data, projects like Cell-All possess a strong valence toward applications that exceed the original scope of the project. </w:t>
      </w:r>
      <w:r w:rsidRPr="004106FF">
        <w:rPr>
          <w:rStyle w:val="StyleUnderline"/>
        </w:rPr>
        <w:t>The data produced from the system can also be funneled back to government agencies,</w:t>
      </w:r>
      <w:r w:rsidRPr="004106FF">
        <w:rPr>
          <w:sz w:val="16"/>
        </w:rPr>
        <w:t xml:space="preserve"> just like DHS fusion centers pay to tap the repositories of private data aggregators to assist with investigations, </w:t>
      </w:r>
      <w:r w:rsidRPr="004106FF">
        <w:rPr>
          <w:rStyle w:val="StyleUnderline"/>
        </w:rPr>
        <w:t>even if such data would be illegal for fusion centers to collect on their own</w:t>
      </w:r>
      <w:r w:rsidRPr="004106FF">
        <w:rPr>
          <w:sz w:val="16"/>
        </w:rPr>
        <w:t xml:space="preserve"> </w:t>
      </w:r>
      <w:r w:rsidRPr="004106FF">
        <w:rPr>
          <w:sz w:val="12"/>
          <w:szCs w:val="12"/>
        </w:rPr>
        <w:t>(</w:t>
      </w:r>
      <w:hyperlink r:id="rId184" w:anchor="b0240" w:history="1">
        <w:r w:rsidRPr="004106FF">
          <w:rPr>
            <w:rStyle w:val="Hyperlink"/>
            <w:sz w:val="12"/>
            <w:szCs w:val="12"/>
          </w:rPr>
          <w:t>Monahan and Palmer, 2009</w:t>
        </w:r>
      </w:hyperlink>
      <w:r w:rsidRPr="004106FF">
        <w:rPr>
          <w:sz w:val="12"/>
          <w:szCs w:val="12"/>
        </w:rPr>
        <w:t xml:space="preserve">). In such </w:t>
      </w:r>
      <w:r w:rsidRPr="004106FF">
        <w:rPr>
          <w:sz w:val="12"/>
          <w:szCs w:val="12"/>
        </w:rPr>
        <w:lastRenderedPageBreak/>
        <w:t>situations, the systems can effectively evade public accountability because private companies, who maintain the databases, are shielded from open-records requests. Privacy threats extend beyond the coercive collection and storage of personal information. Control over who has access to such information is also tenuous, as can be seen, for example, with the numerous cases of hundreds of thousands of electronic records of personal information being hacked, lost, or stolen—from private companies and government agencies alike (</w:t>
      </w:r>
      <w:hyperlink r:id="rId185" w:anchor="b0145" w:history="1">
        <w:r w:rsidRPr="004106FF">
          <w:rPr>
            <w:rStyle w:val="Hyperlink"/>
            <w:sz w:val="12"/>
            <w:szCs w:val="12"/>
          </w:rPr>
          <w:t>Gilliom and Monahan, 2013</w:t>
        </w:r>
      </w:hyperlink>
      <w:r w:rsidRPr="004106FF">
        <w:rPr>
          <w:sz w:val="12"/>
          <w:szCs w:val="12"/>
        </w:rPr>
        <w:t>). Furthermore, even if accessed in aggregate form, data mining and big data analytics can produce startlingly accurate profiles, which could be used to further sort, discriminate against, or commercially target users (</w:t>
      </w:r>
      <w:hyperlink r:id="rId186" w:anchor="b0030" w:history="1">
        <w:r w:rsidRPr="004106FF">
          <w:rPr>
            <w:rStyle w:val="Hyperlink"/>
            <w:sz w:val="12"/>
            <w:szCs w:val="12"/>
          </w:rPr>
          <w:t>Andrejevic, 2011</w:t>
        </w:r>
      </w:hyperlink>
      <w:r w:rsidRPr="004106FF">
        <w:rPr>
          <w:sz w:val="12"/>
          <w:szCs w:val="12"/>
        </w:rPr>
        <w:t>). Data analytics of commercial systems have also revealed the ease with which individual users can be reidentified, even when anonymity has been ensured (</w:t>
      </w:r>
      <w:hyperlink r:id="rId187" w:anchor="b0145" w:history="1">
        <w:r w:rsidRPr="004106FF">
          <w:rPr>
            <w:rStyle w:val="Hyperlink"/>
            <w:sz w:val="12"/>
            <w:szCs w:val="12"/>
          </w:rPr>
          <w:t>Gilliom and Monahan, 2013</w:t>
        </w:r>
      </w:hyperlink>
      <w:r w:rsidRPr="004106FF">
        <w:rPr>
          <w:sz w:val="12"/>
          <w:szCs w:val="12"/>
        </w:rPr>
        <w:t>). Thus, Cell-All and similar systems further the process by which individuals become sensing nodes themselves, communicating valuable data to private companies, government authorities, and peers. With Cell-All</w:t>
      </w:r>
      <w:r w:rsidRPr="004106FF">
        <w:rPr>
          <w:sz w:val="16"/>
        </w:rPr>
        <w:t xml:space="preserve">, </w:t>
      </w:r>
      <w:r w:rsidRPr="004106FF">
        <w:rPr>
          <w:rStyle w:val="StyleUnderline"/>
        </w:rPr>
        <w:t>there is also strong potential for mission creep because of organizational arrangements that make robust privacy protection voluntary and mobile technologies that afford the collection of highly granular data</w:t>
      </w:r>
      <w:r w:rsidRPr="004106FF">
        <w:rPr>
          <w:sz w:val="16"/>
        </w:rPr>
        <w:t xml:space="preserve">. </w:t>
      </w:r>
      <w:r w:rsidRPr="004106FF">
        <w:rPr>
          <w:sz w:val="12"/>
          <w:szCs w:val="12"/>
        </w:rPr>
        <w:t>As Katie Shilton has observed, “At the extreme, mobile phones could become the most widespread embedded surveillance tools in history” (</w:t>
      </w:r>
      <w:hyperlink r:id="rId188" w:anchor="b0305" w:history="1">
        <w:r w:rsidRPr="004106FF">
          <w:rPr>
            <w:rStyle w:val="Hyperlink"/>
            <w:sz w:val="12"/>
            <w:szCs w:val="12"/>
          </w:rPr>
          <w:t>Shilton, 2009</w:t>
        </w:r>
      </w:hyperlink>
      <w:r w:rsidRPr="004106FF">
        <w:rPr>
          <w:sz w:val="12"/>
          <w:szCs w:val="12"/>
        </w:rPr>
        <w:t>: 48). When coupled with environmental sensors, the capacity of mobile phones to identify individuals and track their movements could lead to many kinds of social control and discrimination well beyond the disclosure of personal information. For instance, insurance companies could use such data to cancel an individual’s medical coverage or increase premiums because one is routinely exposed to high levels of air pollution because of where he or she lives, works, or commutes. This is not that far fetched as there are existing corollaries with companies charging higher rates for property insurance when people live in high-crime areas, or with companies offering “lifestyle discounts” for people who can prove that they exercise regularly and eat healthy foods (</w:t>
      </w:r>
      <w:hyperlink r:id="rId189" w:anchor="b0145" w:history="1">
        <w:r w:rsidRPr="004106FF">
          <w:rPr>
            <w:rStyle w:val="Hyperlink"/>
            <w:sz w:val="12"/>
            <w:szCs w:val="12"/>
          </w:rPr>
          <w:t>Gilliom and Monahan, 2013</w:t>
        </w:r>
      </w:hyperlink>
      <w:r w:rsidRPr="004106FF">
        <w:rPr>
          <w:sz w:val="12"/>
          <w:szCs w:val="12"/>
        </w:rPr>
        <w:t>). Other scenarios could include companies using sensor data from individuals’ phones to make decisions about whom to hire or which employees to discipline; just like organizations currently can demand drug testing, sensor-embedded phones could reveal who is exposed to marijuana or tobacco smoke and therefore who might be deemed to be a risk to the company. The same might hold true for landlords requesting sensor data as a condition for considering tenants’ applications, just as many landlords presently require credit checks when considering applications (</w:t>
      </w:r>
      <w:hyperlink r:id="rId190" w:anchor="b0275" w:history="1">
        <w:r w:rsidRPr="004106FF">
          <w:rPr>
            <w:rStyle w:val="Hyperlink"/>
            <w:sz w:val="12"/>
            <w:szCs w:val="12"/>
          </w:rPr>
          <w:t>Neighborhood Link, 2010</w:t>
        </w:r>
      </w:hyperlink>
      <w:r w:rsidRPr="004106FF">
        <w:rPr>
          <w:sz w:val="12"/>
          <w:szCs w:val="12"/>
        </w:rPr>
        <w:t>). This list of examples could easily be expanded, but the point is that based on precedent such systems will lend themselves to coerced participation and sorting of populations based on perceived risk levels, so these outcomes should be anticipated in advance of system deployment.</w:t>
      </w:r>
    </w:p>
    <w:p w:rsidR="002A6E72" w:rsidRDefault="002A6E72" w:rsidP="002A6E72"/>
    <w:p w:rsidR="002A6E72" w:rsidRDefault="007A4179" w:rsidP="007A4179">
      <w:pPr>
        <w:pStyle w:val="Heading4"/>
      </w:pPr>
      <w:r>
        <w:t>Digital Currencies necessitate an infrastructure of participatory surveillance—mobile banking apps will become the new platforms of data-mining and geo-spatial location</w:t>
      </w:r>
    </w:p>
    <w:p w:rsidR="002A6E72" w:rsidRPr="001D276C" w:rsidRDefault="002A6E72" w:rsidP="002A6E72">
      <w:pPr>
        <w:rPr>
          <w:b/>
          <w:bCs/>
        </w:rPr>
      </w:pPr>
      <w:r w:rsidRPr="007A4179">
        <w:rPr>
          <w:rStyle w:val="Style13ptBold"/>
        </w:rPr>
        <w:t>Tiessen</w:t>
      </w:r>
      <w:r w:rsidR="001D276C" w:rsidRPr="007A4179">
        <w:rPr>
          <w:rStyle w:val="Style13ptBold"/>
        </w:rPr>
        <w:t xml:space="preserve"> 2015 </w:t>
      </w:r>
      <w:r w:rsidR="001D276C">
        <w:t>[</w:t>
      </w:r>
      <w:r>
        <w:t xml:space="preserve">Matthew, </w:t>
      </w:r>
      <w:r w:rsidRPr="002A6E72">
        <w:t>Assistant Professor in Professional Communication in the Faculty of Communication and Design at Ryerson University (Toronto)</w:t>
      </w:r>
      <w:r w:rsidR="001D276C">
        <w:t xml:space="preserve"> |</w:t>
      </w:r>
      <w:r w:rsidRPr="002A6E72">
        <w:t xml:space="preserve"> "The appetites of app-based finance: affective and speculative futures." </w:t>
      </w:r>
      <w:r w:rsidRPr="002A6E72">
        <w:rPr>
          <w:i/>
          <w:iCs/>
        </w:rPr>
        <w:t>Cultural Studies</w:t>
      </w:r>
      <w:r w:rsidRPr="002A6E72">
        <w:t> </w:t>
      </w:r>
      <w:hyperlink r:id="rId191" w:anchor="vol_29" w:history="1">
        <w:r w:rsidR="001D276C" w:rsidRPr="001D276C">
          <w:t>Volume 29</w:t>
        </w:r>
      </w:hyperlink>
      <w:r w:rsidR="001D276C" w:rsidRPr="001D276C">
        <w:t>, </w:t>
      </w:r>
      <w:hyperlink r:id="rId192" w:history="1">
        <w:r w:rsidR="001D276C" w:rsidRPr="001D276C">
          <w:t>Issue 5-6</w:t>
        </w:r>
      </w:hyperlink>
      <w:r w:rsidR="001D276C" w:rsidRPr="001D276C">
        <w:t>, 2015</w:t>
      </w:r>
      <w:r w:rsidRPr="002A6E72">
        <w:t>: 1-18.</w:t>
      </w:r>
      <w:r w:rsidR="001D276C">
        <w:t>]</w:t>
      </w:r>
    </w:p>
    <w:p w:rsidR="002A6E72" w:rsidRPr="007A4179" w:rsidRDefault="002A6E72" w:rsidP="002A6E72">
      <w:pPr>
        <w:rPr>
          <w:sz w:val="16"/>
        </w:rPr>
      </w:pPr>
      <w:r w:rsidRPr="007A4179">
        <w:rPr>
          <w:sz w:val="16"/>
        </w:rPr>
        <w:t>Simmel once observed that money and secrecy (or privacy) go hand in hand; indeed, he suggested that money makes secrecy ‘possible’ due to its convertibility from currency to goods, from one currency to another and its ability to be concealed and immaterial. He wrote:</w:t>
      </w:r>
      <w:r w:rsidR="007A4179" w:rsidRPr="007A4179">
        <w:rPr>
          <w:sz w:val="16"/>
        </w:rPr>
        <w:t xml:space="preserve"> </w:t>
      </w:r>
      <w:r w:rsidRPr="007A4179">
        <w:rPr>
          <w:sz w:val="16"/>
        </w:rPr>
        <w:t>Money, more than any other form of value, makes possible the secrecy, invisibility and silence of exchange. By compressing money into a piece of paper, by letting it glide into a person's hand, one can make him a wealthy person. Money's formlessness and abstractness makes it possible to invest it in the most varied and most remote values and thereby to remove it completely from the gaze of neighbors. Its anonymity and colorlessness does not reveal the source from which it came to the present owner: it does not have a certificate of origin in the way in which, more or less disguised, many concrete objects of possession do. (</w:t>
      </w:r>
      <w:hyperlink r:id="rId193" w:anchor="cit0069" w:history="1">
        <w:r w:rsidRPr="007A4179">
          <w:rPr>
            <w:rStyle w:val="Hyperlink"/>
            <w:sz w:val="16"/>
          </w:rPr>
          <w:t>2004</w:t>
        </w:r>
      </w:hyperlink>
      <w:r w:rsidRPr="007A4179">
        <w:rPr>
          <w:sz w:val="16"/>
        </w:rPr>
        <w:t>, p. 387–388)</w:t>
      </w:r>
      <w:r w:rsidR="007A4179" w:rsidRPr="007A4179">
        <w:rPr>
          <w:sz w:val="16"/>
        </w:rPr>
        <w:t xml:space="preserve"> </w:t>
      </w:r>
      <w:r w:rsidRPr="001D276C">
        <w:rPr>
          <w:rStyle w:val="StyleUnderline"/>
        </w:rPr>
        <w:t>In a future featuring digital currency</w:t>
      </w:r>
      <w:r w:rsidRPr="007A4179">
        <w:rPr>
          <w:sz w:val="16"/>
        </w:rPr>
        <w:t xml:space="preserve"> and mobile, networked-enclosed banking Simmel's observations about money are becoming starry-eyed descriptions of the past. These days </w:t>
      </w:r>
      <w:r w:rsidRPr="001D276C">
        <w:rPr>
          <w:rStyle w:val="StyleUnderline"/>
        </w:rPr>
        <w:t>money matters are no longer secret or invisible</w:t>
      </w:r>
      <w:r w:rsidRPr="007A4179">
        <w:rPr>
          <w:sz w:val="16"/>
        </w:rPr>
        <w:t>; rather, efforts are afoot to transform money and our financial lives into something much more social and transparent (Bernanke</w:t>
      </w:r>
      <w:r w:rsidR="007A4179" w:rsidRPr="007A4179">
        <w:rPr>
          <w:sz w:val="16"/>
        </w:rPr>
        <w:t xml:space="preserve"> </w:t>
      </w:r>
      <w:hyperlink r:id="rId194" w:anchor="cit0010" w:history="1">
        <w:r w:rsidRPr="007A4179">
          <w:rPr>
            <w:rStyle w:val="Hyperlink"/>
            <w:sz w:val="16"/>
          </w:rPr>
          <w:t>2010</w:t>
        </w:r>
      </w:hyperlink>
      <w:r w:rsidRPr="007A4179">
        <w:rPr>
          <w:sz w:val="16"/>
        </w:rPr>
        <w:t>, Birchall</w:t>
      </w:r>
      <w:hyperlink r:id="rId195" w:anchor="cit0012" w:history="1">
        <w:r w:rsidRPr="007A4179">
          <w:rPr>
            <w:rStyle w:val="Hyperlink"/>
            <w:sz w:val="16"/>
          </w:rPr>
          <w:t>2011a</w:t>
        </w:r>
      </w:hyperlink>
      <w:r w:rsidRPr="007A4179">
        <w:rPr>
          <w:sz w:val="16"/>
        </w:rPr>
        <w:t>,</w:t>
      </w:r>
      <w:r w:rsidR="007A4179" w:rsidRPr="007A4179">
        <w:rPr>
          <w:sz w:val="16"/>
        </w:rPr>
        <w:t xml:space="preserve"> </w:t>
      </w:r>
      <w:hyperlink r:id="rId196" w:anchor="cit0013" w:history="1">
        <w:r w:rsidRPr="007A4179">
          <w:rPr>
            <w:rStyle w:val="Hyperlink"/>
            <w:sz w:val="16"/>
          </w:rPr>
          <w:t>2011b</w:t>
        </w:r>
      </w:hyperlink>
      <w:r w:rsidRPr="007A4179">
        <w:rPr>
          <w:sz w:val="16"/>
        </w:rPr>
        <w:t xml:space="preserve">). Today we are being asked by the banking industry to regard the act of banking itself not as an activity done inside a privately owned bank, nor in our own homes, but an activity to be done in public, on the move, on our lunch breaks, on a park bench, on public transit, when out with friends and family, etc. And </w:t>
      </w:r>
      <w:r w:rsidRPr="001D276C">
        <w:rPr>
          <w:rStyle w:val="StyleUnderline"/>
        </w:rPr>
        <w:t>while</w:t>
      </w:r>
      <w:r w:rsidRPr="007A4179">
        <w:rPr>
          <w:sz w:val="16"/>
        </w:rPr>
        <w:t xml:space="preserve"> upstart alternative digital currencies like </w:t>
      </w:r>
      <w:r w:rsidRPr="001D276C">
        <w:rPr>
          <w:rStyle w:val="StyleUnderline"/>
        </w:rPr>
        <w:t>Bitcoin</w:t>
      </w:r>
      <w:r w:rsidRPr="007A4179">
        <w:rPr>
          <w:sz w:val="16"/>
        </w:rPr>
        <w:t xml:space="preserve"> (Wallace</w:t>
      </w:r>
      <w:r w:rsidR="007A4179" w:rsidRPr="007A4179">
        <w:rPr>
          <w:sz w:val="16"/>
        </w:rPr>
        <w:t xml:space="preserve"> </w:t>
      </w:r>
      <w:hyperlink r:id="rId197" w:anchor="cit0064" w:history="1">
        <w:r w:rsidRPr="007A4179">
          <w:rPr>
            <w:rStyle w:val="Hyperlink"/>
            <w:sz w:val="16"/>
          </w:rPr>
          <w:t>2011</w:t>
        </w:r>
      </w:hyperlink>
      <w:r w:rsidRPr="007A4179">
        <w:rPr>
          <w:sz w:val="16"/>
        </w:rPr>
        <w:t>, Maurer</w:t>
      </w:r>
      <w:r w:rsidR="007A4179" w:rsidRPr="007A4179">
        <w:rPr>
          <w:sz w:val="16"/>
        </w:rPr>
        <w:t xml:space="preserve"> </w:t>
      </w:r>
      <w:r w:rsidRPr="007A4179">
        <w:rPr>
          <w:i/>
          <w:iCs/>
          <w:sz w:val="16"/>
        </w:rPr>
        <w:t>et al</w:t>
      </w:r>
      <w:r w:rsidRPr="007A4179">
        <w:rPr>
          <w:sz w:val="16"/>
        </w:rPr>
        <w:t>.</w:t>
      </w:r>
      <w:r w:rsidR="007A4179" w:rsidRPr="007A4179">
        <w:rPr>
          <w:sz w:val="16"/>
        </w:rPr>
        <w:t xml:space="preserve"> </w:t>
      </w:r>
      <w:hyperlink r:id="rId198" w:anchor="cit0041" w:history="1">
        <w:r w:rsidRPr="007A4179">
          <w:rPr>
            <w:rStyle w:val="Hyperlink"/>
            <w:sz w:val="16"/>
          </w:rPr>
          <w:t>2013</w:t>
        </w:r>
      </w:hyperlink>
      <w:r w:rsidRPr="007A4179">
        <w:rPr>
          <w:sz w:val="16"/>
        </w:rPr>
        <w:t xml:space="preserve">) </w:t>
      </w:r>
      <w:r w:rsidRPr="001D276C">
        <w:rPr>
          <w:rStyle w:val="StyleUnderline"/>
        </w:rPr>
        <w:t>may</w:t>
      </w:r>
      <w:r w:rsidRPr="007A4179">
        <w:rPr>
          <w:sz w:val="16"/>
        </w:rPr>
        <w:t xml:space="preserve"> one day </w:t>
      </w:r>
      <w:r w:rsidRPr="001D276C">
        <w:rPr>
          <w:rStyle w:val="StyleUnderline"/>
        </w:rPr>
        <w:t>help</w:t>
      </w:r>
      <w:r w:rsidRPr="007A4179">
        <w:rPr>
          <w:sz w:val="16"/>
        </w:rPr>
        <w:t xml:space="preserve"> the </w:t>
      </w:r>
      <w:r w:rsidRPr="001D276C">
        <w:rPr>
          <w:rStyle w:val="StyleUnderline"/>
        </w:rPr>
        <w:t>privacy</w:t>
      </w:r>
      <w:r w:rsidRPr="007A4179">
        <w:rPr>
          <w:sz w:val="16"/>
        </w:rPr>
        <w:t xml:space="preserve">-seeking masses facilitate end-runs around the financial-political-corporate apparatus, </w:t>
      </w:r>
      <w:r w:rsidRPr="001D276C">
        <w:rPr>
          <w:rStyle w:val="StyleUnderline"/>
        </w:rPr>
        <w:t>there is no guarantee</w:t>
      </w:r>
      <w:r w:rsidRPr="007A4179">
        <w:rPr>
          <w:sz w:val="16"/>
        </w:rPr>
        <w:t xml:space="preserve"> that </w:t>
      </w:r>
      <w:r w:rsidRPr="001D276C">
        <w:rPr>
          <w:rStyle w:val="StyleUnderline"/>
        </w:rPr>
        <w:t>those institutions that define and attempt to determine today's</w:t>
      </w:r>
      <w:r w:rsidRPr="007A4179">
        <w:rPr>
          <w:sz w:val="16"/>
        </w:rPr>
        <w:t xml:space="preserve"> (and tomorrow's) global </w:t>
      </w:r>
      <w:r w:rsidRPr="001D276C">
        <w:rPr>
          <w:rStyle w:val="StyleUnderline"/>
        </w:rPr>
        <w:t>status quo won't forestall these newcomers by either co-opting or legislating</w:t>
      </w:r>
      <w:r w:rsidRPr="007A4179">
        <w:rPr>
          <w:sz w:val="16"/>
        </w:rPr>
        <w:t xml:space="preserve"> against – or, indeed, </w:t>
      </w:r>
      <w:r w:rsidRPr="001D276C">
        <w:rPr>
          <w:rStyle w:val="StyleUnderline"/>
        </w:rPr>
        <w:t>in support of</w:t>
      </w:r>
      <w:r w:rsidRPr="007A4179">
        <w:rPr>
          <w:sz w:val="16"/>
        </w:rPr>
        <w:t xml:space="preserve"> (Matthews</w:t>
      </w:r>
      <w:r w:rsidR="007A4179" w:rsidRPr="007A4179">
        <w:rPr>
          <w:sz w:val="16"/>
        </w:rPr>
        <w:t xml:space="preserve"> </w:t>
      </w:r>
      <w:hyperlink r:id="rId199" w:anchor="cit0040" w:history="1">
        <w:r w:rsidRPr="007A4179">
          <w:rPr>
            <w:rStyle w:val="Hyperlink"/>
            <w:sz w:val="16"/>
          </w:rPr>
          <w:t>2014</w:t>
        </w:r>
      </w:hyperlink>
      <w:r w:rsidRPr="007A4179">
        <w:rPr>
          <w:sz w:val="16"/>
        </w:rPr>
        <w:t xml:space="preserve">) – </w:t>
      </w:r>
      <w:r w:rsidRPr="001D276C">
        <w:rPr>
          <w:rStyle w:val="StyleUnderline"/>
        </w:rPr>
        <w:t>cryptocurrencies</w:t>
      </w:r>
      <w:r w:rsidRPr="007A4179">
        <w:rPr>
          <w:sz w:val="16"/>
        </w:rPr>
        <w:t>, resulting in Bitcoin's (or Litecoin, Peercoin, Dogecoin and Darkcoin) becoming the monetary equivalent of Napster.</w:t>
      </w:r>
      <w:r w:rsidR="007A4179" w:rsidRPr="007A4179">
        <w:rPr>
          <w:sz w:val="16"/>
        </w:rPr>
        <w:t xml:space="preserve"> </w:t>
      </w:r>
      <w:r w:rsidRPr="001D276C">
        <w:rPr>
          <w:rStyle w:val="StyleUnderline"/>
        </w:rPr>
        <w:t>The shift from</w:t>
      </w:r>
      <w:r w:rsidRPr="007A4179">
        <w:rPr>
          <w:sz w:val="16"/>
        </w:rPr>
        <w:t xml:space="preserve"> the activity of </w:t>
      </w:r>
      <w:r w:rsidRPr="001D276C">
        <w:rPr>
          <w:rStyle w:val="StyleUnderline"/>
        </w:rPr>
        <w:t>banking</w:t>
      </w:r>
      <w:r w:rsidRPr="007A4179">
        <w:rPr>
          <w:sz w:val="16"/>
        </w:rPr>
        <w:t xml:space="preserve"> (most notably personal banking) being a private activity </w:t>
      </w:r>
      <w:r w:rsidRPr="001D276C">
        <w:rPr>
          <w:rStyle w:val="StyleUnderline"/>
        </w:rPr>
        <w:t>to</w:t>
      </w:r>
      <w:r w:rsidRPr="007A4179">
        <w:rPr>
          <w:sz w:val="16"/>
        </w:rPr>
        <w:t xml:space="preserve"> its being </w:t>
      </w:r>
      <w:r w:rsidRPr="001D276C">
        <w:rPr>
          <w:rStyle w:val="StyleUnderline"/>
        </w:rPr>
        <w:t>a more public activity</w:t>
      </w:r>
      <w:r w:rsidRPr="007A4179">
        <w:rPr>
          <w:sz w:val="16"/>
        </w:rPr>
        <w:t xml:space="preserve"> – </w:t>
      </w:r>
      <w:r w:rsidRPr="001D276C">
        <w:rPr>
          <w:rStyle w:val="StyleUnderline"/>
        </w:rPr>
        <w:t>a move being pushed by the</w:t>
      </w:r>
      <w:r w:rsidRPr="007A4179">
        <w:rPr>
          <w:sz w:val="16"/>
        </w:rPr>
        <w:t xml:space="preserve"> banking and mobile </w:t>
      </w:r>
      <w:r w:rsidRPr="001D276C">
        <w:rPr>
          <w:rStyle w:val="StyleUnderline"/>
        </w:rPr>
        <w:t>telecom industry</w:t>
      </w:r>
      <w:r w:rsidRPr="007A4179">
        <w:rPr>
          <w:sz w:val="16"/>
        </w:rPr>
        <w:t xml:space="preserve"> (Google, Samsung and Apple) as much as by, if not more than, consumers themselves – </w:t>
      </w:r>
      <w:r w:rsidRPr="00927D01">
        <w:rPr>
          <w:rStyle w:val="StyleUnderline"/>
        </w:rPr>
        <w:t>induces us to reflect not only on the</w:t>
      </w:r>
      <w:r w:rsidRPr="007A4179">
        <w:rPr>
          <w:sz w:val="16"/>
        </w:rPr>
        <w:t xml:space="preserve"> increasing </w:t>
      </w:r>
      <w:r w:rsidRPr="00927D01">
        <w:rPr>
          <w:rStyle w:val="StyleUnderline"/>
        </w:rPr>
        <w:t>ubiquity of</w:t>
      </w:r>
      <w:r w:rsidRPr="007A4179">
        <w:rPr>
          <w:sz w:val="16"/>
        </w:rPr>
        <w:t xml:space="preserve"> mobile media, smartphones, </w:t>
      </w:r>
      <w:r w:rsidRPr="00927D01">
        <w:rPr>
          <w:rStyle w:val="StyleUnderline"/>
        </w:rPr>
        <w:t>always-on connectivity</w:t>
      </w:r>
      <w:r w:rsidRPr="007A4179">
        <w:rPr>
          <w:sz w:val="16"/>
        </w:rPr>
        <w:t xml:space="preserve"> and instant communication, </w:t>
      </w:r>
      <w:r w:rsidRPr="00927D01">
        <w:rPr>
          <w:rStyle w:val="StyleUnderline"/>
        </w:rPr>
        <w:t>but also on the ways these developments and their</w:t>
      </w:r>
      <w:r w:rsidRPr="007A4179">
        <w:rPr>
          <w:sz w:val="16"/>
        </w:rPr>
        <w:t xml:space="preserve"> attendant </w:t>
      </w:r>
      <w:r w:rsidRPr="00927D01">
        <w:rPr>
          <w:rStyle w:val="StyleUnderline"/>
        </w:rPr>
        <w:t>technological trajectories are reshaping our relationship to</w:t>
      </w:r>
      <w:r w:rsidRPr="007A4179">
        <w:rPr>
          <w:sz w:val="16"/>
        </w:rPr>
        <w:t xml:space="preserve">, for example, public space, our mobile devices, money itself, and, of course, </w:t>
      </w:r>
      <w:r w:rsidRPr="00927D01">
        <w:rPr>
          <w:rStyle w:val="StyleUnderline"/>
        </w:rPr>
        <w:t>one another</w:t>
      </w:r>
      <w:r w:rsidRPr="007A4179">
        <w:rPr>
          <w:sz w:val="16"/>
        </w:rPr>
        <w:t xml:space="preserve">. We might ask, using the euphemisms of the banking industry, what is it exactly about mobile banking and mobile banking apps that is so seductive, so enticing, so attractive? </w:t>
      </w:r>
      <w:r w:rsidRPr="00927D01">
        <w:rPr>
          <w:rStyle w:val="StyleUnderline"/>
        </w:rPr>
        <w:t>How do mobile banking apps</w:t>
      </w:r>
      <w:r w:rsidRPr="007A4179">
        <w:rPr>
          <w:sz w:val="16"/>
        </w:rPr>
        <w:t xml:space="preserve"> create what Digital Strategy Manager for JP Morgan Chase Andrew Kinnear has described as ‘value-added’ experiences (2013)? The value-added aspects from the perspective of the banking and mobile industries are clear. As Kinnear observed at a recent industry conference entitled Canadian Payment Innovations: Securing Market Share Through Strategic Business Models (May, 2013), mobile banking apps are, from the banks' perspective, being developed in order: (1) to motivate consumers to spend; (2) to ‘maximize adoption rates’ of digital money and emerging digital payment solutions; (3) to ‘increase retail traffic’ (i.e. spending) and (4) to permit app-enabled banks to extend further their relationships with their customers by developing app-based loyalty solutions, gamified incentives, and real-time reward programmes (Kinnear</w:t>
      </w:r>
      <w:r w:rsidR="007A4179" w:rsidRPr="007A4179">
        <w:rPr>
          <w:sz w:val="16"/>
        </w:rPr>
        <w:t xml:space="preserve"> </w:t>
      </w:r>
      <w:hyperlink r:id="rId200" w:anchor="cit0036" w:history="1">
        <w:r w:rsidRPr="007A4179">
          <w:rPr>
            <w:rStyle w:val="Hyperlink"/>
            <w:sz w:val="16"/>
          </w:rPr>
          <w:t>2013</w:t>
        </w:r>
      </w:hyperlink>
      <w:r w:rsidRPr="007A4179">
        <w:rPr>
          <w:sz w:val="16"/>
        </w:rPr>
        <w:t>).</w:t>
      </w:r>
      <w:r w:rsidR="007A4179" w:rsidRPr="007A4179">
        <w:rPr>
          <w:sz w:val="16"/>
        </w:rPr>
        <w:t xml:space="preserve"> </w:t>
      </w:r>
      <w:r w:rsidRPr="007A4179">
        <w:rPr>
          <w:sz w:val="16"/>
        </w:rPr>
        <w:t>From the point-of-view of the banks, app-based mobile banking not only encourages spending – in so far as credit and digital money are more readily parted with than physical currency (Feinberg</w:t>
      </w:r>
      <w:r w:rsidR="007A4179" w:rsidRPr="007A4179">
        <w:rPr>
          <w:sz w:val="16"/>
        </w:rPr>
        <w:t xml:space="preserve"> </w:t>
      </w:r>
      <w:hyperlink r:id="rId201" w:anchor="cit0025" w:history="1">
        <w:r w:rsidRPr="007A4179">
          <w:rPr>
            <w:rStyle w:val="Hyperlink"/>
            <w:sz w:val="16"/>
          </w:rPr>
          <w:t>1986</w:t>
        </w:r>
      </w:hyperlink>
      <w:r w:rsidRPr="007A4179">
        <w:rPr>
          <w:sz w:val="16"/>
        </w:rPr>
        <w:t>, Heidhues and Koszegi</w:t>
      </w:r>
      <w:r w:rsidR="007A4179" w:rsidRPr="007A4179">
        <w:rPr>
          <w:sz w:val="16"/>
        </w:rPr>
        <w:t xml:space="preserve"> </w:t>
      </w:r>
      <w:hyperlink r:id="rId202" w:anchor="cit0029" w:history="1">
        <w:r w:rsidRPr="007A4179">
          <w:rPr>
            <w:rStyle w:val="Hyperlink"/>
            <w:sz w:val="16"/>
          </w:rPr>
          <w:t>2010</w:t>
        </w:r>
      </w:hyperlink>
      <w:r w:rsidRPr="007A4179">
        <w:rPr>
          <w:sz w:val="16"/>
        </w:rPr>
        <w:t xml:space="preserve">) – but also has the potential to allow the social and even affective or emotional relationship between banks and their creditors and debtors to become deeper, more profound, more granular, more personal. App-based mobile banking, after all, indulges customers' relationship to their most cherished possession, their smartphone or miscellaneous iObject (rather than offering the less manageable encounter a </w:t>
      </w:r>
      <w:r w:rsidRPr="007A4179">
        <w:rPr>
          <w:sz w:val="16"/>
        </w:rPr>
        <w:lastRenderedPageBreak/>
        <w:t>bank customer might have with an under-paid teller at a local bank branch). This granularity, of course, is primarily a one-way street defined more by the banks' access to user-generated content than by customers' desires, priorities or demands; in other words, it's really all about the bank's getting to know</w:t>
      </w:r>
      <w:r w:rsidR="007A4179" w:rsidRPr="007A4179">
        <w:rPr>
          <w:sz w:val="16"/>
        </w:rPr>
        <w:t xml:space="preserve"> </w:t>
      </w:r>
      <w:r w:rsidRPr="007A4179">
        <w:rPr>
          <w:i/>
          <w:iCs/>
          <w:sz w:val="16"/>
        </w:rPr>
        <w:t>us</w:t>
      </w:r>
      <w:r w:rsidRPr="007A4179">
        <w:rPr>
          <w:sz w:val="16"/>
        </w:rPr>
        <w:t>. Through the power of mobile devices and social networking, then, the pre-existing power asymmetries between banks and their customers are further extended in the bank's favour</w:t>
      </w:r>
      <w:r w:rsidRPr="00927D01">
        <w:rPr>
          <w:rStyle w:val="StyleUnderline"/>
        </w:rPr>
        <w:t>.</w:t>
      </w:r>
      <w:r w:rsidRPr="007A4179">
        <w:rPr>
          <w:sz w:val="16"/>
        </w:rPr>
        <w:t xml:space="preserve"> That is, </w:t>
      </w:r>
      <w:r w:rsidRPr="00927D01">
        <w:rPr>
          <w:rStyle w:val="StyleUnderline"/>
        </w:rPr>
        <w:t>by providing customers with mobile services that are easy to use and access</w:t>
      </w:r>
      <w:r w:rsidRPr="007A4179">
        <w:rPr>
          <w:sz w:val="16"/>
        </w:rPr>
        <w:t>, and that readily offer the</w:t>
      </w:r>
      <w:r w:rsidR="007A4179" w:rsidRPr="007A4179">
        <w:rPr>
          <w:sz w:val="16"/>
        </w:rPr>
        <w:t xml:space="preserve"> </w:t>
      </w:r>
      <w:r w:rsidRPr="007A4179">
        <w:rPr>
          <w:i/>
          <w:iCs/>
          <w:sz w:val="16"/>
        </w:rPr>
        <w:t>app</w:t>
      </w:r>
      <w:r w:rsidRPr="007A4179">
        <w:rPr>
          <w:sz w:val="16"/>
        </w:rPr>
        <w:t xml:space="preserve">earance of interactivity and the clients' ability to take charge of their finances, </w:t>
      </w:r>
      <w:r w:rsidRPr="00927D01">
        <w:rPr>
          <w:rStyle w:val="StyleUnderline"/>
        </w:rPr>
        <w:t>app-based banking allows the financial system to further extend its ability to track, surveil, judge, influence, manage and modulate credit-seeking populations in</w:t>
      </w:r>
      <w:r w:rsidRPr="007A4179">
        <w:rPr>
          <w:sz w:val="16"/>
        </w:rPr>
        <w:t xml:space="preserve"> ever </w:t>
      </w:r>
      <w:r w:rsidRPr="00927D01">
        <w:rPr>
          <w:rStyle w:val="StyleUnderline"/>
        </w:rPr>
        <w:t>more precise and predatory ways</w:t>
      </w:r>
      <w:r w:rsidRPr="007A4179">
        <w:rPr>
          <w:sz w:val="16"/>
        </w:rPr>
        <w:t>. Or as the industry puts it: ‘Banks will leverage consumer usage data from mobile banking to improve and tailor mobile offerings’ (Stevenson</w:t>
      </w:r>
      <w:r w:rsidR="007A4179" w:rsidRPr="007A4179">
        <w:rPr>
          <w:sz w:val="16"/>
        </w:rPr>
        <w:t xml:space="preserve"> </w:t>
      </w:r>
      <w:r w:rsidRPr="007A4179">
        <w:rPr>
          <w:i/>
          <w:iCs/>
          <w:sz w:val="16"/>
        </w:rPr>
        <w:t>et al</w:t>
      </w:r>
      <w:r w:rsidRPr="007A4179">
        <w:rPr>
          <w:sz w:val="16"/>
        </w:rPr>
        <w:t>.</w:t>
      </w:r>
      <w:r w:rsidR="007A4179" w:rsidRPr="007A4179">
        <w:rPr>
          <w:sz w:val="16"/>
        </w:rPr>
        <w:t xml:space="preserve"> </w:t>
      </w:r>
      <w:hyperlink r:id="rId203" w:anchor="cit0057" w:history="1">
        <w:r w:rsidRPr="007A4179">
          <w:rPr>
            <w:rStyle w:val="Hyperlink"/>
            <w:sz w:val="16"/>
          </w:rPr>
          <w:t>2012</w:t>
        </w:r>
      </w:hyperlink>
      <w:r w:rsidRPr="007A4179">
        <w:rPr>
          <w:sz w:val="16"/>
        </w:rPr>
        <w:t>).</w:t>
      </w:r>
      <w:r w:rsidR="007A4179" w:rsidRPr="007A4179">
        <w:rPr>
          <w:sz w:val="16"/>
        </w:rPr>
        <w:t xml:space="preserve"> </w:t>
      </w:r>
      <w:r w:rsidRPr="007A4179">
        <w:rPr>
          <w:sz w:val="16"/>
        </w:rPr>
        <w:t xml:space="preserve">Of course, these are early days for mobile banking apps, but already </w:t>
      </w:r>
      <w:r w:rsidRPr="00927D01">
        <w:rPr>
          <w:rStyle w:val="StyleUnderline"/>
        </w:rPr>
        <w:t>the financial industry and its corporate media mouthpieces are paving the way for</w:t>
      </w:r>
      <w:r w:rsidRPr="007A4179">
        <w:rPr>
          <w:sz w:val="16"/>
        </w:rPr>
        <w:t xml:space="preserve"> what is imagined to be </w:t>
      </w:r>
      <w:r w:rsidRPr="007A4179">
        <w:rPr>
          <w:rStyle w:val="StyleUnderline"/>
        </w:rPr>
        <w:t>a</w:t>
      </w:r>
      <w:r w:rsidRPr="007A4179">
        <w:rPr>
          <w:sz w:val="16"/>
        </w:rPr>
        <w:t xml:space="preserve"> not too distant </w:t>
      </w:r>
      <w:r w:rsidRPr="007A4179">
        <w:rPr>
          <w:rStyle w:val="StyleUnderline"/>
        </w:rPr>
        <w:t>digital and cashless future wherein physical money</w:t>
      </w:r>
      <w:r w:rsidRPr="007A4179">
        <w:rPr>
          <w:sz w:val="16"/>
        </w:rPr>
        <w:t xml:space="preserve">, with the help of fun-filled mobile banking, </w:t>
      </w:r>
      <w:r w:rsidRPr="007A4179">
        <w:rPr>
          <w:rStyle w:val="StyleUnderline"/>
        </w:rPr>
        <w:t>has been</w:t>
      </w:r>
      <w:r w:rsidRPr="007A4179">
        <w:rPr>
          <w:sz w:val="16"/>
        </w:rPr>
        <w:t xml:space="preserve"> forcibly </w:t>
      </w:r>
      <w:r w:rsidRPr="007A4179">
        <w:rPr>
          <w:rStyle w:val="StyleUnderline"/>
        </w:rPr>
        <w:t>rendered extinct in favour of digital forms of</w:t>
      </w:r>
      <w:r w:rsidRPr="007A4179">
        <w:rPr>
          <w:sz w:val="16"/>
        </w:rPr>
        <w:t xml:space="preserve"> centrally controlled </w:t>
      </w:r>
      <w:r w:rsidRPr="007A4179">
        <w:rPr>
          <w:rStyle w:val="StyleUnderline"/>
        </w:rPr>
        <w:t>currency enabled by a whole host of data-mining infrastructure including near field communications-enabled smartphones, radio frequency ID chips and an endless proliferation of monitors, sensors, scanners and electricity-dependent transaction tools.</w:t>
      </w:r>
      <w:r w:rsidRPr="007A4179">
        <w:rPr>
          <w:sz w:val="16"/>
        </w:rPr>
        <w:t xml:space="preserve"> This process could be achieved, for example, by implementing anti-cash taxation policies and other ‘incentives’. Friends of the entrenched financial industry such as Harvard economics professor Kenneth Rogoff in articles in opinion-manufacturing publications such as the</w:t>
      </w:r>
      <w:r w:rsidR="007A4179" w:rsidRPr="007A4179">
        <w:rPr>
          <w:sz w:val="16"/>
        </w:rPr>
        <w:t xml:space="preserve"> </w:t>
      </w:r>
      <w:r w:rsidRPr="007A4179">
        <w:rPr>
          <w:i/>
          <w:iCs/>
          <w:sz w:val="16"/>
        </w:rPr>
        <w:t>Financial Times</w:t>
      </w:r>
      <w:r w:rsidR="007A4179" w:rsidRPr="007A4179">
        <w:rPr>
          <w:sz w:val="16"/>
        </w:rPr>
        <w:t xml:space="preserve"> </w:t>
      </w:r>
      <w:r w:rsidRPr="007A4179">
        <w:rPr>
          <w:sz w:val="16"/>
        </w:rPr>
        <w:t>and</w:t>
      </w:r>
      <w:r w:rsidR="007A4179" w:rsidRPr="007A4179">
        <w:rPr>
          <w:sz w:val="16"/>
        </w:rPr>
        <w:t xml:space="preserve"> </w:t>
      </w:r>
      <w:r w:rsidRPr="007A4179">
        <w:rPr>
          <w:i/>
          <w:iCs/>
          <w:sz w:val="16"/>
        </w:rPr>
        <w:t>Wall Street Journal</w:t>
      </w:r>
      <w:r w:rsidRPr="007A4179">
        <w:rPr>
          <w:sz w:val="16"/>
        </w:rPr>
        <w:t>, with titles like ‘Paper money is unfit for a world of high crime and low inflation’ (</w:t>
      </w:r>
      <w:hyperlink r:id="rId204" w:anchor="cit0052" w:history="1">
        <w:r w:rsidRPr="007A4179">
          <w:rPr>
            <w:rStyle w:val="Hyperlink"/>
            <w:sz w:val="16"/>
          </w:rPr>
          <w:t>2014</w:t>
        </w:r>
      </w:hyperlink>
      <w:r w:rsidRPr="007A4179">
        <w:rPr>
          <w:sz w:val="16"/>
        </w:rPr>
        <w:t>), are testing the public's appetite for a world of wholly intangible currency, one wherein money cannot be held in your hand (let alone removed from the banking industries’ databases under any circumstances at all). If these digital currency dreamers ever get their way, gone will be the days when your money could be secretly stashed under mattresses and beneath floorboards, or anonymously transacted in public spaces or back alleys. In the future being pushed by Rogoff and his ilk, money does not exist outside of the money-conjuring credit machines of the shareholder-serving banking industry itself. Your 1s and 0s won't be able to be put in a shoebox for safekeeping. And while a cashless financial system is not a particularly recent fantasy – digital-only financial systems have been discussed since at least the 1960s (Bergsten</w:t>
      </w:r>
      <w:r w:rsidR="007A4179" w:rsidRPr="007A4179">
        <w:rPr>
          <w:sz w:val="16"/>
        </w:rPr>
        <w:t xml:space="preserve"> </w:t>
      </w:r>
      <w:hyperlink r:id="rId205" w:anchor="cit0009" w:history="1">
        <w:r w:rsidRPr="007A4179">
          <w:rPr>
            <w:rStyle w:val="Hyperlink"/>
            <w:sz w:val="16"/>
          </w:rPr>
          <w:t>1966</w:t>
        </w:r>
      </w:hyperlink>
      <w:r w:rsidRPr="007A4179">
        <w:rPr>
          <w:sz w:val="16"/>
        </w:rPr>
        <w:t>, Turoff and Mitroff</w:t>
      </w:r>
      <w:r w:rsidR="007A4179" w:rsidRPr="007A4179">
        <w:rPr>
          <w:sz w:val="16"/>
        </w:rPr>
        <w:t xml:space="preserve"> </w:t>
      </w:r>
      <w:hyperlink r:id="rId206" w:anchor="cit0062" w:history="1">
        <w:r w:rsidRPr="007A4179">
          <w:rPr>
            <w:rStyle w:val="Hyperlink"/>
            <w:sz w:val="16"/>
          </w:rPr>
          <w:t>1975</w:t>
        </w:r>
      </w:hyperlink>
      <w:r w:rsidRPr="007A4179">
        <w:rPr>
          <w:sz w:val="16"/>
        </w:rPr>
        <w:t>, Bátiz-Lazo</w:t>
      </w:r>
      <w:r w:rsidR="007A4179" w:rsidRPr="007A4179">
        <w:rPr>
          <w:sz w:val="16"/>
        </w:rPr>
        <w:t xml:space="preserve"> </w:t>
      </w:r>
      <w:r w:rsidRPr="007A4179">
        <w:rPr>
          <w:i/>
          <w:iCs/>
          <w:sz w:val="16"/>
        </w:rPr>
        <w:t>et al.</w:t>
      </w:r>
      <w:r w:rsidR="007A4179" w:rsidRPr="007A4179">
        <w:rPr>
          <w:sz w:val="16"/>
        </w:rPr>
        <w:t xml:space="preserve"> </w:t>
      </w:r>
      <w:hyperlink r:id="rId207" w:anchor="cit0006" w:history="1">
        <w:r w:rsidRPr="007A4179">
          <w:rPr>
            <w:rStyle w:val="Hyperlink"/>
            <w:sz w:val="16"/>
          </w:rPr>
          <w:t>2013</w:t>
        </w:r>
      </w:hyperlink>
      <w:r w:rsidRPr="007A4179">
        <w:rPr>
          <w:sz w:val="16"/>
        </w:rPr>
        <w:t>) – the currently unfolding situation of historically low interest rates (and anaemic economic growth) alongside increasingly mature mobile and digitally networked technologies finds cashlessness being framed by digital money proponents not so much as merely one aspect of a fantastical future, but as an economic necessity that needs to be implemented in order for the current (West-centric) financial system to continue functioning.</w:t>
      </w:r>
    </w:p>
    <w:p w:rsidR="00A11769" w:rsidRDefault="00A11769" w:rsidP="00960DC0"/>
    <w:p w:rsidR="00107086" w:rsidRDefault="00107086" w:rsidP="00107086">
      <w:pPr>
        <w:pStyle w:val="Heading4"/>
      </w:pPr>
      <w:r>
        <w:t>Participatory Surveillance and Data Mining are expressions of a neoliberal diagram that commoditizes every facet of social and material life distributing precarity across the globe while maintaining an interlocking system of liabilities ready to implode</w:t>
      </w:r>
    </w:p>
    <w:p w:rsidR="00107086" w:rsidRPr="00F41B55" w:rsidRDefault="00107086" w:rsidP="00107086">
      <w:r w:rsidRPr="00DE1801">
        <w:rPr>
          <w:rStyle w:val="Heading4Char"/>
        </w:rPr>
        <w:t xml:space="preserve">Tiessen &amp; Elmer 2013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 xml:space="preserve">4.1 (2013)] </w:t>
      </w:r>
    </w:p>
    <w:p w:rsidR="004B365C" w:rsidRPr="00107086" w:rsidRDefault="00107086" w:rsidP="004B365C">
      <w:pPr>
        <w:rPr>
          <w:sz w:val="14"/>
        </w:rPr>
      </w:pPr>
      <w:r w:rsidRPr="00DE1801">
        <w:rPr>
          <w:sz w:val="14"/>
        </w:rPr>
        <w:t>The objective of this special issue of MediaTropes</w:t>
      </w:r>
      <w:r w:rsidRPr="00DE1801">
        <w:rPr>
          <w:rFonts w:ascii="Cambria Math" w:hAnsi="Cambria Math" w:cs="Cambria Math"/>
          <w:sz w:val="14"/>
        </w:rPr>
        <w:t>⎯</w:t>
      </w:r>
      <w:r w:rsidRPr="00DE1801">
        <w:rPr>
          <w:sz w:val="14"/>
        </w:rPr>
        <w:t>guest edited by Matthew Tiessen and Greg Elmer of the Infoscape Research Lab at Ryerson University</w:t>
      </w:r>
      <w:r w:rsidRPr="00DE1801">
        <w:rPr>
          <w:rFonts w:ascii="Cambria Math" w:hAnsi="Cambria Math" w:cs="Cambria Math"/>
          <w:sz w:val="14"/>
        </w:rPr>
        <w:t>⎯</w:t>
      </w:r>
      <w:r w:rsidRPr="00DE1801">
        <w:rPr>
          <w:sz w:val="14"/>
        </w:rPr>
        <w:t xml:space="preserve">is to probe the edges and depths of what we call the “neoliberal diagram.” </w:t>
      </w:r>
      <w:r w:rsidRPr="00C1331D">
        <w:rPr>
          <w:rStyle w:val="StyleUnderline"/>
        </w:rPr>
        <w:t>We define the neoliberal diagram as that panoply of factors that</w:t>
      </w:r>
      <w:r w:rsidRPr="00DE1801">
        <w:rPr>
          <w:sz w:val="14"/>
        </w:rPr>
        <w:t xml:space="preserve"> today </w:t>
      </w:r>
      <w:r w:rsidRPr="00C1331D">
        <w:rPr>
          <w:rStyle w:val="StyleUnderline"/>
        </w:rPr>
        <w:t>constitute the relations of forces that pre-condition the range of potentials available to life</w:t>
      </w:r>
      <w:r w:rsidRPr="00DE1801">
        <w:rPr>
          <w:sz w:val="14"/>
        </w:rPr>
        <w:t xml:space="preserve"> in all its forms. </w:t>
      </w:r>
      <w:r w:rsidRPr="00C1331D">
        <w:rPr>
          <w:rStyle w:val="StyleUnderline"/>
        </w:rPr>
        <w:t>This diagram is constituted by actors that include global governance institutions; national governments; international financial conglomerates</w:t>
      </w:r>
      <w:r w:rsidRPr="00DE1801">
        <w:rPr>
          <w:sz w:val="14"/>
        </w:rPr>
        <w:t xml:space="preserve"> (to whom, it is becoming clearer, governments are frequently obligated); </w:t>
      </w:r>
      <w:r w:rsidRPr="00C1331D">
        <w:rPr>
          <w:rStyle w:val="StyleUnderline"/>
        </w:rPr>
        <w:t>globally surveilled Internet infrastructures; and corporations</w:t>
      </w:r>
      <w:r w:rsidRPr="00DE1801">
        <w:rPr>
          <w:sz w:val="14"/>
        </w:rPr>
        <w:t xml:space="preserve"> of worldwide reach, scope, and power. Through policy, projected military power, financial sleight-of-hand, and generalized public consent, power is consolidated in ways that are increasingly unavoidable and irrepressible. After the 2008 global credit crunch, this system or field of potential we are calling the neoliberal diagram has never actually been in crisis. Rather, </w:t>
      </w:r>
      <w:r w:rsidRPr="00C1331D">
        <w:rPr>
          <w:rStyle w:val="StyleUnderline"/>
        </w:rPr>
        <w:t xml:space="preserve">the neoliberal diagram’s apparent “crises” have been seized upon as </w:t>
      </w:r>
      <w:r w:rsidRPr="00DE1801">
        <w:rPr>
          <w:sz w:val="14"/>
        </w:rPr>
        <w:t xml:space="preserve">a sort of smooth space (in a Deleuzean sense), for experimenting with what governments, corporations, and globalist institutions of governance describe as </w:t>
      </w:r>
      <w:r w:rsidRPr="00C1331D">
        <w:rPr>
          <w:rStyle w:val="StyleUnderline"/>
        </w:rPr>
        <w:t>“exceptional” situations that require “solutions.”</w:t>
      </w:r>
      <w:r w:rsidRPr="00DE1801">
        <w:rPr>
          <w:sz w:val="14"/>
        </w:rPr>
        <w:t xml:space="preserve"> Consider the name given by the Canadian government to its version of a post-credit crisis bank bailout program: the “Extraordinary Financing Framework.” Beginning in 2008, a year when the entirety of the Canadian government’s federal budget expenditures amounted to C$237.4 billion, the bailout-by-another-name provided C$200 billion of liquidity to the nation’s banking system (Stanford, 2011). Indeed, the vocabulary and euphemism-filled mediascape that has sprung up to bolster our post-credit crunch milieu is astonishing. Not only is it a demonstration of effective top-down public relations management but of how meaning-making and logic-generating apparatuses are capable of redefining whole swathes of “reality.” What think tanks, we ask, burn the midnight oil to churn out benign sounding (but devastating) turns of phrase such as: austerity measures, quantitative easing, tapering, debt ceilings, resilience and/or design thinking, bail-ins, “extraordinary,” enemy combatant, stability levies, and so on? </w:t>
      </w:r>
      <w:r w:rsidRPr="00C1331D">
        <w:rPr>
          <w:rStyle w:val="StyleUnderline"/>
        </w:rPr>
        <w:t xml:space="preserve">As the expanding neoliberal diagram of metadata-driven digital “dividuation” is ushered into place, it whispers “don’t be evil” (Google) and encourages us to “connect with friends” (Facebook) and be transparent to the </w:t>
      </w:r>
      <w:r w:rsidRPr="00C1331D">
        <w:rPr>
          <w:rStyle w:val="StyleUnderline"/>
        </w:rPr>
        <w:lastRenderedPageBreak/>
        <w:t>world. We obey by fulfilling our desires to connect</w:t>
      </w:r>
      <w:r w:rsidRPr="00DE1801">
        <w:rPr>
          <w:sz w:val="14"/>
        </w:rPr>
        <w:t xml:space="preserve">, promote, project, proclaim. </w:t>
      </w:r>
      <w:r w:rsidRPr="00C1331D">
        <w:rPr>
          <w:rStyle w:val="StyleUnderline"/>
        </w:rPr>
        <w:t>But behind the</w:t>
      </w:r>
      <w:r w:rsidRPr="00DE1801">
        <w:rPr>
          <w:sz w:val="14"/>
        </w:rPr>
        <w:t xml:space="preserve"> Twitter-saturated </w:t>
      </w:r>
      <w:r w:rsidRPr="00C1331D">
        <w:rPr>
          <w:rStyle w:val="StyleUnderline"/>
        </w:rPr>
        <w:t>veneer the</w:t>
      </w:r>
      <w:r w:rsidRPr="00DE1801">
        <w:rPr>
          <w:sz w:val="14"/>
        </w:rPr>
        <w:t xml:space="preserve"> invisible workings of the </w:t>
      </w:r>
      <w:r w:rsidRPr="00C1331D">
        <w:rPr>
          <w:rStyle w:val="StyleUnderline"/>
        </w:rPr>
        <w:t>neoliberal diagram seek to monetize what once had no price: friendship, curiosity, culture, communication. The</w:t>
      </w:r>
      <w:r w:rsidRPr="00DE1801">
        <w:rPr>
          <w:sz w:val="14"/>
        </w:rPr>
        <w:t xml:space="preserve"> neoliberal </w:t>
      </w:r>
      <w:r w:rsidRPr="00C1331D">
        <w:rPr>
          <w:rStyle w:val="StyleUnderline"/>
        </w:rPr>
        <w:t xml:space="preserve">diagram is always in need of expansion and </w:t>
      </w:r>
      <w:r w:rsidRPr="0082423A">
        <w:rPr>
          <w:rStyle w:val="StyleUnderline"/>
        </w:rPr>
        <w:t>extension, always declaring this or that new commodity</w:t>
      </w:r>
      <w:r w:rsidRPr="00DE1801">
        <w:rPr>
          <w:sz w:val="14"/>
        </w:rPr>
        <w:t>/analytic (</w:t>
      </w:r>
      <w:r w:rsidRPr="0082423A">
        <w:rPr>
          <w:rStyle w:val="StyleUnderline"/>
        </w:rPr>
        <w:t>friendship, self identity, air, water, space, time</w:t>
      </w:r>
      <w:r w:rsidRPr="00DE1801">
        <w:rPr>
          <w:sz w:val="14"/>
        </w:rPr>
        <w:t xml:space="preserve">) </w:t>
      </w:r>
      <w:r w:rsidRPr="0082423A">
        <w:rPr>
          <w:rStyle w:val="StyleUnderline"/>
        </w:rPr>
        <w:t>capable of serving as collateral for its future investments, takeovers, collapses, invasions, bubbles</w:t>
      </w:r>
      <w:r w:rsidRPr="00DE1801">
        <w:rPr>
          <w:sz w:val="14"/>
        </w:rPr>
        <w:t xml:space="preserve">. Moreover, this perpetual effort by the neoliberal diagram to collateralize an increasingly nebulous sphere of “commodities” also serves to distribute the risk inherent in the diagram’s fragility to an ever-widening swathe of witting and unwitting participants. Today, </w:t>
      </w:r>
      <w:r w:rsidRPr="00A53A14">
        <w:rPr>
          <w:rStyle w:val="StyleUnderline"/>
        </w:rPr>
        <w:t>it is hard to keep track of the “exceptional” expressions of the neoliberal diagram</w:t>
      </w:r>
      <w:r w:rsidRPr="00DE1801">
        <w:rPr>
          <w:sz w:val="14"/>
        </w:rPr>
        <w:t xml:space="preserve">. The President of the United States uses drones that kill American citizens (Savage &amp; Baker, 2013); American whistle blower Bradley/Chelsea Manning reveals the illegal military acts of her own government (Hoyng, 2013). The Guardian reporter, Glenn Greenwald, reveals the documents leaked by Edward Snowden that describe </w:t>
      </w:r>
      <w:r w:rsidRPr="00A53A14">
        <w:rPr>
          <w:rStyle w:val="StyleUnderline"/>
        </w:rPr>
        <w:t>the Orwellian digital surveillance and data-harvesting programs of the</w:t>
      </w:r>
      <w:r w:rsidRPr="00DE1801">
        <w:rPr>
          <w:sz w:val="14"/>
        </w:rPr>
        <w:t xml:space="preserve"> National Security Agency (</w:t>
      </w:r>
      <w:r w:rsidRPr="00A53A14">
        <w:rPr>
          <w:rStyle w:val="StyleUnderline"/>
        </w:rPr>
        <w:t>NSA</w:t>
      </w:r>
      <w:r w:rsidRPr="00DE1801">
        <w:rPr>
          <w:sz w:val="14"/>
        </w:rPr>
        <w:t>). NSA spooks hacked the servers of Google and Facebook (Gellman, et al., 2013). UK border police use illegal detention, intimidation, and antiterrorism legislation in an attempt to prevent Greenwald’s partner, David Miranda, from delivering the information he carried (Bowcott, 2013). The brazen government-sponsored destruction of the Guardian newspaper’s computers that housed the data</w:t>
      </w:r>
      <w:r w:rsidRPr="00A53A14">
        <w:rPr>
          <w:rStyle w:val="StyleUnderline"/>
        </w:rPr>
        <w:t xml:space="preserve"> </w:t>
      </w:r>
      <w:r w:rsidRPr="00DE1801">
        <w:rPr>
          <w:sz w:val="14"/>
        </w:rPr>
        <w:t xml:space="preserve">related to Edward Snowden’s NSA-damning documents (Borger, 2013). News that the Canadian government aided the NSA’s attempts to spy on world leaders at Toronto’s G20 summit and continues to data-mine the social media output of Canadian citizens (Weston, 2013). These are examples of diagrammatics or Prism-atics (The NSA Files: The Guardian, 2013). Still other examples include </w:t>
      </w:r>
      <w:r w:rsidRPr="00A53A14">
        <w:rPr>
          <w:rStyle w:val="StyleUnderline"/>
        </w:rPr>
        <w:t>taking the world to the edge of regional conflict in Syria</w:t>
      </w:r>
      <w:r w:rsidRPr="00DE1801">
        <w:rPr>
          <w:sz w:val="14"/>
        </w:rPr>
        <w:t xml:space="preserve">, while the very next week no media coverage of Syria is to be found (Lizza, 2013). </w:t>
      </w:r>
      <w:r w:rsidRPr="00A53A14">
        <w:rPr>
          <w:rStyle w:val="StyleUnderline"/>
        </w:rPr>
        <w:t>The rumblings from global governance institutions such as the</w:t>
      </w:r>
      <w:r w:rsidRPr="00DE1801">
        <w:rPr>
          <w:sz w:val="14"/>
        </w:rPr>
        <w:t xml:space="preserve"> International Monetary Fund (</w:t>
      </w:r>
      <w:r w:rsidRPr="00A53A14">
        <w:rPr>
          <w:rStyle w:val="StyleUnderline"/>
        </w:rPr>
        <w:t>IMF</w:t>
      </w:r>
      <w:r w:rsidRPr="00DE1801">
        <w:rPr>
          <w:sz w:val="14"/>
        </w:rPr>
        <w:t xml:space="preserve">) </w:t>
      </w:r>
      <w:r w:rsidRPr="00A53A14">
        <w:rPr>
          <w:rStyle w:val="StyleUnderline"/>
        </w:rPr>
        <w:t>about the benefits of global “bail-ins”</w:t>
      </w:r>
      <w:r w:rsidRPr="00DE1801">
        <w:rPr>
          <w:sz w:val="14"/>
        </w:rPr>
        <w:t xml:space="preserve"> and “one-off capital levies” that debt-ridden governments could impose on citizens “before avoidance is possible” (IMF, 2013, p. 49). Stratospheric banker bonuses go hand-in-hand with record-breaking American stock markets (Mackenzie, 2013). Annual debacles over “raising the debt ceiling” threaten the United States’ and the global economy (Avlon, 2013). The banking oligarchy pays billions in “fines” for fraudulently “misrepresenting” assets and interest rates while benefiting from 0% interest rate loans from the Federal Reserve (New York Times Editorial Board, 2013; Eichelberger, 2013). These and many other examples show that the neoliberal diagram’s supposed exception-to freedom has in fact become a carefully and consistently redrawn rule. What is more, </w:t>
      </w:r>
      <w:r w:rsidRPr="0082423A">
        <w:rPr>
          <w:rStyle w:val="StyleUnderline"/>
        </w:rPr>
        <w:t>in our war-, surveillance-, and debt-saturated societies, the neoliberal diagram is an expression of power’s capacity to wring every drop from the customers</w:t>
      </w:r>
      <w:r w:rsidRPr="00DE1801">
        <w:rPr>
          <w:sz w:val="14"/>
        </w:rPr>
        <w:t xml:space="preserve">, clients, and citizens who bestow it with legitimacy. Deleuze was a theorist of power in the spirit of Nietzsche. He declares that power “is diagrammatic” insofar as it has no particular shape but determines shape itself (1986, p. 73). </w:t>
      </w:r>
      <w:r w:rsidRPr="0082423A">
        <w:rPr>
          <w:rStyle w:val="StyleUnderline"/>
        </w:rPr>
        <w:t>Diagrammatic power is flexible in order to adapt and absorb the states of affairs it creates</w:t>
      </w:r>
      <w:r w:rsidRPr="00DE1801">
        <w:rPr>
          <w:sz w:val="14"/>
        </w:rPr>
        <w:t xml:space="preserve">. As Deleuze explains, a diagram of power: mobilizes non-stratified matter and functions, and unfolds with a very flexible segmentarity. In fact, it passes not so much through forms as through particular points which on each occasion mark the application of a force, the action or reaction of a force in relation to others, that is to say an affect like “a state of power that is always local and unstable.” (1986, p. 73) Recent IMF policy initiatives, rhetoric, and working papers shed light on facets of the neoliberal diagram we are describing here. These documents make explicit IMF designs to tighten the global financial industry’s grip on power by extending its reach through data-mining and dot-connecting. The aim is to increase financial industry access to quasi-legitimate sources of funding, contingent capital, and collateral. In a working paper titled “Why are the G-20 Data Gaps Initiative and the SDDS Plus Relevant for Financial Stability Analysis?” author Robert Heath (2013) describes how the IMF’s Financial Stability Board is determined to plug all monetary “Data Gaps.” This attempt to close off the diagram’s “relatively free points, points of creativity, change, and resistance” is undertaken in order to contribute to “stability” (or perpetuity) in the current post-crisis financial system by providing access to all financial transactions from the micro to the macro level (Heath, 2013, p. 3). According to the IMF, “a lack of data inhibited early warning and the timely response by policy makers once the [2008] crisis emerged.” For this reason, Data Gaps must be filled because “nothing frightens financial markets more than uncertainty arising from a lack of information” (2013, p. 4). The nimble and evolving logic of the neoliberal diagram is also on display in a just-released IMF document titled “Taxing Times.” To maintain the current world financial order when there are national debt emergencies, the paper suggests that countries may need to seize the financial assets of citizens. Under the heading, “A One-Off Capital Levy?” the IMF document explains that the “sharp deterioration of the public finances in many countries” has led to a “revived interest” in a “‘capital levy (that is, a one-off tax on private wealth) “as an exceptional measure to restore debt sustainability” (IMF, 2013, p. 49). What is the appeal of this exceptional “tax”? We are told that “if it is implemented before avoidance is possible” the “one-time tax” (i.e., this theft in service of the diagram) will “not distort behaviour.” Indeed, the exceptional tax “may be seen by some as fair” (2013, p. 49). Of course, speed is of the essence if such a path were to be pursued. Any “delay in introduction” would create room for “extensive avoidance and capital flight” (2013, p. 49). To what extent would citizens be levied? The IMF suggests “10 percent on households with positive net wealth” (2013, p. 49). These </w:t>
      </w:r>
      <w:r w:rsidRPr="0082423A">
        <w:rPr>
          <w:rStyle w:val="StyleUnderline"/>
        </w:rPr>
        <w:t>IMF initiatives provide a glimpse into the flexibility and reach of the neoliberal diagram relative to that of the citizens</w:t>
      </w:r>
      <w:r w:rsidRPr="00DE1801">
        <w:rPr>
          <w:sz w:val="14"/>
        </w:rPr>
        <w:t xml:space="preserve"> (i.e., taxpayers) in whose so-called interest these initiatives are implemented. </w:t>
      </w:r>
      <w:r w:rsidRPr="0082423A">
        <w:rPr>
          <w:rStyle w:val="StyleUnderline"/>
        </w:rPr>
        <w:t>When coupled with the NSA revelations</w:t>
      </w:r>
      <w:r w:rsidRPr="00DE1801">
        <w:rPr>
          <w:sz w:val="14"/>
        </w:rPr>
        <w:t xml:space="preserve"> brought to light by Snowden, </w:t>
      </w:r>
      <w:r w:rsidRPr="0082423A">
        <w:rPr>
          <w:rStyle w:val="StyleUnderline"/>
        </w:rPr>
        <w:t>the diagram’s need for data</w:t>
      </w:r>
      <w:r w:rsidRPr="00DE1801">
        <w:rPr>
          <w:sz w:val="14"/>
        </w:rPr>
        <w:t xml:space="preserve"> (not to mention dollars and debtors) in order </w:t>
      </w:r>
      <w:r w:rsidRPr="0082423A">
        <w:rPr>
          <w:rStyle w:val="StyleUnderline"/>
        </w:rPr>
        <w:t>to maintain “business as usual” is readily apparent</w:t>
      </w:r>
      <w:r w:rsidRPr="00DE1801">
        <w:rPr>
          <w:sz w:val="14"/>
        </w:rPr>
        <w:t>. From the perspective of the inflating neoliberal diagram and as defined by the monetary pragmatics of contemporary global power and (digitized) control, the question can be understood as follows: Where is the money (the diagram’s lifeblood) and how can we compel the public to desire that technocratic controllers commandeer it? As Deleuze explains in Foucault, one of the most significant features of the diagram as a field of determining forces is that it modulates actualities and the social field it produces. Through its adaptability and its instability it is always determining from a distance. It does this to remain behind the scenes, to give its progeny the impression that their realities are theirs alone, and that their apparent agencies belong to them.</w:t>
      </w:r>
      <w:r>
        <w:rPr>
          <w:rStyle w:val="StyleUnderline"/>
        </w:rPr>
        <w:t xml:space="preserve"> </w:t>
      </w:r>
      <w:r w:rsidRPr="00DE1801">
        <w:rPr>
          <w:sz w:val="14"/>
        </w:rPr>
        <w:t>These power-relations, which are simultaneously local, unstable and diffuse, do not emanate from a central point or unique locus of sovereignty, but at each moment move “from one point to another” in a field of forces, marking inflections, resistances,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w:t>
      </w:r>
      <w:r w:rsidRPr="00DE1801">
        <w:rPr>
          <w:rStyle w:val="StyleUnderline"/>
        </w:rPr>
        <w:t>. This diagrammatic fragility courses through the entire neoliberal system, functioning as an omnipresent threat</w:t>
      </w:r>
      <w:r w:rsidRPr="00DE1801">
        <w:rPr>
          <w:sz w:val="14"/>
        </w:rPr>
        <w:t xml:space="preserve">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w:t>
      </w:r>
      <w:r w:rsidRPr="00DE1801">
        <w:rPr>
          <w:rStyle w:val="Emphasis"/>
        </w:rPr>
        <w:t>the neoliberal diagram’s need for perpetual monetary sustenance traps both creditors and debtors in a system that risks implosion at any moment</w:t>
      </w:r>
      <w:r w:rsidRPr="00DE1801">
        <w:rPr>
          <w:sz w:val="14"/>
        </w:rPr>
        <w:t xml:space="preserve">. As Philip Goodchild explained at a conference on “Rethinking Capitalism” at the University of California at Santa Cruz, </w:t>
      </w:r>
      <w:r w:rsidRPr="00DE1801">
        <w:rPr>
          <w:rStyle w:val="StyleUnderline"/>
        </w:rPr>
        <w:t xml:space="preserve">the contemporary economy/neoliberal diagram is a “system of interlocking liabilities” built on financial and governmental </w:t>
      </w:r>
      <w:r w:rsidRPr="00DE1801">
        <w:rPr>
          <w:rStyle w:val="StyleUnderline"/>
        </w:rPr>
        <w:lastRenderedPageBreak/>
        <w:t>institutions that are at once players within the system as well as the “conditions for the survival of the system.”</w:t>
      </w:r>
      <w:r w:rsidRPr="00DE1801">
        <w:rPr>
          <w:sz w:val="14"/>
        </w:rPr>
        <w:t xml:space="preserve"> This monetary prison (or is it “Prism,” the name of the NSA’s surveillance programs?) is one of interconnected fragility. It derives its coercive powers by way of its very “weakness” (Goodchild, 2010). Deleuze and Guattari anticipate these characteristics when they suggest that the diagrammatic “does not function to represent, even something real, but rather constructs a real that is yet to come, a new type of reality.” Moreover, in constructing new types of realities the diagram “does not stand outside history but is instead always ‘prior to’ history,” creating the history-to-come according to its own specifications and systemic requirements (1987, p. 141). In the case of </w:t>
      </w:r>
      <w:r w:rsidRPr="00DE1801">
        <w:rPr>
          <w:rStyle w:val="StyleUnderline"/>
        </w:rPr>
        <w:t>the neoliberal diagram, systemic requirements are often the handmaidens of finance. War, territory, resource extraction, taxation, debts, loans, the biosphere, and even our genes are</w:t>
      </w:r>
      <w:r w:rsidRPr="00DE1801">
        <w:rPr>
          <w:sz w:val="14"/>
        </w:rPr>
        <w:t xml:space="preserve"> today viable </w:t>
      </w:r>
      <w:r w:rsidRPr="00DE1801">
        <w:rPr>
          <w:rStyle w:val="StyleUnderline"/>
        </w:rPr>
        <w:t>fodder for monetization and</w:t>
      </w:r>
      <w:r w:rsidRPr="00DE1801">
        <w:rPr>
          <w:sz w:val="14"/>
        </w:rPr>
        <w:t xml:space="preserve"> therefore </w:t>
      </w:r>
      <w:r w:rsidRPr="00DE1801">
        <w:rPr>
          <w:rStyle w:val="StyleUnderline"/>
        </w:rPr>
        <w:t>instrumentalization</w:t>
      </w:r>
      <w:r w:rsidRPr="00DE1801">
        <w:rPr>
          <w:sz w:val="14"/>
        </w:rPr>
        <w:t xml:space="preserve">.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w:t>
      </w:r>
    </w:p>
    <w:p w:rsidR="00107086" w:rsidRDefault="00107086" w:rsidP="00107086">
      <w:pPr>
        <w:pStyle w:val="Heading4"/>
      </w:pPr>
      <w:r>
        <w:t>The alternative is to create vacuoles of noncommunication—when our social networks and poltical expression have been co-opted we must exit the conversation, hijack speech, and create alternative forms of living</w:t>
      </w:r>
    </w:p>
    <w:p w:rsidR="00107086" w:rsidRDefault="00107086" w:rsidP="00107086">
      <w:r w:rsidRPr="00107086">
        <w:rPr>
          <w:rStyle w:val="Style13ptBold"/>
        </w:rPr>
        <w:t>Tiessen &amp; Elmer 2013</w:t>
      </w:r>
      <w:r w:rsidRPr="00F41B55">
        <w:t xml:space="preserve">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4.1 (2013)]</w:t>
      </w:r>
    </w:p>
    <w:p w:rsidR="00107086" w:rsidRPr="00894600" w:rsidRDefault="00107086" w:rsidP="00107086">
      <w:pPr>
        <w:rPr>
          <w:sz w:val="16"/>
        </w:rPr>
      </w:pPr>
      <w:r w:rsidRPr="00894600">
        <w:rPr>
          <w:sz w:val="16"/>
        </w:rPr>
        <w:t xml:space="preserve">As Deleuze explains in Foucault, </w:t>
      </w:r>
      <w:r w:rsidRPr="00DE1801">
        <w:rPr>
          <w:rStyle w:val="StyleUnderline"/>
        </w:rPr>
        <w:t>one of the most significant features of the diagram as a field of determining forces is that it modulates actualities and the social field it produces</w:t>
      </w:r>
      <w:r w:rsidRPr="00894600">
        <w:rPr>
          <w:sz w:val="16"/>
        </w:rPr>
        <w:t xml:space="preserve">. Through its adaptability and its instability it is always determining from a distance. It does this to remain behind the scenes, to give its progeny the impression that their realities are theirs alone, and that their apparent agencies belong to them. </w:t>
      </w:r>
      <w:r w:rsidRPr="00DE1801">
        <w:rPr>
          <w:rStyle w:val="StyleUnderline"/>
        </w:rPr>
        <w:t>These power-relations, which are simultaneously local, unstable and diffuse, do not emanate from a</w:t>
      </w:r>
      <w:r w:rsidRPr="00894600">
        <w:rPr>
          <w:sz w:val="16"/>
        </w:rPr>
        <w:t xml:space="preserve"> central point or unique </w:t>
      </w:r>
      <w:r w:rsidRPr="00DE1801">
        <w:rPr>
          <w:rStyle w:val="StyleUnderline"/>
        </w:rPr>
        <w:t>locus of sovereignty, but</w:t>
      </w:r>
      <w:r w:rsidRPr="00894600">
        <w:rPr>
          <w:sz w:val="16"/>
        </w:rPr>
        <w:t xml:space="preserve"> at each moment </w:t>
      </w:r>
      <w:r w:rsidRPr="00DE1801">
        <w:rPr>
          <w:rStyle w:val="StyleUnderline"/>
        </w:rPr>
        <w:t>move “from one point to another” in a field of forces, marking inflections, resistances</w:t>
      </w:r>
      <w:r w:rsidRPr="00894600">
        <w:rPr>
          <w:sz w:val="16"/>
        </w:rPr>
        <w:t xml:space="preserve">,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 This diagrammatic fragility courses through the entire neoliberal system, functioning as an omnipresent threat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the neoliberal diagram’s need for perpetual monetary sustenance traps both creditors and debtors in a system that risks implosion at any moment. As Philip Goodchild explained at a conference on “Rethinking Capitalism” at the University of California at Santa Cruz, the contemporary economy/neoliberal diagram is a “system of interlocking liabilities” built on financial and governmental institutions that are at once players within the system as well as the “conditions for the survival of the system.” This monetary prison (or is it “Prism,” the name of the NSA’s surveillance programs?) is one of interconnected fragility. It derives its coercive powers by way of its very “weakness” (Goodchild, 2010). Deleuze and Guattari anticipate these characteristics when they suggest that </w:t>
      </w:r>
      <w:r w:rsidRPr="00894600">
        <w:rPr>
          <w:rStyle w:val="StyleUnderline"/>
        </w:rPr>
        <w:t>the diagrammatic “does not function to represent</w:t>
      </w:r>
      <w:r w:rsidRPr="00894600">
        <w:rPr>
          <w:sz w:val="16"/>
        </w:rPr>
        <w:t xml:space="preserve">, even </w:t>
      </w:r>
      <w:r w:rsidRPr="00894600">
        <w:rPr>
          <w:rStyle w:val="StyleUnderline"/>
        </w:rPr>
        <w:t>something real, but rather constructs a real that is yet to come</w:t>
      </w:r>
      <w:r w:rsidRPr="00894600">
        <w:rPr>
          <w:sz w:val="16"/>
        </w:rPr>
        <w:t xml:space="preserve">, a new type of reality.” Moreover, </w:t>
      </w:r>
      <w:r w:rsidRPr="00894600">
        <w:rPr>
          <w:rStyle w:val="StyleUnderline"/>
        </w:rPr>
        <w:t>in constructing new types of realities the diagram “does not stand outside history but is instead always ‘prior to’ history,”</w:t>
      </w:r>
      <w:r w:rsidRPr="00894600">
        <w:rPr>
          <w:sz w:val="16"/>
        </w:rPr>
        <w:t xml:space="preserve"> creating the history-to-come according to its own specifications and systemic requirements (1987, p. 141). In the case of the neoliberal diagram, systemic requirements are often the handmaidens of finance. War, territory, resource extraction, taxation, debts, loans, the biosphere, and even our genes are today viable fodder for monetization and therefore instrumentalization.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The current neoliberal diagram’s manufacturing of an apparent prosperity hologram, with American stockmarkets at an all-time high and interest rates remaining at an all-time low, raises questions. We wonder: [1] What is the endgame? [2] Where are we going? [3] How can we resist? [4] </w:t>
      </w:r>
      <w:r w:rsidRPr="00894600">
        <w:rPr>
          <w:rStyle w:val="StyleUnderline"/>
        </w:rPr>
        <w:t>How might we escape</w:t>
      </w:r>
      <w:r w:rsidRPr="00894600">
        <w:rPr>
          <w:sz w:val="16"/>
        </w:rPr>
        <w:t xml:space="preserve"> (</w:t>
      </w:r>
      <w:r w:rsidRPr="00894600">
        <w:rPr>
          <w:rStyle w:val="StyleUnderline"/>
        </w:rPr>
        <w:t>or</w:t>
      </w:r>
      <w:r w:rsidRPr="00894600">
        <w:rPr>
          <w:sz w:val="16"/>
        </w:rPr>
        <w:t xml:space="preserve"> even </w:t>
      </w:r>
      <w:r w:rsidRPr="00894600">
        <w:rPr>
          <w:rStyle w:val="StyleUnderline"/>
        </w:rPr>
        <w:t>mobilize a desire to escape)?</w:t>
      </w:r>
      <w:r w:rsidRPr="00894600">
        <w:rPr>
          <w:sz w:val="16"/>
        </w:rPr>
        <w:t xml:space="preserve"> Indeed, eighty-five years after propagandist Edward Bernays advised those in power on how the opinions of the masses could be “moved, directed, and formed,” </w:t>
      </w:r>
      <w:r w:rsidRPr="00894600">
        <w:rPr>
          <w:rStyle w:val="StyleUnderline"/>
        </w:rPr>
        <w:t>we wonder</w:t>
      </w:r>
      <w:r w:rsidRPr="00894600">
        <w:rPr>
          <w:sz w:val="16"/>
        </w:rPr>
        <w:t xml:space="preserve"> with Deleuze </w:t>
      </w:r>
      <w:r w:rsidRPr="00894600">
        <w:rPr>
          <w:rStyle w:val="StyleUnderline"/>
        </w:rPr>
        <w:t>how the illusions</w:t>
      </w:r>
      <w:r w:rsidRPr="00894600">
        <w:rPr>
          <w:sz w:val="16"/>
        </w:rPr>
        <w:t xml:space="preserve"> or “diagramoptics” on view today </w:t>
      </w:r>
      <w:r w:rsidRPr="00894600">
        <w:rPr>
          <w:rStyle w:val="StyleUnderline"/>
        </w:rPr>
        <w:t>could</w:t>
      </w:r>
      <w:r w:rsidRPr="00894600">
        <w:rPr>
          <w:sz w:val="16"/>
        </w:rPr>
        <w:t xml:space="preserve"> possibly </w:t>
      </w:r>
      <w:r w:rsidRPr="00894600">
        <w:rPr>
          <w:rStyle w:val="StyleUnderline"/>
        </w:rPr>
        <w:t>be identified by those with the most to lose in the event that this globe-spanning diagram begins to self-destruct</w:t>
      </w:r>
      <w:r w:rsidRPr="00894600">
        <w:rPr>
          <w:sz w:val="16"/>
        </w:rPr>
        <w:t xml:space="preserve"> (1928, p. 971). Or conversely, as Deleuze and Guattari put it, “how does one come to desire strength while also desiring one’s own impotence? How was such a social field able to be invested by desire? And how far does desire go beyond so-called objective </w:t>
      </w:r>
      <w:r w:rsidRPr="00894600">
        <w:rPr>
          <w:sz w:val="16"/>
        </w:rPr>
        <w:lastRenderedPageBreak/>
        <w:t xml:space="preserve">interests, when it is a question of flows to set in motion and to break?” (1983, p. 239). It is not enough to theorize. </w:t>
      </w:r>
      <w:r w:rsidRPr="00894600">
        <w:rPr>
          <w:rStyle w:val="StyleUnderline"/>
        </w:rPr>
        <w:t>The nodes of the neoliberal diagram are there for all to see. Indeed, neoliberal institutions</w:t>
      </w:r>
      <w:r w:rsidRPr="00894600">
        <w:rPr>
          <w:rStyle w:val="StyleUnderline"/>
          <w:rFonts w:ascii="Cambria Math" w:hAnsi="Cambria Math" w:cs="Cambria Math"/>
        </w:rPr>
        <w:t>⎯</w:t>
      </w:r>
      <w:r w:rsidRPr="00894600">
        <w:rPr>
          <w:rStyle w:val="StyleUnderline"/>
        </w:rPr>
        <w:t>governments, central banks, global corporations</w:t>
      </w:r>
      <w:r w:rsidRPr="00894600">
        <w:rPr>
          <w:rStyle w:val="StyleUnderline"/>
          <w:rFonts w:ascii="Cambria Math" w:hAnsi="Cambria Math" w:cs="Cambria Math"/>
        </w:rPr>
        <w:t>⎯</w:t>
      </w:r>
      <w:r w:rsidRPr="00894600">
        <w:rPr>
          <w:rStyle w:val="StyleUnderline"/>
        </w:rPr>
        <w:t>are recasting themselves as “transparent,” open, and friendly</w:t>
      </w:r>
      <w:r w:rsidRPr="00894600">
        <w:rPr>
          <w:sz w:val="16"/>
        </w:rPr>
        <w:t xml:space="preserve"> (Tiessen, 2013). Conjuring up concepts and entertaining abstractions merely contributes to the field of entertainment and distraction so powerfully mobilized by the diagrammatics that is their apparent target. Deleuze agrees with this assessment, declaring: “On all counts, abstract ideas are thoroughly inadequate: they are images that are not explained by our power of thinking, but that involve, rather, our impotence; images that do not express the nature of things, but indicate, rather, the variability of our human constitution” (1990, pp. 277–278). Or, as he wrote elsewhere: </w:t>
      </w:r>
      <w:r w:rsidRPr="00894600">
        <w:rPr>
          <w:rStyle w:val="StyleUnderline"/>
        </w:rPr>
        <w:t>“There is no need to fear or hope, but only to look for new weapons”</w:t>
      </w:r>
      <w:r w:rsidRPr="00894600">
        <w:rPr>
          <w:sz w:val="16"/>
        </w:rPr>
        <w:t xml:space="preserve"> (1992, p. 4). One of the “new” weapons Deleuze promoted was “hijacking.” According to Deleuze, </w:t>
      </w:r>
      <w:r w:rsidRPr="00894600">
        <w:rPr>
          <w:rStyle w:val="Emphasis"/>
        </w:rPr>
        <w:t>when facing a field of communication that has been “corrupted” and “permeated” by “money,” we must “hijack speech”</w:t>
      </w:r>
      <w:r w:rsidRPr="00894600">
        <w:rPr>
          <w:sz w:val="16"/>
        </w:rPr>
        <w:t xml:space="preserve"> (or what passes for “speech”) </w:t>
      </w:r>
      <w:r w:rsidRPr="00894600">
        <w:rPr>
          <w:rStyle w:val="StyleUnderline"/>
        </w:rPr>
        <w:t>and</w:t>
      </w:r>
      <w:r w:rsidRPr="00894600">
        <w:rPr>
          <w:sz w:val="16"/>
        </w:rPr>
        <w:t xml:space="preserve">, we might surmise, </w:t>
      </w:r>
      <w:r w:rsidRPr="00894600">
        <w:rPr>
          <w:rStyle w:val="Emphasis"/>
        </w:rPr>
        <w:t>commandeer meaning</w:t>
      </w:r>
      <w:r w:rsidRPr="00894600">
        <w:rPr>
          <w:rStyle w:val="StyleUnderline"/>
        </w:rPr>
        <w:t xml:space="preserve"> (</w:t>
      </w:r>
      <w:r w:rsidRPr="00894600">
        <w:rPr>
          <w:sz w:val="16"/>
        </w:rPr>
        <w:t xml:space="preserve">Deleuze, 1995, p. 175). </w:t>
      </w:r>
      <w:r w:rsidRPr="00894600">
        <w:rPr>
          <w:rStyle w:val="StyleUnderline"/>
        </w:rPr>
        <w:t>We do this not by capitulating to the diagram’s need for counter-perspectives</w:t>
      </w:r>
      <w:r w:rsidRPr="00894600">
        <w:rPr>
          <w:sz w:val="16"/>
        </w:rPr>
        <w:t xml:space="preserve"> or “fair and balanced” confrontations </w:t>
      </w:r>
      <w:r w:rsidRPr="00894600">
        <w:rPr>
          <w:rStyle w:val="StyleUnderline"/>
        </w:rPr>
        <w:t xml:space="preserve">and debates, but </w:t>
      </w:r>
      <w:r w:rsidRPr="00894600">
        <w:rPr>
          <w:rStyle w:val="Emphasis"/>
        </w:rPr>
        <w:t xml:space="preserve">by exiting the conversation </w:t>
      </w:r>
      <w:r w:rsidRPr="00894600">
        <w:rPr>
          <w:rStyle w:val="StyleUnderline"/>
        </w:rPr>
        <w:t>altogether. Unplug … go underground … move your money … refuse to vote for oligarchy supporting political parties … support community initiatives and local businesses … develop more sustainable and independent social, cultural, economic, and ecological systems … construct alternative zones for living that are as incompatible with the neoliberal diagram.</w:t>
      </w:r>
      <w:r w:rsidRPr="00894600">
        <w:rPr>
          <w:sz w:val="16"/>
        </w:rPr>
        <w:t xml:space="preserve"> As Deleuze understood, to create is not necessarily to combat. Nor is it to communicate (especially in a world where communication has been corrupted). “</w:t>
      </w:r>
      <w:r w:rsidRPr="00894600">
        <w:rPr>
          <w:rStyle w:val="StyleUnderline"/>
        </w:rPr>
        <w:t>Creating has always been something different from communicating</w:t>
      </w:r>
      <w:r w:rsidRPr="00894600">
        <w:rPr>
          <w:sz w:val="16"/>
        </w:rPr>
        <w:t xml:space="preserve">.” Instead, </w:t>
      </w:r>
      <w:r w:rsidRPr="00894600">
        <w:rPr>
          <w:rStyle w:val="StyleUnderline"/>
        </w:rPr>
        <w:t>the objective in his view is to engage actively in “noncommunication,” to create “vacuoles” and “circuit breakers” so that we can “elude control”</w:t>
      </w:r>
      <w:r w:rsidRPr="00894600">
        <w:rPr>
          <w:sz w:val="16"/>
        </w:rPr>
        <w:t xml:space="preserve"> (Deleuze, 1995, p. 175). </w:t>
      </w:r>
      <w:r w:rsidRPr="00894600">
        <w:rPr>
          <w:rStyle w:val="StyleUnderline"/>
        </w:rPr>
        <w:t>What we most lack is a belief in the world</w:t>
      </w:r>
      <w:r w:rsidRPr="00894600">
        <w:rPr>
          <w:sz w:val="16"/>
        </w:rPr>
        <w:t xml:space="preserve">, we’ve quite lost the world, </w:t>
      </w:r>
      <w:r w:rsidRPr="00894600">
        <w:rPr>
          <w:rStyle w:val="StyleUnderline"/>
        </w:rPr>
        <w:t>it’s been taken from us. If you believe in the world you precipitate events</w:t>
      </w:r>
      <w:r w:rsidRPr="00894600">
        <w:rPr>
          <w:sz w:val="16"/>
        </w:rPr>
        <w:t xml:space="preserve">, however inconspicuous, </w:t>
      </w:r>
      <w:r w:rsidRPr="00894600">
        <w:rPr>
          <w:rStyle w:val="StyleUnderline"/>
        </w:rPr>
        <w:t>that elude control, you engender new space-times</w:t>
      </w:r>
      <w:r w:rsidRPr="00894600">
        <w:rPr>
          <w:sz w:val="16"/>
        </w:rPr>
        <w:t xml:space="preserve">, however small their surface or volume…. </w:t>
      </w:r>
      <w:r w:rsidRPr="00894600">
        <w:rPr>
          <w:rStyle w:val="StyleUnderline"/>
        </w:rPr>
        <w:t>Our ability to resist control, or our submission to it, has to be assessed at the level of our every move.</w:t>
      </w:r>
      <w:r w:rsidRPr="00894600">
        <w:rPr>
          <w:sz w:val="16"/>
        </w:rPr>
        <w:t xml:space="preserve"> (Deleuze, 1995, p. 175) </w:t>
      </w:r>
      <w:r w:rsidRPr="00894600">
        <w:rPr>
          <w:rStyle w:val="StyleUnderline"/>
        </w:rPr>
        <w:t>What are the circuit breakers</w:t>
      </w:r>
      <w:r w:rsidRPr="00894600">
        <w:rPr>
          <w:sz w:val="16"/>
        </w:rPr>
        <w:t xml:space="preserve"> Deleuze describes</w:t>
      </w:r>
      <w:r w:rsidRPr="00894600">
        <w:rPr>
          <w:rStyle w:val="StyleUnderline"/>
        </w:rPr>
        <w:t>?</w:t>
      </w:r>
      <w:r w:rsidRPr="00894600">
        <w:rPr>
          <w:sz w:val="16"/>
        </w:rPr>
        <w:t xml:space="preserve"> </w:t>
      </w:r>
      <w:r w:rsidRPr="00894600">
        <w:rPr>
          <w:rStyle w:val="StyleUnderline"/>
        </w:rPr>
        <w:t>They remain to be invented. But in a world where the NSA is determined to target and surveil “any device, anywhere, all the time,” we can assume that future resistance will likely be anything but digital</w:t>
      </w:r>
      <w:r w:rsidRPr="00894600">
        <w:rPr>
          <w:sz w:val="16"/>
        </w:rPr>
        <w:t xml:space="preserve"> (Risen &amp; Poitras, 2013). For now, when these vacuoles have not yet taken shape, this special issue of MediaTropes aims to offer different points of entry to neoliberal diagrammatics and new perspectives on their determining effects.</w:t>
      </w:r>
    </w:p>
    <w:p w:rsidR="00402162" w:rsidRPr="00960DC0" w:rsidRDefault="00402162" w:rsidP="00402162">
      <w:pPr>
        <w:rPr>
          <w:sz w:val="16"/>
        </w:rPr>
      </w:pPr>
    </w:p>
    <w:p w:rsidR="004B365C" w:rsidRPr="004B365C" w:rsidRDefault="004B365C" w:rsidP="004B365C"/>
    <w:p w:rsidR="00AB2B2E" w:rsidRDefault="00AB2B2E" w:rsidP="00AB2B2E">
      <w:pPr>
        <w:pStyle w:val="Heading2"/>
      </w:pPr>
      <w:bookmarkStart w:id="7" w:name="_Toc426195206"/>
      <w:r>
        <w:lastRenderedPageBreak/>
        <w:t>Surveillance Industrial Complex</w:t>
      </w:r>
      <w:bookmarkEnd w:id="7"/>
    </w:p>
    <w:p w:rsidR="00120273" w:rsidRDefault="00120273" w:rsidP="00120273">
      <w:pPr>
        <w:pStyle w:val="Heading3"/>
      </w:pPr>
      <w:bookmarkStart w:id="8" w:name="_Toc426195207"/>
      <w:r>
        <w:lastRenderedPageBreak/>
        <w:t>Surveillance Industrial Complex 1NC</w:t>
      </w:r>
      <w:bookmarkEnd w:id="8"/>
    </w:p>
    <w:p w:rsidR="00AB2B2E" w:rsidRDefault="00AB2B2E" w:rsidP="00AB2B2E">
      <w:pPr>
        <w:pStyle w:val="Heading4"/>
      </w:pPr>
      <w:r w:rsidRPr="001E1659">
        <w:t xml:space="preserve">With the rise of fiscal austerity and war fatigue, NSA surveillance has become the new frontier for American power projection, the rapid expansion of these technologies has culminated in a global imperial panopticon </w:t>
      </w:r>
      <w:r>
        <w:t>and the surveillance industrial complex</w:t>
      </w:r>
    </w:p>
    <w:p w:rsidR="00AB2B2E" w:rsidRDefault="00AB2B2E" w:rsidP="00AB2B2E">
      <w:pPr>
        <w:rPr>
          <w:sz w:val="16"/>
        </w:rPr>
      </w:pPr>
      <w:r w:rsidRPr="008C0609">
        <w:rPr>
          <w:b/>
        </w:rPr>
        <w:t>Ball and Snider 13</w:t>
      </w:r>
      <w:r w:rsidRPr="00B22271">
        <w:rPr>
          <w:sz w:val="16"/>
        </w:rPr>
        <w:t xml:space="preserve">-*Professor of Organization @ the Open University Business School, director of the Surveillance Studies Network **Professor Sociology @ Queens University [Kirstie, Laureen, </w:t>
      </w:r>
      <w:r w:rsidRPr="00B22271">
        <w:rPr>
          <w:i/>
          <w:sz w:val="16"/>
        </w:rPr>
        <w:t>The Surveillance-Industrial Complex: A political economy of surveillance</w:t>
      </w:r>
      <w:r w:rsidRPr="00B22271">
        <w:rPr>
          <w:sz w:val="16"/>
        </w:rPr>
        <w:t>, “Introduction: The surveillance-industrial complex: towards a political economy of surveillance?” 2013, pg. 1-5, DKP]</w:t>
      </w:r>
    </w:p>
    <w:p w:rsidR="00AB2B2E" w:rsidRPr="00B22271" w:rsidRDefault="00AB2B2E" w:rsidP="00AB2B2E">
      <w:pPr>
        <w:rPr>
          <w:sz w:val="16"/>
        </w:rPr>
      </w:pPr>
    </w:p>
    <w:p w:rsidR="00AB2B2E" w:rsidRDefault="00AB2B2E" w:rsidP="00AB2B2E">
      <w:pPr>
        <w:rPr>
          <w:rStyle w:val="StyleUnderline"/>
        </w:rPr>
      </w:pPr>
      <w:r w:rsidRPr="009D3C0C">
        <w:rPr>
          <w:rStyle w:val="StyleUnderline"/>
        </w:rPr>
        <w:t>The origins of the surveillance- industrial complex</w:t>
      </w:r>
      <w:r w:rsidRPr="00E34AE4">
        <w:rPr>
          <w:sz w:val="14"/>
        </w:rPr>
        <w:t xml:space="preserve"> Today’s ‘surveillance society’ (Lyon 2001) </w:t>
      </w:r>
      <w:r w:rsidRPr="009D3C0C">
        <w:rPr>
          <w:rStyle w:val="StyleUnderline"/>
        </w:rPr>
        <w:t>emerged from a complex of military and corporate priorities</w:t>
      </w:r>
      <w:r w:rsidRPr="00E34AE4">
        <w:rPr>
          <w:sz w:val="14"/>
        </w:rPr>
        <w:t xml:space="preserve">, intimately linked with developments in the natural sciences, that </w:t>
      </w:r>
      <w:r w:rsidRPr="009D3C0C">
        <w:rPr>
          <w:rStyle w:val="StyleUnderline"/>
        </w:rPr>
        <w:t>were nourished through the active and ‘cold’ wars</w:t>
      </w:r>
      <w:r w:rsidRPr="00E34AE4">
        <w:rPr>
          <w:sz w:val="14"/>
        </w:rPr>
        <w:t xml:space="preserve"> that marked the twentieth century. </w:t>
      </w:r>
      <w:r w:rsidRPr="009D3C0C">
        <w:rPr>
          <w:rStyle w:val="StyleUnderline"/>
        </w:rPr>
        <w:t>Two massive configurations of power – state and corporate – have become the dominant players. Their evolution and growth was dialectical rather than linear; each conglomeration of networks and actors was and is mutually constituted from, by and through the other. This synergy was made possible by the ‘complementarities’ of government and corporate ‘needs’, and their mutual and complementary dependence on</w:t>
      </w:r>
      <w:r w:rsidRPr="00E34AE4">
        <w:rPr>
          <w:sz w:val="14"/>
        </w:rPr>
        <w:t xml:space="preserve"> – and faith in – the limitless capabilities of </w:t>
      </w:r>
      <w:r w:rsidRPr="009D3C0C">
        <w:rPr>
          <w:rStyle w:val="StyleUnderline"/>
        </w:rPr>
        <w:t>‘science’ – which in turn depended on state and corporate funding.</w:t>
      </w:r>
      <w:r w:rsidRPr="00E34AE4">
        <w:rPr>
          <w:sz w:val="14"/>
        </w:rPr>
        <w:t xml:space="preserve"> There is nothing conspiratorial about this process: today’s surveillance- industrial complex emerged in unpredictable, uncontrollable, non- linear ways – as Haggerty and Ericson (2006) remind </w:t>
      </w:r>
      <w:r w:rsidRPr="00AB2B2E">
        <w:t>us, there were a multiplicity of ‘causes’ and of ‘effects’. But it is not at all accidental that the vast majority of the technologies that shape our lives today, the ‘winners’ of thousands of internecine battles for supremacy, are those that extend the social control of dominant institutions over designated ‘others’, making the other ‘visible’ in ever more novel ways (Mosco</w:t>
      </w:r>
      <w:r w:rsidRPr="00E34AE4">
        <w:rPr>
          <w:sz w:val="14"/>
        </w:rPr>
        <w:t xml:space="preserve"> 1996, 2004; Williams 1961, 1980). Military involvement in surveillance technologies dates back to warfare in the nineteenth and early twentieth century. At the beginning of World War I, the British Navy appointed physicist and engineer Alfred Ewing to decipher Morse code intercepts picked up from the Germans at listening stations belonging to the Navy, Post Office, and the Marconi company (Jones 1989: 175). By World War II a formal cryptography division was established at Bletchley Park. This assemblage of scientists and engineers was charged with (and eventually credited for) breaking the codes used in the ‘Enigma’ machine, the main German encoding and decoding system. Alan Turing, described as a brilliant mathematician, and his colleagues at Bletchley Park were instrumental in establishing the theoretical underpinnings of machine intelligence and the ‘thinking machine’ which eventually became the computer (Jones 1978: 63). The logistics of warfare – the need to supply and control large numbers of people in widely dispersed armies – also spurred the development of the computer. These </w:t>
      </w:r>
      <w:r w:rsidRPr="009D3C0C">
        <w:rPr>
          <w:rStyle w:val="StyleUnderline"/>
        </w:rPr>
        <w:t>wartime connections</w:t>
      </w:r>
      <w:r w:rsidRPr="00E34AE4">
        <w:rPr>
          <w:sz w:val="14"/>
        </w:rPr>
        <w:t xml:space="preserve"> – the interpersonal, cultural, political and corporate networks created through this quest – </w:t>
      </w:r>
      <w:r w:rsidRPr="009D3C0C">
        <w:rPr>
          <w:rStyle w:val="StyleUnderline"/>
        </w:rPr>
        <w:t>laid the groundwork for cold war developments and post- war industrial applications. Controlling external enemies</w:t>
      </w:r>
      <w:r w:rsidRPr="00E34AE4">
        <w:rPr>
          <w:sz w:val="14"/>
        </w:rPr>
        <w:t xml:space="preserve">, however, </w:t>
      </w:r>
      <w:r w:rsidRPr="009D3C0C">
        <w:rPr>
          <w:rStyle w:val="StyleUnderline"/>
        </w:rPr>
        <w:t>was not the only priority</w:t>
      </w:r>
      <w:r w:rsidRPr="00E34AE4">
        <w:rPr>
          <w:sz w:val="14"/>
        </w:rPr>
        <w:t xml:space="preserve"> of the state and its elite supporters. </w:t>
      </w:r>
      <w:r w:rsidRPr="00AB2B2E">
        <w:t>From communists to terrorists, from ‘agitators’</w:t>
      </w:r>
      <w:r w:rsidRPr="00E34AE4">
        <w:rPr>
          <w:sz w:val="14"/>
        </w:rPr>
        <w:t xml:space="preserve"> and union members to demonstrators and ‘yobs’, documenting, </w:t>
      </w:r>
      <w:r w:rsidRPr="009D3C0C">
        <w:rPr>
          <w:rStyle w:val="StyleUnderline"/>
        </w:rPr>
        <w:t>predicting and altering the behaviour of internal groups deemed problematic has been equally important to nation- states.</w:t>
      </w:r>
      <w:r w:rsidRPr="00E34AE4">
        <w:rPr>
          <w:sz w:val="14"/>
        </w:rPr>
        <w:t xml:space="preserve"> With the loss of the colonies, sending troublemakers to far- flung lands became difficult. </w:t>
      </w:r>
      <w:r w:rsidRPr="009D3C0C">
        <w:rPr>
          <w:rStyle w:val="StyleUnderline"/>
        </w:rPr>
        <w:t>And the visible</w:t>
      </w:r>
      <w:r w:rsidRPr="00E34AE4">
        <w:rPr>
          <w:sz w:val="14"/>
        </w:rPr>
        <w:t xml:space="preserve">, dramatic </w:t>
      </w:r>
      <w:r w:rsidRPr="009D3C0C">
        <w:rPr>
          <w:rStyle w:val="StyleUnderline"/>
        </w:rPr>
        <w:t>use of force</w:t>
      </w:r>
      <w:r w:rsidRPr="00E34AE4">
        <w:rPr>
          <w:sz w:val="14"/>
        </w:rPr>
        <w:t xml:space="preserve"> historically associated with sovereign power </w:t>
      </w:r>
      <w:r w:rsidRPr="009D3C0C">
        <w:rPr>
          <w:rStyle w:val="StyleUnderline"/>
        </w:rPr>
        <w:t>became increasingly counterproductive</w:t>
      </w:r>
      <w:r w:rsidRPr="00E34AE4">
        <w:rPr>
          <w:sz w:val="14"/>
        </w:rPr>
        <w:t xml:space="preserve"> – eighteenth- and nineteenth- century ‘rabble’ (as designated by bourgeois elites), rather than being awed and frightened by the public torture and dismemberment of lawbreakers, was equally likely to riot on behalf of the victim (Foucault 1977; Thompson 1975). New ways to keep the lower orders in line were therefore urgently required. </w:t>
      </w:r>
      <w:r w:rsidRPr="009D3C0C">
        <w:rPr>
          <w:rStyle w:val="StyleUnderline"/>
        </w:rPr>
        <w:t>By instilling the bourgeois conscience in the offender, he (or she</w:t>
      </w:r>
      <w:r w:rsidRPr="00E34AE4">
        <w:rPr>
          <w:sz w:val="14"/>
        </w:rPr>
        <w:t xml:space="preserve"> – lower- class women and girls, particularly their sexuality, were primary targets of the new discipline) </w:t>
      </w:r>
      <w:r w:rsidRPr="00B81410">
        <w:rPr>
          <w:rStyle w:val="StyleUnderline"/>
        </w:rPr>
        <w:t>would learn new ways of behaving and punish themselves for transgressions</w:t>
      </w:r>
      <w:r w:rsidRPr="00E34AE4">
        <w:rPr>
          <w:sz w:val="14"/>
        </w:rPr>
        <w:t xml:space="preserve">, thereby lessening the need for legitimacy threatening displays of coercion by the state. Institutions and regimes to discipline and train lawbreakers, the young and the mentally disordered became popular. As Coleman and McCahill (2010: 228) have argued, </w:t>
      </w:r>
      <w:r w:rsidRPr="00B81410">
        <w:rPr>
          <w:rStyle w:val="StyleUnderline"/>
        </w:rPr>
        <w:t>surveillance does not merely react to ‘crime’, it creates ‘truth regimes and constructs target populations’.</w:t>
      </w:r>
      <w:r w:rsidRPr="00E34AE4">
        <w:rPr>
          <w:sz w:val="14"/>
        </w:rPr>
        <w:t xml:space="preserve"> To do this, </w:t>
      </w:r>
      <w:r w:rsidRPr="00B81410">
        <w:rPr>
          <w:rStyle w:val="StyleUnderline"/>
        </w:rPr>
        <w:t>many traditional working- class pursuits</w:t>
      </w:r>
      <w:r w:rsidRPr="00E34AE4">
        <w:rPr>
          <w:sz w:val="14"/>
        </w:rPr>
        <w:t xml:space="preserve">, both leisure activities such as gambling and cock- fighting and subsistence behaviours such as gleaning (taking the crops left on landowners’ fields after harvest) </w:t>
      </w:r>
      <w:r w:rsidRPr="00B81410">
        <w:rPr>
          <w:rStyle w:val="StyleUnderline"/>
        </w:rPr>
        <w:t>were criminalised.</w:t>
      </w:r>
      <w:r w:rsidRPr="00E34AE4">
        <w:rPr>
          <w:sz w:val="14"/>
        </w:rPr>
        <w:t xml:space="preserve"> A numb</w:t>
      </w:r>
      <w:r w:rsidRPr="00AB2B2E">
        <w:t xml:space="preserve">er of traditional, formerly accepted forms of ‘getting by’ such as poaching became capital offences (the Black Acts, see Thompson 1975; Hay et al. 1976). Medical and legal authorities constructed elaborate ‘scientific’ theories to explain the promiscuous behaviour, low intelligence or violent tendencies of ‘criminals’, prostitutes (and other categories of ‘the weaker sex’) and the mentally ill (Hooton 1939; Pollak 1950; Snider 2003). New discursive categories singled out a weak and morally deficient ‘criminal class’. Surveillance through the discipline of statistics as well as hands- on (often literally) techniques practiced by the newly established authorities, in institutions and on the streets, made certain populations more visible, distinguished them from ‘law- abiding’ or ‘respectable’ working- class folk, and singled them out for particular moral and legal sanctions. Beliefs in the imminent breakdown of elite control grew out of the increased mobility and urbanization created by industrial capitalism. People rooted for generations in village and parish, bound </w:t>
      </w:r>
      <w:r w:rsidRPr="00AB2B2E">
        <w:lastRenderedPageBreak/>
        <w:t xml:space="preserve">by traditional, religious, patriarchal and agrarian controls, were persuaded or forced – by destitution, famine, or expulsion from their traditional lands – to move into burgeoning factory towns and cities. </w:t>
      </w:r>
      <w:r w:rsidRPr="00E34AE4">
        <w:rPr>
          <w:sz w:val="14"/>
        </w:rPr>
        <w:t xml:space="preserve">As large populations of poor, often desperate men and women gathered in eighteenth- and nineteenth- century English cities, the religious, political and propertied elites who dominated, enforced and benefited from the dominant social order grew fearful. As these cities became havens for theft, prostitution, gambling and drunkenness, pastors and first- wave feminists worried about children running wild, about the morality and sexuality of women and girls. Then (and also now), as Hardt and Negri argue, ‘the concept of property and the defence of property remain[ed] the foundation of every modern political constitution’ (2009: 15). </w:t>
      </w:r>
      <w:r w:rsidRPr="00B81410">
        <w:rPr>
          <w:rStyle w:val="StyleUnderline"/>
        </w:rPr>
        <w:t>Surveillance, therefore, is the sociotechnical means through which the logic of juridical concepts articulate with social relations of commodity production, finding its expression in systems of public and private law.</w:t>
      </w:r>
      <w:r w:rsidRPr="00E34AE4">
        <w:rPr>
          <w:sz w:val="14"/>
        </w:rPr>
        <w:t xml:space="preserve"> In a myriad of ways, </w:t>
      </w:r>
      <w:r w:rsidRPr="00B81410">
        <w:rPr>
          <w:rStyle w:val="StyleUnderline"/>
        </w:rPr>
        <w:t xml:space="preserve">what Hardt and Negri term ‘the republic of property’ </w:t>
      </w:r>
      <w:r w:rsidRPr="00E34AE4">
        <w:rPr>
          <w:sz w:val="14"/>
        </w:rPr>
        <w:t xml:space="preserve">(2009: 4–21) is </w:t>
      </w:r>
      <w:r w:rsidRPr="00B81410">
        <w:rPr>
          <w:rStyle w:val="StyleUnderline"/>
        </w:rPr>
        <w:t>facilitated through the institutional goals and biopolitical dimensions of modernity involving surveillance mechanisms. In addition to state–military roots, the surveillance- industrial complex has also been shaped by commerce, the life- blood of the free enterprise capitalist state. Business elites were key architects</w:t>
      </w:r>
      <w:r w:rsidRPr="00E34AE4">
        <w:rPr>
          <w:sz w:val="14"/>
        </w:rPr>
        <w:t xml:space="preserve"> and cheerleaders </w:t>
      </w:r>
      <w:r w:rsidRPr="00B81410">
        <w:rPr>
          <w:rStyle w:val="StyleUnderline"/>
        </w:rPr>
        <w:t>in the state–military–industrial networks</w:t>
      </w:r>
      <w:r w:rsidRPr="00E34AE4">
        <w:rPr>
          <w:sz w:val="14"/>
        </w:rPr>
        <w:t xml:space="preserve"> that funded, designed, legitimized and built the machineries of surveillance from the earliest days on. </w:t>
      </w:r>
      <w:r w:rsidRPr="00B81410">
        <w:rPr>
          <w:rStyle w:val="StyleUnderline"/>
        </w:rPr>
        <w:t xml:space="preserve">Corporations </w:t>
      </w:r>
      <w:r w:rsidRPr="00E34AE4">
        <w:rPr>
          <w:sz w:val="14"/>
        </w:rPr>
        <w:t xml:space="preserve">such as Marconi, General Electric, General Dynamics and their nineteenth- century predecessors </w:t>
      </w:r>
      <w:r w:rsidRPr="00B81410">
        <w:rPr>
          <w:rStyle w:val="StyleUnderline"/>
        </w:rPr>
        <w:t>were the go- to players in the military machine</w:t>
      </w:r>
      <w:r w:rsidRPr="00E34AE4">
        <w:rPr>
          <w:sz w:val="14"/>
        </w:rPr>
        <w:t xml:space="preserve">, states depended on them to manufacture weapons and manage the logistics of advanced warfare. This did not change when the locus of state power shifted west after World War II and the American empire replaced the British. The cold war and Russia’s successful launch of Sputnik in 1957 injected billions into the coffers of corporate conglomerates such as IBM, GE, Sperry Rand, and Raytheon, most of it channelled through the Pentagon’s Advanced Research Projects Agency (ARPA) and the National Aeronautics and Space Administration (NASA) (Kline et al. 2003: 85).2 Lucrative military contracts enticed scientists and engineering laboratories at Harvard, Stanford, UCLA and MIT to investigate the potential of artificial intelligence and to develop faster, smaller computers separate from a mainframe (Kline et al. 2003). But </w:t>
      </w:r>
      <w:r w:rsidRPr="00B81410">
        <w:rPr>
          <w:rStyle w:val="StyleUnderline"/>
        </w:rPr>
        <w:t>business was also keen to develop technologies to control its own designated ‘other’, its labour force.</w:t>
      </w:r>
      <w:r w:rsidRPr="00E34AE4">
        <w:rPr>
          <w:sz w:val="14"/>
        </w:rPr>
        <w:t xml:space="preserve"> From nineteenth- century Taylorist time- motion studies to the computer- monitored electronic workplace of today (Ball and Wilson 2000), private enterprise has been a prime architect of surveillance. </w:t>
      </w:r>
      <w:r w:rsidRPr="00B81410">
        <w:rPr>
          <w:rStyle w:val="StyleUnderline"/>
        </w:rPr>
        <w:t>Today it is possible for corporations to ‘see’</w:t>
      </w:r>
      <w:r w:rsidRPr="00E34AE4">
        <w:rPr>
          <w:sz w:val="14"/>
        </w:rPr>
        <w:t xml:space="preserve"> (and therefore monitor and control) </w:t>
      </w:r>
      <w:r w:rsidRPr="00B81410">
        <w:rPr>
          <w:rStyle w:val="StyleUnderline"/>
        </w:rPr>
        <w:t>virtually every act of low- level employees in digitised factories, warehouses and call centres</w:t>
      </w:r>
      <w:r w:rsidRPr="00E34AE4">
        <w:rPr>
          <w:sz w:val="14"/>
        </w:rPr>
        <w:t xml:space="preserve"> (Snider 2002). Call centre, warehouse and assembly line workers are monitored to the last keystroke and bathroom break (Ehrenreich 1998); </w:t>
      </w:r>
      <w:r w:rsidRPr="00B81410">
        <w:rPr>
          <w:rStyle w:val="StyleUnderline"/>
        </w:rPr>
        <w:t xml:space="preserve">bank and financial sector workers are ‘made knowable and to some extent controllable’ by ‘disciplinary matrices woven into [the] discourse’ of computer- based performance monitoring </w:t>
      </w:r>
      <w:r w:rsidRPr="00E34AE4">
        <w:rPr>
          <w:sz w:val="14"/>
        </w:rPr>
        <w:t xml:space="preserve">(Ball and Wilson 2000: 17). </w:t>
      </w:r>
      <w:r w:rsidRPr="00B81410">
        <w:rPr>
          <w:rStyle w:val="StyleUnderline"/>
        </w:rPr>
        <w:t>The burgeoning domain of cyberspace, created through ‘the mutual constitution of digitisation and commodification’</w:t>
      </w:r>
      <w:r w:rsidRPr="00E34AE4">
        <w:rPr>
          <w:sz w:val="14"/>
        </w:rPr>
        <w:t xml:space="preserve"> (Mosco 2004: 156), </w:t>
      </w:r>
      <w:r w:rsidRPr="00B81410">
        <w:rPr>
          <w:rStyle w:val="StyleUnderline"/>
        </w:rPr>
        <w:t>has also been developed to maximise its potential as a marketing opportunity.</w:t>
      </w:r>
      <w:r w:rsidRPr="00E34AE4">
        <w:rPr>
          <w:sz w:val="14"/>
        </w:rPr>
        <w:t xml:space="preserve"> As written records that once languished in separate corporate and state bureaucracies were digitised, they became mobile, transferable across and between private and public institutions, giving business the ability to know the customer as thoroughly as the employee. </w:t>
      </w:r>
      <w:r w:rsidRPr="00B81410">
        <w:rPr>
          <w:rStyle w:val="StyleUnderline"/>
        </w:rPr>
        <w:t xml:space="preserve">Customers, citizens, employees and ‘criminals’ could all be reconstructed through the aggregation of data collected in bits of information from a myriad of sources. </w:t>
      </w:r>
      <w:r w:rsidRPr="00E34AE4">
        <w:rPr>
          <w:sz w:val="14"/>
        </w:rPr>
        <w:t xml:space="preserve">This information could then be disassembled and reassembled to suit the priorities and interests of the institution involved. </w:t>
      </w:r>
      <w:r w:rsidRPr="00B81410">
        <w:rPr>
          <w:rStyle w:val="StyleUnderline"/>
        </w:rPr>
        <w:t xml:space="preserve">The ‘computerized dataveillance’ made possible through this integration of surveillance capabilities </w:t>
      </w:r>
      <w:r w:rsidRPr="00E34AE4">
        <w:rPr>
          <w:sz w:val="14"/>
        </w:rPr>
        <w:t xml:space="preserve">(Haggerty and Ericson 2006: 4) </w:t>
      </w:r>
      <w:r w:rsidRPr="00B81410">
        <w:rPr>
          <w:rStyle w:val="StyleUnderline"/>
        </w:rPr>
        <w:t>has become a key component of governance and of commerce.</w:t>
      </w:r>
      <w:r w:rsidRPr="00E34AE4">
        <w:rPr>
          <w:sz w:val="14"/>
        </w:rPr>
        <w:t xml:space="preserve"> Indeed, dataveillance on the Web allows the entire communication process to be turned into a commodity, packaged and sold. Every thought, gene, scientific advance and emotion, the desire for entertainment, education, or solace, can be packaged and sold to increasingly fragmented audiences. Cyberspace and its many spin- offs, like the technological developments that preceded it, has been touted as beneficial, progressive, inevitable and finally inescapable (Mosco 2004: 150–1).</w:t>
      </w:r>
      <w:r w:rsidRPr="00E34AE4">
        <w:rPr>
          <w:rStyle w:val="StyleUnderline"/>
        </w:rPr>
        <w:t>Today’s state-subsidised surveillance- industrial complex, then, was designed to facilitate conquest and control over those categorised as ‘the other’, groups seen as problematic by the elites developing and sponsoring technological growth.</w:t>
      </w:r>
      <w:r w:rsidRPr="00E34AE4">
        <w:rPr>
          <w:sz w:val="14"/>
        </w:rPr>
        <w:t xml:space="preserve"> And as Mosco (2004) points out, </w:t>
      </w:r>
      <w:r w:rsidRPr="00E34AE4">
        <w:rPr>
          <w:rStyle w:val="StyleUnderline"/>
        </w:rPr>
        <w:t>although ‘we’</w:t>
      </w:r>
      <w:r w:rsidRPr="00E34AE4">
        <w:rPr>
          <w:sz w:val="14"/>
        </w:rPr>
        <w:t xml:space="preserve">, the employee, consumer and citizen, </w:t>
      </w:r>
      <w:r w:rsidRPr="00E34AE4">
        <w:rPr>
          <w:rStyle w:val="StyleUnderline"/>
        </w:rPr>
        <w:t>can use these technologies in a number of ways</w:t>
      </w:r>
      <w:r w:rsidRPr="00E34AE4">
        <w:rPr>
          <w:sz w:val="14"/>
        </w:rPr>
        <w:t xml:space="preserve">, for a variety of purposes, </w:t>
      </w:r>
      <w:r w:rsidRPr="00E34AE4">
        <w:rPr>
          <w:rStyle w:val="StyleUnderline"/>
        </w:rPr>
        <w:t>the basic ‘choices about deployment and anticipated use’ have already been built into the design</w:t>
      </w:r>
      <w:r w:rsidRPr="00E34AE4">
        <w:rPr>
          <w:sz w:val="14"/>
        </w:rPr>
        <w:t xml:space="preserve"> of hardware and software (Feenberg 1999). The institutional goals of the scientists at Bletchley, and at similar research clusters in the United States and Germany, were to win the war. These scientists were not funded to develop technologies to maximise creativity, facilitate cooperative decision- making or fulfil human needs for shelter and sustenance. Thus it is hardly surprising that </w:t>
      </w:r>
      <w:r w:rsidRPr="00E34AE4">
        <w:rPr>
          <w:rStyle w:val="StyleUnderline"/>
        </w:rPr>
        <w:t>the resulting scientific and technological advances focused on developing new and better methods of controlling and punishing the designated ‘other’. And this is a quest they were willing to fund.</w:t>
      </w:r>
      <w:r w:rsidRPr="00E34AE4">
        <w:rPr>
          <w:sz w:val="14"/>
        </w:rPr>
        <w:t xml:space="preserve"> Guided by focused questions from their funders, money given ‘with . . . expectations of a [specific] return’ (Smart 1992: 44), </w:t>
      </w:r>
      <w:r w:rsidRPr="00E34AE4">
        <w:rPr>
          <w:rStyle w:val="StyleUnderline"/>
        </w:rPr>
        <w:t>highly trained scientists, interacting in networks of complex, multifaceted organisations, produced the surveillance</w:t>
      </w:r>
      <w:r>
        <w:rPr>
          <w:rStyle w:val="StyleUnderline"/>
        </w:rPr>
        <w:t>-</w:t>
      </w:r>
      <w:r w:rsidRPr="00E34AE4">
        <w:rPr>
          <w:rStyle w:val="StyleUnderline"/>
        </w:rPr>
        <w:t>industrial complex we see today.</w:t>
      </w:r>
    </w:p>
    <w:p w:rsidR="00AB2B2E" w:rsidRDefault="00AB2B2E" w:rsidP="00AB2B2E"/>
    <w:p w:rsidR="00AB2B2E" w:rsidRDefault="00AB2B2E" w:rsidP="00AB2B2E">
      <w:pPr>
        <w:pStyle w:val="Heading4"/>
      </w:pPr>
      <w:r>
        <w:t>[INSERT ADVANTAGE/PLAN LINK]</w:t>
      </w:r>
    </w:p>
    <w:p w:rsidR="00AB2B2E" w:rsidRDefault="00AB2B2E" w:rsidP="00AB2B2E"/>
    <w:p w:rsidR="00AB2B2E" w:rsidRPr="00AB2B2E" w:rsidRDefault="00AB2B2E" w:rsidP="00AB2B2E"/>
    <w:p w:rsidR="00AB2B2E" w:rsidRDefault="00AB2B2E" w:rsidP="00AB2B2E">
      <w:pPr>
        <w:pStyle w:val="Heading4"/>
      </w:pPr>
      <w:r>
        <w:lastRenderedPageBreak/>
        <w:t>The Surveillance Industrial Complex is a revolving door—this makes cyber insecurity inevitable</w:t>
      </w:r>
    </w:p>
    <w:p w:rsidR="00AB2B2E" w:rsidRDefault="00AB2B2E" w:rsidP="00AB2B2E">
      <w:r w:rsidRPr="00AB2B2E">
        <w:rPr>
          <w:rStyle w:val="Style13ptBold"/>
        </w:rPr>
        <w:t>Foster &amp; Chesney 2014</w:t>
      </w:r>
      <w:r>
        <w:rPr>
          <w:iCs/>
        </w:rPr>
        <w:t xml:space="preserve"> [John Bellamy, </w:t>
      </w:r>
      <w:r w:rsidRPr="00402162">
        <w:rPr>
          <w:iCs/>
        </w:rPr>
        <w:t>professor of sociology at the University of Oregon</w:t>
      </w:r>
      <w:r>
        <w:rPr>
          <w:iCs/>
        </w:rPr>
        <w:t xml:space="preserve">; </w:t>
      </w:r>
      <w:r w:rsidRPr="00402162">
        <w:rPr>
          <w:iCs/>
        </w:rPr>
        <w:t> </w:t>
      </w:r>
      <w:r>
        <w:rPr>
          <w:iCs/>
        </w:rPr>
        <w:t>Robert W,</w:t>
      </w:r>
      <w:r w:rsidRPr="00402162">
        <w:rPr>
          <w:iCs/>
        </w:rPr>
        <w:t>Gutgsell Endowed Professor in the Department of Communication at the University of Illinois at Urbana-Champaign</w:t>
      </w:r>
      <w:r>
        <w:rPr>
          <w:iCs/>
        </w:rPr>
        <w:t xml:space="preserve"> “</w:t>
      </w:r>
      <w:hyperlink r:id="rId208" w:tooltip="Surveillance Capitalism" w:history="1">
        <w:r w:rsidRPr="00402162">
          <w:t>Surveillance Capitalism</w:t>
        </w:r>
      </w:hyperlink>
      <w:r>
        <w:t xml:space="preserve">: </w:t>
      </w:r>
      <w:r w:rsidRPr="00402162">
        <w:rPr>
          <w:iCs/>
        </w:rPr>
        <w:t>Monopoly-Finance Capital, the Military-Industrial Complex, and the Digital Age</w:t>
      </w:r>
      <w:r>
        <w:t xml:space="preserve">” </w:t>
      </w:r>
      <w:r w:rsidRPr="00402162">
        <w:rPr>
          <w:i/>
          <w:iCs/>
        </w:rPr>
        <w:t>Monthly Review</w:t>
      </w:r>
      <w:r w:rsidRPr="00402162">
        <w:t> </w:t>
      </w:r>
      <w:r>
        <w:t xml:space="preserve">66.3 (2014): 1| </w:t>
      </w:r>
      <w:r w:rsidRPr="00402162">
        <w:t>http://monthlyreview.org/2014/07/01/surveillance-capitalism/</w:t>
      </w:r>
      <w:r>
        <w:t>]</w:t>
      </w:r>
    </w:p>
    <w:p w:rsidR="00AB2B2E" w:rsidRPr="00D202D0" w:rsidRDefault="00AB2B2E" w:rsidP="00AB2B2E">
      <w:pPr>
        <w:rPr>
          <w:sz w:val="16"/>
        </w:rPr>
      </w:pPr>
      <w:r w:rsidRPr="00D202D0">
        <w:rPr>
          <w:sz w:val="16"/>
        </w:rPr>
        <w:t xml:space="preserve">Close watchers of the U.S. empire recognized that </w:t>
      </w:r>
      <w:r w:rsidRPr="00EE1F8D">
        <w:rPr>
          <w:rStyle w:val="StyleUnderline"/>
        </w:rPr>
        <w:t>Congress’s attempt to close down Poindexter’s TIA Program had only been partly successful. Faced with Congressional opposition DARPA and the NSA shifted the program to private industry</w:t>
      </w:r>
      <w:r w:rsidRPr="00D202D0">
        <w:rPr>
          <w:sz w:val="16"/>
        </w:rPr>
        <w:t xml:space="preserve">, where a deeper level of secrecy existed, since government accountability was less. As Chalmers Johnson wrote in his </w:t>
      </w:r>
      <w:r w:rsidRPr="00D202D0">
        <w:rPr>
          <w:i/>
          <w:iCs/>
          <w:sz w:val="16"/>
        </w:rPr>
        <w:t xml:space="preserve">Dismantling the Empire </w:t>
      </w:r>
      <w:r w:rsidRPr="00D202D0">
        <w:rPr>
          <w:sz w:val="16"/>
        </w:rPr>
        <w:t xml:space="preserve">in 2010: However, Congress’s action did not end the “total information awareness” program. </w:t>
      </w:r>
      <w:r w:rsidRPr="00EE1F8D">
        <w:rPr>
          <w:rStyle w:val="StyleUnderline"/>
        </w:rPr>
        <w:t>The N</w:t>
      </w:r>
      <w:r w:rsidRPr="00D202D0">
        <w:rPr>
          <w:sz w:val="16"/>
        </w:rPr>
        <w:t xml:space="preserve">ational </w:t>
      </w:r>
      <w:r w:rsidRPr="00EE1F8D">
        <w:rPr>
          <w:rStyle w:val="StyleUnderline"/>
        </w:rPr>
        <w:t>S</w:t>
      </w:r>
      <w:r w:rsidRPr="00D202D0">
        <w:rPr>
          <w:sz w:val="16"/>
        </w:rPr>
        <w:t xml:space="preserve">ecurity </w:t>
      </w:r>
      <w:r w:rsidRPr="00EE1F8D">
        <w:rPr>
          <w:rStyle w:val="StyleUnderline"/>
        </w:rPr>
        <w:t>A</w:t>
      </w:r>
      <w:r w:rsidRPr="00D202D0">
        <w:rPr>
          <w:sz w:val="16"/>
        </w:rPr>
        <w:t xml:space="preserve">gency secretly </w:t>
      </w:r>
      <w:r w:rsidRPr="00EE1F8D">
        <w:rPr>
          <w:rStyle w:val="StyleUnderline"/>
        </w:rPr>
        <w:t>decided to continue it through</w:t>
      </w:r>
      <w:r w:rsidRPr="00D202D0">
        <w:rPr>
          <w:sz w:val="16"/>
        </w:rPr>
        <w:t xml:space="preserve"> its </w:t>
      </w:r>
      <w:r w:rsidRPr="00EE1F8D">
        <w:rPr>
          <w:rStyle w:val="StyleUnderline"/>
        </w:rPr>
        <w:t>private contractors</w:t>
      </w:r>
      <w:r w:rsidRPr="00D202D0">
        <w:rPr>
          <w:sz w:val="16"/>
        </w:rPr>
        <w:t>. The NSA easily persuaded SAIC [Science Applications International Corporation] and Booz Allen Hamilton to carry on with what Congress had declared to be a violation of the privacy rights of the American public—for a price. As far as we know, Admiral Poindexter’s “Total Information Awareness Program” is still going strong today.</w:t>
      </w:r>
      <w:hyperlink r:id="rId209" w:anchor="en74" w:history="1">
        <w:r w:rsidRPr="00D202D0">
          <w:rPr>
            <w:rStyle w:val="Hyperlink"/>
            <w:b/>
            <w:bCs/>
            <w:sz w:val="16"/>
          </w:rPr>
          <w:t>74</w:t>
        </w:r>
      </w:hyperlink>
      <w:r w:rsidRPr="00D202D0">
        <w:rPr>
          <w:sz w:val="16"/>
        </w:rPr>
        <w:t xml:space="preserve"> </w:t>
      </w:r>
      <w:r w:rsidRPr="00EE1F8D">
        <w:rPr>
          <w:rStyle w:val="StyleUnderline"/>
        </w:rPr>
        <w:t>Such a transfer was</w:t>
      </w:r>
      <w:r w:rsidRPr="00D202D0">
        <w:rPr>
          <w:sz w:val="16"/>
        </w:rPr>
        <w:t xml:space="preserve"> more </w:t>
      </w:r>
      <w:r w:rsidRPr="00EE1F8D">
        <w:rPr>
          <w:rStyle w:val="StyleUnderline"/>
        </w:rPr>
        <w:t>readily carried out, given</w:t>
      </w:r>
      <w:r w:rsidRPr="00D202D0">
        <w:rPr>
          <w:sz w:val="16"/>
        </w:rPr>
        <w:t xml:space="preserve"> that McConnell, in his capacity as director of </w:t>
      </w:r>
      <w:r w:rsidRPr="00EE1F8D">
        <w:rPr>
          <w:rStyle w:val="StyleUnderline"/>
        </w:rPr>
        <w:t>the</w:t>
      </w:r>
      <w:r w:rsidRPr="00D202D0">
        <w:rPr>
          <w:sz w:val="16"/>
        </w:rPr>
        <w:t xml:space="preserve"> intelligence </w:t>
      </w:r>
      <w:r w:rsidRPr="00EE1F8D">
        <w:rPr>
          <w:rStyle w:val="StyleUnderline"/>
        </w:rPr>
        <w:t>business</w:t>
      </w:r>
      <w:r w:rsidRPr="00D202D0">
        <w:rPr>
          <w:sz w:val="16"/>
        </w:rPr>
        <w:t xml:space="preserve"> at Booz Allen, </w:t>
      </w:r>
      <w:r w:rsidRPr="00EE1F8D">
        <w:rPr>
          <w:rStyle w:val="StyleUnderline"/>
        </w:rPr>
        <w:t xml:space="preserve">was already contracting with </w:t>
      </w:r>
      <w:r w:rsidRPr="00D202D0">
        <w:rPr>
          <w:sz w:val="16"/>
        </w:rPr>
        <w:t xml:space="preserve">Poindexter and </w:t>
      </w:r>
      <w:r w:rsidRPr="00EE1F8D">
        <w:rPr>
          <w:rStyle w:val="StyleUnderline"/>
        </w:rPr>
        <w:t>the</w:t>
      </w:r>
      <w:r w:rsidRPr="00D202D0">
        <w:rPr>
          <w:sz w:val="16"/>
        </w:rPr>
        <w:t xml:space="preserve"> Total Information Awareness </w:t>
      </w:r>
      <w:r w:rsidRPr="00EE1F8D">
        <w:rPr>
          <w:rStyle w:val="StyleUnderline"/>
        </w:rPr>
        <w:t>program.</w:t>
      </w:r>
      <w:r w:rsidRPr="00D202D0">
        <w:rPr>
          <w:sz w:val="16"/>
        </w:rPr>
        <w:t xml:space="preserve"> Hence </w:t>
      </w:r>
      <w:r w:rsidRPr="00EE1F8D">
        <w:rPr>
          <w:rStyle w:val="StyleUnderline"/>
        </w:rPr>
        <w:t>program design, technology, and funding could be readily shifted out of the government into the shadowy world of military contracting.</w:t>
      </w:r>
      <w:r w:rsidRPr="00D202D0">
        <w:rPr>
          <w:sz w:val="16"/>
        </w:rPr>
        <w:t xml:space="preserve"> It remained linked to the NSA and its overall super-secret, post-9/11 operation for the domestic surveillance of all Americans. Known in official documents as the “President’s Surveillance Program,” intelligence insiders referred to it simply as “The Program.” It was carried out under the supervision of NSA Director General Michael V. Hayden until 2005, who then moved on to become director of the CIA. Hayden’s replacement was the single-minded General Keith Alexander, whose motto was “Collect It All.” Alexander stepped down as head of the NSA in March 2014, in the midst of the Snowden revelations, and was succeeded by Admiral Mike Rogers.</w:t>
      </w:r>
      <w:hyperlink r:id="rId210" w:anchor="en75" w:history="1">
        <w:r w:rsidRPr="00D202D0">
          <w:rPr>
            <w:rStyle w:val="Hyperlink"/>
            <w:b/>
            <w:bCs/>
            <w:sz w:val="16"/>
          </w:rPr>
          <w:t>75</w:t>
        </w:r>
      </w:hyperlink>
      <w:r w:rsidRPr="00D202D0">
        <w:rPr>
          <w:sz w:val="16"/>
        </w:rPr>
        <w:t xml:space="preserve"> </w:t>
      </w:r>
      <w:r w:rsidRPr="00EE1F8D">
        <w:rPr>
          <w:rStyle w:val="Emphasis"/>
        </w:rPr>
        <w:t>The relation between the intelligence establishment and the private contracting industry is a revolving door</w:t>
      </w:r>
      <w:r w:rsidRPr="00D202D0">
        <w:rPr>
          <w:sz w:val="16"/>
        </w:rPr>
        <w:t xml:space="preserve">. McConnell, </w:t>
      </w:r>
      <w:r w:rsidRPr="00EE1F8D">
        <w:rPr>
          <w:rStyle w:val="StyleUnderline"/>
        </w:rPr>
        <w:t>Bush’s director of national intelligence, is once again at Booz Allen</w:t>
      </w:r>
      <w:r w:rsidRPr="00D202D0">
        <w:rPr>
          <w:sz w:val="16"/>
        </w:rPr>
        <w:t xml:space="preserve">, now as vice chairman; </w:t>
      </w:r>
      <w:r w:rsidRPr="00EE1F8D">
        <w:rPr>
          <w:rStyle w:val="StyleUnderline"/>
        </w:rPr>
        <w:t>while</w:t>
      </w:r>
      <w:r w:rsidRPr="00D202D0">
        <w:rPr>
          <w:sz w:val="16"/>
        </w:rPr>
        <w:t xml:space="preserve"> James Clapper, </w:t>
      </w:r>
      <w:r w:rsidRPr="00EE1F8D">
        <w:rPr>
          <w:rStyle w:val="StyleUnderline"/>
        </w:rPr>
        <w:t>Obama’s current director</w:t>
      </w:r>
      <w:r w:rsidRPr="00D202D0">
        <w:rPr>
          <w:sz w:val="16"/>
        </w:rPr>
        <w:t xml:space="preserve"> of national intelligence, </w:t>
      </w:r>
      <w:r w:rsidRPr="00EE1F8D">
        <w:rPr>
          <w:rStyle w:val="StyleUnderline"/>
        </w:rPr>
        <w:t>is a former Booz Allen executive</w:t>
      </w:r>
      <w:r w:rsidRPr="00D202D0">
        <w:rPr>
          <w:sz w:val="16"/>
        </w:rPr>
        <w:t>. Booz Allen is majority owned by the Carlyle Group, which specializes in private equity investment and ownership of military contractors. The Carlyle Group has been involved in some of the largest leveraged buyouts, and has long had a close relationship to the Bush family.</w:t>
      </w:r>
      <w:hyperlink r:id="rId211" w:anchor="en76" w:history="1">
        <w:r w:rsidRPr="00D202D0">
          <w:rPr>
            <w:rStyle w:val="Hyperlink"/>
            <w:b/>
            <w:bCs/>
            <w:sz w:val="16"/>
          </w:rPr>
          <w:t>76</w:t>
        </w:r>
      </w:hyperlink>
      <w:r w:rsidRPr="00D202D0">
        <w:rPr>
          <w:sz w:val="16"/>
        </w:rPr>
        <w:t xml:space="preserve"> The Snowden files clearly reveal that while Poindexter’s TIA program within DARPA was being defunded by an irate Congress, the NSA had already commenced its own related secret program, part of the President’s Surveillance Program, beginning shortly after 9/11 with Boundless Informant, a warrantless wiretapping program directed at both telephony and email. </w:t>
      </w:r>
      <w:r w:rsidRPr="00EE1F8D">
        <w:rPr>
          <w:rStyle w:val="StyleUnderline"/>
        </w:rPr>
        <w:t>It took considerably longer to get Prism</w:t>
      </w:r>
      <w:r w:rsidRPr="00D202D0">
        <w:rPr>
          <w:sz w:val="16"/>
        </w:rPr>
        <w:t xml:space="preserve">, which (like Poindexter’s TIA) was directed at total Internet surveillance, </w:t>
      </w:r>
      <w:r w:rsidRPr="00EE1F8D">
        <w:rPr>
          <w:rStyle w:val="StyleUnderline"/>
        </w:rPr>
        <w:t>up and running</w:t>
      </w:r>
      <w:r w:rsidRPr="00D202D0">
        <w:rPr>
          <w:sz w:val="16"/>
        </w:rPr>
        <w:t xml:space="preserve">, since this required both new technology and cooperation with the major Internet corporations. </w:t>
      </w:r>
      <w:r w:rsidRPr="00D202D0">
        <w:rPr>
          <w:rStyle w:val="StyleUnderline"/>
        </w:rPr>
        <w:t>The technological development and much of the actual surveillance work was to be increasingly centered in Booz Allen and other private contractors. Although the NSA itself has</w:t>
      </w:r>
      <w:r w:rsidRPr="00D202D0">
        <w:rPr>
          <w:sz w:val="16"/>
        </w:rPr>
        <w:t xml:space="preserve"> as many as </w:t>
      </w:r>
      <w:r w:rsidRPr="00D202D0">
        <w:rPr>
          <w:rStyle w:val="StyleUnderline"/>
        </w:rPr>
        <w:t>30,000 employees, it relies on a larger workforce of some 60,000 employed by private contractors.</w:t>
      </w:r>
      <w:hyperlink r:id="rId212" w:anchor="en77" w:history="1">
        <w:r w:rsidRPr="00D202D0">
          <w:rPr>
            <w:rStyle w:val="Hyperlink"/>
            <w:b/>
            <w:bCs/>
            <w:sz w:val="16"/>
          </w:rPr>
          <w:t>77</w:t>
        </w:r>
      </w:hyperlink>
      <w:r w:rsidRPr="00D202D0">
        <w:rPr>
          <w:sz w:val="16"/>
        </w:rPr>
        <w:t xml:space="preserve"> In May 2013, Edward Snowden, a middle-level technician at Booz Allen Hamilton who had access to 1.7 to 1.8 million documents, placed large numbers of NSA documents on several thumb drives and fled the country for Hong Kong. From there he courageously revealed the magnitude of NSA spying on the U.S. and global populations.</w:t>
      </w:r>
      <w:hyperlink r:id="rId213" w:anchor="en78" w:history="1">
        <w:r w:rsidRPr="00D202D0">
          <w:rPr>
            <w:rStyle w:val="Hyperlink"/>
            <w:b/>
            <w:bCs/>
            <w:sz w:val="16"/>
          </w:rPr>
          <w:t>78</w:t>
        </w:r>
      </w:hyperlink>
      <w:r w:rsidRPr="00D202D0">
        <w:rPr>
          <w:sz w:val="16"/>
        </w:rPr>
        <w:t xml:space="preserve"> Snowden provided documentary evidence, in the form of an NSA power point, that indicated that the NSA, in its own words, had managed to gain “direct access”—i.e., independent of all intermediaries—to practically all data circulating on the Internet within the U.S. sphere. It also gained access to data from mobile phones emanating from hundreds of millions of Americans as well as populations abroad—operating thorough Boundless Informant, Prism, and other secret projects within “The Program.” According to one NSA slide, nine technology companies (Microsoft, Apple, Google, Yahoo, Facebook, Youtube, PalTalk, Skype, AOL), had all signed up and become, in some sense, corporate partners with Prism. The slide states that the data is collected “directly from the servers of these U.S. Service Providers.”</w:t>
      </w:r>
      <w:hyperlink r:id="rId214" w:anchor="en79" w:history="1">
        <w:r w:rsidRPr="00D202D0">
          <w:rPr>
            <w:rStyle w:val="Hyperlink"/>
            <w:b/>
            <w:bCs/>
            <w:sz w:val="16"/>
          </w:rPr>
          <w:t>79</w:t>
        </w:r>
      </w:hyperlink>
      <w:r w:rsidRPr="00D202D0">
        <w:rPr>
          <w:sz w:val="16"/>
        </w:rPr>
        <w:t xml:space="preserve"> The NSA acquisitions director, in a document provided by Snowden, indicated that its back door allowed the NSA access to hundreds of millions of user accounts. According to Snowden himself, speaking from Hong Kong: The US government co-opts US corporate power to its own ends. Companies such as Google, Facebook, Apple and Microsoft all get together with the NSA. [They] provide the NSA direct access to the back ends of all of the systems you use to communicate, to store data, to put things in the cloud, and even just to send birthday wishes and keep a record of your life. They give [the] NSA direct access, so that they don’t need to oversee, so they can’t be held liable for it.</w:t>
      </w:r>
      <w:hyperlink r:id="rId215" w:anchor="en80" w:history="1">
        <w:r w:rsidRPr="00D202D0">
          <w:rPr>
            <w:rStyle w:val="Hyperlink"/>
            <w:b/>
            <w:bCs/>
            <w:sz w:val="16"/>
          </w:rPr>
          <w:t>80</w:t>
        </w:r>
      </w:hyperlink>
      <w:r w:rsidRPr="00D202D0">
        <w:rPr>
          <w:sz w:val="16"/>
        </w:rPr>
        <w:t xml:space="preserve"> Snowden explained that even a middle-level technician in a private corporation engaged in intelligence, such as himself, could tap into the data of any individual in the United States: While they may be intending to target someone associated with a foreign government or someone they suspect of terrorism, they are collecting your communications to do so. Any analyst at any time can target anyone. Any selector, anywhere. Whether these communications may be picked up depends on the range of the sensor networks and the authorities an analyst is empowered with. Not all analysts have the ability to target everybody. But I, sitting at my desk, certainly had the authority to wiretap anyone, from you, to your accountant, to a federal judge, and even the president, if I had a personal email [address].</w:t>
      </w:r>
      <w:hyperlink r:id="rId216" w:anchor="en81" w:history="1">
        <w:r w:rsidRPr="00D202D0">
          <w:rPr>
            <w:rStyle w:val="Hyperlink"/>
            <w:b/>
            <w:bCs/>
            <w:sz w:val="16"/>
          </w:rPr>
          <w:t>81</w:t>
        </w:r>
      </w:hyperlink>
      <w:r w:rsidRPr="00D202D0">
        <w:rPr>
          <w:sz w:val="16"/>
        </w:rPr>
        <w:t xml:space="preserve"> The Snowden documents reveal that increasingly the NSA did not need the active cooperation of the major Internet and telecom firms but could tap directly into their systems. By 2010, as a result of its BULLRUN and EDGEHILL programs, the NSA had made huge progress in breaking almost any encryption, using supercomputers that could crack algorithms, the building blocks of encryption, thus hacking into nearly all messages. Further, the documents show that the NSA put a back door into the </w:t>
      </w:r>
      <w:r w:rsidRPr="00D202D0">
        <w:rPr>
          <w:sz w:val="16"/>
        </w:rPr>
        <w:lastRenderedPageBreak/>
        <w:t>cyberspace security norms established by the National Institute of Standards and Technology. The NSA claims that it has been able to put “design changes” into commercial encryption that make the security appear intact, yet it is nonetheless open to NSA penetration.</w:t>
      </w:r>
      <w:hyperlink r:id="rId217" w:anchor="en82" w:history="1">
        <w:r w:rsidRPr="00D202D0">
          <w:rPr>
            <w:rStyle w:val="Hyperlink"/>
            <w:b/>
            <w:bCs/>
            <w:sz w:val="16"/>
          </w:rPr>
          <w:t>82</w:t>
        </w:r>
      </w:hyperlink>
      <w:r w:rsidRPr="00D202D0">
        <w:rPr>
          <w:sz w:val="16"/>
        </w:rPr>
        <w:t xml:space="preserve"> As the </w:t>
      </w:r>
      <w:r w:rsidRPr="00D202D0">
        <w:rPr>
          <w:i/>
          <w:iCs/>
          <w:sz w:val="16"/>
        </w:rPr>
        <w:t xml:space="preserve">Washington Post </w:t>
      </w:r>
      <w:r w:rsidRPr="00D202D0">
        <w:rPr>
          <w:sz w:val="16"/>
        </w:rPr>
        <w:t>explained, the NSA does not infiltrate server databases. Rather it gets “‘data on the fly.’ The NSA and GCHQ [Britain’s Government Communications Headquarters] do not break into user accounts that are stored on Yahoo and Google computers. They intercept the information as it travels over fiber optic cables from one data center to another.” The NSA is also working with its British counterpart, GCHQ to intercept the private clouds of Yahoo and Google, which use private fiber optic highways outside the public Internet, to protect their data.</w:t>
      </w:r>
      <w:hyperlink r:id="rId218" w:anchor="en83" w:history="1">
        <w:r w:rsidRPr="00D202D0">
          <w:rPr>
            <w:rStyle w:val="Hyperlink"/>
            <w:b/>
            <w:bCs/>
            <w:sz w:val="16"/>
          </w:rPr>
          <w:t>83</w:t>
        </w:r>
      </w:hyperlink>
      <w:r w:rsidRPr="00D202D0">
        <w:rPr>
          <w:sz w:val="16"/>
        </w:rPr>
        <w:t xml:space="preserve"> The NSA has access to more than 80 percent of international telephone calls, for which it pays the U.S. telecom monopolies hundreds of millions of dollars a year. And it has broken into Internet data abroad.</w:t>
      </w:r>
      <w:hyperlink r:id="rId219" w:anchor="en84" w:history="1">
        <w:r w:rsidRPr="00D202D0">
          <w:rPr>
            <w:rStyle w:val="Hyperlink"/>
            <w:b/>
            <w:bCs/>
            <w:sz w:val="16"/>
          </w:rPr>
          <w:t>84</w:t>
        </w:r>
      </w:hyperlink>
      <w:r w:rsidRPr="00D202D0">
        <w:rPr>
          <w:sz w:val="16"/>
        </w:rPr>
        <w:t xml:space="preserve"> By these means it has spied even on the heads of state of its allies. The government and the corporate media sought to brand Snowden as a traitor. Two leading figures seeking to discredit Snowden in the media circuit are Clark, who invariably fails to disclose his own role in surveillance capitalism (having left Acxiom he is now on the advisory board of the cyber-intelligence corporation Tiversa), and McConnell (who downplays the continuous revolving door that has allowed him to move back and forth between the U.S. intelligence establishment and Booz Allen). Both have claimed that Snowden has compromised the security of the United States, by letting the population of the country and the world know the extent to which their every move is under surveillance.</w:t>
      </w:r>
      <w:hyperlink r:id="rId220" w:anchor="en85" w:history="1">
        <w:r w:rsidRPr="00D202D0">
          <w:rPr>
            <w:rStyle w:val="Hyperlink"/>
            <w:b/>
            <w:bCs/>
            <w:sz w:val="16"/>
          </w:rPr>
          <w:t>85</w:t>
        </w:r>
      </w:hyperlink>
      <w:r w:rsidRPr="00D202D0">
        <w:rPr>
          <w:sz w:val="16"/>
        </w:rPr>
        <w:t xml:space="preserve"> The Snowden revelations bewildered a U.S. population already struggling with numerous intrusions into their private lives, and ubiquitous surveillance. Dissident hackers associated with Anonymous and Wikileaks, and courageous whistle-blowers, like Snowden and Chelsea (formerly Bradley) Manning—the twenty-five-year-old soldier who released hundreds of thousands of classified documents—have been fighting the secret government-corporate security state.</w:t>
      </w:r>
      <w:hyperlink r:id="rId221" w:anchor="en86" w:history="1">
        <w:r w:rsidRPr="00D202D0">
          <w:rPr>
            <w:rStyle w:val="Hyperlink"/>
            <w:b/>
            <w:bCs/>
            <w:sz w:val="16"/>
          </w:rPr>
          <w:t>86</w:t>
        </w:r>
      </w:hyperlink>
      <w:r w:rsidRPr="00D202D0">
        <w:rPr>
          <w:sz w:val="16"/>
        </w:rPr>
        <w:t xml:space="preserve"> Numerous organizations have been struggling for free speech and privacy rights in the new surveillance capitalism.</w:t>
      </w:r>
      <w:hyperlink r:id="rId222" w:anchor="en87" w:history="1">
        <w:r w:rsidRPr="00D202D0">
          <w:rPr>
            <w:rStyle w:val="Hyperlink"/>
            <w:b/>
            <w:bCs/>
            <w:sz w:val="16"/>
          </w:rPr>
          <w:t>87</w:t>
        </w:r>
      </w:hyperlink>
      <w:r w:rsidRPr="00D202D0">
        <w:rPr>
          <w:sz w:val="16"/>
        </w:rPr>
        <w:t xml:space="preserve"> The population as a whole, however, has yet to perceive the dangers to democracy in an environment already dominated by a political system best characterized as a “dollarocracy,” and now facing a military-financial-digital complex of unbelievable dimensions, data mining every aspect of life—and already using these new technological tools for repression of dissident groups.</w:t>
      </w:r>
      <w:hyperlink r:id="rId223" w:anchor="en88" w:history="1">
        <w:r w:rsidRPr="00D202D0">
          <w:rPr>
            <w:rStyle w:val="Hyperlink"/>
            <w:b/>
            <w:bCs/>
            <w:sz w:val="16"/>
          </w:rPr>
          <w:t>88</w:t>
        </w:r>
      </w:hyperlink>
      <w:r w:rsidRPr="00D202D0">
        <w:rPr>
          <w:sz w:val="16"/>
        </w:rPr>
        <w:t xml:space="preserve"> So far the Snowden revelations have mainly disturbed the elites, making it clear that </w:t>
      </w:r>
      <w:r w:rsidRPr="00D202D0">
        <w:rPr>
          <w:rStyle w:val="StyleUnderline"/>
        </w:rPr>
        <w:t>monopolistic corporations</w:t>
      </w:r>
      <w:r w:rsidRPr="00D202D0">
        <w:rPr>
          <w:sz w:val="16"/>
        </w:rPr>
        <w:t xml:space="preserve">, and particularly the intelligence community, </w:t>
      </w:r>
      <w:r w:rsidRPr="00D202D0">
        <w:rPr>
          <w:rStyle w:val="StyleUnderline"/>
        </w:rPr>
        <w:t xml:space="preserve">are able to penetrate into the deepest secrets at every level of society. </w:t>
      </w:r>
      <w:r w:rsidRPr="00D202D0">
        <w:rPr>
          <w:sz w:val="16"/>
        </w:rPr>
        <w:t xml:space="preserve">Employees in some private corporations working for the NSA have the ability to hack into most corporate data. The most likely result of all of this is a coming together of giant firms with the security apparatus of government, at the expense of the larger population. </w:t>
      </w:r>
      <w:r w:rsidRPr="00D202D0">
        <w:rPr>
          <w:rStyle w:val="StyleUnderline"/>
        </w:rPr>
        <w:t>Meanwhile the likelihood of cyberwar increases, threatening the entire capitalist system,</w:t>
      </w:r>
      <w:r w:rsidRPr="00D202D0">
        <w:rPr>
          <w:sz w:val="16"/>
        </w:rPr>
        <w:t xml:space="preserve"> and the U.S. empire itself. Ironically, </w:t>
      </w:r>
      <w:r w:rsidRPr="00D202D0">
        <w:rPr>
          <w:rStyle w:val="StyleUnderline"/>
        </w:rPr>
        <w:t>the very structure of imperialism has increased security threats.</w:t>
      </w:r>
      <w:r w:rsidRPr="00D202D0">
        <w:rPr>
          <w:sz w:val="16"/>
        </w:rPr>
        <w:t xml:space="preserve"> (And, of course, the threat of cyberwar will be used as a justification for reducing individual rights and noncommercial values online ever more.) </w:t>
      </w:r>
      <w:r w:rsidRPr="00D202D0">
        <w:rPr>
          <w:rStyle w:val="StyleUnderline"/>
        </w:rPr>
        <w:t>The global labor arbitrage, by means of which multinational corporations based in the U</w:t>
      </w:r>
      <w:r w:rsidRPr="00D202D0">
        <w:rPr>
          <w:sz w:val="16"/>
        </w:rPr>
        <w:t xml:space="preserve">nited </w:t>
      </w:r>
      <w:r w:rsidRPr="00D202D0">
        <w:rPr>
          <w:rStyle w:val="StyleUnderline"/>
        </w:rPr>
        <w:t>S</w:t>
      </w:r>
      <w:r w:rsidRPr="00D202D0">
        <w:rPr>
          <w:sz w:val="16"/>
        </w:rPr>
        <w:t xml:space="preserve">tates and elsewhere </w:t>
      </w:r>
      <w:r w:rsidRPr="00D202D0">
        <w:rPr>
          <w:rStyle w:val="StyleUnderline"/>
        </w:rPr>
        <w:t>take advantage of low wages in other countries, means that most production of computer hardware, including chips, is now done abroad</w:t>
      </w:r>
      <w:r w:rsidRPr="00D202D0">
        <w:rPr>
          <w:sz w:val="16"/>
        </w:rPr>
        <w:t>, primarily in Asia.</w:t>
      </w:r>
      <w:hyperlink r:id="rId224" w:anchor="en89" w:history="1">
        <w:r w:rsidRPr="00D202D0">
          <w:rPr>
            <w:rStyle w:val="Hyperlink"/>
            <w:b/>
            <w:bCs/>
            <w:sz w:val="16"/>
          </w:rPr>
          <w:t>89</w:t>
        </w:r>
      </w:hyperlink>
      <w:r w:rsidRPr="00D202D0">
        <w:rPr>
          <w:sz w:val="16"/>
        </w:rPr>
        <w:t xml:space="preserve"> </w:t>
      </w:r>
      <w:r w:rsidRPr="00D202D0">
        <w:rPr>
          <w:rStyle w:val="StyleUnderline"/>
        </w:rPr>
        <w:t>A critical concern</w:t>
      </w:r>
      <w:r w:rsidRPr="00D202D0">
        <w:rPr>
          <w:sz w:val="16"/>
        </w:rPr>
        <w:t xml:space="preserve"> of the U.S. Defense Department (which purchases 1 percent of the world’s integrated circuit production) </w:t>
      </w:r>
      <w:r w:rsidRPr="00D202D0">
        <w:rPr>
          <w:rStyle w:val="StyleUnderline"/>
        </w:rPr>
        <w:t>has become the hacking of digital malware into the circuits of chips and computer devices themselves, leading to the possibility that critical weapons could be programmed to malfunction at a certain time or for weapons to arm or disarm. Hacked circuits could be used to bring down financial as well as defense systems</w:t>
      </w:r>
      <w:r w:rsidRPr="00D202D0">
        <w:rPr>
          <w:sz w:val="16"/>
        </w:rPr>
        <w:t>. DARPA has nine contracts out to private corporations seeking to develop the means for dealing with these vulnerabilities.</w:t>
      </w:r>
      <w:hyperlink r:id="rId225" w:anchor="en90" w:history="1">
        <w:r w:rsidRPr="00D202D0">
          <w:rPr>
            <w:rStyle w:val="Hyperlink"/>
            <w:b/>
            <w:bCs/>
            <w:sz w:val="16"/>
          </w:rPr>
          <w:t>90</w:t>
        </w:r>
      </w:hyperlink>
      <w:r w:rsidRPr="00D202D0">
        <w:rPr>
          <w:sz w:val="16"/>
        </w:rPr>
        <w:t xml:space="preserve"> </w:t>
      </w:r>
      <w:r w:rsidRPr="00D202D0">
        <w:rPr>
          <w:rStyle w:val="StyleUnderline"/>
        </w:rPr>
        <w:t>Nevertheless, such vulnerabilities are truly inescapable in today’s hyper-imperialist system growing out of the contradictions of monopoly-finance capital.</w:t>
      </w:r>
      <w:r w:rsidRPr="00D202D0">
        <w:rPr>
          <w:sz w:val="16"/>
        </w:rPr>
        <w:t xml:space="preserve"> Its very economic exploitation of the world population, as well as its own, has left the U.S. imperial system open to attack, producing ever greater attempts at control. These are signs of a dying empire. </w:t>
      </w:r>
      <w:r w:rsidRPr="00D202D0">
        <w:rPr>
          <w:rStyle w:val="StyleUnderline"/>
        </w:rPr>
        <w:t>To prevent total human and planetary disaster it is necessary that</w:t>
      </w:r>
      <w:r w:rsidRPr="00D202D0">
        <w:rPr>
          <w:sz w:val="16"/>
        </w:rPr>
        <w:t xml:space="preserve"> the </w:t>
      </w:r>
      <w:r w:rsidRPr="00D202D0">
        <w:rPr>
          <w:i/>
          <w:iCs/>
          <w:sz w:val="16"/>
        </w:rPr>
        <w:t>vox populi</w:t>
      </w:r>
      <w:r w:rsidRPr="00D202D0">
        <w:rPr>
          <w:sz w:val="16"/>
        </w:rPr>
        <w:t xml:space="preserve"> be heard once again and for </w:t>
      </w:r>
      <w:r w:rsidRPr="00D202D0">
        <w:rPr>
          <w:rStyle w:val="StyleUnderline"/>
        </w:rPr>
        <w:t>the empire</w:t>
      </w:r>
      <w:r w:rsidRPr="00D202D0">
        <w:rPr>
          <w:sz w:val="16"/>
        </w:rPr>
        <w:t xml:space="preserve"> to </w:t>
      </w:r>
      <w:r w:rsidRPr="00D202D0">
        <w:rPr>
          <w:rStyle w:val="StyleUnderline"/>
        </w:rPr>
        <w:t>go</w:t>
      </w:r>
      <w:r w:rsidRPr="00D202D0">
        <w:rPr>
          <w:sz w:val="16"/>
        </w:rPr>
        <w:t>. The digital revolution must be demilitarized and subjected to democratic values and governance, with all that entails. There is no other way.</w:t>
      </w:r>
    </w:p>
    <w:p w:rsidR="00AB2B2E" w:rsidRDefault="00AB2B2E" w:rsidP="00AB2B2E"/>
    <w:p w:rsidR="00AB2B2E" w:rsidRDefault="00AB2B2E" w:rsidP="00AB2B2E">
      <w:pPr>
        <w:pStyle w:val="Heading4"/>
        <w:rPr>
          <w:rStyle w:val="Style13ptBold"/>
        </w:rPr>
      </w:pPr>
      <w:r>
        <w:t xml:space="preserve">Capitalism is quickly approaching an ‘ecological Armageddon’ – a global environmental crisis manifesting in uncontrollable climate change, ocean acidification, water shortages, all culminating in planetary extinction </w:t>
      </w:r>
    </w:p>
    <w:p w:rsidR="00AB2B2E" w:rsidRPr="00AB2B2E" w:rsidRDefault="00AB2B2E" w:rsidP="00AB2B2E">
      <w:pPr>
        <w:rPr>
          <w:b/>
          <w:sz w:val="24"/>
          <w:u w:val="single"/>
        </w:rPr>
      </w:pPr>
      <w:r w:rsidRPr="00175E7A">
        <w:rPr>
          <w:rStyle w:val="Style13ptBold"/>
        </w:rPr>
        <w:t xml:space="preserve">Foster &amp; Clark 12 </w:t>
      </w:r>
      <w:r w:rsidRPr="007E3EE1">
        <w:rPr>
          <w:sz w:val="14"/>
          <w:szCs w:val="16"/>
        </w:rPr>
        <w:t xml:space="preserve">(John Bellamy Foster, professor of sociology at University of Oregon, and Brett Clark, assistant professor of sociology at the University of Utah., “The Planetary Emergency,” Monthly Review, December 2012, vol. 64, issue 7) </w:t>
      </w:r>
    </w:p>
    <w:p w:rsidR="00AB2B2E" w:rsidRPr="007E3EE1" w:rsidRDefault="00AB2B2E" w:rsidP="00AB2B2E">
      <w:pPr>
        <w:rPr>
          <w:sz w:val="12"/>
        </w:rPr>
      </w:pPr>
      <w:r w:rsidRPr="00175E7A">
        <w:rPr>
          <w:rStyle w:val="StyleUnderline"/>
        </w:rPr>
        <w:t>Capitalism</w:t>
      </w:r>
      <w:r w:rsidRPr="007E3EE1">
        <w:rPr>
          <w:sz w:val="12"/>
        </w:rPr>
        <w:t xml:space="preserve"> today </w:t>
      </w:r>
      <w:r w:rsidRPr="00175E7A">
        <w:rPr>
          <w:rStyle w:val="StyleUnderline"/>
        </w:rPr>
        <w:t xml:space="preserve">is caught in a </w:t>
      </w:r>
      <w:r w:rsidRPr="007E3EE1">
        <w:rPr>
          <w:sz w:val="12"/>
        </w:rPr>
        <w:t xml:space="preserve">seemingly </w:t>
      </w:r>
      <w:r w:rsidRPr="0058780B">
        <w:rPr>
          <w:rStyle w:val="StyleUnderline"/>
        </w:rPr>
        <w:t>e</w:t>
      </w:r>
      <w:r w:rsidRPr="00175E7A">
        <w:rPr>
          <w:rStyle w:val="StyleUnderline"/>
        </w:rPr>
        <w:t>ndless crisis, with economic stagnation and upheaval circling the globe</w:t>
      </w:r>
      <w:r w:rsidRPr="007E3EE1">
        <w:rPr>
          <w:sz w:val="12"/>
        </w:rPr>
        <w:t xml:space="preserve">.1 </w:t>
      </w:r>
      <w:r w:rsidRPr="00175E7A">
        <w:rPr>
          <w:rStyle w:val="StyleUnderline"/>
        </w:rPr>
        <w:t xml:space="preserve">But while the world has been fixated on the economic problem, global environmental conditions have been rapidly worsening, </w:t>
      </w:r>
      <w:r w:rsidRPr="00175E7A">
        <w:rPr>
          <w:rStyle w:val="Emphasis"/>
        </w:rPr>
        <w:t>confronting humanity with its ultimate crisis: one of long-term survival.</w:t>
      </w:r>
      <w:r w:rsidRPr="00175E7A">
        <w:rPr>
          <w:rStyle w:val="StyleUnderline"/>
        </w:rPr>
        <w:t xml:space="preserve"> The common source of both of these crises resides in the process of capital accumulation.</w:t>
      </w:r>
      <w:r w:rsidRPr="007E3EE1">
        <w:rPr>
          <w:sz w:val="12"/>
        </w:rPr>
        <w:t xml:space="preserve"> Likewise the common solution is to be sought in a “revolutionary reconstitution of society at large,” going beyond the regime of capital.2 </w:t>
      </w:r>
      <w:r w:rsidRPr="00175E7A">
        <w:rPr>
          <w:rStyle w:val="StyleUnderline"/>
        </w:rPr>
        <w:t xml:space="preserve">It is still possible for humanity to avert </w:t>
      </w:r>
      <w:r w:rsidRPr="007E3EE1">
        <w:rPr>
          <w:sz w:val="12"/>
        </w:rPr>
        <w:t>what economist Robert Heilbroner once called “</w:t>
      </w:r>
      <w:r w:rsidRPr="00175E7A">
        <w:rPr>
          <w:rStyle w:val="StyleUnderline"/>
        </w:rPr>
        <w:t>ecological Armageddon.”</w:t>
      </w:r>
      <w:r w:rsidRPr="007E3EE1">
        <w:rPr>
          <w:sz w:val="12"/>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175E7A">
        <w:rPr>
          <w:rStyle w:val="StyleUnderline"/>
        </w:rPr>
        <w:t xml:space="preserve">Science today tells us </w:t>
      </w:r>
      <w:r w:rsidRPr="00175E7A">
        <w:rPr>
          <w:rStyle w:val="StyleUnderline"/>
        </w:rPr>
        <w:lastRenderedPageBreak/>
        <w:t xml:space="preserve">that we have a generation at most in which to carry out a radical transformation in our economic relations, and our relations with the earth, if we want to avoid a major tipping point or “point of no return,” </w:t>
      </w:r>
      <w:r w:rsidRPr="007E3EE1">
        <w:rPr>
          <w:sz w:val="12"/>
        </w:rPr>
        <w:t xml:space="preserve">after which vast changes in the earth’s climate will likely be beyond our ability to prevent and will be irreversible.4 </w:t>
      </w:r>
      <w:r w:rsidRPr="00175E7A">
        <w:rPr>
          <w:rStyle w:val="StyleUnderline"/>
        </w:rPr>
        <w:t>At that point it will be impossible to stop the ice sheets in Antarctica and Greenland from continuing to melt, and thus the sea level from rising by as much as “tens of meters.”</w:t>
      </w:r>
      <w:r w:rsidRPr="007E3EE1">
        <w:rPr>
          <w:sz w:val="12"/>
        </w:rPr>
        <w:t xml:space="preserve">5 </w:t>
      </w:r>
      <w:r w:rsidRPr="00175E7A">
        <w:rPr>
          <w:rStyle w:val="StyleUnderline"/>
        </w:rPr>
        <w:t>Nor will we be able to</w:t>
      </w:r>
      <w:r w:rsidRPr="007E3EE1">
        <w:rPr>
          <w:sz w:val="12"/>
        </w:rPr>
        <w:t xml:space="preserve"> prevent the Arctic </w:t>
      </w:r>
      <w:r w:rsidRPr="00175E7A">
        <w:rPr>
          <w:rStyle w:val="StyleUnderline"/>
        </w:rPr>
        <w:t>sea ice from vanishing completely</w:t>
      </w:r>
      <w:r w:rsidRPr="007E3EE1">
        <w:rPr>
          <w:sz w:val="12"/>
        </w:rPr>
        <w:t xml:space="preserve"> in the summer months, </w:t>
      </w:r>
      <w:r w:rsidRPr="00175E7A">
        <w:rPr>
          <w:rStyle w:val="StyleUnderline"/>
        </w:rPr>
        <w:t xml:space="preserve">or carbon dioxide and methane </w:t>
      </w:r>
      <w:r w:rsidRPr="007E3EE1">
        <w:rPr>
          <w:sz w:val="12"/>
        </w:rPr>
        <w:t xml:space="preserve">from </w:t>
      </w:r>
      <w:r w:rsidRPr="00175E7A">
        <w:rPr>
          <w:rStyle w:val="StyleUnderline"/>
        </w:rPr>
        <w:t xml:space="preserve">being massively released </w:t>
      </w:r>
      <w:r w:rsidRPr="007E3EE1">
        <w:rPr>
          <w:sz w:val="12"/>
        </w:rPr>
        <w:t>by the decay of organic matter currently trapped beneath the permafrost—</w:t>
      </w:r>
      <w:r w:rsidRPr="00175E7A">
        <w:rPr>
          <w:rStyle w:val="StyleUnderline"/>
        </w:rPr>
        <w:t>both of which would represent positive feedbacks dangerously accelerating climate change. Extreme weather events will become more and more frequent and destructive</w:t>
      </w:r>
      <w:r w:rsidRPr="007E3EE1">
        <w:rPr>
          <w:sz w:val="12"/>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175E7A">
        <w:rPr>
          <w:rStyle w:val="StyleUnderline"/>
        </w:rPr>
        <w:t>Hurricane Sandy</w:t>
      </w:r>
      <w:r w:rsidRPr="007E3EE1">
        <w:rPr>
          <w:sz w:val="12"/>
        </w:rPr>
        <w:t xml:space="preserve">, which devastated much of New York and New Jersey at the end of October 2012, </w:t>
      </w:r>
      <w:r w:rsidRPr="00175E7A">
        <w:rPr>
          <w:rStyle w:val="StyleUnderline"/>
        </w:rPr>
        <w:t>was impacted and amplified to a considerable extent by climate change</w:t>
      </w:r>
      <w:r w:rsidRPr="007E3EE1">
        <w:rPr>
          <w:sz w:val="12"/>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175E7A">
        <w:rPr>
          <w:rStyle w:val="StyleUnderline"/>
        </w:rPr>
        <w:t>all the recent indications are that if we want to avoid planetary disaster we need to stay considerably below 2°C.</w:t>
      </w:r>
      <w:r w:rsidRPr="007E3EE1">
        <w:rPr>
          <w:sz w:val="12"/>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175E7A">
        <w:rPr>
          <w:rStyle w:val="StyleUnderline"/>
        </w:rPr>
        <w:t xml:space="preserve">any thought that the Great Financial Crisis would result in a sharp curtailment of carbon emissions, </w:t>
      </w:r>
      <w:r w:rsidRPr="007E3EE1">
        <w:rPr>
          <w:sz w:val="12"/>
        </w:rPr>
        <w:t xml:space="preserve">helping to limit global warming. </w:t>
      </w:r>
      <w:r w:rsidRPr="00175E7A">
        <w:rPr>
          <w:rStyle w:val="StyleUnderline"/>
        </w:rPr>
        <w:t xml:space="preserve">Carbon emissions dipped by 1.4 percent in </w:t>
      </w:r>
      <w:r w:rsidRPr="007E3EE1">
        <w:rPr>
          <w:sz w:val="12"/>
        </w:rPr>
        <w:t>20</w:t>
      </w:r>
      <w:r w:rsidRPr="00175E7A">
        <w:rPr>
          <w:rStyle w:val="StyleUnderline"/>
        </w:rPr>
        <w:t xml:space="preserve">09, but this </w:t>
      </w:r>
      <w:r w:rsidRPr="007E3EE1">
        <w:rPr>
          <w:sz w:val="12"/>
        </w:rPr>
        <w:t xml:space="preserve">brief decline </w:t>
      </w:r>
      <w:r w:rsidRPr="00175E7A">
        <w:rPr>
          <w:rStyle w:val="StyleUnderline"/>
        </w:rPr>
        <w:t>was more than offset by a record</w:t>
      </w:r>
      <w:r w:rsidRPr="007E3EE1">
        <w:rPr>
          <w:sz w:val="12"/>
        </w:rPr>
        <w:t xml:space="preserve"> 5.9 percent </w:t>
      </w:r>
      <w:r w:rsidRPr="00175E7A">
        <w:rPr>
          <w:rStyle w:val="StyleUnderline"/>
        </w:rPr>
        <w:t>growth of</w:t>
      </w:r>
      <w:r w:rsidRPr="007E3EE1">
        <w:rPr>
          <w:sz w:val="12"/>
        </w:rPr>
        <w:t xml:space="preserve"> carbon </w:t>
      </w:r>
      <w:r w:rsidRPr="00175E7A">
        <w:rPr>
          <w:rStyle w:val="StyleUnderline"/>
        </w:rPr>
        <w:t>emissions in 2010, even as the world economy</w:t>
      </w:r>
      <w:r w:rsidRPr="007E3EE1">
        <w:rPr>
          <w:sz w:val="12"/>
        </w:rPr>
        <w:t xml:space="preserve"> as a whole </w:t>
      </w:r>
      <w:r w:rsidRPr="00175E7A">
        <w:rPr>
          <w:rStyle w:val="StyleUnderline"/>
        </w:rPr>
        <w:t>continued to stagnate</w:t>
      </w:r>
      <w:r w:rsidRPr="007E3EE1">
        <w:rPr>
          <w:sz w:val="12"/>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175E7A">
        <w:rPr>
          <w:rStyle w:val="StyleUnderline"/>
        </w:rPr>
        <w:t>York used data for over 150 countries</w:t>
      </w:r>
      <w:r w:rsidRPr="007E3EE1">
        <w:rPr>
          <w:sz w:val="12"/>
        </w:rPr>
        <w:t xml:space="preserve"> </w:t>
      </w:r>
      <w:r w:rsidRPr="00175E7A">
        <w:rPr>
          <w:rStyle w:val="StyleUnderline"/>
        </w:rPr>
        <w:t>between 1960 and 2008 to demonstrate</w:t>
      </w:r>
      <w:r w:rsidRPr="007E3EE1">
        <w:rPr>
          <w:sz w:val="12"/>
        </w:rPr>
        <w:t xml:space="preserve"> that carbon dioxide </w:t>
      </w:r>
      <w:r w:rsidRPr="00175E7A">
        <w:rPr>
          <w:rStyle w:val="StyleUnderline"/>
        </w:rPr>
        <w:t>emissions do not decline in the same proportion in an economic downturn as they increase in an economic upturn</w:t>
      </w:r>
      <w:r w:rsidRPr="007E3EE1">
        <w:rPr>
          <w:sz w:val="12"/>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175E7A">
        <w:rPr>
          <w:rStyle w:val="StyleUnderline"/>
        </w:rPr>
        <w:t xml:space="preserve">It follows of necessity that </w:t>
      </w:r>
      <w:r w:rsidRPr="00175E7A">
        <w:rPr>
          <w:rStyle w:val="Emphasis"/>
        </w:rPr>
        <w:t xml:space="preserve">a boom-and-bust economic system cannot reduce carbon emissions; </w:t>
      </w:r>
      <w:r w:rsidRPr="00175E7A">
        <w:rPr>
          <w:rStyle w:val="StyleUnderline"/>
        </w:rPr>
        <w:t>that can only be achieved by an economy that reduces such emissions on a steady basis along with changes in the infrastructure of production and society in general.</w:t>
      </w:r>
      <w:r w:rsidRPr="007E3EE1">
        <w:rPr>
          <w:sz w:val="12"/>
        </w:rPr>
        <w:t xml:space="preserve">14 Indeed, there is reason to believe that </w:t>
      </w:r>
      <w:r w:rsidRPr="00175E7A">
        <w:rPr>
          <w:rStyle w:val="StyleUnderline"/>
        </w:rPr>
        <w:t>there is a strong pull on capitalism</w:t>
      </w:r>
      <w:r w:rsidRPr="007E3EE1">
        <w:rPr>
          <w:sz w:val="12"/>
        </w:rPr>
        <w:t xml:space="preserve"> in its current monopoly-finance phase </w:t>
      </w:r>
      <w:r w:rsidRPr="00175E7A">
        <w:rPr>
          <w:rStyle w:val="StyleUnderline"/>
        </w:rPr>
        <w:t>to seek out more fossil-fuel intensive forms of production</w:t>
      </w:r>
      <w:r w:rsidRPr="007E3EE1">
        <w:rPr>
          <w:sz w:val="12"/>
        </w:rPr>
        <w:t xml:space="preserve"> the more deeply it falls into the stagnation trap, </w:t>
      </w:r>
      <w:r w:rsidRPr="00175E7A">
        <w:rPr>
          <w:rStyle w:val="StyleUnderline"/>
        </w:rPr>
        <w:t>resulting in repeated attempts to restart the growth engine by,</w:t>
      </w:r>
      <w:r w:rsidRPr="007E3EE1">
        <w:rPr>
          <w:sz w:val="12"/>
        </w:rPr>
        <w:t xml:space="preserve"> in effect, </w:t>
      </w:r>
      <w:r w:rsidRPr="00175E7A">
        <w:rPr>
          <w:rStyle w:val="StyleUnderline"/>
        </w:rPr>
        <w:t>giving it more gas</w:t>
      </w:r>
      <w:r w:rsidRPr="007E3EE1">
        <w:rPr>
          <w:sz w:val="12"/>
        </w:rPr>
        <w:t>. According to the Low Carbon Index, the carbon intensity of world production fell by 0.8 percent in 2009, and by 0.7 percent in 2010. However, in 2011 the carbon intensity of world production rose by 0.6 percent. “</w:t>
      </w:r>
      <w:r w:rsidRPr="00175E7A">
        <w:rPr>
          <w:rStyle w:val="StyleUnderline"/>
        </w:rPr>
        <w:t>The economic recovery</w:t>
      </w:r>
      <w:r w:rsidRPr="007E3EE1">
        <w:rPr>
          <w:sz w:val="12"/>
        </w:rPr>
        <w:t xml:space="preserve">, where it has occurred, </w:t>
      </w:r>
      <w:r w:rsidRPr="00175E7A">
        <w:rPr>
          <w:rStyle w:val="StyleUnderline"/>
        </w:rPr>
        <w:t>has been dirty</w:t>
      </w:r>
      <w:r w:rsidRPr="007E3EE1">
        <w:rPr>
          <w:sz w:val="12"/>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175E7A">
        <w:rPr>
          <w:rStyle w:val="StyleUnderline"/>
        </w:rPr>
        <w:t>as the threat of stagnation mounts, so does the need for throughput in order to maintain tolerable growth rates.</w:t>
      </w:r>
      <w:r w:rsidRPr="007E3EE1">
        <w:rPr>
          <w:sz w:val="12"/>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175E7A">
        <w:rPr>
          <w:rStyle w:val="StyleUnderline"/>
        </w:rPr>
        <w:t>day’s known stocks of oil, coal, and gas reserves are at least five times the planet’s remaining carbon budget, amounting to 2.8 gigatons in carbon potential, and the signs are that the capitalist system intends to burn it all.</w:t>
      </w:r>
      <w:r w:rsidRPr="007E3EE1">
        <w:rPr>
          <w:sz w:val="12"/>
        </w:rPr>
        <w:t xml:space="preserve">17 As Bill McKibben observed in relation to these fossil-fuel reserves: “Yes, this coal and oil is still technically in the soil. But it’s already economically aboveground.”18 </w:t>
      </w:r>
      <w:r w:rsidRPr="00175E7A">
        <w:rPr>
          <w:rStyle w:val="StyleUnderline"/>
        </w:rPr>
        <w:t>Corporations and governments count these carbon resources as financial assets, which means they are intended for exploitation.</w:t>
      </w:r>
      <w:r w:rsidRPr="007E3EE1">
        <w:rPr>
          <w:sz w:val="12"/>
        </w:rPr>
        <w:t xml:space="preserve"> Not too long ago environmentalists were worried about the world running out of fossil fuels (especially crude oil); now this has been inverted by climate-change concerns. </w:t>
      </w:r>
      <w:r w:rsidRPr="00175E7A">
        <w:rPr>
          <w:rStyle w:val="StyleUnderline"/>
        </w:rPr>
        <w:t xml:space="preserve">As bad as the climate crisis is, </w:t>
      </w:r>
      <w:r w:rsidRPr="007E3EE1">
        <w:rPr>
          <w:sz w:val="12"/>
        </w:rPr>
        <w:t>however</w:t>
      </w:r>
      <w:r w:rsidRPr="00175E7A">
        <w:rPr>
          <w:rStyle w:val="StyleUnderline"/>
        </w:rPr>
        <w:t>, it is important to understand that it is only a part of the larger global ecological crisis</w:t>
      </w:r>
      <w:r w:rsidRPr="007E3EE1">
        <w:rPr>
          <w:sz w:val="12"/>
        </w:rPr>
        <w:t xml:space="preserve">—since </w:t>
      </w:r>
      <w:r w:rsidRPr="00175E7A">
        <w:rPr>
          <w:rStyle w:val="StyleUnderline"/>
        </w:rPr>
        <w:t>climate change is</w:t>
      </w:r>
      <w:r w:rsidRPr="007E3EE1">
        <w:rPr>
          <w:sz w:val="12"/>
        </w:rPr>
        <w:t xml:space="preserve"> merely </w:t>
      </w:r>
      <w:r w:rsidRPr="00175E7A">
        <w:rPr>
          <w:rStyle w:val="Style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7E3EE1">
        <w:rPr>
          <w:sz w:val="12"/>
        </w:rPr>
        <w:t xml:space="preserve"> Already </w:t>
      </w:r>
      <w:r w:rsidRPr="00175E7A">
        <w:rPr>
          <w:rStyle w:val="StyleUnderline"/>
        </w:rPr>
        <w:t>we have crossed the planetary boundaries</w:t>
      </w:r>
      <w:r w:rsidRPr="007E3EE1">
        <w:rPr>
          <w:sz w:val="12"/>
        </w:rPr>
        <w:t xml:space="preserve"> (designated by scientists based on departure from Holocene </w:t>
      </w:r>
      <w:r w:rsidRPr="007E3EE1">
        <w:rPr>
          <w:sz w:val="12"/>
        </w:rPr>
        <w:lastRenderedPageBreak/>
        <w:t xml:space="preserve">conditions) not only in relation to climate change, but also with respect to species extinction and the nitrogen cycle. </w:t>
      </w:r>
      <w:r w:rsidRPr="00175E7A">
        <w:rPr>
          <w:rStyle w:val="StyleUnderline"/>
        </w:rPr>
        <w:t>Species extinction is occurring at about a thousand times the “background rate,”</w:t>
      </w:r>
      <w:r w:rsidRPr="007E3EE1">
        <w:rPr>
          <w:sz w:val="12"/>
        </w:rPr>
        <w:t xml:space="preserve"> a phenomenon known as the “sixth extinction” (referring back to the five previous periods of mass extinctions in earth history—the most recent of which, 65 million years ago, resulted in the extinction of the dinosaurs). </w:t>
      </w:r>
      <w:r w:rsidRPr="00175E7A">
        <w:rPr>
          <w:rStyle w:val="StyleUnderline"/>
        </w:rPr>
        <w:t xml:space="preserve">Nitrogen pollution now constitutes a major cause of dead zones in oceans. </w:t>
      </w:r>
      <w:r w:rsidRPr="007E3EE1">
        <w:rPr>
          <w:sz w:val="12"/>
        </w:rPr>
        <w:t xml:space="preserve">Other developing planetary rifts, such as </w:t>
      </w:r>
      <w:r w:rsidRPr="00175E7A">
        <w:rPr>
          <w:rStyle w:val="StyleUnderline"/>
        </w:rPr>
        <w:t>ocean acidification</w:t>
      </w:r>
      <w:r w:rsidRPr="007E3EE1">
        <w:rPr>
          <w:sz w:val="12"/>
        </w:rPr>
        <w:t xml:space="preserve"> (known as the “evil twin” of climate change since it is also caused by carbon emissions), and </w:t>
      </w:r>
      <w:r w:rsidRPr="00175E7A">
        <w:rPr>
          <w:rStyle w:val="StyleUnderline"/>
        </w:rPr>
        <w:t>chronic loss of freshwater supplies</w:t>
      </w:r>
      <w:r w:rsidRPr="007E3EE1">
        <w:rPr>
          <w:sz w:val="12"/>
        </w:rPr>
        <w:t xml:space="preserve">, which is driving the global privatization of water, </w:t>
      </w:r>
      <w:r w:rsidRPr="00175E7A">
        <w:rPr>
          <w:rStyle w:val="StyleUnderline"/>
        </w:rPr>
        <w:t>are of growing concern. All of this raises basic questions of survival: the ultimate crisis confronting humanity.</w:t>
      </w:r>
      <w:r w:rsidRPr="007E3EE1">
        <w:rPr>
          <w:sz w:val="12"/>
        </w:rPr>
        <w:t xml:space="preserve">19 The Ultimate Crisis </w:t>
      </w:r>
      <w:r w:rsidRPr="00175E7A">
        <w:rPr>
          <w:rStyle w:val="StyleUnderline"/>
        </w:rPr>
        <w:t>The scale and speed of the emerging ecological challenge</w:t>
      </w:r>
      <w:r w:rsidRPr="007E3EE1">
        <w:rPr>
          <w:sz w:val="12"/>
        </w:rPr>
        <w:t>, manifested not only in climate change but also in numerous other planetary rifts, c</w:t>
      </w:r>
      <w:r w:rsidRPr="00175E7A">
        <w:rPr>
          <w:rStyle w:val="StyleUnderline"/>
        </w:rPr>
        <w:t>onstitutes irrefutable evidence that the root cause of the environmental problem lies in our socioeconomic system, and particularly in the dynamic of capital accumulation.</w:t>
      </w:r>
      <w:r w:rsidRPr="007E3EE1">
        <w:rPr>
          <w:sz w:val="12"/>
        </w:rPr>
        <w:t xml:space="preserve"> Faced with such intractable problems, </w:t>
      </w:r>
      <w:r w:rsidRPr="00175E7A">
        <w:rPr>
          <w:rStyle w:val="StyleUnderline"/>
        </w:rPr>
        <w:t>the response of the dominant interests has always been that technology</w:t>
      </w:r>
      <w:r w:rsidRPr="007E3EE1">
        <w:rPr>
          <w:sz w:val="12"/>
        </w:rPr>
        <w:t xml:space="preserve">, supplemented by market magic and population control, </w:t>
      </w:r>
      <w:r w:rsidRPr="00175E7A">
        <w:rPr>
          <w:rStyle w:val="StyleUnderline"/>
        </w:rPr>
        <w:t>can solve all problems,</w:t>
      </w:r>
      <w:r w:rsidRPr="007E3EE1">
        <w:rPr>
          <w:sz w:val="12"/>
        </w:rPr>
        <w:t xml:space="preserve"> allowing for unending capital accumulation and economic growth without undue ecological effects by means of an absolute decoupling of growth from environmental throughput. Thus, </w:t>
      </w:r>
      <w:r w:rsidRPr="00175E7A">
        <w:rPr>
          <w:rStyle w:val="StyleUnderline"/>
        </w:rPr>
        <w:t>when asked about the problems posed by fossil fuels</w:t>
      </w:r>
      <w:r w:rsidRPr="007E3EE1">
        <w:rPr>
          <w:sz w:val="12"/>
        </w:rPr>
        <w:t xml:space="preserve"> (including tar sands oil, shale oil and gas, and coal) President </w:t>
      </w:r>
      <w:r w:rsidRPr="00175E7A">
        <w:rPr>
          <w:rStyle w:val="Style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7E3EE1">
        <w:rPr>
          <w:sz w:val="12"/>
        </w:rPr>
        <w:t xml:space="preserve">”20 Yet, </w:t>
      </w:r>
      <w:r w:rsidRPr="00175E7A">
        <w:rPr>
          <w:rStyle w:val="StyleUnderline"/>
        </w:rPr>
        <w:t>the dream that technology alone</w:t>
      </w:r>
      <w:r w:rsidRPr="007E3EE1">
        <w:rPr>
          <w:sz w:val="12"/>
        </w:rPr>
        <w:t xml:space="preserve">, considered in some abstract sense, </w:t>
      </w:r>
      <w:r w:rsidRPr="00175E7A">
        <w:rPr>
          <w:rStyle w:val="StyleUnderline"/>
        </w:rPr>
        <w:t>can solve the environmental problem</w:t>
      </w:r>
      <w:r w:rsidRPr="007E3EE1">
        <w:rPr>
          <w:sz w:val="12"/>
        </w:rPr>
        <w:t>, allowing for unending economic growth without undue ecological effects through an absolute decoupling of one from the other</w:t>
      </w:r>
      <w:r w:rsidRPr="00175E7A">
        <w:rPr>
          <w:rStyle w:val="StyleUnderline"/>
        </w:rPr>
        <w:t>, is quickly fading</w:t>
      </w:r>
      <w:r w:rsidRPr="007E3EE1">
        <w:rPr>
          <w:sz w:val="12"/>
        </w:rPr>
        <w:t xml:space="preserve">.21 Not only are </w:t>
      </w:r>
      <w:r w:rsidRPr="00175E7A">
        <w:rPr>
          <w:rStyle w:val="StyleUnderline"/>
        </w:rPr>
        <w:t>technological solutions limited by the laws of physics</w:t>
      </w:r>
      <w:r w:rsidRPr="007E3EE1">
        <w:rPr>
          <w:sz w:val="12"/>
        </w:rPr>
        <w:t xml:space="preserve">, namely the second law of thermodynamics (which tells us, for example, that energy is partially dissipated upon use), </w:t>
      </w:r>
      <w:r w:rsidRPr="00175E7A">
        <w:rPr>
          <w:rStyle w:val="StyleUnderline"/>
        </w:rPr>
        <w:t>but they are also subject to the laws of capitalism itself</w:t>
      </w:r>
      <w:r w:rsidRPr="007E3EE1">
        <w:rPr>
          <w:sz w:val="12"/>
        </w:rPr>
        <w:t xml:space="preserve">.22 </w:t>
      </w:r>
      <w:r w:rsidRPr="00175E7A">
        <w:rPr>
          <w:rStyle w:val="StyleUnderline"/>
        </w:rPr>
        <w:t xml:space="preserve">Technological change </w:t>
      </w:r>
      <w:r w:rsidRPr="007E3EE1">
        <w:rPr>
          <w:sz w:val="12"/>
        </w:rPr>
        <w:t xml:space="preserve">under the present system routinely </w:t>
      </w:r>
      <w:r w:rsidRPr="00175E7A">
        <w:rPr>
          <w:rStyle w:val="StyleUnderline"/>
        </w:rPr>
        <w:t>brings about</w:t>
      </w:r>
      <w:r w:rsidRPr="007E3EE1">
        <w:rPr>
          <w:sz w:val="12"/>
        </w:rPr>
        <w:t xml:space="preserve"> relative </w:t>
      </w:r>
      <w:r w:rsidRPr="00175E7A">
        <w:rPr>
          <w:rStyle w:val="StyleUnderline"/>
        </w:rPr>
        <w:t>efficiency gains in energy use,</w:t>
      </w:r>
      <w:r w:rsidRPr="007E3EE1">
        <w:rPr>
          <w:sz w:val="12"/>
        </w:rPr>
        <w:t xml:space="preserve"> reducing the energy and raw material input per unit of output. </w:t>
      </w:r>
      <w:r w:rsidRPr="00175E7A">
        <w:rPr>
          <w:rStyle w:val="StyleUnderline"/>
        </w:rPr>
        <w:t>Yet, this seldom results in absolute decreases in environmental throughput at the aggregate level; rather the tendency is toward the ever-greater use of energy and materials.</w:t>
      </w:r>
      <w:r w:rsidRPr="007E3EE1">
        <w:rPr>
          <w:sz w:val="12"/>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rsidR="00AB2B2E" w:rsidRPr="00494BD9" w:rsidRDefault="00AB2B2E" w:rsidP="00AB2B2E">
      <w:pPr>
        <w:pStyle w:val="Heading4"/>
      </w:pPr>
      <w:r>
        <w:t xml:space="preserve">Only an uncompromising rejection of </w:t>
      </w:r>
      <w:r w:rsidR="00107086">
        <w:t>neoliberalism</w:t>
      </w:r>
      <w:r>
        <w:t xml:space="preserve"> solves – movements against capitalism’s and its attendant conflicts and environmental destruction are developing now – we should seize onto them</w:t>
      </w:r>
    </w:p>
    <w:p w:rsidR="00AB2B2E" w:rsidRPr="00DE1801" w:rsidRDefault="00AB2B2E" w:rsidP="00AB2B2E">
      <w:pPr>
        <w:rPr>
          <w:sz w:val="14"/>
        </w:rPr>
      </w:pPr>
      <w:r w:rsidRPr="00494BD9">
        <w:rPr>
          <w:rStyle w:val="Style13ptBold"/>
        </w:rPr>
        <w:t xml:space="preserve">Williams 13 </w:t>
      </w:r>
      <w:r w:rsidRPr="00E25048">
        <w:rPr>
          <w:sz w:val="14"/>
        </w:rPr>
        <w:t xml:space="preserve">(Chris Williams, </w:t>
      </w:r>
      <w:r>
        <w:rPr>
          <w:sz w:val="14"/>
        </w:rPr>
        <w:t xml:space="preserve">5/13/13, </w:t>
      </w:r>
      <w:r w:rsidRPr="00E25048">
        <w:rPr>
          <w:sz w:val="14"/>
        </w:rPr>
        <w:t>“What is ecosocialism and how do we get there?”, International Socialist R</w:t>
      </w:r>
      <w:r>
        <w:rPr>
          <w:sz w:val="14"/>
        </w:rPr>
        <w:t>eview Issue #89:  Features</w:t>
      </w:r>
      <w:r w:rsidRPr="00E25048">
        <w:rPr>
          <w:sz w:val="14"/>
        </w:rPr>
        <w:t xml:space="preserve">) </w:t>
      </w:r>
    </w:p>
    <w:p w:rsidR="00AB2B2E" w:rsidRPr="00494BD9" w:rsidRDefault="00AB2B2E" w:rsidP="00AB2B2E">
      <w:pPr>
        <w:rPr>
          <w:sz w:val="12"/>
        </w:rPr>
      </w:pPr>
      <w:r w:rsidRPr="00494BD9">
        <w:rPr>
          <w:sz w:val="12"/>
        </w:rPr>
        <w:t xml:space="preserve">I would argue that </w:t>
      </w:r>
      <w:r w:rsidRPr="00494BD9">
        <w:rPr>
          <w:rStyle w:val="StyleUnderline"/>
        </w:rPr>
        <w:t>to expect this system to solve the crisis that it manufactured is utopian</w:t>
      </w:r>
      <w:r w:rsidRPr="00494BD9">
        <w:rPr>
          <w:sz w:val="12"/>
        </w:rPr>
        <w:t xml:space="preserve">. </w:t>
      </w:r>
      <w:r w:rsidRPr="00494BD9">
        <w:rPr>
          <w:rStyle w:val="StyleUnderline"/>
        </w:rPr>
        <w:t>The only rational way out of this crisis is to get rid of the system</w:t>
      </w:r>
      <w:r w:rsidRPr="00494BD9">
        <w:rPr>
          <w:sz w:val="12"/>
        </w:rPr>
        <w:t xml:space="preserve">, and this slogan—“system change, not climate change”—has resonance all across the world; it originated in Copenhagen in 2009 as a way of expressing the fact that </w:t>
      </w:r>
      <w:r w:rsidRPr="00494BD9">
        <w:rPr>
          <w:rStyle w:val="StyleUnderline"/>
        </w:rPr>
        <w:t>whether you’re anticapitalist or not you recognize</w:t>
      </w:r>
      <w:r w:rsidRPr="00494BD9">
        <w:rPr>
          <w:sz w:val="12"/>
        </w:rPr>
        <w:t xml:space="preserve">, particularly after 2008, and the ongoing economic crisis </w:t>
      </w:r>
      <w:r w:rsidRPr="00494BD9">
        <w:rPr>
          <w:rStyle w:val="StyleUnderline"/>
        </w:rPr>
        <w:t>that there are deep, structural, fundamental problems about this economic system, which are not just destroying our lives individually, but destroying the entire planet on which we ultimately depend.</w:t>
      </w:r>
      <w:r w:rsidRPr="00494B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494BD9">
        <w:rPr>
          <w:rStyle w:val="StyleUnderline"/>
        </w:rPr>
        <w:t xml:space="preserve">clearly </w:t>
      </w:r>
      <w:r w:rsidRPr="00494BD9">
        <w:rPr>
          <w:sz w:val="12"/>
        </w:rPr>
        <w:t>the power of the oceans</w:t>
      </w:r>
      <w:r w:rsidRPr="00494BD9">
        <w:rPr>
          <w:b/>
          <w:sz w:val="12"/>
          <w:vertAlign w:val="subscript"/>
        </w:rPr>
        <w:t>,</w:t>
      </w:r>
      <w:r w:rsidRPr="00494BD9">
        <w:rPr>
          <w:sz w:val="12"/>
        </w:rPr>
        <w:t xml:space="preserve"> the power of tides, </w:t>
      </w:r>
      <w:r w:rsidRPr="00494BD9">
        <w:rPr>
          <w:rStyle w:val="StyleUnderline"/>
        </w:rPr>
        <w:t>the power of scientific rationality is not enough to get capitalism to change course.</w:t>
      </w:r>
      <w:r w:rsidRPr="00494B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494BD9">
        <w:rPr>
          <w:rStyle w:val="StyleUnderline"/>
        </w:rPr>
        <w:t>there have started into life industrial and scientific forces, which no epoch of the former human history had ever suspected</w:t>
      </w:r>
      <w:r w:rsidRPr="00494BD9">
        <w:rPr>
          <w:sz w:val="12"/>
        </w:rPr>
        <w:t xml:space="preserve">. </w:t>
      </w:r>
      <w:r w:rsidRPr="00494BD9">
        <w:rPr>
          <w:rStyle w:val="StyleUnderline"/>
        </w:rPr>
        <w:t>On the other hand, there exist symptoms of decay</w:t>
      </w:r>
      <w:r w:rsidRPr="00494BD9">
        <w:rPr>
          <w:sz w:val="12"/>
        </w:rPr>
        <w:t xml:space="preserve">, far surpassing the horrors recorded of the latter times of the Roman Empire. </w:t>
      </w:r>
      <w:r w:rsidRPr="00494BD9">
        <w:rPr>
          <w:rStyle w:val="StyleUnderline"/>
        </w:rPr>
        <w:t xml:space="preserve">That </w:t>
      </w:r>
      <w:r w:rsidRPr="00494BD9">
        <w:rPr>
          <w:sz w:val="12"/>
        </w:rPr>
        <w:t>kind of</w:t>
      </w:r>
      <w:r w:rsidRPr="00494BD9">
        <w:rPr>
          <w:rStyle w:val="StyleUnderline"/>
        </w:rPr>
        <w:t xml:space="preserve"> sense of decay pervades our world as it is currently structured.</w:t>
      </w:r>
      <w:r w:rsidRPr="00494BD9">
        <w:rPr>
          <w:sz w:val="12"/>
        </w:rPr>
        <w:t xml:space="preserve"> He goes on: In our days</w:t>
      </w:r>
      <w:r w:rsidRPr="00494BD9">
        <w:rPr>
          <w:rStyle w:val="StyleUnderline"/>
        </w:rPr>
        <w:t xml:space="preserve">, everything seems pregnant with its contrary: Machinery, </w:t>
      </w:r>
      <w:r w:rsidRPr="00494BD9">
        <w:rPr>
          <w:sz w:val="12"/>
        </w:rPr>
        <w:t>gifted</w:t>
      </w:r>
      <w:r w:rsidRPr="00494BD9">
        <w:rPr>
          <w:rStyle w:val="StyleUnderline"/>
        </w:rPr>
        <w:t xml:space="preserve"> with the </w:t>
      </w:r>
      <w:r w:rsidRPr="00494BD9">
        <w:rPr>
          <w:sz w:val="12"/>
        </w:rPr>
        <w:t xml:space="preserve">wonderful </w:t>
      </w:r>
      <w:r w:rsidRPr="00494BD9">
        <w:rPr>
          <w:rStyle w:val="StyleUnderline"/>
        </w:rPr>
        <w:t xml:space="preserve">power of shortening </w:t>
      </w:r>
      <w:r w:rsidRPr="00494BD9">
        <w:rPr>
          <w:sz w:val="12"/>
        </w:rPr>
        <w:t>and fructifying</w:t>
      </w:r>
      <w:r w:rsidRPr="00494BD9">
        <w:rPr>
          <w:rStyle w:val="StyleUnderline"/>
        </w:rPr>
        <w:t xml:space="preserve"> human labor, we behold starving and overworking it; The newfangled sources of wealth</w:t>
      </w:r>
      <w:r w:rsidRPr="00494BD9">
        <w:rPr>
          <w:sz w:val="12"/>
        </w:rPr>
        <w:t xml:space="preserve">, by some strange weird spell, </w:t>
      </w:r>
      <w:r w:rsidRPr="00494BD9">
        <w:rPr>
          <w:rStyle w:val="StyleUnderline"/>
        </w:rPr>
        <w:t>are turned into sources of want</w:t>
      </w:r>
      <w:r w:rsidRPr="00494BD9">
        <w:rPr>
          <w:sz w:val="12"/>
        </w:rPr>
        <w:t xml:space="preserve">; The victories of art seem bought by the loss of character. </w:t>
      </w:r>
      <w:r w:rsidRPr="00494BD9">
        <w:rPr>
          <w:rStyle w:val="StyleUnderline"/>
        </w:rPr>
        <w:t xml:space="preserve">At the same pace that mankind masters nature, man seems to become enslaved to other men </w:t>
      </w:r>
      <w:r w:rsidRPr="00494BD9">
        <w:rPr>
          <w:sz w:val="12"/>
        </w:rPr>
        <w:t xml:space="preserve">or to his own infamy. Even the pure light of science seems unable to shine but on the dark background of ignorance. </w:t>
      </w:r>
      <w:r w:rsidRPr="00494BD9">
        <w:rPr>
          <w:rStyle w:val="StyleUnderline"/>
        </w:rPr>
        <w:t>All our invention and progress seem to result in</w:t>
      </w:r>
      <w:r w:rsidRPr="00494BD9">
        <w:rPr>
          <w:sz w:val="12"/>
        </w:rPr>
        <w:t xml:space="preserve"> endowing material forces with intellectual life, and in </w:t>
      </w:r>
      <w:r w:rsidRPr="00494BD9">
        <w:rPr>
          <w:rStyle w:val="StyleUnderline"/>
        </w:rPr>
        <w:t>stultifying human life into a material force.</w:t>
      </w:r>
      <w:r w:rsidRPr="00494BD9">
        <w:rPr>
          <w:sz w:val="12"/>
        </w:rPr>
        <w:t xml:space="preserve"> </w:t>
      </w:r>
      <w:r w:rsidRPr="00494BD9">
        <w:rPr>
          <w:rStyle w:val="StyleUnderline"/>
        </w:rPr>
        <w:t xml:space="preserve">This antagonism between modern science and industry on the one hand, and social misery and disillusion on the other hand is the epoch </w:t>
      </w:r>
      <w:r w:rsidRPr="00494BD9">
        <w:rPr>
          <w:rStyle w:val="StyleUnderline"/>
        </w:rPr>
        <w:lastRenderedPageBreak/>
        <w:t>that we are currently living through</w:t>
      </w:r>
      <w:r w:rsidRPr="00494BD9">
        <w:rPr>
          <w:sz w:val="12"/>
        </w:rPr>
        <w:t xml:space="preserve">. Actually there’s a debate going on that has been going on for a little while among scientists and geologists about whether </w:t>
      </w:r>
      <w:r w:rsidRPr="00494BD9">
        <w:rPr>
          <w:rStyle w:val="StyleUnderline"/>
        </w:rPr>
        <w:t>we have entered a new geological epoch</w:t>
      </w:r>
      <w:r w:rsidRPr="00494BD9">
        <w:rPr>
          <w:sz w:val="12"/>
        </w:rPr>
        <w:t xml:space="preserve">. This will take a while to resolve, but scientists are starting to lean towards the idea that the answer is yes. This is a big decision for science, because a geological epoch is measured in tens of thousands of years. </w:t>
      </w:r>
      <w:r w:rsidRPr="00494BD9">
        <w:rPr>
          <w:rStyle w:val="StyleUnderline"/>
        </w:rPr>
        <w:t>You have to have a way of measuring the impact of human society over</w:t>
      </w:r>
      <w:r w:rsidRPr="00494BD9">
        <w:rPr>
          <w:sz w:val="12"/>
        </w:rPr>
        <w:t xml:space="preserve"> not just a few hundred years, but </w:t>
      </w:r>
      <w:r w:rsidRPr="00494BD9">
        <w:rPr>
          <w:rStyle w:val="StyleUnderline"/>
        </w:rPr>
        <w:t>hundreds of thousands of years</w:t>
      </w:r>
      <w:r w:rsidRPr="00494BD9">
        <w:rPr>
          <w:sz w:val="12"/>
        </w:rPr>
        <w:t xml:space="preserve">. </w:t>
      </w:r>
      <w:r w:rsidRPr="00494BD9">
        <w:rPr>
          <w:rStyle w:val="StyleUnderline"/>
        </w:rPr>
        <w:t>What would be the impact on that kind of scale?</w:t>
      </w:r>
      <w:r w:rsidRPr="00494B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494BD9">
        <w:rPr>
          <w:b/>
          <w:sz w:val="12"/>
          <w:vertAlign w:val="subscript"/>
        </w:rPr>
        <w:t xml:space="preserve"> so-called </w:t>
      </w:r>
      <w:r w:rsidRPr="00494B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494BD9">
        <w:rPr>
          <w:rStyle w:val="StyleUnderline"/>
        </w:rPr>
        <w:t>The twentieth-century Garden of Eden is the enclosed shopping mall</w:t>
      </w:r>
      <w:r w:rsidRPr="00494BD9">
        <w:rPr>
          <w:sz w:val="12"/>
        </w:rPr>
        <w:t xml:space="preserve"> decorated with trees, flowers, and fountains </w:t>
      </w:r>
      <w:r w:rsidRPr="00494BD9">
        <w:rPr>
          <w:rStyle w:val="StyleUnderline"/>
        </w:rPr>
        <w:t>in which people can shop for nature</w:t>
      </w:r>
      <w:r w:rsidRPr="00494BD9">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494BD9">
        <w:rPr>
          <w:rStyle w:val="StyleUnderline"/>
        </w:rPr>
        <w:t xml:space="preserve">With their engineered spaces and commodity fetishes, they epitomize consumer capitalism’s vision of the recovery from the Fall. </w:t>
      </w:r>
      <w:r w:rsidRPr="00494BD9">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494BD9">
        <w:rPr>
          <w:rStyle w:val="Style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494BD9">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494BD9">
        <w:rPr>
          <w:rStyle w:val="StyleUnderline"/>
        </w:rPr>
        <w:t>We need to fight on every front available to us.</w:t>
      </w:r>
      <w:r w:rsidRPr="00494BD9">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Pr>
          <w:b/>
          <w:u w:val="single"/>
          <w:vertAlign w:val="subscript"/>
        </w:rPr>
        <w:t xml:space="preserve"> </w:t>
      </w:r>
      <w:r w:rsidRPr="00494B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494BD9">
        <w:rPr>
          <w:rStyle w:val="StyleUnderline"/>
        </w:rPr>
        <w:t>One way of seeing capitalism</w:t>
      </w:r>
      <w:r w:rsidRPr="00494BD9">
        <w:rPr>
          <w:sz w:val="12"/>
        </w:rPr>
        <w:t>—apart from insane—</w:t>
      </w:r>
      <w:r w:rsidRPr="00494BD9">
        <w:rPr>
          <w:rStyle w:val="StyleUnderline"/>
        </w:rPr>
        <w:t>is as a global simplification project</w:t>
      </w:r>
      <w:r w:rsidRPr="00494BD9">
        <w:rPr>
          <w:sz w:val="12"/>
        </w:rPr>
        <w:t xml:space="preserve">. </w:t>
      </w:r>
      <w:r w:rsidRPr="00494BD9">
        <w:rPr>
          <w:rStyle w:val="StyleUnderline"/>
        </w:rPr>
        <w:t>What works best for capitalism is massive economies of scale, a huge concentration of wealth, and</w:t>
      </w:r>
      <w:r w:rsidRPr="00494BD9">
        <w:rPr>
          <w:sz w:val="12"/>
        </w:rPr>
        <w:t xml:space="preserve"> ever-larger </w:t>
      </w:r>
      <w:r w:rsidRPr="00494BD9">
        <w:rPr>
          <w:rStyle w:val="StyleUnderline"/>
        </w:rPr>
        <w:t>multinational</w:t>
      </w:r>
      <w:r w:rsidRPr="00494BD9">
        <w:rPr>
          <w:sz w:val="12"/>
        </w:rPr>
        <w:t xml:space="preserve"> and </w:t>
      </w:r>
      <w:r w:rsidRPr="00494BD9">
        <w:rPr>
          <w:rStyle w:val="StyleUnderline"/>
        </w:rPr>
        <w:t>transnational corporations, to the extent that biodiversity is viewed as an impediment to capital accumulation</w:t>
      </w:r>
      <w:r w:rsidRPr="00494BD9">
        <w:rPr>
          <w:sz w:val="12"/>
        </w:rPr>
        <w:t xml:space="preserve">. </w:t>
      </w:r>
      <w:r w:rsidRPr="00494BD9">
        <w:rPr>
          <w:rStyle w:val="StyleUnderline"/>
        </w:rPr>
        <w:t>It’s much better if they have monocultures</w:t>
      </w:r>
      <w:r w:rsidRPr="00494BD9">
        <w:rPr>
          <w:sz w:val="12"/>
        </w:rPr>
        <w:t xml:space="preserve"> vast acres of monocultures. It’s much better for capitalists if we live off four animals or four grains or four fish</w:t>
      </w:r>
      <w:r w:rsidRPr="00494BD9">
        <w:rPr>
          <w:rStyle w:val="StyleUnderline"/>
        </w:rPr>
        <w:t>. It’s much more efficient from a capitalist perspective, and efficiency for capitalism means only the fastest accumulation</w:t>
      </w:r>
      <w:r w:rsidRPr="00494BD9">
        <w:rPr>
          <w:sz w:val="12"/>
        </w:rPr>
        <w:t xml:space="preserve"> of money possible. </w:t>
      </w:r>
      <w:r w:rsidRPr="00494BD9">
        <w:rPr>
          <w:rStyle w:val="StyleUnderline"/>
        </w:rPr>
        <w:t>What is the alternative?</w:t>
      </w:r>
      <w:r w:rsidRPr="00494BD9">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494BD9">
        <w:rPr>
          <w:rStyle w:val="Style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494B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494BD9">
        <w:rPr>
          <w:rStyle w:val="StyleUnderline"/>
        </w:rPr>
        <w:t>There is clearly a new mood in the world</w:t>
      </w:r>
      <w:r w:rsidRPr="00494BD9">
        <w:rPr>
          <w:sz w:val="12"/>
        </w:rPr>
        <w:t xml:space="preserve">, and I think </w:t>
      </w:r>
      <w:r w:rsidRPr="00494BD9">
        <w:rPr>
          <w:rStyle w:val="StyleUnderline"/>
        </w:rPr>
        <w:t>we’re heading into a new period.</w:t>
      </w:r>
      <w:r w:rsidRPr="00494BD9">
        <w:rPr>
          <w:sz w:val="12"/>
        </w:rPr>
        <w:t xml:space="preserve"> We have really been in one since 2011 with the Arab Spring and Wisconsin and Occupy, and all the things that we’ve been fighting for, in particular since 2009. </w:t>
      </w:r>
      <w:r w:rsidRPr="00494BD9">
        <w:rPr>
          <w:rStyle w:val="StyleUnderline"/>
        </w:rPr>
        <w:t>There is</w:t>
      </w:r>
      <w:r w:rsidRPr="00494BD9">
        <w:rPr>
          <w:sz w:val="12"/>
        </w:rPr>
        <w:t xml:space="preserve"> clearly a </w:t>
      </w:r>
      <w:r w:rsidRPr="00494BD9">
        <w:rPr>
          <w:rStyle w:val="StyleUnderline"/>
        </w:rPr>
        <w:t xml:space="preserve">new era that we’re into, which is an era of revolt, rebellion, and revolution. </w:t>
      </w:r>
      <w:r w:rsidRPr="00494BD9">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494BD9">
        <w:rPr>
          <w:rStyle w:val="StyleUnderline"/>
        </w:rPr>
        <w:t>We won’t be taking any other measures; we will be just changing one form of supplying energy for a less polluting form of supplying energy.</w:t>
      </w:r>
      <w:r w:rsidRPr="00494BD9">
        <w:rPr>
          <w:sz w:val="12"/>
        </w:rPr>
        <w:t xml:space="preserve"> I think </w:t>
      </w:r>
      <w:r w:rsidRPr="00494BD9">
        <w:rPr>
          <w:rStyle w:val="StyleUnderline"/>
        </w:rPr>
        <w:t>we need a much</w:t>
      </w:r>
      <w:r w:rsidRPr="00494BD9">
        <w:rPr>
          <w:sz w:val="12"/>
        </w:rPr>
        <w:t xml:space="preserve"> ,much </w:t>
      </w:r>
      <w:r w:rsidRPr="00494BD9">
        <w:rPr>
          <w:rStyle w:val="StyleUnderline"/>
        </w:rPr>
        <w:t>bigger vision</w:t>
      </w:r>
      <w:r w:rsidRPr="00494B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494BD9">
        <w:rPr>
          <w:rStyle w:val="StyleUnderline"/>
        </w:rPr>
        <w:t>We’re not going to get positive ecological change without</w:t>
      </w:r>
      <w:r w:rsidRPr="00494BD9">
        <w:rPr>
          <w:sz w:val="12"/>
        </w:rPr>
        <w:t xml:space="preserve"> some </w:t>
      </w:r>
      <w:r w:rsidRPr="00494BD9">
        <w:rPr>
          <w:rStyle w:val="StyleUnderline"/>
        </w:rPr>
        <w:t>positive social change</w:t>
      </w:r>
      <w:r w:rsidRPr="00494BD9">
        <w:rPr>
          <w:sz w:val="12"/>
        </w:rPr>
        <w:t xml:space="preserve">, </w:t>
      </w:r>
      <w:r w:rsidRPr="00494BD9">
        <w:rPr>
          <w:rStyle w:val="StyleUnderline"/>
        </w:rPr>
        <w:t xml:space="preserve">which means putting front and center questions of fighting racism, </w:t>
      </w:r>
      <w:r w:rsidRPr="00494BD9">
        <w:rPr>
          <w:rStyle w:val="StyleUnderline"/>
          <w:sz w:val="12"/>
          <w:vertAlign w:val="subscript"/>
        </w:rPr>
        <w:t xml:space="preserve">fighting </w:t>
      </w:r>
      <w:r w:rsidRPr="00494BD9">
        <w:rPr>
          <w:rStyle w:val="StyleUnderline"/>
        </w:rPr>
        <w:t xml:space="preserve">sexism, and </w:t>
      </w:r>
      <w:r w:rsidRPr="00494BD9">
        <w:rPr>
          <w:rStyle w:val="StyleUnderline"/>
          <w:sz w:val="12"/>
          <w:vertAlign w:val="subscript"/>
        </w:rPr>
        <w:t>fighting</w:t>
      </w:r>
      <w:r w:rsidRPr="00494BD9">
        <w:rPr>
          <w:rStyle w:val="StyleUnderline"/>
        </w:rPr>
        <w:t xml:space="preserve"> homophobia</w:t>
      </w:r>
      <w:r w:rsidRPr="00494BD9">
        <w:rPr>
          <w:sz w:val="12"/>
        </w:rPr>
        <w:t xml:space="preserve">, </w:t>
      </w:r>
      <w:r w:rsidRPr="00494BD9">
        <w:rPr>
          <w:rStyle w:val="StyleUnderline"/>
        </w:rPr>
        <w:t>along with rearranging</w:t>
      </w:r>
      <w:r w:rsidRPr="00494BD9">
        <w:rPr>
          <w:sz w:val="12"/>
        </w:rPr>
        <w:t xml:space="preserve"> the </w:t>
      </w:r>
      <w:r w:rsidRPr="00494BD9">
        <w:rPr>
          <w:rStyle w:val="StyleUnderline"/>
        </w:rPr>
        <w:t>social and political policies.</w:t>
      </w:r>
      <w:r w:rsidRPr="00494BD9">
        <w:rPr>
          <w:sz w:val="12"/>
        </w:rPr>
        <w:t xml:space="preserve"> </w:t>
      </w:r>
      <w:r w:rsidRPr="00494BD9">
        <w:rPr>
          <w:rStyle w:val="StyleUnderline"/>
        </w:rPr>
        <w:t>The pendulum of power has swung so far to one side that we need to urgently form a movement to pull it back, and ultimately get rid of the entire pendulum</w:t>
      </w:r>
      <w:r w:rsidRPr="00494BD9">
        <w:rPr>
          <w:sz w:val="12"/>
        </w:rPr>
        <w:t xml:space="preserve">, if that </w:t>
      </w:r>
      <w:r w:rsidRPr="00494BD9">
        <w:rPr>
          <w:sz w:val="12"/>
        </w:rPr>
        <w:lastRenderedPageBreak/>
        <w:t>analogy really works. Marx had quite a lot to say about the lack of time, and about the concept of ownership</w:t>
      </w:r>
      <w:r w:rsidRPr="00494BD9">
        <w:rPr>
          <w:rStyle w:val="Style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494B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494BD9">
        <w:rPr>
          <w:rStyle w:val="StyleUnderline"/>
        </w:rPr>
        <w:t>capitalism is the production of manufactured discontent. We are continually unhappy in our distorted lives</w:t>
      </w:r>
      <w:r w:rsidRPr="00494BD9">
        <w:rPr>
          <w:sz w:val="12"/>
        </w:rPr>
        <w:t xml:space="preserve">, and we obviously have no idea what it means to be fully human in any real sense. </w:t>
      </w:r>
      <w:r w:rsidRPr="00494BD9">
        <w:rPr>
          <w:rStyle w:val="StyleUnderline"/>
        </w:rPr>
        <w:t>This is</w:t>
      </w:r>
      <w:r w:rsidRPr="00494BD9">
        <w:rPr>
          <w:sz w:val="12"/>
        </w:rPr>
        <w:t xml:space="preserve"> really </w:t>
      </w:r>
      <w:r w:rsidRPr="00494BD9">
        <w:rPr>
          <w:rStyle w:val="StyleUnderline"/>
        </w:rPr>
        <w:t>a 10,000-year struggle the culmination of which is to privatize the entire planet.</w:t>
      </w:r>
      <w:r w:rsidRPr="00494B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494BD9">
        <w:rPr>
          <w:rStyle w:val="StyleUnderline"/>
        </w:rPr>
        <w:t>how do we go back and via revolution open up such questions of sexuality, gender, our relationships to each other, and our relationship to nature?</w:t>
      </w:r>
      <w:r w:rsidRPr="00494BD9">
        <w:rPr>
          <w:sz w:val="12"/>
        </w:rPr>
        <w:t xml:space="preserve"> These are questions I think, very large questions, that we need to address.</w:t>
      </w:r>
      <w:r w:rsidRPr="00494BD9">
        <w:rPr>
          <w:rStyle w:val="Style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494BD9">
        <w:rPr>
          <w:sz w:val="12"/>
        </w:rPr>
        <w:t xml:space="preserve">, and how we form a movement that would be for those things. So </w:t>
      </w:r>
      <w:r w:rsidRPr="00494BD9">
        <w:rPr>
          <w:rStyle w:val="StyleUnderline"/>
        </w:rPr>
        <w:t>it’s not just a question of energy</w:t>
      </w:r>
      <w:r w:rsidRPr="00494BD9">
        <w:rPr>
          <w:sz w:val="12"/>
        </w:rPr>
        <w:t xml:space="preserve">; it’s not just a question of public ownership or public transportation—although we want all those things. </w:t>
      </w:r>
      <w:r w:rsidRPr="00494BD9">
        <w:rPr>
          <w:rStyle w:val="StyleUnderline"/>
        </w:rPr>
        <w:t>It’s a question of</w:t>
      </w:r>
      <w:r w:rsidRPr="00494BD9">
        <w:rPr>
          <w:sz w:val="12"/>
        </w:rPr>
        <w:t xml:space="preserve"> what Marx talked about—</w:t>
      </w:r>
      <w:r w:rsidRPr="00494BD9">
        <w:rPr>
          <w:rStyle w:val="StyleUnderline"/>
        </w:rPr>
        <w:t>overcoming the metabolic rift where we’re completely separated off from nature.</w:t>
      </w:r>
      <w:r w:rsidRPr="00494BD9">
        <w:rPr>
          <w:sz w:val="12"/>
        </w:rPr>
        <w:t xml:space="preserve"> In fact there are three real separations, because </w:t>
      </w:r>
      <w:r w:rsidRPr="00494BD9">
        <w:rPr>
          <w:rStyle w:val="StyleUnderline"/>
        </w:rPr>
        <w:t>capitalism has put animals in one place, crops and plants in another, humans somewhere else</w:t>
      </w:r>
      <w:r w:rsidRPr="00494BD9">
        <w:rPr>
          <w:sz w:val="12"/>
        </w:rPr>
        <w:t xml:space="preserve">, </w:t>
      </w:r>
      <w:r w:rsidRPr="00494BD9">
        <w:rPr>
          <w:rStyle w:val="StyleUnderline"/>
        </w:rPr>
        <w:t xml:space="preserve">and then created this </w:t>
      </w:r>
      <w:r w:rsidRPr="00494BD9">
        <w:rPr>
          <w:sz w:val="12"/>
        </w:rPr>
        <w:t xml:space="preserve">insanely </w:t>
      </w:r>
      <w:r w:rsidRPr="00494BD9">
        <w:rPr>
          <w:rStyle w:val="StyleUnderline"/>
        </w:rPr>
        <w:t>energy-intensive</w:t>
      </w:r>
      <w:r w:rsidRPr="00494BD9">
        <w:rPr>
          <w:sz w:val="12"/>
        </w:rPr>
        <w:t>,</w:t>
      </w:r>
      <w:r w:rsidRPr="00494BD9">
        <w:rPr>
          <w:rStyle w:val="StyleUnderline"/>
        </w:rPr>
        <w:t xml:space="preserve"> water- intensive</w:t>
      </w:r>
      <w:r w:rsidRPr="00494BD9">
        <w:rPr>
          <w:sz w:val="12"/>
        </w:rPr>
        <w:t xml:space="preserve"> </w:t>
      </w:r>
      <w:r w:rsidRPr="00494BD9">
        <w:rPr>
          <w:rStyle w:val="StyleUnderline"/>
        </w:rPr>
        <w:t>pollution system which is entirely linear: waste comes out at every point</w:t>
      </w:r>
      <w:r w:rsidRPr="00494BD9">
        <w:rPr>
          <w:sz w:val="12"/>
        </w:rPr>
        <w:t xml:space="preserve">. And as far as the capitalists are concerned, that doesn’t really matter. Do we really need to own anything? I think this is one of the limitations of talking about how we change our consumption patterns, because </w:t>
      </w:r>
      <w:r w:rsidRPr="00494BD9">
        <w:rPr>
          <w:rStyle w:val="StyleUnderline"/>
        </w:rPr>
        <w:t>it’s</w:t>
      </w:r>
      <w:r w:rsidRPr="00494BD9">
        <w:rPr>
          <w:sz w:val="12"/>
        </w:rPr>
        <w:t xml:space="preserve"> clearly </w:t>
      </w:r>
      <w:r w:rsidRPr="00494BD9">
        <w:rPr>
          <w:rStyle w:val="StyleUnderline"/>
        </w:rPr>
        <w:t>not about changing just our consumption. If we see ourselves as just buying different things</w:t>
      </w:r>
      <w:r w:rsidRPr="00494BD9">
        <w:rPr>
          <w:sz w:val="12"/>
        </w:rPr>
        <w:t xml:space="preserve">, then </w:t>
      </w:r>
      <w:r w:rsidRPr="00494BD9">
        <w:rPr>
          <w:rStyle w:val="StyleUnderline"/>
        </w:rPr>
        <w:t>we</w:t>
      </w:r>
      <w:r w:rsidRPr="00494BD9">
        <w:rPr>
          <w:sz w:val="12"/>
        </w:rPr>
        <w:t xml:space="preserve"> actually </w:t>
      </w:r>
      <w:r w:rsidRPr="00494BD9">
        <w:rPr>
          <w:rStyle w:val="StyleUnderline"/>
        </w:rPr>
        <w:t xml:space="preserve">fall into the trap laid by capitalism, because we start to see ourselves as consumers as opposed </w:t>
      </w:r>
      <w:r w:rsidRPr="00494BD9">
        <w:rPr>
          <w:sz w:val="12"/>
        </w:rPr>
        <w:t>to producers, as opposed to</w:t>
      </w:r>
      <w:r w:rsidRPr="00494BD9">
        <w:rPr>
          <w:rStyle w:val="StyleUnderline"/>
        </w:rPr>
        <w:t xml:space="preserve"> </w:t>
      </w:r>
      <w:r w:rsidRPr="00494BD9">
        <w:rPr>
          <w:rStyle w:val="StyleUnderline"/>
          <w:sz w:val="12"/>
        </w:rPr>
        <w:t>valuable</w:t>
      </w:r>
      <w:r w:rsidRPr="00494BD9">
        <w:rPr>
          <w:rStyle w:val="StyleUnderline"/>
        </w:rPr>
        <w:t xml:space="preserve"> human beings.</w:t>
      </w:r>
      <w:r w:rsidRPr="00494BD9">
        <w:rPr>
          <w:sz w:val="12"/>
        </w:rPr>
        <w:t xml:space="preserve"> You have to own your own individual washing machine, dryer, any number of other things—that could all be socialized and, as Joel Koval was saying, held in common. Because </w:t>
      </w:r>
      <w:r w:rsidRPr="00494BD9">
        <w:rPr>
          <w:rStyle w:val="StyleUnderline"/>
        </w:rPr>
        <w:t>the future is about holding things together, in common, and producing things for what we need, not for what makes money.</w:t>
      </w:r>
      <w:r w:rsidRPr="00494BD9">
        <w:rPr>
          <w:sz w:val="12"/>
        </w:rPr>
        <w:t xml:space="preserve"> In fact, expanding on that</w:t>
      </w:r>
      <w:r w:rsidRPr="00494BD9">
        <w:rPr>
          <w:rStyle w:val="StyleUnderline"/>
        </w:rPr>
        <w:t>, we don’t even need money</w:t>
      </w:r>
      <w:r w:rsidRPr="00494BD9">
        <w:rPr>
          <w:sz w:val="12"/>
        </w:rPr>
        <w:t>. You don’t actually need money</w:t>
      </w:r>
      <w:r w:rsidRPr="00494BD9">
        <w:rPr>
          <w:rStyle w:val="StyleUnderline"/>
        </w:rPr>
        <w:t xml:space="preserve">. In a society based on cooperation and real democracy, </w:t>
      </w:r>
      <w:r w:rsidRPr="00494BD9">
        <w:rPr>
          <w:rStyle w:val="StyleUnderline"/>
          <w:sz w:val="12"/>
        </w:rPr>
        <w:t>and producing things that you need, then</w:t>
      </w:r>
      <w:r w:rsidRPr="00494BD9">
        <w:rPr>
          <w:rStyle w:val="StyleUnderline"/>
        </w:rPr>
        <w:t xml:space="preserve"> you can cooperate and coordinate in order to exchange those things without the need for money, without the constant expansion that is inherent to capitalism.</w:t>
      </w:r>
      <w:r w:rsidRPr="00494B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494BD9">
        <w:rPr>
          <w:rStyle w:val="StyleUnderline"/>
        </w:rPr>
        <w:t>Why can’t we organize cooperatively and collectively to solve the problems that are bequeathed to us by capitalism, and move forward in a way that is truly human and worthy of the kind of immense</w:t>
      </w:r>
      <w:r w:rsidRPr="00494BD9">
        <w:rPr>
          <w:sz w:val="12"/>
        </w:rPr>
        <w:t xml:space="preserve">,­ amazing </w:t>
      </w:r>
      <w:r w:rsidRPr="00494BD9">
        <w:rPr>
          <w:rStyle w:val="StyleUnderline"/>
        </w:rPr>
        <w:t>cultural things that we’ve managed to do even under capitalism</w:t>
      </w:r>
      <w:r w:rsidRPr="00494BD9">
        <w:rPr>
          <w:sz w:val="12"/>
        </w:rPr>
        <w:t xml:space="preserve"> or under feudalism, and other forms of class society</w:t>
      </w:r>
      <w:r w:rsidRPr="00494BD9">
        <w:rPr>
          <w:rStyle w:val="StyleUnderline"/>
        </w:rPr>
        <w:t>?</w:t>
      </w:r>
      <w:r w:rsidRPr="00494BD9">
        <w:rPr>
          <w:sz w:val="12"/>
        </w:rPr>
        <w:t xml:space="preserve"> </w:t>
      </w:r>
      <w:r w:rsidRPr="00494BD9">
        <w:rPr>
          <w:rStyle w:val="StyleUnderline"/>
        </w:rPr>
        <w:t>How can we take deep ecological insights</w:t>
      </w:r>
      <w:r w:rsidRPr="00494BD9">
        <w:rPr>
          <w:sz w:val="12"/>
        </w:rPr>
        <w:t xml:space="preserve"> of indigenous cultures around the world </w:t>
      </w:r>
      <w:r w:rsidRPr="00494BD9">
        <w:rPr>
          <w:rStyle w:val="StyleUnderline"/>
        </w:rPr>
        <w:t>and connect those to some of the technological know-how that we’ve accumulated</w:t>
      </w:r>
      <w:r w:rsidRPr="00494B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494BD9">
        <w:rPr>
          <w:rStyle w:val="StyleUnderline"/>
        </w:rPr>
        <w:t>We must</w:t>
      </w:r>
      <w:r w:rsidRPr="00494BD9">
        <w:rPr>
          <w:sz w:val="12"/>
        </w:rPr>
        <w:t xml:space="preserve"> honestly face the fact that the movement must </w:t>
      </w:r>
      <w:r w:rsidRPr="00494BD9">
        <w:rPr>
          <w:rStyle w:val="StyleUnderline"/>
        </w:rPr>
        <w:t>address</w:t>
      </w:r>
      <w:r w:rsidRPr="00494BD9">
        <w:rPr>
          <w:sz w:val="12"/>
        </w:rPr>
        <w:t xml:space="preserve"> itself to </w:t>
      </w:r>
      <w:r w:rsidRPr="00494BD9">
        <w:rPr>
          <w:rStyle w:val="StyleUnderline"/>
        </w:rPr>
        <w:t xml:space="preserve">the question of restructuring the whole of </w:t>
      </w:r>
      <w:r w:rsidRPr="00494BD9">
        <w:rPr>
          <w:sz w:val="12"/>
        </w:rPr>
        <w:t xml:space="preserve">American </w:t>
      </w:r>
      <w:r w:rsidRPr="00494BD9">
        <w:rPr>
          <w:rStyle w:val="StyleUnderline"/>
        </w:rPr>
        <w:t>society</w:t>
      </w:r>
      <w:r w:rsidRPr="00494BD9">
        <w:rPr>
          <w:sz w:val="12"/>
        </w:rPr>
        <w:t xml:space="preserve">. There are 40-million poor people here [now that’s 50-million], and one day </w:t>
      </w:r>
      <w:r w:rsidRPr="00494BD9">
        <w:rPr>
          <w:rStyle w:val="StyleUnderline"/>
        </w:rPr>
        <w:t>we must ask the question: why are there 40-million poor</w:t>
      </w:r>
      <w:r w:rsidRPr="00494BD9">
        <w:rPr>
          <w:sz w:val="12"/>
        </w:rPr>
        <w:t xml:space="preserve"> people </w:t>
      </w:r>
      <w:r w:rsidRPr="00494BD9">
        <w:rPr>
          <w:rStyle w:val="StyleUnderline"/>
        </w:rPr>
        <w:t>in America</w:t>
      </w:r>
      <w:r w:rsidRPr="00494BD9">
        <w:rPr>
          <w:sz w:val="12"/>
        </w:rPr>
        <w:t xml:space="preserve">? And </w:t>
      </w:r>
      <w:r w:rsidRPr="00494BD9">
        <w:rPr>
          <w:rStyle w:val="StyleUnderline"/>
        </w:rPr>
        <w:t>when you ask that question you are raising a question about the economic system</w:t>
      </w:r>
      <w:r w:rsidRPr="00494BD9">
        <w:rPr>
          <w:sz w:val="12"/>
        </w:rPr>
        <w:t xml:space="preserve">, about a broader distribution of wealth. When you ask that question, </w:t>
      </w:r>
      <w:r w:rsidRPr="00494BD9">
        <w:rPr>
          <w:rStyle w:val="StyleUnderline"/>
        </w:rPr>
        <w:t>you begin to question the capitalistic economy</w:t>
      </w:r>
      <w:r w:rsidRPr="00494B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494BD9">
        <w:rPr>
          <w:rStyle w:val="StyleUnderline"/>
        </w:rPr>
        <w:t>Warfare is endemic to capitalism; racism is endemic to capitalism; and so is sexism. If we are going to live in a</w:t>
      </w:r>
      <w:r w:rsidRPr="00494BD9">
        <w:rPr>
          <w:sz w:val="12"/>
        </w:rPr>
        <w:t xml:space="preserve"> completely different </w:t>
      </w:r>
      <w:r w:rsidRPr="00494BD9">
        <w:rPr>
          <w:rStyle w:val="StyleUnderline"/>
        </w:rPr>
        <w:t>world without those things, we need to get rid of capitalism</w:t>
      </w:r>
      <w:r w:rsidRPr="00494BD9">
        <w:rPr>
          <w:sz w:val="12"/>
        </w:rPr>
        <w:t xml:space="preserve">. </w:t>
      </w:r>
      <w:r w:rsidRPr="00494BD9">
        <w:rPr>
          <w:rStyle w:val="StyleUnderline"/>
        </w:rPr>
        <w:t>We need to fight for reforms right now, but we also need a vision of a completely different world</w:t>
      </w:r>
      <w:r w:rsidRPr="00494BD9">
        <w:rPr>
          <w:sz w:val="12"/>
        </w:rPr>
        <w:t xml:space="preserve">, where we’re living in equality and freedom, </w:t>
      </w:r>
      <w:r w:rsidRPr="00494BD9">
        <w:rPr>
          <w:rStyle w:val="StyleUnderline"/>
        </w:rPr>
        <w:t>and</w:t>
      </w:r>
      <w:r w:rsidRPr="00494BD9">
        <w:rPr>
          <w:sz w:val="12"/>
        </w:rPr>
        <w:t xml:space="preserve"> we have the time and the energy to replant our crops, </w:t>
      </w:r>
      <w:r w:rsidRPr="00494BD9">
        <w:rPr>
          <w:rStyle w:val="StyleUnderline"/>
        </w:rPr>
        <w:t>rethink how we live</w:t>
      </w:r>
      <w:r w:rsidRPr="00494BD9">
        <w:rPr>
          <w:sz w:val="12"/>
        </w:rPr>
        <w:t>, reimagine what food is and our relationships</w:t>
      </w:r>
      <w:r w:rsidRPr="00494BD9">
        <w:rPr>
          <w:rStyle w:val="StyleUnderline"/>
        </w:rPr>
        <w:t>, not in terms of the things that we can accumulate, but the ways in which we can</w:t>
      </w:r>
      <w:r w:rsidRPr="00494BD9">
        <w:rPr>
          <w:sz w:val="12"/>
        </w:rPr>
        <w:t xml:space="preserve"> accumulate friends, relationships, and </w:t>
      </w:r>
      <w:r w:rsidRPr="00494BD9">
        <w:rPr>
          <w:rStyle w:val="StyleUnderline"/>
        </w:rPr>
        <w:t>investigate nature.</w:t>
      </w:r>
      <w:r w:rsidRPr="00494BD9">
        <w:rPr>
          <w:sz w:val="12"/>
        </w:rPr>
        <w:t xml:space="preserve"> </w:t>
      </w:r>
      <w:r w:rsidRPr="00494BD9">
        <w:rPr>
          <w:rStyle w:val="StyleUnderline"/>
        </w:rPr>
        <w:t>Capitalism posits that there is a fundamental separation between humans and the environment.</w:t>
      </w:r>
      <w:r w:rsidRPr="00494BD9">
        <w:rPr>
          <w:sz w:val="12"/>
        </w:rPr>
        <w:t xml:space="preserve"> That’s why they use the word “environment,” because it sees the environment as somewhere else and we are humans</w:t>
      </w:r>
      <w:r w:rsidRPr="00494BD9">
        <w:rPr>
          <w:rStyle w:val="StyleUnderline"/>
        </w:rPr>
        <w:t>. If you talk about ecology, then you talk about what humans really are. We are as much a part of nature as anything else is, and our investigation of nature is about uncovering something about ourselves</w:t>
      </w:r>
      <w:r w:rsidRPr="00494B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494BD9">
        <w:rPr>
          <w:rStyle w:val="StyleUnderline"/>
        </w:rPr>
        <w:t xml:space="preserve">we </w:t>
      </w:r>
      <w:r w:rsidRPr="00494BD9">
        <w:rPr>
          <w:sz w:val="12"/>
        </w:rPr>
        <w:t xml:space="preserve">can go on to win some victories and </w:t>
      </w:r>
      <w:r w:rsidRPr="00494BD9">
        <w:rPr>
          <w:rStyle w:val="StyleUnderline"/>
        </w:rPr>
        <w:t>slow down the capitalist death train that is leading us over the carbon cliff, to</w:t>
      </w:r>
      <w:r w:rsidRPr="00494BD9">
        <w:rPr>
          <w:sz w:val="12"/>
        </w:rPr>
        <w:t xml:space="preserve"> ultimately </w:t>
      </w:r>
      <w:r w:rsidRPr="00494BD9">
        <w:rPr>
          <w:rStyle w:val="StyleUnderline"/>
        </w:rPr>
        <w:t>derail it,</w:t>
      </w:r>
      <w:r w:rsidRPr="00494BD9">
        <w:rPr>
          <w:sz w:val="12"/>
        </w:rPr>
        <w:t xml:space="preserve"> and get rid of the idea that we need to </w:t>
      </w:r>
      <w:r w:rsidRPr="00494BD9">
        <w:rPr>
          <w:sz w:val="12"/>
        </w:rPr>
        <w:lastRenderedPageBreak/>
        <w:t>be hurtling towards oblivion at a faster and faster place, accumulating more and more stuff</w:t>
      </w:r>
      <w:r w:rsidRPr="00494BD9">
        <w:rPr>
          <w:rStyle w:val="StyleUnderline"/>
        </w:rPr>
        <w:t>. Then we can start to find out</w:t>
      </w:r>
      <w:r w:rsidRPr="00494BD9">
        <w:rPr>
          <w:sz w:val="12"/>
        </w:rPr>
        <w:t xml:space="preserve"> years and generations post-</w:t>
      </w:r>
      <w:r w:rsidRPr="00494BD9">
        <w:rPr>
          <w:rStyle w:val="StyleUnderline"/>
          <w:sz w:val="12"/>
        </w:rPr>
        <w:t>revolution</w:t>
      </w:r>
      <w:r w:rsidRPr="00494BD9">
        <w:rPr>
          <w:rStyle w:val="StyleUnderline"/>
        </w:rPr>
        <w:t xml:space="preserve"> how we can recognize and live as fully human beings in a world that we are not exterminating, but of which we see ourselves as beneficiaries</w:t>
      </w:r>
      <w:r w:rsidRPr="00494BD9">
        <w:rPr>
          <w:sz w:val="12"/>
        </w:rPr>
        <w:t>, as bona pater familias, tenders of the household, as Marx called it, for future generations. And I think that is the kind of vision that we need in order to go forward</w:t>
      </w:r>
    </w:p>
    <w:p w:rsidR="000E1A4C" w:rsidRDefault="000E1A4C" w:rsidP="00C03B30">
      <w:pPr>
        <w:pStyle w:val="Heading1"/>
      </w:pPr>
      <w:bookmarkStart w:id="9" w:name="_Toc426195208"/>
      <w:r>
        <w:lastRenderedPageBreak/>
        <w:t>Thesis Cards</w:t>
      </w:r>
      <w:bookmarkEnd w:id="9"/>
    </w:p>
    <w:p w:rsidR="00DD24E4" w:rsidRDefault="00DD24E4" w:rsidP="00DD24E4">
      <w:pPr>
        <w:pStyle w:val="Heading3"/>
      </w:pPr>
      <w:bookmarkStart w:id="10" w:name="_Toc426195209"/>
      <w:r>
        <w:lastRenderedPageBreak/>
        <w:t>Participatory Surveillance (long)</w:t>
      </w:r>
      <w:bookmarkEnd w:id="10"/>
    </w:p>
    <w:p w:rsidR="00DD24E4" w:rsidRDefault="00DD24E4" w:rsidP="00DD24E4">
      <w:pPr>
        <w:pStyle w:val="Heading4"/>
      </w:pPr>
      <w:r>
        <w:t>The affirmative participates in a neoliberal shift towards participatory surveillance—National Security and Corporate Profiling are consolidated into a de-regulated apparatus that mobilizes social networks for social control</w:t>
      </w:r>
    </w:p>
    <w:p w:rsidR="00DD24E4" w:rsidRDefault="00DD24E4" w:rsidP="00DD24E4">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DD24E4" w:rsidRPr="004106FF" w:rsidRDefault="00DD24E4" w:rsidP="00DD24E4">
      <w:pPr>
        <w:rPr>
          <w:sz w:val="12"/>
          <w:szCs w:val="12"/>
        </w:rPr>
      </w:pPr>
      <w:r w:rsidRPr="004106FF">
        <w:rPr>
          <w:sz w:val="12"/>
          <w:szCs w:val="12"/>
        </w:rPr>
        <w:t>The technological fantasy that is the backdrop for this paper is one where mobile phones are equipped with chemical-agent detectors and linked to security networks so that threats to urban populations can be automatically detected and rapidly dealt with. This project, which has been under development at the U.S. Department of Homeland Security (DHS) since 2007, operates under the name “Cell-All.” It draws upon an existing ecology of related sensor networks woven throughout the built environment in many cities, such as Chicago’s “Operation Virtual Shield,” which includes smart CCTV cameras and hidden chemical and biological agent sensors (</w:t>
      </w:r>
      <w:hyperlink r:id="rId226" w:anchor="b0070" w:history="1">
        <w:r w:rsidRPr="004106FF">
          <w:rPr>
            <w:rStyle w:val="Hyperlink"/>
            <w:sz w:val="12"/>
            <w:szCs w:val="12"/>
          </w:rPr>
          <w:t>Bulkeley, 2009</w:t>
        </w:r>
      </w:hyperlink>
      <w:r w:rsidRPr="004106FF">
        <w:rPr>
          <w:sz w:val="12"/>
          <w:szCs w:val="12"/>
        </w:rPr>
        <w:t xml:space="preserve"> and </w:t>
      </w:r>
      <w:hyperlink r:id="rId227" w:anchor="b0255" w:history="1">
        <w:r w:rsidRPr="004106FF">
          <w:rPr>
            <w:rStyle w:val="Hyperlink"/>
            <w:sz w:val="12"/>
            <w:szCs w:val="12"/>
          </w:rPr>
          <w:t>Murakami Wood, 2009a</w:t>
        </w:r>
      </w:hyperlink>
      <w:r w:rsidRPr="004106FF">
        <w:rPr>
          <w:sz w:val="12"/>
          <w:szCs w:val="12"/>
        </w:rPr>
        <w:t>).</w:t>
      </w:r>
      <w:r w:rsidRPr="004106FF">
        <w:rPr>
          <w:sz w:val="16"/>
        </w:rPr>
        <w:t xml:space="preserve"> </w:t>
      </w:r>
      <w:r w:rsidRPr="000E1A4C">
        <w:rPr>
          <w:rStyle w:val="StyleUnderline"/>
        </w:rPr>
        <w:t>The name Cell-All references</w:t>
      </w:r>
      <w:r w:rsidRPr="004106FF">
        <w:rPr>
          <w:sz w:val="16"/>
        </w:rPr>
        <w:t xml:space="preserve"> the ubiquity of mobile phones and perhaps unintentionally signals </w:t>
      </w:r>
      <w:r w:rsidRPr="000E1A4C">
        <w:rPr>
          <w:rStyle w:val="StyleUnderline"/>
        </w:rPr>
        <w:t>the data exchange made possible by the public–private partnerships that are at the heart of this enterprise. The</w:t>
      </w:r>
      <w:r w:rsidRPr="004106FF">
        <w:rPr>
          <w:sz w:val="16"/>
        </w:rPr>
        <w:t xml:space="preserve"> DHS Cell-All </w:t>
      </w:r>
      <w:r w:rsidRPr="000E1A4C">
        <w:rPr>
          <w:rStyle w:val="StyleUnderline"/>
        </w:rPr>
        <w:t>project is also designed to exploit</w:t>
      </w:r>
      <w:r w:rsidRPr="004106FF">
        <w:rPr>
          <w:sz w:val="16"/>
        </w:rPr>
        <w:t xml:space="preserve"> mobile-phone saturation to enroll </w:t>
      </w:r>
      <w:r w:rsidRPr="000E1A4C">
        <w:rPr>
          <w:rStyle w:val="StyleUnderline"/>
        </w:rPr>
        <w:t>everyday users as passive data collectors whose devices communicate</w:t>
      </w:r>
      <w:r w:rsidRPr="004106FF">
        <w:rPr>
          <w:sz w:val="16"/>
        </w:rPr>
        <w:t xml:space="preserve"> silently </w:t>
      </w:r>
      <w:r w:rsidRPr="000E1A4C">
        <w:rPr>
          <w:rStyle w:val="StyleUnderline"/>
        </w:rPr>
        <w:t>to the</w:t>
      </w:r>
      <w:r w:rsidRPr="004106FF">
        <w:rPr>
          <w:sz w:val="16"/>
        </w:rPr>
        <w:t xml:space="preserve"> DHS system and its </w:t>
      </w:r>
      <w:r w:rsidRPr="000E1A4C">
        <w:rPr>
          <w:rStyle w:val="StyleUnderline"/>
        </w:rPr>
        <w:t>private industry partners</w:t>
      </w:r>
      <w:r w:rsidRPr="004106FF">
        <w:rPr>
          <w:sz w:val="16"/>
        </w:rPr>
        <w:t xml:space="preserve">. As with U.S. border-control and military </w:t>
      </w:r>
      <w:r w:rsidRPr="000E1A4C">
        <w:rPr>
          <w:rStyle w:val="StyleUnderline"/>
        </w:rPr>
        <w:t>efforts to enlist citizens as participants in crowdsourced surveillance</w:t>
      </w:r>
      <w:r w:rsidRPr="004106FF">
        <w:rPr>
          <w:sz w:val="16"/>
        </w:rPr>
        <w:t xml:space="preserve"> (</w:t>
      </w:r>
      <w:hyperlink r:id="rId228" w:anchor="b0195" w:history="1">
        <w:r w:rsidRPr="004106FF">
          <w:rPr>
            <w:rStyle w:val="Hyperlink"/>
            <w:sz w:val="16"/>
          </w:rPr>
          <w:t>Koskela, 2010</w:t>
        </w:r>
      </w:hyperlink>
      <w:r w:rsidRPr="004106FF">
        <w:rPr>
          <w:sz w:val="16"/>
        </w:rPr>
        <w:t xml:space="preserve"> and </w:t>
      </w:r>
      <w:hyperlink r:id="rId229" w:anchor="b0260" w:history="1">
        <w:r w:rsidRPr="004106FF">
          <w:rPr>
            <w:rStyle w:val="Hyperlink"/>
            <w:sz w:val="16"/>
          </w:rPr>
          <w:t>Murakami Wood, 2009b</w:t>
        </w:r>
      </w:hyperlink>
      <w:r w:rsidRPr="004106FF">
        <w:rPr>
          <w:sz w:val="16"/>
        </w:rPr>
        <w:t xml:space="preserve">), </w:t>
      </w:r>
      <w:r w:rsidRPr="00C83F60">
        <w:t>the success</w:t>
      </w:r>
      <w:r w:rsidRPr="004106FF">
        <w:rPr>
          <w:sz w:val="16"/>
        </w:rPr>
        <w:t xml:space="preserve"> of Cell-All </w:t>
      </w:r>
      <w:r w:rsidRPr="000E1A4C">
        <w:rPr>
          <w:rStyle w:val="StyleUnderline"/>
        </w:rPr>
        <w:t>depends upon a mass of participating individuals scanning public spaces.</w:t>
      </w:r>
      <w:r w:rsidRPr="004106FF">
        <w:rPr>
          <w:sz w:val="16"/>
        </w:rPr>
        <w:t xml:space="preserve"> </w:t>
      </w:r>
      <w:r w:rsidRPr="000E1A4C">
        <w:rPr>
          <w:rStyle w:val="StyleUnderline"/>
        </w:rPr>
        <w:t>The</w:t>
      </w:r>
      <w:r w:rsidRPr="004106FF">
        <w:rPr>
          <w:sz w:val="16"/>
        </w:rPr>
        <w:t xml:space="preserve"> ideological </w:t>
      </w:r>
      <w:r w:rsidRPr="000E1A4C">
        <w:rPr>
          <w:rStyle w:val="StyleUnderline"/>
        </w:rPr>
        <w:t>underpinning</w:t>
      </w:r>
      <w:r w:rsidRPr="004106FF">
        <w:rPr>
          <w:sz w:val="16"/>
        </w:rPr>
        <w:t xml:space="preserve"> for the Cell-All project </w:t>
      </w:r>
      <w:r w:rsidRPr="000E1A4C">
        <w:rPr>
          <w:rStyle w:val="StyleUnderline"/>
        </w:rPr>
        <w:t>is one of neoliberal public–private partnerships, by which industry profits from privileged government contracts and access to data without accepting many financial or symbolic risks. A core component</w:t>
      </w:r>
      <w:r w:rsidRPr="004106FF">
        <w:rPr>
          <w:sz w:val="16"/>
        </w:rPr>
        <w:t xml:space="preserve"> of this arrangement, as will be shown, </w:t>
      </w:r>
      <w:r w:rsidRPr="000E1A4C">
        <w:rPr>
          <w:rStyle w:val="StyleUnderline"/>
        </w:rPr>
        <w:t>is</w:t>
      </w:r>
      <w:r w:rsidRPr="004106FF">
        <w:rPr>
          <w:sz w:val="16"/>
        </w:rPr>
        <w:t xml:space="preserve"> in </w:t>
      </w:r>
      <w:r w:rsidRPr="000E1A4C">
        <w:rPr>
          <w:rStyle w:val="StyleUnderline"/>
        </w:rPr>
        <w:t>the persuasion of everyday mobile phone users to act as data collectors and distributors</w:t>
      </w:r>
      <w:r w:rsidRPr="004106FF">
        <w:rPr>
          <w:sz w:val="16"/>
        </w:rPr>
        <w:t xml:space="preserve">. In this sense, to achieve initial success a certain type of </w:t>
      </w:r>
      <w:r w:rsidRPr="000E1A4C">
        <w:rPr>
          <w:rStyle w:val="Emphasis"/>
        </w:rPr>
        <w:t>participatory surveillance must be cultivated through discursive appeals to individuals</w:t>
      </w:r>
      <w:r w:rsidRPr="004106FF">
        <w:rPr>
          <w:sz w:val="16"/>
        </w:rPr>
        <w:t>—</w:t>
      </w:r>
      <w:r w:rsidRPr="000E1A4C">
        <w:rPr>
          <w:rStyle w:val="StyleUnderline"/>
        </w:rPr>
        <w:t>whether patriotic duty to avert mass-casualty disasters</w:t>
      </w:r>
      <w:r w:rsidRPr="004106FF">
        <w:rPr>
          <w:sz w:val="16"/>
        </w:rPr>
        <w:t xml:space="preserve">, personal interest to save oneself or one’s loved ones from carbon monoxide poisoning, </w:t>
      </w:r>
      <w:r w:rsidRPr="000E1A4C">
        <w:rPr>
          <w:rStyle w:val="StyleUnderline"/>
        </w:rPr>
        <w:t>or</w:t>
      </w:r>
      <w:r w:rsidRPr="004106FF">
        <w:rPr>
          <w:sz w:val="16"/>
        </w:rPr>
        <w:t xml:space="preserve"> individual </w:t>
      </w:r>
      <w:r w:rsidRPr="000E1A4C">
        <w:rPr>
          <w:rStyle w:val="StyleUnderline"/>
        </w:rPr>
        <w:t>desire to be a part of an innovative technological research project</w:t>
      </w:r>
      <w:r w:rsidRPr="004106FF">
        <w:rPr>
          <w:sz w:val="16"/>
        </w:rPr>
        <w:t xml:space="preserve">. Regardless of the nature of the appeal, </w:t>
      </w:r>
      <w:r w:rsidRPr="000E1A4C">
        <w:rPr>
          <w:rStyle w:val="StyleUnderline"/>
        </w:rPr>
        <w:t>the intended outcome is for the responsibilization of individuals to undertake</w:t>
      </w:r>
      <w:r w:rsidRPr="004106FF">
        <w:rPr>
          <w:sz w:val="16"/>
        </w:rPr>
        <w:t xml:space="preserve"> what Mark Andrejevic has referred to as </w:t>
      </w:r>
      <w:r w:rsidRPr="000E1A4C">
        <w:rPr>
          <w:rStyle w:val="StyleUnderline"/>
        </w:rPr>
        <w:t>the “work of being watched,” an eager involvement in data collection and restricted forms of interactivity that may give one pleasure while simultaneously serving the interests of institutions</w:t>
      </w:r>
      <w:r w:rsidRPr="004106FF">
        <w:rPr>
          <w:sz w:val="16"/>
        </w:rPr>
        <w:t xml:space="preserve"> </w:t>
      </w:r>
      <w:r w:rsidRPr="004106FF">
        <w:rPr>
          <w:sz w:val="12"/>
          <w:szCs w:val="12"/>
        </w:rPr>
        <w:t>(</w:t>
      </w:r>
      <w:hyperlink r:id="rId230" w:anchor="b0020" w:history="1">
        <w:r w:rsidRPr="004106FF">
          <w:rPr>
            <w:rStyle w:val="Hyperlink"/>
            <w:sz w:val="12"/>
            <w:szCs w:val="12"/>
          </w:rPr>
          <w:t>Andrejevic, 2002</w:t>
        </w:r>
      </w:hyperlink>
      <w:r w:rsidRPr="004106FF">
        <w:rPr>
          <w:sz w:val="12"/>
          <w:szCs w:val="12"/>
        </w:rPr>
        <w:t xml:space="preserve"> and </w:t>
      </w:r>
      <w:hyperlink r:id="rId231" w:anchor="b0025" w:history="1">
        <w:r w:rsidRPr="004106FF">
          <w:rPr>
            <w:rStyle w:val="Hyperlink"/>
            <w:sz w:val="12"/>
            <w:szCs w:val="12"/>
          </w:rPr>
          <w:t>Andrejevic, 2007</w:t>
        </w:r>
      </w:hyperlink>
      <w:r w:rsidRPr="004106FF">
        <w:rPr>
          <w:sz w:val="12"/>
          <w:szCs w:val="12"/>
        </w:rPr>
        <w:t>). While the Cell-All project may rely upon a technological fantasy, it is certainly not fictional. Prototypes have already been developed, major telecommunications companies have become partners, and mass-marketing strategies are being fine-tuned. Drawing upon insights from the field of science and technology studies, one could say that the “black box” of this technology is rapidly closing and its politics are solidifying; as a result, alternative, perhaps more democratic and empowering possibilities are being foreclosed (</w:t>
      </w:r>
      <w:hyperlink r:id="rId232" w:anchor="b0010" w:history="1">
        <w:r w:rsidRPr="004106FF">
          <w:rPr>
            <w:rStyle w:val="Hyperlink"/>
            <w:sz w:val="12"/>
            <w:szCs w:val="12"/>
          </w:rPr>
          <w:t>Akrich, 1992</w:t>
        </w:r>
      </w:hyperlink>
      <w:r w:rsidRPr="004106FF">
        <w:rPr>
          <w:sz w:val="12"/>
          <w:szCs w:val="12"/>
        </w:rPr>
        <w:t xml:space="preserve">, </w:t>
      </w:r>
      <w:hyperlink r:id="rId233" w:anchor="b0375" w:history="1">
        <w:r w:rsidRPr="004106FF">
          <w:rPr>
            <w:rStyle w:val="Hyperlink"/>
            <w:sz w:val="12"/>
            <w:szCs w:val="12"/>
          </w:rPr>
          <w:t>Winner, 1986</w:t>
        </w:r>
      </w:hyperlink>
      <w:r w:rsidRPr="004106FF">
        <w:rPr>
          <w:sz w:val="12"/>
          <w:szCs w:val="12"/>
        </w:rPr>
        <w:t xml:space="preserve"> and </w:t>
      </w:r>
      <w:hyperlink r:id="rId234" w:anchor="b0380" w:history="1">
        <w:r w:rsidRPr="004106FF">
          <w:rPr>
            <w:rStyle w:val="Hyperlink"/>
            <w:sz w:val="12"/>
            <w:szCs w:val="12"/>
          </w:rPr>
          <w:t>Woodhouse et al., 2002</w:t>
        </w:r>
      </w:hyperlink>
      <w:r w:rsidRPr="004106FF">
        <w:rPr>
          <w:sz w:val="12"/>
          <w:szCs w:val="12"/>
        </w:rPr>
        <w:t>). Once mobile phone manufacturers routinely include chemical and other sensors in their devices,</w:t>
      </w:r>
      <w:r w:rsidRPr="004106FF">
        <w:rPr>
          <w:sz w:val="16"/>
        </w:rPr>
        <w:t xml:space="preserve"> </w:t>
      </w:r>
      <w:r w:rsidRPr="000E1A4C">
        <w:rPr>
          <w:rStyle w:val="StyleUnderline"/>
        </w:rPr>
        <w:t>users can be compelled or coerced to communicate environmental data as such sharing becomes normalized in technical protocol.</w:t>
      </w:r>
      <w:r w:rsidRPr="004106FF">
        <w:rPr>
          <w:sz w:val="16"/>
        </w:rPr>
        <w:t xml:space="preserve"> There is precedent in place to require geolocational data sharing as an “always on” feature of mobile phones for purposes of public safety under the E911 initiative in the U.S. and similar requirements in other countries (</w:t>
      </w:r>
      <w:hyperlink r:id="rId235" w:anchor="b0115" w:history="1">
        <w:r w:rsidRPr="004106FF">
          <w:rPr>
            <w:rStyle w:val="Hyperlink"/>
            <w:sz w:val="16"/>
          </w:rPr>
          <w:t>Curry et al., 2004</w:t>
        </w:r>
      </w:hyperlink>
      <w:r w:rsidRPr="004106FF">
        <w:rPr>
          <w:sz w:val="16"/>
        </w:rPr>
        <w:t>), so one can easily envision similar policies mandating the constant relay of environmental readings. This predictable development makes sense in part because of the widespread normalization of surveillance through commonplace media and organizational encounters. As David Murakami Wood and William Webster explain: “</w:t>
      </w:r>
      <w:r w:rsidRPr="000E1A4C">
        <w:rPr>
          <w:rStyle w:val="StyleUnderline"/>
        </w:rPr>
        <w:t>Interactions become structured around surveillance relationships and the new forms of social negotiation that emerge are no longer about what information one chooses to give but how that information is to be</w:t>
      </w:r>
      <w:r w:rsidRPr="004106FF">
        <w:rPr>
          <w:sz w:val="16"/>
        </w:rPr>
        <w:t xml:space="preserve"> given (or </w:t>
      </w:r>
      <w:r w:rsidRPr="000E1A4C">
        <w:rPr>
          <w:rStyle w:val="StyleUnderline"/>
        </w:rPr>
        <w:t>taken</w:t>
      </w:r>
      <w:r w:rsidRPr="004106FF">
        <w:rPr>
          <w:sz w:val="16"/>
        </w:rPr>
        <w:t>)” (</w:t>
      </w:r>
      <w:hyperlink r:id="rId236" w:anchor="b0265" w:history="1">
        <w:r w:rsidRPr="004106FF">
          <w:rPr>
            <w:rStyle w:val="Hyperlink"/>
            <w:sz w:val="10"/>
            <w:szCs w:val="10"/>
          </w:rPr>
          <w:t>Murakami Wood and Webster, 2011</w:t>
        </w:r>
      </w:hyperlink>
      <w:r w:rsidRPr="004106FF">
        <w:rPr>
          <w:sz w:val="10"/>
          <w:szCs w:val="10"/>
        </w:rPr>
        <w:t>: 157). In keeping with the goals of this special issue, this paper will critically explore the emergent power geographies of surveillance revealed by DHS’s Cell-All project. Environmental sensing with mobile devices represents, on one hand, the possibility for crafting new spatial imaginaries and modes of public engagement that bring about collective empowerment. On the other hand, technological systems must be situated within their current political and ideological contexts, which in the case of Cell-All signifies a tightly constrained trajectory for technology development that promises coerced participation and asymmetrical relationships of visibility. First, we will provide an overview of our methods and sources. Second, we will draw upon DHS documents and presentations to analyze the Cell-All project, paying particular attention to the core characteristics of its development model: creating a participatory system, building public–private partnerships, and outsourcing responsibility for privacy protections. Third, we will describe some alternative designs for mobile, participatory environmental sensing and reflect on their potentials for correcting power inequalities or achieving environmental justice. Finally, we will conclude by discussing the implications of these various systems and the conditions that could alter their outcomes. 2. Methods and sources The primary case study analyzed here—that of the Cell-All system—is based on a review of official and public documents, including press releases, media reports, DHS documents and training materials, and commercial partner marketing products and websites. We conducted a LexisNexis news search to identify news, media, and publicly available materials referencing Cell-All. All articles returned by the search were examined for relevance, and those not directly discussing the Cell-All program were discarded, with 31 documents remaining. These relevant documents were read and coded to identify initial thematic concepts in accordance with grounded theory approaches to data analysis (</w:t>
      </w:r>
      <w:hyperlink r:id="rId237" w:anchor="b0085" w:history="1">
        <w:r w:rsidRPr="004106FF">
          <w:rPr>
            <w:rStyle w:val="Hyperlink"/>
            <w:sz w:val="10"/>
            <w:szCs w:val="10"/>
          </w:rPr>
          <w:t>Charmaz, 2006</w:t>
        </w:r>
      </w:hyperlink>
      <w:r w:rsidRPr="004106FF">
        <w:rPr>
          <w:sz w:val="10"/>
          <w:szCs w:val="10"/>
        </w:rPr>
        <w:t>). In response to initial thematic coding, additional targeted data collection was focused on DHS and commercial partner documents and websites in order to identify the current development status, the operation and functionality of the system, and marketing strategies. This secondary investigation included a thorough search for pertinent documents on DHS’s website, as well as searches on commercial partner websites, to locate original agency and company texts. A 2-hour video webcast of the DHS’s live demonstration and training of the Cell-All project held at the Los Angeles Fire Department’s Frank Hotchkin Memorial Training Center on September 28, 2011 (</w:t>
      </w:r>
      <w:hyperlink r:id="rId238" w:anchor="b0340" w:history="1">
        <w:r w:rsidRPr="004106FF">
          <w:rPr>
            <w:rStyle w:val="Hyperlink"/>
            <w:sz w:val="10"/>
            <w:szCs w:val="10"/>
          </w:rPr>
          <w:t>U.S. Department of Homeland Security, 2011a</w:t>
        </w:r>
      </w:hyperlink>
      <w:r w:rsidRPr="004106FF">
        <w:rPr>
          <w:sz w:val="10"/>
          <w:szCs w:val="10"/>
        </w:rPr>
        <w:t xml:space="preserve">) was also transcribed and coded. Analysis of primary DHS and commercial partner documents yielded key information on the design of the Cell-All system, from the environmental sensors to the broader support and data communication infrastructures developed to store, analyze, and send alerts. Many of the media and news articles identified were printed in security trade publications, such as Aviation Today’s </w:t>
      </w:r>
      <w:r w:rsidRPr="004106FF">
        <w:rPr>
          <w:i/>
          <w:iCs/>
          <w:sz w:val="10"/>
          <w:szCs w:val="10"/>
        </w:rPr>
        <w:t>Air Safety Week</w:t>
      </w:r>
      <w:r w:rsidRPr="004106FF">
        <w:rPr>
          <w:sz w:val="10"/>
          <w:szCs w:val="10"/>
        </w:rPr>
        <w:t xml:space="preserve"> and the </w:t>
      </w:r>
      <w:r w:rsidRPr="004106FF">
        <w:rPr>
          <w:i/>
          <w:iCs/>
          <w:sz w:val="10"/>
          <w:szCs w:val="10"/>
        </w:rPr>
        <w:t>Terror Response Technology Report</w:t>
      </w:r>
      <w:r w:rsidRPr="004106FF">
        <w:rPr>
          <w:sz w:val="10"/>
          <w:szCs w:val="10"/>
        </w:rPr>
        <w:t>(</w:t>
      </w:r>
      <w:r w:rsidRPr="004106FF">
        <w:rPr>
          <w:i/>
          <w:iCs/>
          <w:sz w:val="10"/>
          <w:szCs w:val="10"/>
        </w:rPr>
        <w:t>TR2</w:t>
      </w:r>
      <w:r w:rsidRPr="004106FF">
        <w:rPr>
          <w:sz w:val="10"/>
          <w:szCs w:val="10"/>
        </w:rPr>
        <w:t xml:space="preserve">), and they were often published in response to press releases from DHS or other Cell-All partners, such as NASA’s Ames Research Center. This dynamic tended to produce clusters of articles with similar headlines and content that often closely reproduced the phrasing and content of the agency press releases. Similarly, the few articles that did appear in the mainstream media seemed to echo statements made in press releases with little or no analysis. This relationship between press releases and media reports suggests that there may be a disproportionate ability afforded to DHS and commercial entities to shape public understanding and uptake of these technological systems. 3. Exploring the DHS Cell-All project 3.1. Project background and development Cell-All is a program managed by DHS to develop software and hardware that enables smartphones to function as handheld, pervasive environmental sensors. In the initial research and development phase, engineers miniaturized sensors to detect abnormal levels of potentially dangerous chemicals in the surrounding environment. When dangerous levels are detected, an application on the cell phone should automatically send sensor and location data over the network to a centralized server, which will then contact appropriate agencies and first responders. The eventual goal of the project is to embed multiple nanoscale sensors (for environmental chemicals, industrial toxins, radiation, and bioagents) directly into mobile phones. The Homeland Security Advanced Research Projects Agency (HSARPA) of the DHS Science and Technology (S&amp;T) Directorate refers to the sensors as “a new class of chemical detectors” that are smaller, less expensive, and </w:t>
      </w:r>
      <w:r w:rsidRPr="004106FF">
        <w:rPr>
          <w:i/>
          <w:iCs/>
          <w:sz w:val="10"/>
          <w:szCs w:val="10"/>
        </w:rPr>
        <w:t>in situ</w:t>
      </w:r>
      <w:r w:rsidRPr="004106FF">
        <w:rPr>
          <w:sz w:val="10"/>
          <w:szCs w:val="10"/>
        </w:rPr>
        <w:t xml:space="preserve"> compared to the fairly large, static, and relatively expensive sensors used at existing monitoring stations ( </w:t>
      </w:r>
      <w:hyperlink r:id="rId239" w:anchor="b0340" w:history="1">
        <w:r w:rsidRPr="004106FF">
          <w:rPr>
            <w:rStyle w:val="Hyperlink"/>
            <w:sz w:val="10"/>
            <w:szCs w:val="10"/>
          </w:rPr>
          <w:t>U.S. Department of Homeland Security, 2011a</w:t>
        </w:r>
      </w:hyperlink>
      <w:r w:rsidRPr="004106FF">
        <w:rPr>
          <w:sz w:val="10"/>
          <w:szCs w:val="10"/>
        </w:rPr>
        <w:t xml:space="preserve">). By drawing upon mobile phone saturation, the Cell-All program aims to establish a flexible and dynamic sensor system, with citizens functioning as roving information nodes. As Stephen Dennis, the technical director of HSARPA, states, “Generally people have their smartphone with them. It’s representing [through sensor readings] the space that they reside in” ( </w:t>
      </w:r>
      <w:hyperlink r:id="rId240" w:anchor="b0120" w:history="1">
        <w:r w:rsidRPr="004106FF">
          <w:rPr>
            <w:rStyle w:val="Hyperlink"/>
            <w:sz w:val="10"/>
            <w:szCs w:val="10"/>
          </w:rPr>
          <w:t>Dennis, 2011</w:t>
        </w:r>
      </w:hyperlink>
      <w:r w:rsidRPr="004106FF">
        <w:rPr>
          <w:sz w:val="10"/>
          <w:szCs w:val="10"/>
        </w:rPr>
        <w:t xml:space="preserve">). For the program’s initial phase in 2007, DHS released a call for proposals inviting the private sector to </w:t>
      </w:r>
      <w:r w:rsidRPr="004106FF">
        <w:rPr>
          <w:sz w:val="10"/>
          <w:szCs w:val="10"/>
        </w:rPr>
        <w:lastRenderedPageBreak/>
        <w:t>develop a proof of concept for the “Cell-All Ubiquitous Biological and Chemical Sensing” project (</w:t>
      </w:r>
      <w:hyperlink r:id="rId241" w:anchor="b0330" w:history="1">
        <w:r w:rsidRPr="004106FF">
          <w:rPr>
            <w:rStyle w:val="Hyperlink"/>
            <w:sz w:val="10"/>
            <w:szCs w:val="10"/>
          </w:rPr>
          <w:t>U.S. Department of Homeland Security, 2007</w:t>
        </w:r>
      </w:hyperlink>
      <w:r w:rsidRPr="004106FF">
        <w:rPr>
          <w:sz w:val="10"/>
          <w:szCs w:val="10"/>
        </w:rPr>
        <w:t>). The goals at this point were to design a range of chemical sensors and refine the GPS functionality of phones to achieve accurate transmission of location data. According to DHS, the first year and a half focused on the question “Could we miniaturize chemical sensors and make them actually fit a cell phone profile?” (</w:t>
      </w:r>
      <w:hyperlink r:id="rId242" w:anchor="b0120" w:history="1">
        <w:r w:rsidRPr="004106FF">
          <w:rPr>
            <w:rStyle w:val="Hyperlink"/>
            <w:sz w:val="10"/>
            <w:szCs w:val="10"/>
          </w:rPr>
          <w:t>Dennis, 2011</w:t>
        </w:r>
      </w:hyperlink>
      <w:r w:rsidRPr="004106FF">
        <w:rPr>
          <w:sz w:val="10"/>
          <w:szCs w:val="10"/>
        </w:rPr>
        <w:t>). Thus, researchers focused on understanding the needs of the equipment, in terms of power and physical profiles, and determining whether the sensors could work within the “ecosystem of the phone.” HSARPA conducted a national search for ideas that was intended to leverage existing technological expertise in the public and private sectors, which led to the creation of six workable first-generation prototypes, including a “form factor phone” developed by Qualcomm and a chemical nanosensor device developed by NASA (</w:t>
      </w:r>
      <w:hyperlink r:id="rId243" w:anchor="b0340" w:history="1">
        <w:r w:rsidRPr="004106FF">
          <w:rPr>
            <w:rStyle w:val="Hyperlink"/>
            <w:sz w:val="10"/>
            <w:szCs w:val="10"/>
          </w:rPr>
          <w:t>U.S. Department of Homeland Security, 2011a</w:t>
        </w:r>
      </w:hyperlink>
      <w:r w:rsidRPr="004106FF">
        <w:rPr>
          <w:sz w:val="10"/>
          <w:szCs w:val="10"/>
        </w:rPr>
        <w:t>). The second phase of Cell-All began in 2010 with the goals of creating dozens of competing viable devices and refining the network capabilities of the system (</w:t>
      </w:r>
      <w:hyperlink r:id="rId244" w:anchor="b0340" w:history="1">
        <w:r w:rsidRPr="004106FF">
          <w:rPr>
            <w:rStyle w:val="Hyperlink"/>
            <w:sz w:val="10"/>
            <w:szCs w:val="10"/>
          </w:rPr>
          <w:t>U.S. Department of Homeland Security, 2011a</w:t>
        </w:r>
      </w:hyperlink>
      <w:r w:rsidRPr="004106FF">
        <w:rPr>
          <w:sz w:val="10"/>
          <w:szCs w:val="10"/>
        </w:rPr>
        <w:t>). At this stage, DHS also sought to standardize the data-reporting protocols so that data from different devices could be received and processed by a centralized network operations center. Research contracts were awarded by DHS through HSARPA and the Small Business Innovation Research Portfolio, with some of the primary recipients being Qualcomm, Synkera Technologies, and NASA (</w:t>
      </w:r>
      <w:hyperlink r:id="rId245" w:anchor="b0345" w:history="1">
        <w:r w:rsidRPr="004106FF">
          <w:rPr>
            <w:rStyle w:val="Hyperlink"/>
            <w:sz w:val="10"/>
            <w:szCs w:val="10"/>
          </w:rPr>
          <w:t>U.S. Department of Homeland Security, 2011b</w:t>
        </w:r>
      </w:hyperlink>
      <w:r w:rsidRPr="004106FF">
        <w:rPr>
          <w:sz w:val="10"/>
          <w:szCs w:val="10"/>
        </w:rPr>
        <w:t>). In addition, DHS S&amp;T secured Cooperative Research and Development Agreements with four primary cell phone manufacturers—Qualcomm, LG, Apple, and Samsung—with the objective of accelerating the “commercialization of technology developed for government purposes” (</w:t>
      </w:r>
      <w:hyperlink r:id="rId246" w:anchor="b0335" w:history="1">
        <w:r w:rsidRPr="004106FF">
          <w:rPr>
            <w:rStyle w:val="Hyperlink"/>
            <w:sz w:val="10"/>
            <w:szCs w:val="10"/>
          </w:rPr>
          <w:t>U.S. Department of Homeland Security, 2010</w:t>
        </w:r>
      </w:hyperlink>
      <w:r w:rsidRPr="004106FF">
        <w:rPr>
          <w:sz w:val="10"/>
          <w:szCs w:val="10"/>
        </w:rPr>
        <w:t>). During the development of second-generation prototypes, chemical sensors were separated from the phones, allowing for initial market deployment of the sensors through third-party products, such as sleeves, that could be added to existing phones (</w:t>
      </w:r>
      <w:hyperlink r:id="rId247" w:anchor="b0340" w:history="1">
        <w:r w:rsidRPr="004106FF">
          <w:rPr>
            <w:rStyle w:val="Hyperlink"/>
            <w:sz w:val="10"/>
            <w:szCs w:val="10"/>
          </w:rPr>
          <w:t>U.S. Department of Homeland Security, 2011a</w:t>
        </w:r>
      </w:hyperlink>
      <w:r w:rsidRPr="004106FF">
        <w:rPr>
          <w:sz w:val="10"/>
          <w:szCs w:val="10"/>
        </w:rPr>
        <w:t>). This use of third-party accessory products is intended to speed up the technology’s commercial availability so that people can begin using the Cell-All applications with their current phones before integrated sensors are fully operational and readily available. At a September 2011 live test and demonstration of second-generation prototypes at the Los Angeles Fire Department’s Frank Hotchkin Memorial Training Center, Synkera’s prototype was already on the market and NASA’s sensor was awaiting clearance for public release. DHS presentations at this event conveyed that next generation, sensor-embedded phones would roll out gradually over the next few years and, as with cameras in phones, would soon become standard (</w:t>
      </w:r>
      <w:hyperlink r:id="rId248" w:anchor="b0340" w:history="1">
        <w:r w:rsidRPr="004106FF">
          <w:rPr>
            <w:rStyle w:val="Hyperlink"/>
            <w:sz w:val="10"/>
            <w:szCs w:val="10"/>
          </w:rPr>
          <w:t>U.S. Department of Homeland Security, 2011a</w:t>
        </w:r>
      </w:hyperlink>
      <w:r w:rsidRPr="004106FF">
        <w:rPr>
          <w:sz w:val="10"/>
          <w:szCs w:val="10"/>
        </w:rPr>
        <w:t>). 3.2. Cultivating participation through a personal alerting system A 2011 report by Fox News begins with the following scenario: “A silent killer threatens a family with a baby in a hotel room. Fortunately, their smartphone wises up, senses the threat and notifies the authorities—and the local fire department charges in to the rescue, saving the day” (</w:t>
      </w:r>
      <w:hyperlink r:id="rId249" w:anchor="b0050" w:history="1">
        <w:r w:rsidRPr="004106FF">
          <w:rPr>
            <w:rStyle w:val="Hyperlink"/>
            <w:sz w:val="10"/>
            <w:szCs w:val="10"/>
          </w:rPr>
          <w:t>Barrie, 2011</w:t>
        </w:r>
      </w:hyperlink>
      <w:r w:rsidRPr="004106FF">
        <w:rPr>
          <w:sz w:val="10"/>
          <w:szCs w:val="10"/>
        </w:rPr>
        <w:t>). The silent killer in this story is that of carbon monoxide, which causes thousands of poisonings and hundreds of deaths each year (</w:t>
      </w:r>
      <w:hyperlink r:id="rId250" w:anchor="b0175" w:history="1">
        <w:r w:rsidRPr="004106FF">
          <w:rPr>
            <w:rStyle w:val="Hyperlink"/>
            <w:sz w:val="10"/>
            <w:szCs w:val="10"/>
          </w:rPr>
          <w:t>King and Bailey, 2007</w:t>
        </w:r>
      </w:hyperlink>
      <w:r w:rsidRPr="004106FF">
        <w:rPr>
          <w:sz w:val="10"/>
          <w:szCs w:val="10"/>
        </w:rPr>
        <w:t>), and the smartphone is equipped with gas sensors and linked directly to DHS’s Cell-All system, allowing for automatic communication with first responders. The fictional story continues by escalating the life-saving potential of the systems to mass casualty terrorist attacks: Ultimately, Cell-All could be American’s secret weapon against public threats at football stadiums or sarin gas-style attacks like the one that killed 13 people in Tokyo’s subway system in 1995. Experts are always working hard to find ways to reduce the risk to Americans at large events that could be attractive targets to terrorists. (</w:t>
      </w:r>
      <w:hyperlink r:id="rId251" w:anchor="b0050" w:history="1">
        <w:r w:rsidRPr="004106FF">
          <w:rPr>
            <w:rStyle w:val="Hyperlink"/>
            <w:sz w:val="10"/>
            <w:szCs w:val="10"/>
          </w:rPr>
          <w:t>Barrie, 2011</w:t>
        </w:r>
      </w:hyperlink>
      <w:r w:rsidRPr="004106FF">
        <w:rPr>
          <w:sz w:val="10"/>
          <w:szCs w:val="10"/>
        </w:rPr>
        <w:t>) As with other surveillance systems deployed under the rubric of counterterrorism, the accompanying narrative implies technological infallibility and nurtures public support through a process of simplification that strips away politics and social difference (</w:t>
      </w:r>
      <w:hyperlink r:id="rId252" w:anchor="b0230" w:history="1">
        <w:r w:rsidRPr="004106FF">
          <w:rPr>
            <w:rStyle w:val="Hyperlink"/>
            <w:sz w:val="10"/>
            <w:szCs w:val="10"/>
          </w:rPr>
          <w:t>Monahan, 2010b</w:t>
        </w:r>
      </w:hyperlink>
      <w:r w:rsidRPr="004106FF">
        <w:rPr>
          <w:sz w:val="10"/>
          <w:szCs w:val="10"/>
        </w:rPr>
        <w:t>). What is especially interesting about this media thread, though, is that it emphasizes personal, commonplace threats (carbon monoxide poisoning of families) over large-scale terrorist attacks. This may indicate a larger shift in security discourses, but it also suggests an intentional crafting of message, on the part of DHS and its partners, to encourage participation of and support by the growing population of smartphone users in the U.S. Therefore, during the second phase of development outlined above, DHS shifted its marketing strategy to stress the personal protection aspect of the project as an approach intended to persuade consumers to buy the associated products (</w:t>
      </w:r>
      <w:hyperlink r:id="rId253" w:anchor="b0340" w:history="1">
        <w:r w:rsidRPr="004106FF">
          <w:rPr>
            <w:rStyle w:val="Hyperlink"/>
            <w:sz w:val="10"/>
            <w:szCs w:val="10"/>
          </w:rPr>
          <w:t>U.S. Department of Homeland Security, 2011a</w:t>
        </w:r>
      </w:hyperlink>
      <w:r w:rsidRPr="004106FF">
        <w:rPr>
          <w:sz w:val="10"/>
          <w:szCs w:val="10"/>
        </w:rPr>
        <w:t>). So, whereas in 2010 media articles and a DHS press release focused on the homeland security potential of the sensors to detect biological and chemical terrorist agents, for example by calling it a “handheld weapon of mass destruction detector” (</w:t>
      </w:r>
      <w:hyperlink r:id="rId254" w:anchor="b0335" w:history="1">
        <w:r w:rsidRPr="004106FF">
          <w:rPr>
            <w:rStyle w:val="Hyperlink"/>
            <w:sz w:val="10"/>
            <w:szCs w:val="10"/>
          </w:rPr>
          <w:t>U.S. Department of Homeland Security, 2010</w:t>
        </w:r>
      </w:hyperlink>
      <w:r w:rsidRPr="004106FF">
        <w:rPr>
          <w:sz w:val="10"/>
          <w:szCs w:val="10"/>
        </w:rPr>
        <w:t>), in 2011 the technology was instead described as a “personal environmental threat detector system” (</w:t>
      </w:r>
      <w:hyperlink r:id="rId255" w:anchor="b0350" w:history="1">
        <w:r w:rsidRPr="004106FF">
          <w:rPr>
            <w:rStyle w:val="Hyperlink"/>
            <w:sz w:val="10"/>
            <w:szCs w:val="10"/>
          </w:rPr>
          <w:t>U.S. Department of Homeland Security, 2011c</w:t>
        </w:r>
      </w:hyperlink>
      <w:r w:rsidRPr="004106FF">
        <w:rPr>
          <w:sz w:val="10"/>
          <w:szCs w:val="10"/>
        </w:rPr>
        <w:t>: 37) and an “environmental surveillance system” (</w:t>
      </w:r>
      <w:hyperlink r:id="rId256" w:anchor="b0345" w:history="1">
        <w:r w:rsidRPr="004106FF">
          <w:rPr>
            <w:rStyle w:val="Hyperlink"/>
            <w:sz w:val="10"/>
            <w:szCs w:val="10"/>
          </w:rPr>
          <w:t>U.S. Department of Homeland Security, 2011b</w:t>
        </w:r>
      </w:hyperlink>
      <w:r w:rsidRPr="004106FF">
        <w:rPr>
          <w:sz w:val="10"/>
          <w:szCs w:val="10"/>
        </w:rPr>
        <w:t>: 2). By the time of the 2011 Cell-All product demonstration, presenters concentrated almost exclusively on threats posed by commonplace gas or chemical exposure, such as carbon monoxide in the home or toluene in nail salons. Furthermore, while a range of sensors are available to detect chemicals, such as chlorine, carbon monoxide sensors were the ones first linked to the Cell-All platform and made available for purchase (</w:t>
      </w:r>
      <w:hyperlink r:id="rId257" w:anchor="b0200" w:history="1">
        <w:r w:rsidRPr="004106FF">
          <w:rPr>
            <w:rStyle w:val="Hyperlink"/>
            <w:sz w:val="10"/>
            <w:szCs w:val="10"/>
          </w:rPr>
          <w:t>Li, 2011</w:t>
        </w:r>
      </w:hyperlink>
      <w:r w:rsidRPr="004106FF">
        <w:rPr>
          <w:sz w:val="10"/>
          <w:szCs w:val="10"/>
        </w:rPr>
        <w:t>). Unlike most state-sponsored security programs, which are implemented without full public knowledge or direct approval, the public–private partnership model adopted by Cell-All requires public buy-in, at least initially. This necessitates the adoption of a market lens to evaluate the need for and potential success of this public safety program. As DHS’s Stephen Dennis explained, “We didn’t just do the science work here; we actually did look at the market” (</w:t>
      </w:r>
      <w:hyperlink r:id="rId258" w:anchor="b0120" w:history="1">
        <w:r w:rsidRPr="004106FF">
          <w:rPr>
            <w:rStyle w:val="Hyperlink"/>
            <w:sz w:val="10"/>
            <w:szCs w:val="10"/>
          </w:rPr>
          <w:t>Dennis, 2011</w:t>
        </w:r>
      </w:hyperlink>
      <w:r w:rsidRPr="004106FF">
        <w:rPr>
          <w:sz w:val="10"/>
          <w:szCs w:val="10"/>
        </w:rPr>
        <w:t>). With Qualcomm’s help, DHS assessed commercial viability through market research, asking what conditions would need to be met for the public to both accept and pay for the system. Based on this market research, DHS concluded: What we learned is that the personal protection application will sell the device. People will actually turn in their [current] phone, get a new phone, if it provides them with a magnitude of personal protection, especially for families, people with aging parents, people with young children. (</w:t>
      </w:r>
      <w:hyperlink r:id="rId259" w:anchor="b0120" w:history="1">
        <w:r w:rsidRPr="004106FF">
          <w:rPr>
            <w:rStyle w:val="Hyperlink"/>
            <w:sz w:val="10"/>
            <w:szCs w:val="10"/>
          </w:rPr>
          <w:t>Dennis, 2011</w:t>
        </w:r>
      </w:hyperlink>
      <w:r w:rsidRPr="004106FF">
        <w:rPr>
          <w:sz w:val="10"/>
          <w:szCs w:val="10"/>
        </w:rPr>
        <w:t>) In order to convince people that the system would assist with personal protection, DHS settled on carbon monoxide poisoning as a much more likely and avoidable threat than terrorism. Mainstream media outlets like Fox News could provide sensationalistic sales-pitch stories about the “silent killer” of families with babies, while DHS could craft an argument drawing upon sober statistics and the expertise of first responders: When we asked our nation’s first responders to name the deadliest gas for us, in terms of what the American population faces as a threat, carbon monoxide was it… it actually establishes a basis for commercial manifestation of what we’ve done here. (</w:t>
      </w:r>
      <w:hyperlink r:id="rId260" w:anchor="b0120" w:history="1">
        <w:r w:rsidRPr="004106FF">
          <w:rPr>
            <w:rStyle w:val="Hyperlink"/>
            <w:sz w:val="10"/>
            <w:szCs w:val="10"/>
          </w:rPr>
          <w:t>Dennis, 2011</w:t>
        </w:r>
      </w:hyperlink>
      <w:r w:rsidRPr="004106FF">
        <w:rPr>
          <w:sz w:val="10"/>
          <w:szCs w:val="10"/>
        </w:rPr>
        <w:t>) Thus, by the time of DHS’s live demonstration of their system in 2011, the entire framing had shifted to “infiltrations” of carbon monoxide as an invisible and unpredictable danger to Americans: Today’s test is going to focus on a common poisonous gas that is responsible for more than 2,000 deaths in the United States every year. As a matter of fact, just yesterday there were 43 people injured in an incident in Washington D.C. where carbon monoxide gas infiltrated into a building. (</w:t>
      </w:r>
      <w:hyperlink r:id="rId261" w:anchor="b0355" w:history="1">
        <w:r w:rsidRPr="004106FF">
          <w:rPr>
            <w:rStyle w:val="Hyperlink"/>
            <w:sz w:val="10"/>
            <w:szCs w:val="10"/>
          </w:rPr>
          <w:t>Verrico, 2011</w:t>
        </w:r>
      </w:hyperlink>
      <w:r w:rsidRPr="004106FF">
        <w:rPr>
          <w:sz w:val="10"/>
          <w:szCs w:val="10"/>
        </w:rPr>
        <w:t>) The marketing efforts that follow these threat constructions focus almost exclusively on the individual, positioning the product as a personal alerting system. As a personal sensing and alerting system, Cell-All promises to protect a diverse and inclusive range of individuals, from “a grandmother taking a siesta [to] a teenager hiking through the woods…” (</w:t>
      </w:r>
      <w:hyperlink r:id="rId262" w:anchor="b0335" w:history="1">
        <w:r w:rsidRPr="004106FF">
          <w:rPr>
            <w:rStyle w:val="Hyperlink"/>
            <w:sz w:val="10"/>
            <w:szCs w:val="10"/>
          </w:rPr>
          <w:t>U.S. Department of Homeland Security, 2010</w:t>
        </w:r>
      </w:hyperlink>
      <w:r w:rsidRPr="004106FF">
        <w:rPr>
          <w:sz w:val="10"/>
          <w:szCs w:val="10"/>
        </w:rPr>
        <w:t>). When set to personal safety mode, an auditory alarm will sound directly on the phone when the sensor detects an abnormal chemical level, and the app can also be configured to send a text message to specific emergency contacts designated by the user. While the sensing data ostensibly remain within the sphere of users and their designated contacts, in order to take advantage of these data for other purposes, such as ensuring public safety, the program includes plans for automatically reporting personal alerts to an independent monitoring service (</w:t>
      </w:r>
      <w:hyperlink r:id="rId263" w:anchor="b0340" w:history="1">
        <w:r w:rsidRPr="004106FF">
          <w:rPr>
            <w:rStyle w:val="Hyperlink"/>
            <w:sz w:val="10"/>
            <w:szCs w:val="10"/>
          </w:rPr>
          <w:t>U.S. Department of Homeland Security, 2011a</w:t>
        </w:r>
      </w:hyperlink>
      <w:r w:rsidRPr="004106FF">
        <w:rPr>
          <w:sz w:val="10"/>
          <w:szCs w:val="10"/>
        </w:rPr>
        <w:t>). By expanding the data network in this way, DHS hopes to harness the collective potential of mobile phones as public environmental sensing devices for “crowdsourcing human safety” (</w:t>
      </w:r>
      <w:hyperlink r:id="rId264" w:anchor="b0335" w:history="1">
        <w:r w:rsidRPr="004106FF">
          <w:rPr>
            <w:rStyle w:val="Hyperlink"/>
            <w:sz w:val="10"/>
            <w:szCs w:val="10"/>
          </w:rPr>
          <w:t>U.S. Department of Homeland Security, 2010</w:t>
        </w:r>
      </w:hyperlink>
      <w:r w:rsidRPr="004106FF">
        <w:rPr>
          <w:sz w:val="10"/>
          <w:szCs w:val="10"/>
        </w:rPr>
        <w:t>). As a starting point, users will be given the choice of opting-in to wider sharing of their sensing data: We’re asking the public if they would like to opt-in to a network, an anonymous network, an anonymous report, of what is it that their phone has seen to an operations center that can then understand what it is that that sensor and the collection of sensors around them actually means in terms of response. (</w:t>
      </w:r>
      <w:hyperlink r:id="rId265" w:anchor="b0120" w:history="1">
        <w:r w:rsidRPr="004106FF">
          <w:rPr>
            <w:rStyle w:val="Hyperlink"/>
            <w:sz w:val="10"/>
            <w:szCs w:val="10"/>
          </w:rPr>
          <w:t>Dennis, 2011</w:t>
        </w:r>
      </w:hyperlink>
      <w:r w:rsidRPr="004106FF">
        <w:rPr>
          <w:sz w:val="10"/>
          <w:szCs w:val="10"/>
        </w:rPr>
        <w:t xml:space="preserve">) One can note in this articulation the incipient unfolding of an argument for access to—and control of—data by organizations that can “understand” what an alert “actually means.” Beyond the personal alert functionality, the larger goals are to aggregate data from multiple cell phones located within crowded public areas, such as sports arenas, subway stations, or office buildings. Then in addition to sending an individual alert, each phone on the network could send abnormalities detected by the sensors directly to a centralized network operations center (NOC). The idea is that the NOC will be equipped to analyze the reports within the context of each other (as well as other available data) and the aggregation of sensors in crowded public places will minimize false positives. One phone reporting an abnormal chemical level could be an error; a hundred phones reporting the same levels would be more likely to indicate a situation in need of intervention. When the NOC identifies that a threat is likely, it could then contact local agencies and first responders. In order for Cell-All to succeed as it moves along a path from personal protection to centralized data collection, it must both compel and automate participation in data-sharing schemes. DHS rationalizes this as placing trust in objective technological systems instead of supposedly unreliable and error-prone individuals: Currently, if a person suspects that something is amiss, he </w:t>
      </w:r>
      <w:r w:rsidRPr="004106FF">
        <w:rPr>
          <w:i/>
          <w:iCs/>
          <w:sz w:val="10"/>
          <w:szCs w:val="10"/>
        </w:rPr>
        <w:t>might</w:t>
      </w:r>
      <w:r w:rsidRPr="004106FF">
        <w:rPr>
          <w:sz w:val="10"/>
          <w:szCs w:val="10"/>
        </w:rPr>
        <w:t xml:space="preserve"> dial 9-1-1, though behavioral science tells us that it’s easier to do nothing. If he does do something, it may be at a risk to his own life…the caller may be frantic and difficult to understand, diminishing the quality of information… An even worse scenario: the person may not even be aware of the danger, like the South Carolina woman who last year drove into a colorless, odorless, and poisonous ammonia cloud. ( </w:t>
      </w:r>
      <w:hyperlink r:id="rId266" w:anchor="b0335" w:history="1">
        <w:r w:rsidRPr="004106FF">
          <w:rPr>
            <w:rStyle w:val="Hyperlink"/>
            <w:sz w:val="10"/>
            <w:szCs w:val="10"/>
          </w:rPr>
          <w:t>U.S. Department of Homeland Security, 2010</w:t>
        </w:r>
      </w:hyperlink>
      <w:r w:rsidRPr="004106FF">
        <w:rPr>
          <w:sz w:val="10"/>
          <w:szCs w:val="10"/>
        </w:rPr>
        <w:t>) In this example, it is not obvious how a cell-phone sensor would have helped, and according to other sources the woman, who died, left her vehicle because she was aware of the gas (</w:t>
      </w:r>
      <w:hyperlink r:id="rId267" w:anchor="b0040" w:history="1">
        <w:r w:rsidRPr="004106FF">
          <w:rPr>
            <w:rStyle w:val="Hyperlink"/>
            <w:sz w:val="10"/>
            <w:szCs w:val="10"/>
          </w:rPr>
          <w:t>Associated Press, 2009</w:t>
        </w:r>
      </w:hyperlink>
      <w:r w:rsidRPr="004106FF">
        <w:rPr>
          <w:sz w:val="10"/>
          <w:szCs w:val="10"/>
        </w:rPr>
        <w:t>). Still, the example hints at scenarios where an automated Cell-All system might save lives, such as if multiple sensor readings prompted a rapid evacuation and quarantine of contaminated areas. Automated data sharing, a fully functional infrastructure, and tight coordination with first responders would be necessary components for this to be effective. In the marketing of Cell-All, personal protection serves as the initial hook, allowing for data sharing to be expanded gradually. First this will take the form of opting-in to sharing data with a network operations center, with assurances that personal identifiers will be scrubbed from the data. Next, if precedent holds, wider data sharing will occur and participation will become compulsory. A neoliberal ideological context shapes the Cell-All project as a whole, as we will discuss further in the next section, but it also motivates government agencies to formulate problems in such a way that market-based solutions become logical responses to them.</w:t>
      </w:r>
      <w:hyperlink r:id="rId268" w:anchor="fn1" w:history="1">
        <w:r w:rsidRPr="004106FF">
          <w:rPr>
            <w:rStyle w:val="Hyperlink"/>
            <w:sz w:val="10"/>
            <w:szCs w:val="10"/>
            <w:vertAlign w:val="superscript"/>
          </w:rPr>
          <w:t>1</w:t>
        </w:r>
      </w:hyperlink>
      <w:r w:rsidRPr="004106FF">
        <w:rPr>
          <w:sz w:val="10"/>
          <w:szCs w:val="10"/>
        </w:rPr>
        <w:t xml:space="preserve"> Therefore, rather than tackle the health dangers posed by cumulative exposure to contaminants or impose tighter regulations upon chemical and other polluting industries, DHS focuses on individual responsibility for mitigating threats as a gateway to supposed wider public protection from catastrophic events. Just as individuals are being charged with maintaining the integrity of their digital identities online (</w:t>
      </w:r>
      <w:hyperlink r:id="rId269" w:anchor="b0370" w:history="1">
        <w:r w:rsidRPr="004106FF">
          <w:rPr>
            <w:rStyle w:val="Hyperlink"/>
            <w:sz w:val="10"/>
            <w:szCs w:val="10"/>
          </w:rPr>
          <w:t>Whitson and Haggerty, 2008</w:t>
        </w:r>
      </w:hyperlink>
      <w:r w:rsidRPr="004106FF">
        <w:rPr>
          <w:sz w:val="10"/>
          <w:szCs w:val="10"/>
        </w:rPr>
        <w:t>), Cell-All hints at new articulations of responsibility where individuals will be enlisted symbolically as data collectors of environmental threats, fulfilling their biochemical duty to keep themselves and their families uncontaminated. Enrolling members of the public could be seen as an entrepreneurial move on the part of DHS to exploit existing public resources, in the form of people with smartphones, to meet its narrowly defined public-safety objectives; as a Qualcomm representative argued: “Let’s take advantage of the 300 million cell phones that are out there today. They’re always with us” (</w:t>
      </w:r>
      <w:hyperlink r:id="rId270" w:anchor="b0170" w:history="1">
        <w:r w:rsidRPr="004106FF">
          <w:rPr>
            <w:rStyle w:val="Hyperlink"/>
            <w:sz w:val="10"/>
            <w:szCs w:val="10"/>
          </w:rPr>
          <w:t>Hoffman, 2011</w:t>
        </w:r>
      </w:hyperlink>
      <w:r w:rsidRPr="004106FF">
        <w:rPr>
          <w:sz w:val="10"/>
          <w:szCs w:val="10"/>
        </w:rPr>
        <w:t xml:space="preserve">). Widespread participation is needed, with members of the public serving as passive data-collection nodes, but the program’s goals do not include promoting environmental expertise among everyday users. The model for achieving such protection depends on centralized data collection so that experts and authorities can </w:t>
      </w:r>
      <w:r w:rsidRPr="00C83F60">
        <w:rPr>
          <w:sz w:val="10"/>
          <w:szCs w:val="10"/>
        </w:rPr>
        <w:t xml:space="preserve">act to minimize or respond to threats. Although public protection may never actually be achieved by this system, it nonetheless advances public–private partnerships that further normalize the collection of sensitive, personal data for purposes of profit and control. 3.3. Forging public–private partnerships The Cell-All program is funded and managed by HSARPA, whose mission is to facilitate the rapid development </w:t>
      </w:r>
      <w:r w:rsidRPr="00C83F60">
        <w:rPr>
          <w:i/>
          <w:iCs/>
          <w:sz w:val="10"/>
          <w:szCs w:val="10"/>
        </w:rPr>
        <w:t>and</w:t>
      </w:r>
      <w:r w:rsidRPr="00C83F60">
        <w:rPr>
          <w:sz w:val="10"/>
          <w:szCs w:val="10"/>
        </w:rPr>
        <w:t xml:space="preserve"> deployment of new security technologies, mainly through partnerships and contracts with the private sector ( </w:t>
      </w:r>
      <w:hyperlink r:id="rId271" w:anchor="b0340" w:history="1">
        <w:r w:rsidRPr="00C83F60">
          <w:rPr>
            <w:rStyle w:val="Hyperlink"/>
            <w:sz w:val="10"/>
            <w:szCs w:val="10"/>
          </w:rPr>
          <w:t>U.S. Department of Homeland Security, 2011a</w:t>
        </w:r>
      </w:hyperlink>
      <w:r w:rsidRPr="00C83F60">
        <w:rPr>
          <w:sz w:val="10"/>
          <w:szCs w:val="10"/>
        </w:rPr>
        <w:t>). As DHS representatives explain it: The most important component of all is delivering the technology into the hands of those who need it so that we’re not one of those government R&amp;D labs that’s happy to throw something over the wall or end it with a paper. We’re actually trying to take this technology all the way to the end. (</w:t>
      </w:r>
      <w:hyperlink r:id="rId272" w:anchor="b0120" w:history="1">
        <w:r w:rsidRPr="00C83F60">
          <w:rPr>
            <w:rStyle w:val="Hyperlink"/>
            <w:sz w:val="10"/>
            <w:szCs w:val="10"/>
          </w:rPr>
          <w:t>Dennis, 2011</w:t>
        </w:r>
      </w:hyperlink>
      <w:r w:rsidRPr="00C83F60">
        <w:rPr>
          <w:sz w:val="10"/>
          <w:szCs w:val="10"/>
        </w:rPr>
        <w:t>) HSARPA accelerates this process through direct commercial partnerships, where it funds researchers from both the public and the private sector to develop products that can then be brought to market, even if the only buyers are government agencies. The resulting neoliberal arrangements mirror those in other industries—such as pharmaceutical research and development, where in the U.S. the vast majority of research is paid for by public funds and conducted in university labs, after which time pharmaceutical companies acquire those research findings to develop profitable drugs without distributing revenue back to the public sector (</w:t>
      </w:r>
      <w:hyperlink r:id="rId273" w:anchor="b0035" w:history="1">
        <w:r w:rsidRPr="00C83F60">
          <w:rPr>
            <w:rStyle w:val="Hyperlink"/>
            <w:sz w:val="10"/>
            <w:szCs w:val="10"/>
          </w:rPr>
          <w:t>Angell, 2004</w:t>
        </w:r>
      </w:hyperlink>
      <w:r w:rsidRPr="00C83F60">
        <w:rPr>
          <w:sz w:val="10"/>
          <w:szCs w:val="10"/>
        </w:rPr>
        <w:t xml:space="preserve"> and </w:t>
      </w:r>
      <w:hyperlink r:id="rId274" w:anchor="b0135" w:history="1">
        <w:r w:rsidRPr="00C83F60">
          <w:rPr>
            <w:rStyle w:val="Hyperlink"/>
            <w:sz w:val="10"/>
            <w:szCs w:val="10"/>
          </w:rPr>
          <w:t>Fisher, 2009</w:t>
        </w:r>
      </w:hyperlink>
      <w:r w:rsidRPr="00C83F60">
        <w:rPr>
          <w:sz w:val="10"/>
          <w:szCs w:val="10"/>
        </w:rPr>
        <w:t>). More than simply being pro-business, such arrangements seek to privatize government functions through partnerships and reconstruct the public good as that which benefits industry. Public subsidization of private companies, whether in the domains of homeland security or pharmaceuticals, is rationalized through discourses of efficiency. In the example of Cell-All, DHS justifies such partnerships by saying: We believe that technology transfer directly to the commercial [sector] is an efficient way to go. We know that there are a number of commercial opportunities that have been provided to our sensor manufacturers and to the folks who are involved in this program, so we’re looking forward to taking advantage of those [opportunities] directly. (</w:t>
      </w:r>
      <w:hyperlink r:id="rId275" w:anchor="b0120" w:history="1">
        <w:r w:rsidRPr="00C83F60">
          <w:rPr>
            <w:rStyle w:val="Hyperlink"/>
            <w:sz w:val="10"/>
            <w:szCs w:val="10"/>
          </w:rPr>
          <w:t>Dennis, 2011</w:t>
        </w:r>
      </w:hyperlink>
      <w:r w:rsidRPr="00C83F60">
        <w:rPr>
          <w:sz w:val="10"/>
          <w:szCs w:val="10"/>
        </w:rPr>
        <w:t>) Therefore, although Cell-All is managed and funded by HSARPA, the technologies and infrastructures are being developed by third party contractors who received funding from DHS for those purposes and who can then profit further from the sale of any resulting systems or services (</w:t>
      </w:r>
      <w:hyperlink r:id="rId276" w:anchor="b0340" w:history="1">
        <w:r w:rsidRPr="00C83F60">
          <w:rPr>
            <w:rStyle w:val="Hyperlink"/>
            <w:sz w:val="10"/>
            <w:szCs w:val="10"/>
          </w:rPr>
          <w:t>U.S. Department of Homeland Security, 2011a</w:t>
        </w:r>
      </w:hyperlink>
      <w:r w:rsidRPr="00C83F60">
        <w:rPr>
          <w:sz w:val="10"/>
          <w:szCs w:val="10"/>
        </w:rPr>
        <w:t xml:space="preserve"> and </w:t>
      </w:r>
      <w:hyperlink r:id="rId277" w:anchor="b0350" w:history="1">
        <w:r w:rsidRPr="00C83F60">
          <w:rPr>
            <w:rStyle w:val="Hyperlink"/>
            <w:sz w:val="10"/>
            <w:szCs w:val="10"/>
          </w:rPr>
          <w:t>U.S. Department of Homeland Security, 2011c</w:t>
        </w:r>
      </w:hyperlink>
      <w:r w:rsidRPr="00C83F60">
        <w:rPr>
          <w:sz w:val="10"/>
          <w:szCs w:val="10"/>
        </w:rPr>
        <w:t>). Currently, the primary contractors working on the project are Synkera Technologies, Qualcomm, NC4, and NASA’s Ames Research Center, which is the only public agency receiving a contract. Each of the organizational entities involved in the project are working on separate system components that will be integrated as the project progresses. The exception is the NASA research center, which appears to be on a parallel development track to the industry partner Synkera, although it is not clear how much intellectual property is being transferred from NASA to Synkera or the other companies. In order for the Cell-All public safety sensing and alerting system to be complete, four links must be forged and joined together: the sensor and computing hardware, the sensing application for</w:t>
      </w:r>
      <w:r w:rsidRPr="004106FF">
        <w:rPr>
          <w:sz w:val="12"/>
          <w:szCs w:val="12"/>
        </w:rPr>
        <w:t xml:space="preserve"> mobile phones, a centralized server and network operations center, and the end consumer, whether individuals, emergency operations centers, first responders, government agencies, or private companies. Both Synkera and NASA are independently producing sensors—with Synkera developing a stand-alone sensing card and NASA creating a nanosensor-embedded “sleeve” for phones—that will detect chemicals in the immediate environment and communicate those readings via Bluetooth, or other protocols, to phones (</w:t>
      </w:r>
      <w:hyperlink r:id="rId278" w:anchor="b0200" w:history="1">
        <w:r w:rsidRPr="004106FF">
          <w:rPr>
            <w:rStyle w:val="Hyperlink"/>
            <w:sz w:val="12"/>
            <w:szCs w:val="12"/>
          </w:rPr>
          <w:t>Li, 2011</w:t>
        </w:r>
      </w:hyperlink>
      <w:r w:rsidRPr="004106FF">
        <w:rPr>
          <w:sz w:val="12"/>
          <w:szCs w:val="12"/>
        </w:rPr>
        <w:t xml:space="preserve"> and </w:t>
      </w:r>
      <w:hyperlink r:id="rId279" w:anchor="b0315" w:history="1">
        <w:r w:rsidRPr="004106FF">
          <w:rPr>
            <w:rStyle w:val="Hyperlink"/>
            <w:sz w:val="12"/>
            <w:szCs w:val="12"/>
          </w:rPr>
          <w:t>Synkera Technologies, 2011</w:t>
        </w:r>
      </w:hyperlink>
      <w:r w:rsidRPr="004106FF">
        <w:rPr>
          <w:sz w:val="12"/>
          <w:szCs w:val="12"/>
        </w:rPr>
        <w:t>).</w:t>
      </w:r>
      <w:r w:rsidRPr="004106FF">
        <w:rPr>
          <w:sz w:val="16"/>
        </w:rPr>
        <w:t xml:space="preserve"> </w:t>
      </w:r>
      <w:r w:rsidRPr="00FA076B">
        <w:rPr>
          <w:rStyle w:val="StyleUnderline"/>
        </w:rPr>
        <w:t>Qualcomm’s role has been to develop a smartphone app and the associated network software for processing data.</w:t>
      </w:r>
      <w:r w:rsidRPr="004106FF">
        <w:rPr>
          <w:sz w:val="16"/>
        </w:rPr>
        <w:t xml:space="preserve"> Smartphone users can download the app from Google Play and, eventually, from Apple’s iTunes store, so Cell-All will be operational on all phones using either Google’s Android or Apple’s iPhone operating systems. </w:t>
      </w:r>
      <w:r w:rsidRPr="00FA076B">
        <w:rPr>
          <w:rStyle w:val="StyleUnderline"/>
        </w:rPr>
        <w:t>When the application is installed it will ask the user for permission to share sensor readings and location information over the network</w:t>
      </w:r>
      <w:r w:rsidRPr="004106FF">
        <w:rPr>
          <w:sz w:val="16"/>
        </w:rPr>
        <w:t xml:space="preserve">; </w:t>
      </w:r>
      <w:r w:rsidRPr="004106FF">
        <w:rPr>
          <w:sz w:val="12"/>
          <w:szCs w:val="12"/>
        </w:rPr>
        <w:t>then, whenever abnormal chemical levels are detected, the phone will send those data to a network gateway. According to Doug Hoffman, program manager at Qualcomm, the gateway will authenticate the sensor and phone to determine whether they are authorized to be on the network, scrub personal information from the data, assign a temporary identification number to the phone, and then send data to the network operations center (NOC) (</w:t>
      </w:r>
      <w:hyperlink r:id="rId280" w:anchor="b0170" w:history="1">
        <w:r w:rsidRPr="004106FF">
          <w:rPr>
            <w:rStyle w:val="Hyperlink"/>
            <w:sz w:val="12"/>
            <w:szCs w:val="12"/>
          </w:rPr>
          <w:t>Hoffman, 2011</w:t>
        </w:r>
      </w:hyperlink>
      <w:r w:rsidRPr="004106FF">
        <w:rPr>
          <w:sz w:val="12"/>
          <w:szCs w:val="12"/>
        </w:rPr>
        <w:t>). The NOC acts as a data-clustering algorithm that combines and analyzes data from multiple phones in terms of geographical location, time, and chemical level in order to determine whether there is an abnormal public safety event. The NOC servers also have the ability to communicate directly with phones to change the frequency with which the phone is reporting data. For example, if there is a major risk-event involving many cell phones, the NOC can request less frequent reporting so that the network is not overloaded. If the NOC algorithms determine that there is a potentially dangerous situation, an alert is transmitted to a “risk center” run by the California-based security company NC4. Established in 2001 after the attacks of 9/11, NC4 specializes in “situational readiness,” which it aspires to obtain by bridging “the communication gap in a post-9/11 environment between the public sector and the private sector” (</w:t>
      </w:r>
      <w:hyperlink r:id="rId281" w:anchor="b0270" w:history="1">
        <w:r w:rsidRPr="004106FF">
          <w:rPr>
            <w:rStyle w:val="Hyperlink"/>
            <w:sz w:val="12"/>
            <w:szCs w:val="12"/>
          </w:rPr>
          <w:t>Needs, 2011</w:t>
        </w:r>
      </w:hyperlink>
      <w:r w:rsidRPr="004106FF">
        <w:rPr>
          <w:sz w:val="12"/>
          <w:szCs w:val="12"/>
        </w:rPr>
        <w:t>). NC4’s customers include both private and public sector organizations oriented toward security, risk management, and emergency response. The company operates two “risk centers,” one on each U.S. coast, where analysts receive and vet data from NOCs and other sources before communicating threats to others or assisting with responses. Essentially, NC4 risk centers function as private-sector “fusion centers,” much like DHS data fusion centers that are intended to identify threats in advance, assist law-enforcement investigations, and coordinate responses (</w:t>
      </w:r>
      <w:hyperlink r:id="rId282" w:anchor="b0240" w:history="1">
        <w:r w:rsidRPr="004106FF">
          <w:rPr>
            <w:rStyle w:val="Hyperlink"/>
            <w:sz w:val="12"/>
            <w:szCs w:val="12"/>
          </w:rPr>
          <w:t>Monahan and Palmer, 2009</w:t>
        </w:r>
      </w:hyperlink>
      <w:r w:rsidRPr="004106FF">
        <w:rPr>
          <w:sz w:val="12"/>
          <w:szCs w:val="12"/>
        </w:rPr>
        <w:t xml:space="preserve">). According to Chris Needs, product and content manager at NC4, the risk centers perform a “human-in-the-loop” function of looking at raw data from the sensors, comparing them with data from other sources, and </w:t>
      </w:r>
      <w:r w:rsidRPr="004106FF">
        <w:rPr>
          <w:sz w:val="12"/>
          <w:szCs w:val="12"/>
        </w:rPr>
        <w:lastRenderedPageBreak/>
        <w:t>translating them into alerts that can be sent, for a fee, to end users, whether first responders, government agencies, individual consumers, or private-sector commercial entities.</w:t>
      </w:r>
      <w:hyperlink r:id="rId283" w:anchor="fn2" w:history="1">
        <w:r w:rsidRPr="004106FF">
          <w:rPr>
            <w:rStyle w:val="Hyperlink"/>
            <w:sz w:val="12"/>
            <w:szCs w:val="12"/>
            <w:vertAlign w:val="superscript"/>
          </w:rPr>
          <w:t>2</w:t>
        </w:r>
      </w:hyperlink>
      <w:r w:rsidRPr="004106FF">
        <w:rPr>
          <w:sz w:val="12"/>
          <w:szCs w:val="12"/>
        </w:rPr>
        <w:t xml:space="preserve"> For example, during the Cell-All live demonstration in 2011, alerts were sent to the Los Angeles emergency operations center, which could have then dispatched first responders or managed the threat were it real. The service provided by NC4’s risk centers is marketed as generating “value-added” alerts that can include maps of locations with spikes in sensor readings, “so if you’re not familiar with the area you can see how far is this incident from my sensitive assets” (</w:t>
      </w:r>
      <w:hyperlink r:id="rId284" w:anchor="b0270" w:history="1">
        <w:r w:rsidRPr="004106FF">
          <w:rPr>
            <w:rStyle w:val="Hyperlink"/>
            <w:sz w:val="12"/>
            <w:szCs w:val="12"/>
          </w:rPr>
          <w:t>Needs, 2011</w:t>
        </w:r>
      </w:hyperlink>
      <w:r w:rsidRPr="004106FF">
        <w:rPr>
          <w:sz w:val="12"/>
          <w:szCs w:val="12"/>
        </w:rPr>
        <w:t>). There is certainly a great deal of coordination required by DHS to bring the program components together for Cell-All to even approach operational status. From the start, though, the program has fostered public–private partnerships under the assumption that government agencies are too slow or lack the expertise to develop such a system on their own. This position is neatly articulated by HSARPA: The acceleration of integrated environmental sensing and the utilization of mobile computing platforms for homeland security establishes a leading edge capability instead of a traditional trailing edge capability that government sometimes has, taking advantage of the latest in new chemical sensor innovation. Delivering these capabilities to the extended homeland security enterprise as a commercial capability makes government technology transfer easier and far more efficient than trying to nurse it along inside of government, so I’m very excited that we have commercial opportunities to take advantage of the technology that’s been created here. (</w:t>
      </w:r>
      <w:hyperlink r:id="rId285" w:anchor="b0120" w:history="1">
        <w:r w:rsidRPr="004106FF">
          <w:rPr>
            <w:rStyle w:val="Hyperlink"/>
            <w:sz w:val="12"/>
            <w:szCs w:val="12"/>
          </w:rPr>
          <w:t>Dennis, 2011</w:t>
        </w:r>
      </w:hyperlink>
      <w:r w:rsidRPr="004106FF">
        <w:rPr>
          <w:sz w:val="12"/>
          <w:szCs w:val="12"/>
        </w:rPr>
        <w:t>) NC4’s CEO and president Jim Montagnino puts it a bit more bluntly, actually implying that government bureaucracies invite security threats</w:t>
      </w:r>
      <w:r w:rsidRPr="004106FF">
        <w:rPr>
          <w:sz w:val="16"/>
        </w:rPr>
        <w:t xml:space="preserve">: </w:t>
      </w:r>
      <w:r w:rsidRPr="00FA076B">
        <w:rPr>
          <w:rStyle w:val="StyleUnderline"/>
        </w:rPr>
        <w:t>“Bureaucratic red tape impedes critical information sharing across organizational boundaries, which leaves the door open to national security threats”</w:t>
      </w:r>
      <w:r w:rsidRPr="004106FF">
        <w:rPr>
          <w:sz w:val="16"/>
        </w:rPr>
        <w:t xml:space="preserve"> (</w:t>
      </w:r>
      <w:hyperlink r:id="rId286" w:anchor="b0245" w:history="1">
        <w:r w:rsidRPr="004106FF">
          <w:rPr>
            <w:rStyle w:val="Hyperlink"/>
            <w:sz w:val="16"/>
          </w:rPr>
          <w:t>Montagnino, 2012</w:t>
        </w:r>
      </w:hyperlink>
      <w:r w:rsidRPr="004106FF">
        <w:rPr>
          <w:sz w:val="16"/>
        </w:rPr>
        <w:t xml:space="preserve">). </w:t>
      </w:r>
      <w:r w:rsidRPr="00874D5D">
        <w:rPr>
          <w:rStyle w:val="StyleUnderline"/>
        </w:rPr>
        <w:t>Framed in this way, the expedient solution is neither to concentrate on problems that government is equipped to solve</w:t>
      </w:r>
      <w:r w:rsidRPr="004106FF">
        <w:rPr>
          <w:sz w:val="16"/>
        </w:rPr>
        <w:t xml:space="preserve">, such as passing and enforcing environmental regulations, nor is it to streamline government agencies, although that option certainly exists as an imperative within neoliberal cultures. </w:t>
      </w:r>
      <w:r w:rsidRPr="00874D5D">
        <w:rPr>
          <w:rStyle w:val="StyleUnderline"/>
        </w:rPr>
        <w:t>Rather, the task is seen as finding ways to entice industry to “partner” with government agencies, mainly by ensuring profitability for private companies</w:t>
      </w:r>
      <w:r w:rsidRPr="004106FF">
        <w:rPr>
          <w:sz w:val="16"/>
        </w:rPr>
        <w:t xml:space="preserve"> (</w:t>
      </w:r>
      <w:hyperlink r:id="rId287" w:anchor="b0230" w:history="1">
        <w:r w:rsidRPr="004106FF">
          <w:rPr>
            <w:rStyle w:val="Hyperlink"/>
            <w:sz w:val="16"/>
          </w:rPr>
          <w:t>Monahan, 2010b</w:t>
        </w:r>
      </w:hyperlink>
      <w:r w:rsidRPr="004106FF">
        <w:rPr>
          <w:sz w:val="16"/>
        </w:rPr>
        <w:t xml:space="preserve">). This orientation is evinced by Cell-All’s early-stage market research, paid for by HSARPA and administered by Qualcomm. After finding a viable market, industry partners were further persuaded by government contracts to develop systems and services and by the high probability of sustained profits from a range of customers after product development. Clearly, </w:t>
      </w:r>
      <w:r w:rsidRPr="00874D5D">
        <w:rPr>
          <w:rStyle w:val="StyleUnderline"/>
        </w:rPr>
        <w:t>having privileged access to consumer data</w:t>
      </w:r>
      <w:r w:rsidRPr="004106FF">
        <w:rPr>
          <w:sz w:val="16"/>
        </w:rPr>
        <w:t xml:space="preserve">, even in de-identified, aggregate form, </w:t>
      </w:r>
      <w:r w:rsidRPr="00874D5D">
        <w:rPr>
          <w:rStyle w:val="StyleUnderline"/>
        </w:rPr>
        <w:t>would be of great interest to partnering companies.</w:t>
      </w:r>
      <w:r w:rsidRPr="004106FF">
        <w:rPr>
          <w:sz w:val="16"/>
        </w:rPr>
        <w:t xml:space="preserve"> </w:t>
      </w:r>
      <w:r w:rsidRPr="004106FF">
        <w:rPr>
          <w:sz w:val="12"/>
          <w:szCs w:val="12"/>
        </w:rPr>
        <w:t>3.4. Outsourcing privacy protections During the research and development phase of projects like Cell-All, privacy risks are the responsibility of DHS’s S&amp;T Directorate, which conducts privacy impact assessments (PIAs) for laboratory- and field-testing. However, once S&amp;T raises a technology to operational status, the responsibility for evaluating emerging privacy risks typically falls upon the privacy offices of the respective entities involved, such as Immigration and Customs Enforcement, the Transportation Security Administration, the Coast Guard, or others (</w:t>
      </w:r>
      <w:hyperlink r:id="rId288" w:anchor="b0350" w:history="1">
        <w:r w:rsidRPr="004106FF">
          <w:rPr>
            <w:sz w:val="12"/>
            <w:szCs w:val="12"/>
          </w:rPr>
          <w:t>U.S. Department of Homeland Security, 2011c</w:t>
        </w:r>
      </w:hyperlink>
      <w:r w:rsidRPr="004106FF">
        <w:rPr>
          <w:sz w:val="12"/>
          <w:szCs w:val="12"/>
        </w:rPr>
        <w:t>). This separation between research and operational responsibilities for privacy protection may have particular implications for Cell-All because the final deployment of the technology will also have a commercial component. When government entities constitute the end-user community, the DHS Privacy Officer may require that privacy impact assessments be incorporated into the implementation process (</w:t>
      </w:r>
      <w:hyperlink r:id="rId289" w:anchor="b0090" w:history="1">
        <w:r w:rsidRPr="004106FF">
          <w:rPr>
            <w:rStyle w:val="Hyperlink"/>
            <w:sz w:val="12"/>
            <w:szCs w:val="12"/>
          </w:rPr>
          <w:t>Clarke, 2009</w:t>
        </w:r>
      </w:hyperlink>
      <w:r w:rsidRPr="004106FF">
        <w:rPr>
          <w:sz w:val="12"/>
          <w:szCs w:val="12"/>
        </w:rPr>
        <w:t>); however, the private companies that will be managing core components of Cell-All are under no such obligations. While one might expect that the early-stage PIA conducted by DHS would nonetheless anticipate real-world operational deployments of Cell-All, this is not the case. Instead the focus is on ensuring privacy protections for the development and pilot-testing phases (</w:t>
      </w:r>
      <w:hyperlink r:id="rId290" w:anchor="b0345" w:history="1">
        <w:r w:rsidRPr="004106FF">
          <w:rPr>
            <w:rStyle w:val="Hyperlink"/>
            <w:sz w:val="12"/>
            <w:szCs w:val="12"/>
          </w:rPr>
          <w:t>U.S. Department of Homeland Security, 2011b</w:t>
        </w:r>
      </w:hyperlink>
      <w:r w:rsidRPr="004106FF">
        <w:rPr>
          <w:sz w:val="12"/>
          <w:szCs w:val="12"/>
        </w:rPr>
        <w:t>). To accomplish this, DHS adopted what is akin to institutional review board (IRB) review for human subjects research, including obtaining informed consent from participants. Thus, for a 2011 personal safety demonstration of Cell-All at the Los Angeles Fire Department test facilities, first responders participating in the demonstration consented to the transfer of geolocational data over the network but not personally identifiable information, such as mobile phone numbers (</w:t>
      </w:r>
      <w:hyperlink r:id="rId291" w:anchor="b0340" w:history="1">
        <w:r w:rsidRPr="004106FF">
          <w:rPr>
            <w:rStyle w:val="Hyperlink"/>
            <w:sz w:val="12"/>
            <w:szCs w:val="12"/>
          </w:rPr>
          <w:t>U.S. Department of Homeland Security, 2011a</w:t>
        </w:r>
      </w:hyperlink>
      <w:r w:rsidRPr="004106FF">
        <w:rPr>
          <w:sz w:val="12"/>
          <w:szCs w:val="12"/>
        </w:rPr>
        <w:t>). As is standard with informed consent for research, “users participating in the test [were told that they] may turn off their cell phone and stop participating in this test at any time” (</w:t>
      </w:r>
      <w:hyperlink r:id="rId292" w:anchor="b0350" w:history="1">
        <w:r w:rsidRPr="004106FF">
          <w:rPr>
            <w:rStyle w:val="Hyperlink"/>
            <w:sz w:val="12"/>
            <w:szCs w:val="12"/>
          </w:rPr>
          <w:t>U.S. Department of Homeland Security, 2011c</w:t>
        </w:r>
      </w:hyperlink>
      <w:r w:rsidRPr="004106FF">
        <w:rPr>
          <w:sz w:val="12"/>
          <w:szCs w:val="12"/>
        </w:rPr>
        <w:t>: 38).</w:t>
      </w:r>
      <w:r w:rsidRPr="004106FF">
        <w:rPr>
          <w:sz w:val="16"/>
        </w:rPr>
        <w:t xml:space="preserve"> </w:t>
      </w:r>
      <w:r w:rsidRPr="00874D5D">
        <w:rPr>
          <w:rStyle w:val="StyleUnderline"/>
        </w:rPr>
        <w:t>After testing is complete, however, the system “will be transitioned to the private sector and marketed by commercial vendors”</w:t>
      </w:r>
      <w:r w:rsidRPr="004106FF">
        <w:rPr>
          <w:sz w:val="16"/>
        </w:rPr>
        <w:t xml:space="preserve"> (</w:t>
      </w:r>
      <w:hyperlink r:id="rId293" w:anchor="b0350" w:history="1">
        <w:r w:rsidRPr="004106FF">
          <w:rPr>
            <w:rStyle w:val="Hyperlink"/>
            <w:sz w:val="16"/>
          </w:rPr>
          <w:t>U.S. Department of Homeland Security, 2011c</w:t>
        </w:r>
      </w:hyperlink>
      <w:r w:rsidRPr="004106FF">
        <w:rPr>
          <w:sz w:val="16"/>
        </w:rPr>
        <w:t xml:space="preserve">: 39), </w:t>
      </w:r>
      <w:r w:rsidRPr="00874D5D">
        <w:rPr>
          <w:rStyle w:val="StyleUnderline"/>
        </w:rPr>
        <w:t>such that responsibility for privacy protections will be handed-off to those companies.</w:t>
      </w:r>
      <w:r w:rsidRPr="004106FF">
        <w:rPr>
          <w:sz w:val="16"/>
        </w:rPr>
        <w:t xml:space="preserve"> The model of outsourcing privacy protections to private companies engenders some interesting discursive moves on the part of DHS representatives, who say things like: “While Cell All was designed with privacy protections in mind, the end user community must continue to consider privacy when deploying the system for operational use” (</w:t>
      </w:r>
      <w:hyperlink r:id="rId294" w:anchor="b0345" w:history="1">
        <w:r w:rsidRPr="004106FF">
          <w:rPr>
            <w:rStyle w:val="Hyperlink"/>
            <w:sz w:val="16"/>
          </w:rPr>
          <w:t>U.S. Department of Homeland Security, 2011b</w:t>
        </w:r>
      </w:hyperlink>
      <w:r w:rsidRPr="004106FF">
        <w:rPr>
          <w:sz w:val="16"/>
        </w:rPr>
        <w:t xml:space="preserve">: 7). </w:t>
      </w:r>
      <w:r w:rsidRPr="00874D5D">
        <w:rPr>
          <w:rStyle w:val="StyleUnderline"/>
        </w:rPr>
        <w:t>After deployment, those managing the system will determine whether they want to collect cell phone numbers, users’ locations and movement, or all chemical readings</w:t>
      </w:r>
      <w:r w:rsidRPr="004106FF">
        <w:rPr>
          <w:sz w:val="16"/>
        </w:rPr>
        <w:t>, rather than only ones deemed “significant.” This position is made clear by a DHS privacy impact assessment that states: Decisions regarding the capture and transmission of additional information (e.g., phone numbers, names of cell phone owner) will also be decided by the end user community, with input from the first responder community, and public health organizations, among others. (</w:t>
      </w:r>
      <w:hyperlink r:id="rId295" w:anchor="b0345" w:history="1">
        <w:r w:rsidRPr="004106FF">
          <w:rPr>
            <w:rStyle w:val="Hyperlink"/>
            <w:sz w:val="16"/>
          </w:rPr>
          <w:t>U.S. Department of Homeland Security, 2011b</w:t>
        </w:r>
      </w:hyperlink>
      <w:r w:rsidRPr="004106FF">
        <w:rPr>
          <w:sz w:val="16"/>
        </w:rPr>
        <w:t xml:space="preserve">: 6) </w:t>
      </w:r>
      <w:r w:rsidRPr="00874D5D">
        <w:rPr>
          <w:rStyle w:val="StyleUnderline"/>
        </w:rPr>
        <w:t>DHS dismisses</w:t>
      </w:r>
      <w:r w:rsidRPr="004106FF">
        <w:rPr>
          <w:sz w:val="16"/>
        </w:rPr>
        <w:t xml:space="preserve"> any </w:t>
      </w:r>
      <w:r w:rsidRPr="00874D5D">
        <w:rPr>
          <w:rStyle w:val="StyleUnderline"/>
        </w:rPr>
        <w:t>future privacy concerns by implying that individual users will</w:t>
      </w:r>
      <w:r w:rsidRPr="004106FF">
        <w:rPr>
          <w:sz w:val="16"/>
        </w:rPr>
        <w:t xml:space="preserve"> always </w:t>
      </w:r>
      <w:r w:rsidRPr="00874D5D">
        <w:rPr>
          <w:rStyle w:val="StyleUnderline"/>
        </w:rPr>
        <w:t>be able to opt-out of the system</w:t>
      </w:r>
      <w:r w:rsidRPr="004106FF">
        <w:rPr>
          <w:sz w:val="16"/>
        </w:rPr>
        <w:t xml:space="preserve"> if they feel uncomfortable: “Privacy is as important as technology… After all, for Cell-All to succeed, people must be comfortable enough to turn it on in the first place” (</w:t>
      </w:r>
      <w:hyperlink r:id="rId296" w:anchor="b0335" w:history="1">
        <w:r w:rsidRPr="004106FF">
          <w:rPr>
            <w:rStyle w:val="Hyperlink"/>
            <w:sz w:val="16"/>
          </w:rPr>
          <w:t>U.S. Department of Homeland Security, 2010</w:t>
        </w:r>
      </w:hyperlink>
      <w:r w:rsidRPr="004106FF">
        <w:rPr>
          <w:sz w:val="16"/>
        </w:rPr>
        <w:t xml:space="preserve">). For DHS, </w:t>
      </w:r>
      <w:r w:rsidRPr="004106FF">
        <w:rPr>
          <w:rStyle w:val="StyleUnderline"/>
        </w:rPr>
        <w:t>operational risks are narrowly defined in terms of market failure, not potential problematic uses of personal data, lack of transparency about data being collected and shared, or the coercive effect of technological protocols</w:t>
      </w:r>
      <w:r w:rsidRPr="004106FF">
        <w:rPr>
          <w:sz w:val="16"/>
        </w:rPr>
        <w:t xml:space="preserve"> that may resist easy rejection. As has been demonstrated with other dimensions of surveillance societies, </w:t>
      </w:r>
      <w:r w:rsidRPr="004106FF">
        <w:rPr>
          <w:rStyle w:val="StyleUnderline"/>
        </w:rPr>
        <w:t>private companies have an interest in amassing as much personal data as possible in order to profit, whether by selling convenient products and services to users, providing data for a fee to government agencies, or minimizing risk more generally</w:t>
      </w:r>
      <w:r w:rsidRPr="004106FF">
        <w:rPr>
          <w:sz w:val="16"/>
        </w:rPr>
        <w:t xml:space="preserve"> (</w:t>
      </w:r>
      <w:hyperlink r:id="rId297" w:anchor="b0025" w:history="1">
        <w:r w:rsidRPr="004106FF">
          <w:rPr>
            <w:rStyle w:val="Hyperlink"/>
            <w:sz w:val="16"/>
          </w:rPr>
          <w:t>Andrejevic, 2007</w:t>
        </w:r>
      </w:hyperlink>
      <w:r w:rsidRPr="004106FF">
        <w:rPr>
          <w:sz w:val="16"/>
        </w:rPr>
        <w:t xml:space="preserve">, </w:t>
      </w:r>
      <w:hyperlink r:id="rId298" w:anchor="b0210" w:history="1">
        <w:r w:rsidRPr="004106FF">
          <w:rPr>
            <w:rStyle w:val="Hyperlink"/>
            <w:sz w:val="16"/>
          </w:rPr>
          <w:t>Lyon, 2001</w:t>
        </w:r>
      </w:hyperlink>
      <w:r w:rsidRPr="004106FF">
        <w:rPr>
          <w:sz w:val="16"/>
        </w:rPr>
        <w:t xml:space="preserve"> and </w:t>
      </w:r>
      <w:hyperlink r:id="rId299" w:anchor="b0280" w:history="1">
        <w:r w:rsidRPr="004106FF">
          <w:rPr>
            <w:rStyle w:val="Hyperlink"/>
            <w:sz w:val="16"/>
          </w:rPr>
          <w:t>O’Harrow, 2005</w:t>
        </w:r>
      </w:hyperlink>
      <w:r w:rsidRPr="004106FF">
        <w:rPr>
          <w:sz w:val="16"/>
        </w:rPr>
        <w:t xml:space="preserve">). Without specific prohibitions against the collection and use of personal data, projects like Cell-All possess a strong valence toward applications that exceed the original scope of the project. </w:t>
      </w:r>
      <w:r w:rsidRPr="004106FF">
        <w:rPr>
          <w:rStyle w:val="StyleUnderline"/>
        </w:rPr>
        <w:t>The data produced from the system can also be funneled back to government agencies,</w:t>
      </w:r>
      <w:r w:rsidRPr="004106FF">
        <w:rPr>
          <w:sz w:val="16"/>
        </w:rPr>
        <w:t xml:space="preserve"> just like DHS fusion centers pay to tap the repositories of private data aggregators to assist with investigations, </w:t>
      </w:r>
      <w:r w:rsidRPr="004106FF">
        <w:rPr>
          <w:rStyle w:val="StyleUnderline"/>
        </w:rPr>
        <w:t>even if such data would be illegal for fusion centers to collect on their own</w:t>
      </w:r>
      <w:r w:rsidRPr="004106FF">
        <w:rPr>
          <w:sz w:val="16"/>
        </w:rPr>
        <w:t xml:space="preserve"> </w:t>
      </w:r>
      <w:r w:rsidRPr="004106FF">
        <w:rPr>
          <w:sz w:val="12"/>
          <w:szCs w:val="12"/>
        </w:rPr>
        <w:t>(</w:t>
      </w:r>
      <w:hyperlink r:id="rId300" w:anchor="b0240" w:history="1">
        <w:r w:rsidRPr="004106FF">
          <w:rPr>
            <w:rStyle w:val="Hyperlink"/>
            <w:sz w:val="12"/>
            <w:szCs w:val="12"/>
          </w:rPr>
          <w:t>Monahan and Palmer, 2009</w:t>
        </w:r>
      </w:hyperlink>
      <w:r w:rsidRPr="004106FF">
        <w:rPr>
          <w:sz w:val="12"/>
          <w:szCs w:val="12"/>
        </w:rPr>
        <w:t>). In such situations, the systems can effectively evade public accountability because private companies, who maintain the databases, are shielded from open-records requests. Privacy threats extend beyond the coercive collection and storage of personal information. Control over who has access to such information is also tenuous, as can be seen, for example, with the numerous cases of hundreds of thousands of electronic records of personal information being hacked, lost, or stolen—from private companies and government agencies alike (</w:t>
      </w:r>
      <w:hyperlink r:id="rId301" w:anchor="b0145" w:history="1">
        <w:r w:rsidRPr="004106FF">
          <w:rPr>
            <w:rStyle w:val="Hyperlink"/>
            <w:sz w:val="12"/>
            <w:szCs w:val="12"/>
          </w:rPr>
          <w:t>Gilliom and Monahan, 2013</w:t>
        </w:r>
      </w:hyperlink>
      <w:r w:rsidRPr="004106FF">
        <w:rPr>
          <w:sz w:val="12"/>
          <w:szCs w:val="12"/>
        </w:rPr>
        <w:t>). Furthermore, even if accessed in aggregate form, data mining and big data analytics can produce startlingly accurate profiles, which could be used to further sort, discriminate against, or commercially target users (</w:t>
      </w:r>
      <w:hyperlink r:id="rId302" w:anchor="b0030" w:history="1">
        <w:r w:rsidRPr="004106FF">
          <w:rPr>
            <w:rStyle w:val="Hyperlink"/>
            <w:sz w:val="12"/>
            <w:szCs w:val="12"/>
          </w:rPr>
          <w:t>Andrejevic, 2011</w:t>
        </w:r>
      </w:hyperlink>
      <w:r w:rsidRPr="004106FF">
        <w:rPr>
          <w:sz w:val="12"/>
          <w:szCs w:val="12"/>
        </w:rPr>
        <w:t>). Data analytics of commercial systems have also revealed the ease with which individual users can be reidentified, even when anonymity has been ensured (</w:t>
      </w:r>
      <w:hyperlink r:id="rId303" w:anchor="b0145" w:history="1">
        <w:r w:rsidRPr="004106FF">
          <w:rPr>
            <w:rStyle w:val="Hyperlink"/>
            <w:sz w:val="12"/>
            <w:szCs w:val="12"/>
          </w:rPr>
          <w:t>Gilliom and Monahan, 2013</w:t>
        </w:r>
      </w:hyperlink>
      <w:r w:rsidRPr="004106FF">
        <w:rPr>
          <w:sz w:val="12"/>
          <w:szCs w:val="12"/>
        </w:rPr>
        <w:t>). Thus, Cell-All and similar systems further the process by which individuals become sensing nodes themselves, communicating valuable data to private companies, government authorities, and peers. With Cell-All</w:t>
      </w:r>
      <w:r w:rsidRPr="004106FF">
        <w:rPr>
          <w:sz w:val="16"/>
        </w:rPr>
        <w:t xml:space="preserve">, </w:t>
      </w:r>
      <w:r w:rsidRPr="004106FF">
        <w:rPr>
          <w:rStyle w:val="StyleUnderline"/>
        </w:rPr>
        <w:t>there is also strong potential for mission creep because of organizational arrangements that make robust privacy protection voluntary and mobile technologies that afford the collection of highly granular data</w:t>
      </w:r>
      <w:r w:rsidRPr="004106FF">
        <w:rPr>
          <w:sz w:val="16"/>
        </w:rPr>
        <w:t xml:space="preserve">. </w:t>
      </w:r>
      <w:r w:rsidRPr="004106FF">
        <w:rPr>
          <w:sz w:val="12"/>
          <w:szCs w:val="12"/>
        </w:rPr>
        <w:t>As Katie Shilton has observed, “At the extreme, mobile phones could become the most widespread embedded surveillance tools in history” (</w:t>
      </w:r>
      <w:hyperlink r:id="rId304" w:anchor="b0305" w:history="1">
        <w:r w:rsidRPr="004106FF">
          <w:rPr>
            <w:rStyle w:val="Hyperlink"/>
            <w:sz w:val="12"/>
            <w:szCs w:val="12"/>
          </w:rPr>
          <w:t>Shilton, 2009</w:t>
        </w:r>
      </w:hyperlink>
      <w:r w:rsidRPr="004106FF">
        <w:rPr>
          <w:sz w:val="12"/>
          <w:szCs w:val="12"/>
        </w:rPr>
        <w:t xml:space="preserve">: 48). When coupled with environmental sensors, the capacity of mobile phones to identify individuals and track their movements could lead to many kinds of social control and discrimination well beyond the disclosure of personal information. For instance, insurance companies could use such data to cancel an individual’s medical coverage or increase premiums because one is routinely exposed to high levels of air pollution because of where he or she lives, </w:t>
      </w:r>
      <w:r w:rsidRPr="004106FF">
        <w:rPr>
          <w:sz w:val="12"/>
          <w:szCs w:val="12"/>
        </w:rPr>
        <w:lastRenderedPageBreak/>
        <w:t>works, or commutes. This is not that far fetched as there are existing corollaries with companies charging higher rates for property insurance when people live in high-crime areas, or with companies offering “lifestyle discounts” for people who can prove that they exercise regularly and eat healthy foods (</w:t>
      </w:r>
      <w:hyperlink r:id="rId305" w:anchor="b0145" w:history="1">
        <w:r w:rsidRPr="004106FF">
          <w:rPr>
            <w:rStyle w:val="Hyperlink"/>
            <w:sz w:val="12"/>
            <w:szCs w:val="12"/>
          </w:rPr>
          <w:t>Gilliom and Monahan, 2013</w:t>
        </w:r>
      </w:hyperlink>
      <w:r w:rsidRPr="004106FF">
        <w:rPr>
          <w:sz w:val="12"/>
          <w:szCs w:val="12"/>
        </w:rPr>
        <w:t>). Other scenarios could include companies using sensor data from individuals’ phones to make decisions about whom to hire or which employees to discipline; just like organizations currently can demand drug testing, sensor-embedded phones could reveal who is exposed to marijuana or tobacco smoke and therefore who might be deemed to be a risk to the company. The same might hold true for landlords requesting sensor data as a condition for considering tenants’ applications, just as many landlords presently require credit checks when considering applications (</w:t>
      </w:r>
      <w:hyperlink r:id="rId306" w:anchor="b0275" w:history="1">
        <w:r w:rsidRPr="004106FF">
          <w:rPr>
            <w:rStyle w:val="Hyperlink"/>
            <w:sz w:val="12"/>
            <w:szCs w:val="12"/>
          </w:rPr>
          <w:t>Neighborhood Link, 2010</w:t>
        </w:r>
      </w:hyperlink>
      <w:r w:rsidRPr="004106FF">
        <w:rPr>
          <w:sz w:val="12"/>
          <w:szCs w:val="12"/>
        </w:rPr>
        <w:t>). This list of examples could easily be expanded, but the point is that based on precedent such systems will lend themselves to coerced participation and sorting of populations based on perceived risk levels, so these outcomes should be anticipated in advance of system deployment.</w:t>
      </w:r>
    </w:p>
    <w:p w:rsidR="00DD24E4" w:rsidRPr="00DD24E4" w:rsidRDefault="00DD24E4" w:rsidP="00DD24E4"/>
    <w:p w:rsidR="00DD24E4" w:rsidRDefault="00DD24E4" w:rsidP="00DD24E4">
      <w:pPr>
        <w:pStyle w:val="Heading3"/>
      </w:pPr>
      <w:bookmarkStart w:id="11" w:name="_Toc426195210"/>
      <w:r>
        <w:lastRenderedPageBreak/>
        <w:t>Participatory Surveillance (broken up)</w:t>
      </w:r>
      <w:bookmarkEnd w:id="11"/>
    </w:p>
    <w:p w:rsidR="00DD24E4" w:rsidRDefault="00DD24E4" w:rsidP="00DD24E4">
      <w:pPr>
        <w:pStyle w:val="Heading4"/>
      </w:pPr>
      <w:r>
        <w:t>The affirmative participates in a shift towards participatory surveillance—this strategy of neoliberal responsibility and corporate devolution crowdsources the security state</w:t>
      </w:r>
    </w:p>
    <w:p w:rsidR="00DD24E4" w:rsidRDefault="00DD24E4" w:rsidP="00DD24E4">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DD24E4" w:rsidRDefault="00DD24E4" w:rsidP="00DD24E4">
      <w:pPr>
        <w:rPr>
          <w:sz w:val="10"/>
          <w:szCs w:val="10"/>
        </w:rPr>
      </w:pPr>
      <w:r w:rsidRPr="004106FF">
        <w:rPr>
          <w:sz w:val="12"/>
          <w:szCs w:val="12"/>
        </w:rPr>
        <w:t>The technological fantasy that is the backdrop for this paper is one where mobile phones are equipped with chemical-agent detectors and linked to security networks so that threats to urban populations can be automatically detected and rapidly dealt with. This project, which has been under development at the U.S. Department of Homeland Security (DHS) since 2007, operates under the name “Cell-All.” It draws upon an existing ecology of related sensor networks woven throughout the built environment in many cities, such as Chicago’s “Operation Virtual Shield,” which includes smart CCTV cameras and hidden chemical and biological agent sensors (</w:t>
      </w:r>
      <w:hyperlink r:id="rId307" w:anchor="b0070" w:history="1">
        <w:r w:rsidRPr="004106FF">
          <w:rPr>
            <w:rStyle w:val="Hyperlink"/>
            <w:sz w:val="12"/>
            <w:szCs w:val="12"/>
          </w:rPr>
          <w:t>Bulkeley, 2009</w:t>
        </w:r>
      </w:hyperlink>
      <w:r w:rsidRPr="004106FF">
        <w:rPr>
          <w:sz w:val="12"/>
          <w:szCs w:val="12"/>
        </w:rPr>
        <w:t xml:space="preserve"> and </w:t>
      </w:r>
      <w:hyperlink r:id="rId308" w:anchor="b0255" w:history="1">
        <w:r w:rsidRPr="004106FF">
          <w:rPr>
            <w:rStyle w:val="Hyperlink"/>
            <w:sz w:val="12"/>
            <w:szCs w:val="12"/>
          </w:rPr>
          <w:t>Murakami Wood, 2009a</w:t>
        </w:r>
      </w:hyperlink>
      <w:r w:rsidRPr="004106FF">
        <w:rPr>
          <w:sz w:val="12"/>
          <w:szCs w:val="12"/>
        </w:rPr>
        <w:t>).</w:t>
      </w:r>
      <w:r w:rsidRPr="004106FF">
        <w:rPr>
          <w:sz w:val="16"/>
        </w:rPr>
        <w:t xml:space="preserve"> </w:t>
      </w:r>
      <w:r w:rsidRPr="000E1A4C">
        <w:rPr>
          <w:rStyle w:val="StyleUnderline"/>
        </w:rPr>
        <w:t>The name Cell-All references</w:t>
      </w:r>
      <w:r w:rsidRPr="004106FF">
        <w:rPr>
          <w:sz w:val="16"/>
        </w:rPr>
        <w:t xml:space="preserve"> the ubiquity of mobile phones and perhaps unintentionally signals </w:t>
      </w:r>
      <w:r w:rsidRPr="000E1A4C">
        <w:rPr>
          <w:rStyle w:val="StyleUnderline"/>
        </w:rPr>
        <w:t>the data exchange made possible by the public–private partnerships that are at the heart of this enterprise. The</w:t>
      </w:r>
      <w:r w:rsidRPr="004106FF">
        <w:rPr>
          <w:sz w:val="16"/>
        </w:rPr>
        <w:t xml:space="preserve"> DHS Cell-All </w:t>
      </w:r>
      <w:r w:rsidRPr="000E1A4C">
        <w:rPr>
          <w:rStyle w:val="StyleUnderline"/>
        </w:rPr>
        <w:t>project is also designed to exploit</w:t>
      </w:r>
      <w:r w:rsidRPr="004106FF">
        <w:rPr>
          <w:sz w:val="16"/>
        </w:rPr>
        <w:t xml:space="preserve"> mobile-phone saturation to enroll </w:t>
      </w:r>
      <w:r w:rsidRPr="000E1A4C">
        <w:rPr>
          <w:rStyle w:val="StyleUnderline"/>
        </w:rPr>
        <w:t>everyday users as passive data collectors whose devices communicate</w:t>
      </w:r>
      <w:r w:rsidRPr="004106FF">
        <w:rPr>
          <w:sz w:val="16"/>
        </w:rPr>
        <w:t xml:space="preserve"> silently </w:t>
      </w:r>
      <w:r w:rsidRPr="000E1A4C">
        <w:rPr>
          <w:rStyle w:val="StyleUnderline"/>
        </w:rPr>
        <w:t>to the</w:t>
      </w:r>
      <w:r w:rsidRPr="004106FF">
        <w:rPr>
          <w:sz w:val="16"/>
        </w:rPr>
        <w:t xml:space="preserve"> DHS system and its </w:t>
      </w:r>
      <w:r w:rsidRPr="000E1A4C">
        <w:rPr>
          <w:rStyle w:val="StyleUnderline"/>
        </w:rPr>
        <w:t>private industry partners</w:t>
      </w:r>
      <w:r w:rsidRPr="004106FF">
        <w:rPr>
          <w:sz w:val="16"/>
        </w:rPr>
        <w:t xml:space="preserve">. As with U.S. border-control and military </w:t>
      </w:r>
      <w:r w:rsidRPr="000E1A4C">
        <w:rPr>
          <w:rStyle w:val="StyleUnderline"/>
        </w:rPr>
        <w:t>efforts to enlist citizens as participants in crowdsourced surveillance</w:t>
      </w:r>
      <w:r w:rsidRPr="004106FF">
        <w:rPr>
          <w:sz w:val="16"/>
        </w:rPr>
        <w:t xml:space="preserve"> (</w:t>
      </w:r>
      <w:hyperlink r:id="rId309" w:anchor="b0195" w:history="1">
        <w:r w:rsidRPr="004106FF">
          <w:rPr>
            <w:rStyle w:val="Hyperlink"/>
            <w:sz w:val="16"/>
          </w:rPr>
          <w:t>Koskela, 2010</w:t>
        </w:r>
      </w:hyperlink>
      <w:r w:rsidRPr="004106FF">
        <w:rPr>
          <w:sz w:val="16"/>
        </w:rPr>
        <w:t xml:space="preserve"> and </w:t>
      </w:r>
      <w:hyperlink r:id="rId310" w:anchor="b0260" w:history="1">
        <w:r w:rsidRPr="004106FF">
          <w:rPr>
            <w:rStyle w:val="Hyperlink"/>
            <w:sz w:val="16"/>
          </w:rPr>
          <w:t>Murakami Wood, 2009b</w:t>
        </w:r>
      </w:hyperlink>
      <w:r w:rsidRPr="004106FF">
        <w:rPr>
          <w:sz w:val="16"/>
        </w:rPr>
        <w:t xml:space="preserve">), </w:t>
      </w:r>
      <w:r w:rsidRPr="00C83F60">
        <w:t>the success</w:t>
      </w:r>
      <w:r w:rsidRPr="004106FF">
        <w:rPr>
          <w:sz w:val="16"/>
        </w:rPr>
        <w:t xml:space="preserve"> of Cell-All </w:t>
      </w:r>
      <w:r w:rsidRPr="000E1A4C">
        <w:rPr>
          <w:rStyle w:val="StyleUnderline"/>
        </w:rPr>
        <w:t>depends upon a mass of participating individuals scanning public spaces.</w:t>
      </w:r>
      <w:r w:rsidRPr="004106FF">
        <w:rPr>
          <w:sz w:val="16"/>
        </w:rPr>
        <w:t xml:space="preserve"> </w:t>
      </w:r>
      <w:r w:rsidRPr="000E1A4C">
        <w:rPr>
          <w:rStyle w:val="StyleUnderline"/>
        </w:rPr>
        <w:t>The</w:t>
      </w:r>
      <w:r w:rsidRPr="004106FF">
        <w:rPr>
          <w:sz w:val="16"/>
        </w:rPr>
        <w:t xml:space="preserve"> ideological </w:t>
      </w:r>
      <w:r w:rsidRPr="000E1A4C">
        <w:rPr>
          <w:rStyle w:val="StyleUnderline"/>
        </w:rPr>
        <w:t>underpinning</w:t>
      </w:r>
      <w:r w:rsidRPr="004106FF">
        <w:rPr>
          <w:sz w:val="16"/>
        </w:rPr>
        <w:t xml:space="preserve"> for the Cell-All project </w:t>
      </w:r>
      <w:r w:rsidRPr="000E1A4C">
        <w:rPr>
          <w:rStyle w:val="StyleUnderline"/>
        </w:rPr>
        <w:t>is one of neoliberal public–private partnerships, by which industry profits from privileged government contracts and access to data without accepting many financial or symbolic risks. A core component</w:t>
      </w:r>
      <w:r w:rsidRPr="004106FF">
        <w:rPr>
          <w:sz w:val="16"/>
        </w:rPr>
        <w:t xml:space="preserve"> of this arrangement, as will be shown, </w:t>
      </w:r>
      <w:r w:rsidRPr="000E1A4C">
        <w:rPr>
          <w:rStyle w:val="StyleUnderline"/>
        </w:rPr>
        <w:t>is</w:t>
      </w:r>
      <w:r w:rsidRPr="004106FF">
        <w:rPr>
          <w:sz w:val="16"/>
        </w:rPr>
        <w:t xml:space="preserve"> in </w:t>
      </w:r>
      <w:r w:rsidRPr="000E1A4C">
        <w:rPr>
          <w:rStyle w:val="StyleUnderline"/>
        </w:rPr>
        <w:t>the persuasion of everyday mobile phone users to act as data collectors and distributors</w:t>
      </w:r>
      <w:r w:rsidRPr="004106FF">
        <w:rPr>
          <w:sz w:val="16"/>
        </w:rPr>
        <w:t xml:space="preserve">. In this sense, to achieve initial success a certain type of </w:t>
      </w:r>
      <w:r w:rsidRPr="000E1A4C">
        <w:rPr>
          <w:rStyle w:val="Emphasis"/>
        </w:rPr>
        <w:t>participatory surveillance must be cultivated through discursive appeals to individuals</w:t>
      </w:r>
      <w:r w:rsidRPr="004106FF">
        <w:rPr>
          <w:sz w:val="16"/>
        </w:rPr>
        <w:t>—</w:t>
      </w:r>
      <w:r w:rsidRPr="000E1A4C">
        <w:rPr>
          <w:rStyle w:val="StyleUnderline"/>
        </w:rPr>
        <w:t>whether patriotic duty to avert mass-casualty disasters</w:t>
      </w:r>
      <w:r w:rsidRPr="004106FF">
        <w:rPr>
          <w:sz w:val="16"/>
        </w:rPr>
        <w:t xml:space="preserve">, personal interest to save oneself or one’s loved ones from carbon monoxide poisoning, </w:t>
      </w:r>
      <w:r w:rsidRPr="000E1A4C">
        <w:rPr>
          <w:rStyle w:val="StyleUnderline"/>
        </w:rPr>
        <w:t>or</w:t>
      </w:r>
      <w:r w:rsidRPr="004106FF">
        <w:rPr>
          <w:sz w:val="16"/>
        </w:rPr>
        <w:t xml:space="preserve"> individual </w:t>
      </w:r>
      <w:r w:rsidRPr="000E1A4C">
        <w:rPr>
          <w:rStyle w:val="StyleUnderline"/>
        </w:rPr>
        <w:t>desire to be a part of an innovative technological research project</w:t>
      </w:r>
      <w:r w:rsidRPr="004106FF">
        <w:rPr>
          <w:sz w:val="16"/>
        </w:rPr>
        <w:t xml:space="preserve">. Regardless of the nature of the appeal, </w:t>
      </w:r>
      <w:r w:rsidRPr="000E1A4C">
        <w:rPr>
          <w:rStyle w:val="StyleUnderline"/>
        </w:rPr>
        <w:t>the intended outcome is for the responsibilization of individuals to undertake</w:t>
      </w:r>
      <w:r w:rsidRPr="004106FF">
        <w:rPr>
          <w:sz w:val="16"/>
        </w:rPr>
        <w:t xml:space="preserve"> what Mark Andrejevic has referred to as </w:t>
      </w:r>
      <w:r w:rsidRPr="000E1A4C">
        <w:rPr>
          <w:rStyle w:val="StyleUnderline"/>
        </w:rPr>
        <w:t>the “work of being watched,” an eager involvement in data collection and restricted forms of interactivity that may give one pleasure while simultaneously serving the interests of institutions</w:t>
      </w:r>
      <w:r w:rsidRPr="004106FF">
        <w:rPr>
          <w:sz w:val="16"/>
        </w:rPr>
        <w:t xml:space="preserve"> </w:t>
      </w:r>
      <w:r w:rsidRPr="004106FF">
        <w:rPr>
          <w:sz w:val="12"/>
          <w:szCs w:val="12"/>
        </w:rPr>
        <w:t>(</w:t>
      </w:r>
      <w:hyperlink r:id="rId311" w:anchor="b0020" w:history="1">
        <w:r w:rsidRPr="004106FF">
          <w:rPr>
            <w:rStyle w:val="Hyperlink"/>
            <w:sz w:val="12"/>
            <w:szCs w:val="12"/>
          </w:rPr>
          <w:t>Andrejevic, 2002</w:t>
        </w:r>
      </w:hyperlink>
      <w:r w:rsidRPr="004106FF">
        <w:rPr>
          <w:sz w:val="12"/>
          <w:szCs w:val="12"/>
        </w:rPr>
        <w:t xml:space="preserve"> and </w:t>
      </w:r>
      <w:hyperlink r:id="rId312" w:anchor="b0025" w:history="1">
        <w:r w:rsidRPr="004106FF">
          <w:rPr>
            <w:rStyle w:val="Hyperlink"/>
            <w:sz w:val="12"/>
            <w:szCs w:val="12"/>
          </w:rPr>
          <w:t>Andrejevic, 2007</w:t>
        </w:r>
      </w:hyperlink>
      <w:r w:rsidRPr="004106FF">
        <w:rPr>
          <w:sz w:val="12"/>
          <w:szCs w:val="12"/>
        </w:rPr>
        <w:t>). While the Cell-All project may rely upon a technological fantasy, it is certainly not fictional. Prototypes have already been developed, major telecommunications companies have become partners, and mass-marketing strategies are being fine-tuned. Drawing upon insights from the field of science and technology studies, one could say that the “black box” of this technology is rapidly closing and its politics are solidifying; as a result, alternative, perhaps more democratic and empowering possibilities are being foreclosed (</w:t>
      </w:r>
      <w:hyperlink r:id="rId313" w:anchor="b0010" w:history="1">
        <w:r w:rsidRPr="004106FF">
          <w:rPr>
            <w:rStyle w:val="Hyperlink"/>
            <w:sz w:val="12"/>
            <w:szCs w:val="12"/>
          </w:rPr>
          <w:t>Akrich, 1992</w:t>
        </w:r>
      </w:hyperlink>
      <w:r w:rsidRPr="004106FF">
        <w:rPr>
          <w:sz w:val="12"/>
          <w:szCs w:val="12"/>
        </w:rPr>
        <w:t xml:space="preserve">, </w:t>
      </w:r>
      <w:hyperlink r:id="rId314" w:anchor="b0375" w:history="1">
        <w:r w:rsidRPr="004106FF">
          <w:rPr>
            <w:rStyle w:val="Hyperlink"/>
            <w:sz w:val="12"/>
            <w:szCs w:val="12"/>
          </w:rPr>
          <w:t>Winner, 1986</w:t>
        </w:r>
      </w:hyperlink>
      <w:r w:rsidRPr="004106FF">
        <w:rPr>
          <w:sz w:val="12"/>
          <w:szCs w:val="12"/>
        </w:rPr>
        <w:t xml:space="preserve"> and </w:t>
      </w:r>
      <w:hyperlink r:id="rId315" w:anchor="b0380" w:history="1">
        <w:r w:rsidRPr="004106FF">
          <w:rPr>
            <w:rStyle w:val="Hyperlink"/>
            <w:sz w:val="12"/>
            <w:szCs w:val="12"/>
          </w:rPr>
          <w:t>Woodhouse et al., 2002</w:t>
        </w:r>
      </w:hyperlink>
      <w:r w:rsidRPr="004106FF">
        <w:rPr>
          <w:sz w:val="12"/>
          <w:szCs w:val="12"/>
        </w:rPr>
        <w:t>). Once mobile phone manufacturers routinely include chemical and other sensors in their devices,</w:t>
      </w:r>
      <w:r w:rsidRPr="004106FF">
        <w:rPr>
          <w:sz w:val="16"/>
        </w:rPr>
        <w:t xml:space="preserve"> </w:t>
      </w:r>
      <w:r w:rsidRPr="000E1A4C">
        <w:rPr>
          <w:rStyle w:val="StyleUnderline"/>
        </w:rPr>
        <w:t>users can be compelled or coerced to communicate environmental data as such sharing becomes normalized in technical protocol.</w:t>
      </w:r>
      <w:r w:rsidRPr="004106FF">
        <w:rPr>
          <w:sz w:val="16"/>
        </w:rPr>
        <w:t xml:space="preserve"> There is precedent in place to require geolocational data sharing as an “always on” feature of mobile phones for purposes of public safety under the E911 initiative in the U.S. and similar requirements in other countries (</w:t>
      </w:r>
      <w:hyperlink r:id="rId316" w:anchor="b0115" w:history="1">
        <w:r w:rsidRPr="004106FF">
          <w:rPr>
            <w:rStyle w:val="Hyperlink"/>
            <w:sz w:val="16"/>
          </w:rPr>
          <w:t>Curry et al., 2004</w:t>
        </w:r>
      </w:hyperlink>
      <w:r w:rsidRPr="004106FF">
        <w:rPr>
          <w:sz w:val="16"/>
        </w:rPr>
        <w:t>), so one can easily envision similar policies mandating the constant relay of environmental readings. This predictable development makes sense in part because of the widespread normalization of surveillance through commonplace media and organizational encounters. As David Murakami Wood and William Webster explain: “</w:t>
      </w:r>
      <w:r w:rsidRPr="000E1A4C">
        <w:rPr>
          <w:rStyle w:val="StyleUnderline"/>
        </w:rPr>
        <w:t>Interactions become structured around surveillance relationships and the new forms of social negotiation that emerge are no longer about what information one chooses to give but how that information is to be</w:t>
      </w:r>
      <w:r w:rsidRPr="004106FF">
        <w:rPr>
          <w:sz w:val="16"/>
        </w:rPr>
        <w:t xml:space="preserve"> given (or </w:t>
      </w:r>
      <w:r w:rsidRPr="000E1A4C">
        <w:rPr>
          <w:rStyle w:val="StyleUnderline"/>
        </w:rPr>
        <w:t>taken</w:t>
      </w:r>
      <w:r w:rsidRPr="004106FF">
        <w:rPr>
          <w:sz w:val="16"/>
        </w:rPr>
        <w:t>)” (</w:t>
      </w:r>
      <w:hyperlink r:id="rId317" w:anchor="b0265" w:history="1">
        <w:r w:rsidRPr="004106FF">
          <w:rPr>
            <w:rStyle w:val="Hyperlink"/>
            <w:sz w:val="10"/>
            <w:szCs w:val="10"/>
          </w:rPr>
          <w:t>Murakami Wood and Webster, 2011</w:t>
        </w:r>
      </w:hyperlink>
      <w:r w:rsidRPr="004106FF">
        <w:rPr>
          <w:sz w:val="10"/>
          <w:szCs w:val="10"/>
        </w:rPr>
        <w:t xml:space="preserve">: 157). </w:t>
      </w:r>
    </w:p>
    <w:p w:rsidR="00DD24E4" w:rsidRDefault="00DD24E4" w:rsidP="00DD24E4"/>
    <w:p w:rsidR="00DD24E4" w:rsidRDefault="00DD24E4" w:rsidP="00DD24E4">
      <w:pPr>
        <w:pStyle w:val="Heading4"/>
        <w:rPr>
          <w:rStyle w:val="Style13ptBold"/>
        </w:rPr>
      </w:pPr>
      <w:r>
        <w:t>This transformation consolidates national security and corporate profiling into a de-regulated apparatus that mobilizes social networks for social control</w:t>
      </w:r>
    </w:p>
    <w:p w:rsidR="00DD24E4" w:rsidRPr="000318B8" w:rsidRDefault="00DD24E4" w:rsidP="00DD24E4">
      <w:r w:rsidRPr="00C83F60">
        <w:rPr>
          <w:rStyle w:val="Style13ptBold"/>
        </w:rPr>
        <w:t xml:space="preserve">Monahan &amp; Mokos 2013 </w:t>
      </w:r>
      <w:r>
        <w:t>[</w:t>
      </w:r>
      <w:r w:rsidRPr="000C1FD7">
        <w:t>Torin,</w:t>
      </w:r>
      <w:r>
        <w:t xml:space="preserve"> </w:t>
      </w:r>
      <w:r w:rsidRPr="000C1FD7">
        <w:t>Professor of Communication Studies at The University of North Carolina at Chapel Hill</w:t>
      </w:r>
      <w:r>
        <w:t>; Jennifer T. Mokos, department of communications at the University of North Carolina at Chapel Hill</w:t>
      </w:r>
      <w:r w:rsidRPr="000C1FD7">
        <w:t xml:space="preserve"> "Crowdsourcing urban surveillance: The development of homeland security markets for environmental sensor networks." </w:t>
      </w:r>
      <w:r w:rsidRPr="000C1FD7">
        <w:rPr>
          <w:i/>
          <w:iCs/>
        </w:rPr>
        <w:t>Geoforum</w:t>
      </w:r>
      <w:r>
        <w:t> 49 (2013): 279-288]</w:t>
      </w:r>
    </w:p>
    <w:p w:rsidR="00DD24E4" w:rsidRPr="004106FF" w:rsidRDefault="00DD24E4" w:rsidP="00DD24E4">
      <w:pPr>
        <w:rPr>
          <w:sz w:val="12"/>
          <w:szCs w:val="12"/>
        </w:rPr>
      </w:pPr>
      <w:r w:rsidRPr="00FA076B">
        <w:rPr>
          <w:rStyle w:val="StyleUnderline"/>
        </w:rPr>
        <w:t>Qualcomm’s role has been to develop a smartphone app and the associated network software for processing data.</w:t>
      </w:r>
      <w:r w:rsidRPr="004106FF">
        <w:rPr>
          <w:sz w:val="16"/>
        </w:rPr>
        <w:t xml:space="preserve"> Smartphone users can download the app from Google Play and, eventually, from Apple’s iTunes store, so Cell-All will be operational on </w:t>
      </w:r>
      <w:r w:rsidRPr="004106FF">
        <w:rPr>
          <w:sz w:val="16"/>
        </w:rPr>
        <w:lastRenderedPageBreak/>
        <w:t xml:space="preserve">all phones using either Google’s Android or Apple’s iPhone operating systems. </w:t>
      </w:r>
      <w:r w:rsidRPr="00FA076B">
        <w:rPr>
          <w:rStyle w:val="StyleUnderline"/>
        </w:rPr>
        <w:t>When the application is installed it will ask the user for permission to share sensor readings and location information over the network</w:t>
      </w:r>
      <w:r w:rsidRPr="004106FF">
        <w:rPr>
          <w:sz w:val="16"/>
        </w:rPr>
        <w:t xml:space="preserve">; </w:t>
      </w:r>
      <w:r w:rsidRPr="004106FF">
        <w:rPr>
          <w:sz w:val="12"/>
          <w:szCs w:val="12"/>
        </w:rPr>
        <w:t>then, whenever abnormal chemical levels are detected, the phone will send those data to a network gateway. According to Doug Hoffman, program manager at Qualcomm, the gateway will authenticate the sensor and phone to determine whether they are authorized to be on the network, scrub personal information from the data, assign a temporary identification number to the phone, and then send data to the network operations center (NOC) (</w:t>
      </w:r>
      <w:hyperlink r:id="rId318" w:anchor="b0170" w:history="1">
        <w:r w:rsidRPr="004106FF">
          <w:rPr>
            <w:rStyle w:val="Hyperlink"/>
            <w:sz w:val="12"/>
            <w:szCs w:val="12"/>
          </w:rPr>
          <w:t>Hoffman, 2011</w:t>
        </w:r>
      </w:hyperlink>
      <w:r w:rsidRPr="004106FF">
        <w:rPr>
          <w:sz w:val="12"/>
          <w:szCs w:val="12"/>
        </w:rPr>
        <w:t>). The NOC acts as a data-clustering algorithm that combines and analyzes data from multiple phones in terms of geographical location, time, and chemical level in order to determine whether there is an abnormal public safety event. The NOC servers also have the ability to communicate directly with phones to change the frequency with which the phone is reporting data. For example, if there is a major risk-event involving many cell phones, the NOC can request less frequent reporting so that the network is not overloaded. If the NOC algorithms determine that there is a potentially dangerous situation, an alert is transmitted to a “risk center” run by the California-based security company NC4. Established in 2001 after the attacks of 9/11, NC4 specializes in “situational readiness,” which it aspires to obtain by bridging “the communication gap in a post-9/11 environment between the public sector and the private sector” (</w:t>
      </w:r>
      <w:hyperlink r:id="rId319" w:anchor="b0270" w:history="1">
        <w:r w:rsidRPr="004106FF">
          <w:rPr>
            <w:rStyle w:val="Hyperlink"/>
            <w:sz w:val="12"/>
            <w:szCs w:val="12"/>
          </w:rPr>
          <w:t>Needs, 2011</w:t>
        </w:r>
      </w:hyperlink>
      <w:r w:rsidRPr="004106FF">
        <w:rPr>
          <w:sz w:val="12"/>
          <w:szCs w:val="12"/>
        </w:rPr>
        <w:t>). NC4’s customers include both private and public sector organizations oriented toward security, risk management, and emergency response. The company operates two “risk centers,” one on each U.S. coast, where analysts receive and vet data from NOCs and other sources before communicating threats to others or assisting with responses. Essentially, NC4 risk centers function as private-sector “fusion centers,” much like DHS data fusion centers that are intended to identify threats in advance, assist law-enforcement investigations, and coordinate responses (</w:t>
      </w:r>
      <w:hyperlink r:id="rId320" w:anchor="b0240" w:history="1">
        <w:r w:rsidRPr="004106FF">
          <w:rPr>
            <w:rStyle w:val="Hyperlink"/>
            <w:sz w:val="12"/>
            <w:szCs w:val="12"/>
          </w:rPr>
          <w:t>Monahan and Palmer, 2009</w:t>
        </w:r>
      </w:hyperlink>
      <w:r w:rsidRPr="004106FF">
        <w:rPr>
          <w:sz w:val="12"/>
          <w:szCs w:val="12"/>
        </w:rPr>
        <w:t>). According to Chris Needs, product and content manager at NC4, the risk centers perform a “human-in-the-loop” function of looking at raw data from the sensors, comparing them with data from other sources, and translating them into alerts that can be sent, for a fee, to end users, whether first responders, government agencies, individual consumers, or private-sector commercial entities.</w:t>
      </w:r>
      <w:hyperlink r:id="rId321" w:anchor="fn2" w:history="1">
        <w:r w:rsidRPr="004106FF">
          <w:rPr>
            <w:rStyle w:val="Hyperlink"/>
            <w:sz w:val="12"/>
            <w:szCs w:val="12"/>
            <w:vertAlign w:val="superscript"/>
          </w:rPr>
          <w:t>2</w:t>
        </w:r>
      </w:hyperlink>
      <w:r w:rsidRPr="004106FF">
        <w:rPr>
          <w:sz w:val="12"/>
          <w:szCs w:val="12"/>
        </w:rPr>
        <w:t xml:space="preserve"> For example, during the Cell-All live demonstration in 2011, alerts were sent to the Los Angeles emergency operations center, which could have then dispatched first responders or managed the threat were it real. The service provided by NC4’s risk centers is marketed as generating “value-added” alerts that can include maps of locations with spikes in sensor readings, “so if you’re not familiar with the area you can see how far is this incident from my sensitive assets” (</w:t>
      </w:r>
      <w:hyperlink r:id="rId322" w:anchor="b0270" w:history="1">
        <w:r w:rsidRPr="004106FF">
          <w:rPr>
            <w:rStyle w:val="Hyperlink"/>
            <w:sz w:val="12"/>
            <w:szCs w:val="12"/>
          </w:rPr>
          <w:t>Needs, 2011</w:t>
        </w:r>
      </w:hyperlink>
      <w:r w:rsidRPr="004106FF">
        <w:rPr>
          <w:sz w:val="12"/>
          <w:szCs w:val="12"/>
        </w:rPr>
        <w:t>). There is certainly a great deal of coordination required by DHS to bring the program components together for Cell-All to even approach operational status. From the start, though, the program has fostered public–private partnerships under the assumption that government agencies are too slow or lack the expertise to develop such a system on their own. This position is neatly articulated by HSARPA: The acceleration of integrated environmental sensing and the utilization of mobile computing platforms for homeland security establishes a leading edge capability instead of a traditional trailing edge capability that government sometimes has, taking advantage of the latest in new chemical sensor innovation. Delivering these capabilities to the extended homeland security enterprise as a commercial capability makes government technology transfer easier and far more efficient than trying to nurse it along inside of government, so I’m very excited that we have commercial opportunities to take advantage of the technology that’s been created here. (</w:t>
      </w:r>
      <w:hyperlink r:id="rId323" w:anchor="b0120" w:history="1">
        <w:r w:rsidRPr="004106FF">
          <w:rPr>
            <w:rStyle w:val="Hyperlink"/>
            <w:sz w:val="12"/>
            <w:szCs w:val="12"/>
          </w:rPr>
          <w:t>Dennis, 2011</w:t>
        </w:r>
      </w:hyperlink>
      <w:r w:rsidRPr="004106FF">
        <w:rPr>
          <w:sz w:val="12"/>
          <w:szCs w:val="12"/>
        </w:rPr>
        <w:t>) NC4’s CEO and president Jim Montagnino puts it a bit more bluntly, actually implying that government bureaucracies invite security threats</w:t>
      </w:r>
      <w:r w:rsidRPr="004106FF">
        <w:rPr>
          <w:sz w:val="16"/>
        </w:rPr>
        <w:t xml:space="preserve">: </w:t>
      </w:r>
      <w:r w:rsidRPr="00FA076B">
        <w:rPr>
          <w:rStyle w:val="StyleUnderline"/>
        </w:rPr>
        <w:t>“Bureaucratic red tape impedes critical information sharing across organizational boundaries, which leaves the door open to national security threats”</w:t>
      </w:r>
      <w:r w:rsidRPr="004106FF">
        <w:rPr>
          <w:sz w:val="16"/>
        </w:rPr>
        <w:t xml:space="preserve"> (</w:t>
      </w:r>
      <w:hyperlink r:id="rId324" w:anchor="b0245" w:history="1">
        <w:r w:rsidRPr="004106FF">
          <w:rPr>
            <w:rStyle w:val="Hyperlink"/>
            <w:sz w:val="16"/>
          </w:rPr>
          <w:t>Montagnino, 2012</w:t>
        </w:r>
      </w:hyperlink>
      <w:r w:rsidRPr="004106FF">
        <w:rPr>
          <w:sz w:val="16"/>
        </w:rPr>
        <w:t xml:space="preserve">). </w:t>
      </w:r>
      <w:r w:rsidRPr="00874D5D">
        <w:rPr>
          <w:rStyle w:val="StyleUnderline"/>
        </w:rPr>
        <w:t>Framed in this way, the expedient solution is neither to concentrate on problems that government is equipped to solve</w:t>
      </w:r>
      <w:r w:rsidRPr="004106FF">
        <w:rPr>
          <w:sz w:val="16"/>
        </w:rPr>
        <w:t xml:space="preserve">, such as passing and enforcing environmental regulations, nor is it to streamline government agencies, although that option certainly exists as an imperative within neoliberal cultures. </w:t>
      </w:r>
      <w:r w:rsidRPr="00874D5D">
        <w:rPr>
          <w:rStyle w:val="StyleUnderline"/>
        </w:rPr>
        <w:t>Rather, the task is seen as finding ways to entice industry to “partner” with government agencies, mainly by ensuring profitability for private companies</w:t>
      </w:r>
      <w:r w:rsidRPr="004106FF">
        <w:rPr>
          <w:sz w:val="16"/>
        </w:rPr>
        <w:t xml:space="preserve"> (</w:t>
      </w:r>
      <w:hyperlink r:id="rId325" w:anchor="b0230" w:history="1">
        <w:r w:rsidRPr="004106FF">
          <w:rPr>
            <w:rStyle w:val="Hyperlink"/>
            <w:sz w:val="16"/>
          </w:rPr>
          <w:t>Monahan, 2010b</w:t>
        </w:r>
      </w:hyperlink>
      <w:r w:rsidRPr="004106FF">
        <w:rPr>
          <w:sz w:val="16"/>
        </w:rPr>
        <w:t xml:space="preserve">). This orientation is evinced by Cell-All’s early-stage market research, paid for by HSARPA and administered by Qualcomm. After finding a viable market, industry partners were further persuaded by government contracts to develop systems and services and by the high probability of sustained profits from a range of customers after product development. Clearly, </w:t>
      </w:r>
      <w:r w:rsidRPr="00874D5D">
        <w:rPr>
          <w:rStyle w:val="StyleUnderline"/>
        </w:rPr>
        <w:t>having privileged access to consumer data</w:t>
      </w:r>
      <w:r w:rsidRPr="004106FF">
        <w:rPr>
          <w:sz w:val="16"/>
        </w:rPr>
        <w:t xml:space="preserve">, even in de-identified, aggregate form, </w:t>
      </w:r>
      <w:r w:rsidRPr="00874D5D">
        <w:rPr>
          <w:rStyle w:val="StyleUnderline"/>
        </w:rPr>
        <w:t>would be of great interest to partnering companies.</w:t>
      </w:r>
      <w:r w:rsidRPr="004106FF">
        <w:rPr>
          <w:sz w:val="16"/>
        </w:rPr>
        <w:t xml:space="preserve"> </w:t>
      </w:r>
      <w:r w:rsidRPr="004106FF">
        <w:rPr>
          <w:sz w:val="12"/>
          <w:szCs w:val="12"/>
        </w:rPr>
        <w:t>3.4. Outsourcing privacy protections During the research and development phase of projects like Cell-All, privacy risks are the responsibility of DHS’s S&amp;T Directorate, which conducts privacy impact assessments (PIAs) for laboratory- and field-testing. However, once S&amp;T raises a technology to operational status, the responsibility for evaluating emerging privacy risks typically falls upon the privacy offices of the respective entities involved, such as Immigration and Customs Enforcement, the Transportation Security Administration, the Coast Guard, or others (</w:t>
      </w:r>
      <w:hyperlink r:id="rId326" w:anchor="b0350" w:history="1">
        <w:r w:rsidRPr="004106FF">
          <w:rPr>
            <w:sz w:val="12"/>
            <w:szCs w:val="12"/>
          </w:rPr>
          <w:t>U.S. Department of Homeland Security, 2011c</w:t>
        </w:r>
      </w:hyperlink>
      <w:r w:rsidRPr="004106FF">
        <w:rPr>
          <w:sz w:val="12"/>
          <w:szCs w:val="12"/>
        </w:rPr>
        <w:t>). This separation between research and operational responsibilities for privacy protection may have particular implications for Cell-All because the final deployment of the technology will also have a commercial component. When government entities constitute the end-user community, the DHS Privacy Officer may require that privacy impact assessments be incorporated into the implementation process (</w:t>
      </w:r>
      <w:hyperlink r:id="rId327" w:anchor="b0090" w:history="1">
        <w:r w:rsidRPr="004106FF">
          <w:rPr>
            <w:rStyle w:val="Hyperlink"/>
            <w:sz w:val="12"/>
            <w:szCs w:val="12"/>
          </w:rPr>
          <w:t>Clarke, 2009</w:t>
        </w:r>
      </w:hyperlink>
      <w:r w:rsidRPr="004106FF">
        <w:rPr>
          <w:sz w:val="12"/>
          <w:szCs w:val="12"/>
        </w:rPr>
        <w:t>); however, the private companies that will be managing core components of Cell-All are under no such obligations. While one might expect that the early-stage PIA conducted by DHS would nonetheless anticipate real-world operational deployments of Cell-All, this is not the case. Instead the focus is on ensuring privacy protections for the development and pilot-testing phases (</w:t>
      </w:r>
      <w:hyperlink r:id="rId328" w:anchor="b0345" w:history="1">
        <w:r w:rsidRPr="004106FF">
          <w:rPr>
            <w:rStyle w:val="Hyperlink"/>
            <w:sz w:val="12"/>
            <w:szCs w:val="12"/>
          </w:rPr>
          <w:t>U.S. Department of Homeland Security, 2011b</w:t>
        </w:r>
      </w:hyperlink>
      <w:r w:rsidRPr="004106FF">
        <w:rPr>
          <w:sz w:val="12"/>
          <w:szCs w:val="12"/>
        </w:rPr>
        <w:t>). To accomplish this, DHS adopted what is akin to institutional review board (IRB) review for human subjects research, including obtaining informed consent from participants. Thus, for a 2011 personal safety demonstration of Cell-All at the Los Angeles Fire Department test facilities, first responders participating in the demonstration consented to the transfer of geolocational data over the network but not personally identifiable information, such as mobile phone numbers (</w:t>
      </w:r>
      <w:hyperlink r:id="rId329" w:anchor="b0340" w:history="1">
        <w:r w:rsidRPr="004106FF">
          <w:rPr>
            <w:rStyle w:val="Hyperlink"/>
            <w:sz w:val="12"/>
            <w:szCs w:val="12"/>
          </w:rPr>
          <w:t>U.S. Department of Homeland Security, 2011a</w:t>
        </w:r>
      </w:hyperlink>
      <w:r w:rsidRPr="004106FF">
        <w:rPr>
          <w:sz w:val="12"/>
          <w:szCs w:val="12"/>
        </w:rPr>
        <w:t>). As is standard with informed consent for research, “users participating in the test [were told that they] may turn off their cell phone and stop participating in this test at any time” (</w:t>
      </w:r>
      <w:hyperlink r:id="rId330" w:anchor="b0350" w:history="1">
        <w:r w:rsidRPr="004106FF">
          <w:rPr>
            <w:rStyle w:val="Hyperlink"/>
            <w:sz w:val="12"/>
            <w:szCs w:val="12"/>
          </w:rPr>
          <w:t>U.S. Department of Homeland Security, 2011c</w:t>
        </w:r>
      </w:hyperlink>
      <w:r w:rsidRPr="004106FF">
        <w:rPr>
          <w:sz w:val="12"/>
          <w:szCs w:val="12"/>
        </w:rPr>
        <w:t>: 38).</w:t>
      </w:r>
      <w:r w:rsidRPr="004106FF">
        <w:rPr>
          <w:sz w:val="16"/>
        </w:rPr>
        <w:t xml:space="preserve"> </w:t>
      </w:r>
      <w:r w:rsidRPr="00874D5D">
        <w:rPr>
          <w:rStyle w:val="StyleUnderline"/>
        </w:rPr>
        <w:t>After testing is complete, however, the system “will be transitioned to the private sector and marketed by commercial vendors”</w:t>
      </w:r>
      <w:r w:rsidRPr="004106FF">
        <w:rPr>
          <w:sz w:val="16"/>
        </w:rPr>
        <w:t xml:space="preserve"> (</w:t>
      </w:r>
      <w:hyperlink r:id="rId331" w:anchor="b0350" w:history="1">
        <w:r w:rsidRPr="004106FF">
          <w:rPr>
            <w:rStyle w:val="Hyperlink"/>
            <w:sz w:val="16"/>
          </w:rPr>
          <w:t>U.S. Department of Homeland Security, 2011c</w:t>
        </w:r>
      </w:hyperlink>
      <w:r w:rsidRPr="004106FF">
        <w:rPr>
          <w:sz w:val="16"/>
        </w:rPr>
        <w:t xml:space="preserve">: 39), </w:t>
      </w:r>
      <w:r w:rsidRPr="00874D5D">
        <w:rPr>
          <w:rStyle w:val="StyleUnderline"/>
        </w:rPr>
        <w:t>such that responsibility for privacy protections will be handed-off to those companies.</w:t>
      </w:r>
      <w:r w:rsidRPr="004106FF">
        <w:rPr>
          <w:sz w:val="16"/>
        </w:rPr>
        <w:t xml:space="preserve"> The model of outsourcing privacy protections to private companies engenders some interesting discursive moves on the part of DHS representatives, who say things like: “While Cell All was designed with privacy protections in mind, the end user community must continue to consider privacy when deploying the system for operational use” (</w:t>
      </w:r>
      <w:hyperlink r:id="rId332" w:anchor="b0345" w:history="1">
        <w:r w:rsidRPr="004106FF">
          <w:rPr>
            <w:rStyle w:val="Hyperlink"/>
            <w:sz w:val="16"/>
          </w:rPr>
          <w:t>U.S. Department of Homeland Security, 2011b</w:t>
        </w:r>
      </w:hyperlink>
      <w:r w:rsidRPr="004106FF">
        <w:rPr>
          <w:sz w:val="16"/>
        </w:rPr>
        <w:t xml:space="preserve">: 7). </w:t>
      </w:r>
      <w:r w:rsidRPr="00874D5D">
        <w:rPr>
          <w:rStyle w:val="StyleUnderline"/>
        </w:rPr>
        <w:t>After deployment, those managing the system will determine whether they want to collect cell phone numbers, users’ locations and movement, or all chemical readings</w:t>
      </w:r>
      <w:r w:rsidRPr="004106FF">
        <w:rPr>
          <w:sz w:val="16"/>
        </w:rPr>
        <w:t>, rather than only ones deemed “significant.” This position is made clear by a DHS privacy impact assessment that states: Decisions regarding the capture and transmission of additional information (e.g., phone numbers, names of cell phone owner) will also be decided by the end user community, with input from the first responder community, and public health organizations, among others. (</w:t>
      </w:r>
      <w:hyperlink r:id="rId333" w:anchor="b0345" w:history="1">
        <w:r w:rsidRPr="004106FF">
          <w:rPr>
            <w:rStyle w:val="Hyperlink"/>
            <w:sz w:val="16"/>
          </w:rPr>
          <w:t>U.S. Department of Homeland Security, 2011b</w:t>
        </w:r>
      </w:hyperlink>
      <w:r w:rsidRPr="004106FF">
        <w:rPr>
          <w:sz w:val="16"/>
        </w:rPr>
        <w:t xml:space="preserve">: 6) </w:t>
      </w:r>
      <w:r w:rsidRPr="00874D5D">
        <w:rPr>
          <w:rStyle w:val="StyleUnderline"/>
        </w:rPr>
        <w:t>DHS dismisses</w:t>
      </w:r>
      <w:r w:rsidRPr="004106FF">
        <w:rPr>
          <w:sz w:val="16"/>
        </w:rPr>
        <w:t xml:space="preserve"> any </w:t>
      </w:r>
      <w:r w:rsidRPr="00874D5D">
        <w:rPr>
          <w:rStyle w:val="StyleUnderline"/>
        </w:rPr>
        <w:t>future privacy concerns by implying that individual users will</w:t>
      </w:r>
      <w:r w:rsidRPr="004106FF">
        <w:rPr>
          <w:sz w:val="16"/>
        </w:rPr>
        <w:t xml:space="preserve"> always </w:t>
      </w:r>
      <w:r w:rsidRPr="00874D5D">
        <w:rPr>
          <w:rStyle w:val="StyleUnderline"/>
        </w:rPr>
        <w:t>be able to opt-out of the system</w:t>
      </w:r>
      <w:r w:rsidRPr="004106FF">
        <w:rPr>
          <w:sz w:val="16"/>
        </w:rPr>
        <w:t xml:space="preserve"> if they feel uncomfortable: “Privacy is as important as technology… After all, for Cell-All to succeed, people must be comfortable enough to turn it on in the first place” (</w:t>
      </w:r>
      <w:hyperlink r:id="rId334" w:anchor="b0335" w:history="1">
        <w:r w:rsidRPr="004106FF">
          <w:rPr>
            <w:rStyle w:val="Hyperlink"/>
            <w:sz w:val="16"/>
          </w:rPr>
          <w:t>U.S. Department of Homeland Security, 2010</w:t>
        </w:r>
      </w:hyperlink>
      <w:r w:rsidRPr="004106FF">
        <w:rPr>
          <w:sz w:val="16"/>
        </w:rPr>
        <w:t xml:space="preserve">). For DHS, </w:t>
      </w:r>
      <w:r w:rsidRPr="004106FF">
        <w:rPr>
          <w:rStyle w:val="StyleUnderline"/>
        </w:rPr>
        <w:t>operational risks are narrowly defined in terms of market failure, not potential problematic uses of personal data, lack of transparency about data being collected and shared, or the coercive effect of technological protocols</w:t>
      </w:r>
      <w:r w:rsidRPr="004106FF">
        <w:rPr>
          <w:sz w:val="16"/>
        </w:rPr>
        <w:t xml:space="preserve"> that may resist easy rejection. As has been demonstrated with other dimensions of surveillance societies, </w:t>
      </w:r>
      <w:r w:rsidRPr="004106FF">
        <w:rPr>
          <w:rStyle w:val="StyleUnderline"/>
        </w:rPr>
        <w:t>private companies have an interest in amassing as much personal data as possible in order to profit, whether by selling convenient products and services to users, providing data for a fee to government agencies, or minimizing risk more generally</w:t>
      </w:r>
      <w:r w:rsidRPr="004106FF">
        <w:rPr>
          <w:sz w:val="16"/>
        </w:rPr>
        <w:t xml:space="preserve"> (</w:t>
      </w:r>
      <w:hyperlink r:id="rId335" w:anchor="b0025" w:history="1">
        <w:r w:rsidRPr="004106FF">
          <w:rPr>
            <w:rStyle w:val="Hyperlink"/>
            <w:sz w:val="16"/>
          </w:rPr>
          <w:t>Andrejevic, 2007</w:t>
        </w:r>
      </w:hyperlink>
      <w:r w:rsidRPr="004106FF">
        <w:rPr>
          <w:sz w:val="16"/>
        </w:rPr>
        <w:t xml:space="preserve">, </w:t>
      </w:r>
      <w:hyperlink r:id="rId336" w:anchor="b0210" w:history="1">
        <w:r w:rsidRPr="004106FF">
          <w:rPr>
            <w:rStyle w:val="Hyperlink"/>
            <w:sz w:val="16"/>
          </w:rPr>
          <w:t>Lyon, 2001</w:t>
        </w:r>
      </w:hyperlink>
      <w:r w:rsidRPr="004106FF">
        <w:rPr>
          <w:sz w:val="16"/>
        </w:rPr>
        <w:t xml:space="preserve"> and </w:t>
      </w:r>
      <w:hyperlink r:id="rId337" w:anchor="b0280" w:history="1">
        <w:r w:rsidRPr="004106FF">
          <w:rPr>
            <w:rStyle w:val="Hyperlink"/>
            <w:sz w:val="16"/>
          </w:rPr>
          <w:t>O’Harrow, 2005</w:t>
        </w:r>
      </w:hyperlink>
      <w:r w:rsidRPr="004106FF">
        <w:rPr>
          <w:sz w:val="16"/>
        </w:rPr>
        <w:t xml:space="preserve">). Without specific prohibitions against the collection and use of personal data, projects like Cell-All possess a strong valence toward applications that exceed the original scope of the project. </w:t>
      </w:r>
      <w:r w:rsidRPr="004106FF">
        <w:rPr>
          <w:rStyle w:val="StyleUnderline"/>
        </w:rPr>
        <w:t>The data produced from the system can also be funneled back to government agencies,</w:t>
      </w:r>
      <w:r w:rsidRPr="004106FF">
        <w:rPr>
          <w:sz w:val="16"/>
        </w:rPr>
        <w:t xml:space="preserve"> just like DHS fusion centers pay to tap the repositories of private data aggregators to assist with investigations, </w:t>
      </w:r>
      <w:r w:rsidRPr="004106FF">
        <w:rPr>
          <w:rStyle w:val="StyleUnderline"/>
        </w:rPr>
        <w:t>even if such data would be illegal for fusion centers to collect on their own</w:t>
      </w:r>
      <w:r w:rsidRPr="004106FF">
        <w:rPr>
          <w:sz w:val="16"/>
        </w:rPr>
        <w:t xml:space="preserve"> </w:t>
      </w:r>
      <w:r w:rsidRPr="004106FF">
        <w:rPr>
          <w:sz w:val="12"/>
          <w:szCs w:val="12"/>
        </w:rPr>
        <w:t>(</w:t>
      </w:r>
      <w:hyperlink r:id="rId338" w:anchor="b0240" w:history="1">
        <w:r w:rsidRPr="004106FF">
          <w:rPr>
            <w:rStyle w:val="Hyperlink"/>
            <w:sz w:val="12"/>
            <w:szCs w:val="12"/>
          </w:rPr>
          <w:t>Monahan and Palmer, 2009</w:t>
        </w:r>
      </w:hyperlink>
      <w:r w:rsidRPr="004106FF">
        <w:rPr>
          <w:sz w:val="12"/>
          <w:szCs w:val="12"/>
        </w:rPr>
        <w:t xml:space="preserve">). In such </w:t>
      </w:r>
      <w:r w:rsidRPr="004106FF">
        <w:rPr>
          <w:sz w:val="12"/>
          <w:szCs w:val="12"/>
        </w:rPr>
        <w:lastRenderedPageBreak/>
        <w:t>situations, the systems can effectively evade public accountability because private companies, who maintain the databases, are shielded from open-records requests. Privacy threats extend beyond the coercive collection and storage of personal information. Control over who has access to such information is also tenuous, as can be seen, for example, with the numerous cases of hundreds of thousands of electronic records of personal information being hacked, lost, or stolen—from private companies and government agencies alike (</w:t>
      </w:r>
      <w:hyperlink r:id="rId339" w:anchor="b0145" w:history="1">
        <w:r w:rsidRPr="004106FF">
          <w:rPr>
            <w:rStyle w:val="Hyperlink"/>
            <w:sz w:val="12"/>
            <w:szCs w:val="12"/>
          </w:rPr>
          <w:t>Gilliom and Monahan, 2013</w:t>
        </w:r>
      </w:hyperlink>
      <w:r w:rsidRPr="004106FF">
        <w:rPr>
          <w:sz w:val="12"/>
          <w:szCs w:val="12"/>
        </w:rPr>
        <w:t>). Furthermore, even if accessed in aggregate form, data mining and big data analytics can produce startlingly accurate profiles, which could be used to further sort, discriminate against, or commercially target users (</w:t>
      </w:r>
      <w:hyperlink r:id="rId340" w:anchor="b0030" w:history="1">
        <w:r w:rsidRPr="004106FF">
          <w:rPr>
            <w:rStyle w:val="Hyperlink"/>
            <w:sz w:val="12"/>
            <w:szCs w:val="12"/>
          </w:rPr>
          <w:t>Andrejevic, 2011</w:t>
        </w:r>
      </w:hyperlink>
      <w:r w:rsidRPr="004106FF">
        <w:rPr>
          <w:sz w:val="12"/>
          <w:szCs w:val="12"/>
        </w:rPr>
        <w:t>). Data analytics of commercial systems have also revealed the ease with which individual users can be reidentified, even when anonymity has been ensured (</w:t>
      </w:r>
      <w:hyperlink r:id="rId341" w:anchor="b0145" w:history="1">
        <w:r w:rsidRPr="004106FF">
          <w:rPr>
            <w:rStyle w:val="Hyperlink"/>
            <w:sz w:val="12"/>
            <w:szCs w:val="12"/>
          </w:rPr>
          <w:t>Gilliom and Monahan, 2013</w:t>
        </w:r>
      </w:hyperlink>
      <w:r w:rsidRPr="004106FF">
        <w:rPr>
          <w:sz w:val="12"/>
          <w:szCs w:val="12"/>
        </w:rPr>
        <w:t>). Thus, Cell-All and similar systems further the process by which individuals become sensing nodes themselves, communicating valuable data to private companies, government authorities, and peers. With Cell-All</w:t>
      </w:r>
      <w:r w:rsidRPr="004106FF">
        <w:rPr>
          <w:sz w:val="16"/>
        </w:rPr>
        <w:t xml:space="preserve">, </w:t>
      </w:r>
      <w:r w:rsidRPr="004106FF">
        <w:rPr>
          <w:rStyle w:val="StyleUnderline"/>
        </w:rPr>
        <w:t>there is also strong potential for mission creep because of organizational arrangements that make robust privacy protection voluntary and mobile technologies that afford the collection of highly granular data</w:t>
      </w:r>
      <w:r w:rsidRPr="004106FF">
        <w:rPr>
          <w:sz w:val="16"/>
        </w:rPr>
        <w:t xml:space="preserve">. </w:t>
      </w:r>
      <w:r w:rsidRPr="004106FF">
        <w:rPr>
          <w:sz w:val="12"/>
          <w:szCs w:val="12"/>
        </w:rPr>
        <w:t>As Katie Shilton has observed, “At the extreme, mobile phones could become the most widespread embedded surveillance tools in history” (</w:t>
      </w:r>
      <w:hyperlink r:id="rId342" w:anchor="b0305" w:history="1">
        <w:r w:rsidRPr="004106FF">
          <w:rPr>
            <w:rStyle w:val="Hyperlink"/>
            <w:sz w:val="12"/>
            <w:szCs w:val="12"/>
          </w:rPr>
          <w:t>Shilton, 2009</w:t>
        </w:r>
      </w:hyperlink>
      <w:r w:rsidRPr="004106FF">
        <w:rPr>
          <w:sz w:val="12"/>
          <w:szCs w:val="12"/>
        </w:rPr>
        <w:t>: 48). When coupled with environmental sensors, the capacity of mobile phones to identify individuals and track their movements could lead to many kinds of social control and discrimination well beyond the disclosure of personal information. For instance, insurance companies could use such data to cancel an individual’s medical coverage or increase premiums because one is routinely exposed to high levels of air pollution because of where he or she lives, works, or commutes. This is not that far fetched as there are existing corollaries with companies charging higher rates for property insurance when people live in high-crime areas, or with companies offering “lifestyle discounts” for people who can prove that they exercise regularly and eat healthy foods (</w:t>
      </w:r>
      <w:hyperlink r:id="rId343" w:anchor="b0145" w:history="1">
        <w:r w:rsidRPr="004106FF">
          <w:rPr>
            <w:rStyle w:val="Hyperlink"/>
            <w:sz w:val="12"/>
            <w:szCs w:val="12"/>
          </w:rPr>
          <w:t>Gilliom and Monahan, 2013</w:t>
        </w:r>
      </w:hyperlink>
      <w:r w:rsidRPr="004106FF">
        <w:rPr>
          <w:sz w:val="12"/>
          <w:szCs w:val="12"/>
        </w:rPr>
        <w:t>). Other scenarios could include companies using sensor data from individuals’ phones to make decisions about whom to hire or which employees to discipline; just like organizations currently can demand drug testing, sensor-embedded phones could reveal who is exposed to marijuana or tobacco smoke and therefore who might be deemed to be a risk to the company. The same might hold true for landlords requesting sensor data as a condition for considering tenants’ applications, just as many landlords presently require credit checks when considering applications (</w:t>
      </w:r>
      <w:hyperlink r:id="rId344" w:anchor="b0275" w:history="1">
        <w:r w:rsidRPr="004106FF">
          <w:rPr>
            <w:rStyle w:val="Hyperlink"/>
            <w:sz w:val="12"/>
            <w:szCs w:val="12"/>
          </w:rPr>
          <w:t>Neighborhood Link, 2010</w:t>
        </w:r>
      </w:hyperlink>
      <w:r w:rsidRPr="004106FF">
        <w:rPr>
          <w:sz w:val="12"/>
          <w:szCs w:val="12"/>
        </w:rPr>
        <w:t>). This list of examples could easily be expanded, but the point is that based on precedent such systems will lend themselves to coerced participation and sorting of populations based on perceived risk levels, so these outcomes should be anticipated in advance of system deployment.</w:t>
      </w:r>
    </w:p>
    <w:p w:rsidR="00DD24E4" w:rsidRPr="00DD24E4" w:rsidRDefault="00DD24E4" w:rsidP="00DD24E4"/>
    <w:p w:rsidR="00DD24E4" w:rsidRDefault="00DD24E4" w:rsidP="00DD24E4">
      <w:pPr>
        <w:pStyle w:val="Heading3"/>
      </w:pPr>
      <w:bookmarkStart w:id="12" w:name="_Toc426195211"/>
      <w:r>
        <w:lastRenderedPageBreak/>
        <w:t>Neoliberal Governmentality</w:t>
      </w:r>
      <w:bookmarkEnd w:id="12"/>
    </w:p>
    <w:p w:rsidR="000E1A4C" w:rsidRDefault="000E1A4C" w:rsidP="000E1A4C">
      <w:pPr>
        <w:pStyle w:val="Heading4"/>
      </w:pPr>
      <w:r>
        <w:t xml:space="preserve">Thesis card—retreat state is shift of power—recruitment of citizen—responsibility as neoliberal subject for surveillance </w:t>
      </w:r>
    </w:p>
    <w:p w:rsidR="000E1A4C" w:rsidRDefault="000E1A4C" w:rsidP="000E1A4C">
      <w:r w:rsidRPr="00402162">
        <w:rPr>
          <w:rStyle w:val="Style13ptBold"/>
        </w:rPr>
        <w:t xml:space="preserve">Stroo 2013 </w:t>
      </w:r>
      <w:r>
        <w:t>[Sara, Masters from the University of Oregon School of Journalism and Communications| “</w:t>
      </w:r>
      <w:r w:rsidRPr="00314042">
        <w:t>THE VIRTUAL DEPUTY: DIGITAL SURVEILLANCE AND NEOLIBERAL GOVERNMENTALITY</w:t>
      </w:r>
      <w:r>
        <w:t xml:space="preserve">” Masters Thesis approved by the </w:t>
      </w:r>
      <w:r w:rsidRPr="00690D06">
        <w:t>School of Journalism and Communication</w:t>
      </w:r>
      <w:r>
        <w:t xml:space="preserve"> </w:t>
      </w:r>
      <w:r w:rsidRPr="00690D06">
        <w:t>and the Graduate School of the University of Oregon</w:t>
      </w:r>
      <w:r>
        <w:t xml:space="preserve"> June 2013|</w:t>
      </w:r>
      <w:r w:rsidRPr="00690D06">
        <w:t>https://scholarsbank.uoregon.edu/xmlui/bitstream/handle/1794/13316/Stroo_oregon_0171N_10750.pdf?sequence=1</w:t>
      </w:r>
      <w:r>
        <w:t xml:space="preserve">] </w:t>
      </w:r>
    </w:p>
    <w:p w:rsidR="000E1A4C" w:rsidRPr="00960DC0" w:rsidRDefault="000E1A4C" w:rsidP="000E1A4C">
      <w:pPr>
        <w:rPr>
          <w:sz w:val="16"/>
        </w:rPr>
      </w:pPr>
      <w:r w:rsidRPr="00960DC0">
        <w:rPr>
          <w:sz w:val="16"/>
        </w:rPr>
        <w:t xml:space="preserve">In a lecture series published as “The Birth of Biopolitics,” Foucault traced the birth of neoliberalism in the West German Ordo-Liberals,7 and expressed a particular fascination with comparing the Germans to the American style of implementation of neoliberalism. American Neoliberalism was initially an economic-political idea born in the economics department of the University of Chicago in the 1960s. These ideas were put to use in the political strife and debt default of the global south in the 1970s, particularly in Chile and Mexico. By the Reagan-Thatcher decade of the 1980s, neoliberalism as a political project rather than a thought experiment had gained a firm foothold in the global north. Today there is still debate if neoliberalism is a complete political ideology on its own or simply a complimentary element of a broader system of liberal governance. Regardless, it is undeniable that the ideals of neoliberalism influence political, social, and individual outlook on a global and domestic level. Candace Smith argues that </w:t>
      </w:r>
      <w:r w:rsidRPr="005204E6">
        <w:rPr>
          <w:rStyle w:val="StyleUnderline"/>
        </w:rPr>
        <w:t>neoliberalism can be identified as focusing on</w:t>
      </w:r>
      <w:r w:rsidRPr="00960DC0">
        <w:rPr>
          <w:sz w:val="16"/>
        </w:rPr>
        <w:t xml:space="preserve"> three primary points: </w:t>
      </w:r>
      <w:r w:rsidRPr="005204E6">
        <w:rPr>
          <w:rStyle w:val="StyleUnderline"/>
        </w:rPr>
        <w:t>free trade in goods and services, free circulation of capital, and freedom of investments</w:t>
      </w:r>
      <w:r w:rsidRPr="00960DC0">
        <w:rPr>
          <w:sz w:val="16"/>
        </w:rPr>
        <w:t xml:space="preserve">. As this directly affects globalization under neoliberalism, we observe </w:t>
      </w:r>
      <w:r w:rsidRPr="005204E6">
        <w:rPr>
          <w:rStyle w:val="StyleUnderline"/>
        </w:rPr>
        <w:t>“an emphasis placed on exchanges across national borders, financialization, and the development of international organizations as well as a transnational civil society</w:t>
      </w:r>
      <w:r w:rsidRPr="00960DC0">
        <w:rPr>
          <w:sz w:val="16"/>
        </w:rPr>
        <w:t>.</w:t>
      </w:r>
      <w:r w:rsidRPr="005204E6">
        <w:rPr>
          <w:rStyle w:val="StyleUnderline"/>
        </w:rPr>
        <w:t xml:space="preserve">”8 Drawing down to the individual- level, </w:t>
      </w:r>
      <w:r w:rsidRPr="00AF75ED">
        <w:rPr>
          <w:rStyle w:val="Emphasis"/>
        </w:rPr>
        <w:t>neoliberalism’s goals are</w:t>
      </w:r>
      <w:r w:rsidRPr="005204E6">
        <w:rPr>
          <w:rStyle w:val="StyleUnderline"/>
        </w:rPr>
        <w:t xml:space="preserve"> narrowed in focus to </w:t>
      </w:r>
      <w:r w:rsidRPr="00AF75ED">
        <w:rPr>
          <w:rStyle w:val="Emphasis"/>
        </w:rPr>
        <w:t>an insistent demand that rationality, individuality, and self-interest guide all actions of the disciplined individual.</w:t>
      </w:r>
      <w:r w:rsidRPr="00960DC0">
        <w:rPr>
          <w:sz w:val="16"/>
        </w:rPr>
        <w:t xml:space="preserve"> 9 </w:t>
      </w:r>
      <w:r w:rsidRPr="005204E6">
        <w:rPr>
          <w:rStyle w:val="StyleUnderline"/>
        </w:rPr>
        <w:t>In such a system the social value of an individual is increasingly measured through practices of discipline, restraint, self-care, and capacity to labor.</w:t>
      </w:r>
      <w:r w:rsidRPr="00960DC0">
        <w:rPr>
          <w:sz w:val="16"/>
        </w:rPr>
        <w:t xml:space="preserve"> As Hamman observes, “We can recognize the vital importance of the links between Foucault’s analyses of governmentality begun in the late 1970’s and his interest in technologies of the self and ethical self-fashioning, which he pursued until the time of his death in 1984. </w:t>
      </w:r>
      <w:r w:rsidRPr="005204E6">
        <w:rPr>
          <w:rStyle w:val="StyleUnderline"/>
        </w:rPr>
        <w:t>His analyses of ‘government’ or ‘the conduct of conduct’ brings together the government of others</w:t>
      </w:r>
      <w:r w:rsidRPr="00960DC0">
        <w:rPr>
          <w:sz w:val="16"/>
        </w:rPr>
        <w:t xml:space="preserve"> (subjectification) </w:t>
      </w:r>
      <w:r w:rsidRPr="005204E6">
        <w:rPr>
          <w:rStyle w:val="StyleUnderline"/>
        </w:rPr>
        <w:t>and the government of one’s self</w:t>
      </w:r>
      <w:r w:rsidRPr="00960DC0">
        <w:rPr>
          <w:sz w:val="16"/>
        </w:rPr>
        <w:t xml:space="preserve"> (subjectivation).”10 This is evident in the case of BlueServo whose Virtual Deputies exhibit discipline and training in their assumption of the labor of the state, galvanized by a desire to subjectify and exclude the “other”, in this case the migrant from the south. From this, </w:t>
      </w:r>
      <w:r w:rsidRPr="005204E6">
        <w:rPr>
          <w:rStyle w:val="StyleUnderline"/>
        </w:rPr>
        <w:t>one can</w:t>
      </w:r>
      <w:r w:rsidRPr="00960DC0">
        <w:rPr>
          <w:sz w:val="16"/>
        </w:rPr>
        <w:t xml:space="preserve"> easily </w:t>
      </w:r>
      <w:r w:rsidRPr="005204E6">
        <w:rPr>
          <w:rStyle w:val="StyleUnderline"/>
        </w:rPr>
        <w:t>see why neoliberal governmentality is</w:t>
      </w:r>
      <w:r w:rsidRPr="00960DC0">
        <w:rPr>
          <w:sz w:val="16"/>
        </w:rPr>
        <w:t xml:space="preserve"> all too </w:t>
      </w:r>
      <w:r w:rsidRPr="005204E6">
        <w:rPr>
          <w:rStyle w:val="StyleUnderline"/>
        </w:rPr>
        <w:t>frequently presented as “the retreat of the state.</w:t>
      </w:r>
      <w:r w:rsidRPr="00960DC0">
        <w:rPr>
          <w:sz w:val="16"/>
        </w:rPr>
        <w:t xml:space="preserve">” These feeds come from equipment which was installed and maintained by a private company but funded by grants from the state of Texas, and the responsibility for sovereign security and border patrol are made the purview of the Virtual Deputies. I want to argue </w:t>
      </w:r>
      <w:r w:rsidRPr="00AF75ED">
        <w:rPr>
          <w:rStyle w:val="StyleUnderline"/>
        </w:rPr>
        <w:t>however</w:t>
      </w:r>
      <w:r w:rsidRPr="00960DC0">
        <w:rPr>
          <w:sz w:val="16"/>
        </w:rPr>
        <w:t xml:space="preserve"> that this example will actually show that </w:t>
      </w:r>
      <w:r w:rsidRPr="00AF75ED">
        <w:rPr>
          <w:rStyle w:val="StyleUnderline"/>
        </w:rPr>
        <w:t xml:space="preserve">it is much more productive to ideate neoliberalism as a transformation of politics. </w:t>
      </w:r>
      <w:r w:rsidRPr="00AF75ED">
        <w:rPr>
          <w:rStyle w:val="Emphasis"/>
        </w:rPr>
        <w:t>Neoliberalism is not a retreat, it is a restructuring of power relations away from the formal techniques of the state, toward informal techniques of power which are introduced and overseen by new, non-governmental actors.</w:t>
      </w:r>
      <w:r w:rsidRPr="00960DC0">
        <w:rPr>
          <w:sz w:val="16"/>
        </w:rPr>
        <w:t xml:space="preserve"> 11 As Wendy Brown writes in her seminal essay on neoliberalism: “We are not simply in the throes of a right-wing or conservative positioning within liberal democracy but rather at the threshold of a different political formation… a formation made possible by the production of citizens as individual entrepreneurial actors across all dimensions of their lives, reduction of civil society to a domain for exercising this entrepreneurship, and figuration of the state as a firm whose products are rational individual subjects, an expanding economy, national security, and global power.”12 </w:t>
      </w:r>
      <w:r w:rsidRPr="00AF75ED">
        <w:rPr>
          <w:rStyle w:val="StyleUnderline"/>
        </w:rPr>
        <w:t>In practice then, the neoliberal turn is marked by intense deregulation of the marketplace</w:t>
      </w:r>
      <w:r w:rsidRPr="00960DC0">
        <w:rPr>
          <w:sz w:val="16"/>
        </w:rPr>
        <w:t xml:space="preserve">, decreased welfare spending, </w:t>
      </w:r>
      <w:r w:rsidRPr="00AF75ED">
        <w:rPr>
          <w:rStyle w:val="StyleUnderline"/>
        </w:rPr>
        <w:t>privatization of services, financialization of wealth, and tax cuts</w:t>
      </w:r>
      <w:r w:rsidRPr="00960DC0">
        <w:rPr>
          <w:sz w:val="16"/>
        </w:rPr>
        <w:t xml:space="preserve"> for the very rich. In such a regime the role of government is reduced mainly to deregulating markets and acting as the “lender of last resort” to mitigate the risk of this increasingly financialized market.13 According to Sim and Coleman, “‘</w:t>
      </w:r>
      <w:r w:rsidRPr="00AF75ED">
        <w:rPr>
          <w:rStyle w:val="StyleUnderline"/>
        </w:rPr>
        <w:t xml:space="preserve">[N]eo-liberal’ conditions [trend] towards multiple centres of government, autonomous forms of expertise and localized technologies and mechanics of rule. Thus </w:t>
      </w:r>
      <w:r w:rsidRPr="00AF75ED">
        <w:rPr>
          <w:rStyle w:val="Emphasis"/>
        </w:rPr>
        <w:t>contemporary forms of crime control,</w:t>
      </w:r>
      <w:r w:rsidRPr="00AF75ED">
        <w:rPr>
          <w:rStyle w:val="StyleUnderline"/>
        </w:rPr>
        <w:t xml:space="preserve"> </w:t>
      </w:r>
      <w:r w:rsidRPr="00AF75ED">
        <w:rPr>
          <w:rStyle w:val="Emphasis"/>
        </w:rPr>
        <w:t>and</w:t>
      </w:r>
      <w:r w:rsidRPr="00AF75ED">
        <w:rPr>
          <w:rStyle w:val="StyleUnderline"/>
        </w:rPr>
        <w:t xml:space="preserve"> more broadly </w:t>
      </w:r>
      <w:r w:rsidRPr="00AF75ED">
        <w:rPr>
          <w:rStyle w:val="Emphasis"/>
        </w:rPr>
        <w:t>social control, are</w:t>
      </w:r>
      <w:r w:rsidRPr="00AF75ED">
        <w:rPr>
          <w:rStyle w:val="StyleUnderline"/>
        </w:rPr>
        <w:t xml:space="preserve"> understood as phenomena </w:t>
      </w:r>
      <w:r w:rsidRPr="00AF75ED">
        <w:rPr>
          <w:rStyle w:val="Emphasis"/>
        </w:rPr>
        <w:t>exercised and nurtured through neo-liberal rule within dense networks and alliances acting ‘at a distance’</w:t>
      </w:r>
      <w:r w:rsidRPr="00AF75ED">
        <w:rPr>
          <w:rStyle w:val="StyleUnderline"/>
        </w:rPr>
        <w:t xml:space="preserve"> </w:t>
      </w:r>
      <w:r w:rsidRPr="00AF75ED">
        <w:rPr>
          <w:rStyle w:val="StyleUnderline"/>
        </w:rPr>
        <w:lastRenderedPageBreak/>
        <w:t>from central and national ‘public powers.’”</w:t>
      </w:r>
      <w:r w:rsidRPr="00960DC0">
        <w:rPr>
          <w:sz w:val="16"/>
        </w:rPr>
        <w:t xml:space="preserve">14 Foucault concluded that the distinguishing 14 feature of American Neoliberals was the unprecedented expansion of the economic enterprise to the entire social realm—a dynamic clearly at play in the creation and use of BlueServo. Hamman concluded from this state of affairs, “Within the reason of state of American neoliberalism, the role of government is defined by its obligations to foster competition through the installation of market-based mechanisms for constraining and conditioning the actions of individuals, institutions, and the population as a whole.”15 </w:t>
      </w:r>
      <w:r w:rsidRPr="00AF75ED">
        <w:rPr>
          <w:rStyle w:val="StyleUnderline"/>
        </w:rPr>
        <w:t>As a result</w:t>
      </w:r>
      <w:r w:rsidRPr="00960DC0">
        <w:rPr>
          <w:sz w:val="16"/>
        </w:rPr>
        <w:t xml:space="preserve"> of these new relationships between the state and forces of civil society, </w:t>
      </w:r>
      <w:r w:rsidRPr="00AF75ED">
        <w:rPr>
          <w:rStyle w:val="StyleUnderline"/>
        </w:rPr>
        <w:t>indirect techniques of power/knowledge are injected into the social fabric.</w:t>
      </w:r>
      <w:r w:rsidRPr="00960DC0">
        <w:rPr>
          <w:sz w:val="16"/>
        </w:rPr>
        <w:t xml:space="preserve"> Notably </w:t>
      </w:r>
      <w:r w:rsidRPr="00AF75ED">
        <w:rPr>
          <w:rStyle w:val="StyleUnderline"/>
        </w:rPr>
        <w:t>there is a shift of responsibility such that the notion of being “off work,” becomes a question of demonstrating self-discipline.</w:t>
      </w:r>
      <w:r w:rsidRPr="00960DC0">
        <w:rPr>
          <w:sz w:val="16"/>
        </w:rPr>
        <w:t xml:space="preserve"> John Carey called the creation of the Sabbath a form of resistance to state and market powers, it was a time to rest, to reconnect with family and community and the self under the moral auspice of piety.16 Neoliberalism eliminates a day of rest by shifting the moral center away from worship of an omnipotent and toward worship of production. In this way, the loss of leisure is not seen as an imposition, but takes on the sort of righteousness that honoring the Sabbath used to hold. The neoliberal discipline taps in to a sense of moral superiority, and notably, it is a morality that can be managed by the self and by others.17 </w:t>
      </w:r>
      <w:r w:rsidRPr="00960DC0">
        <w:rPr>
          <w:i/>
          <w:iCs/>
          <w:sz w:val="16"/>
        </w:rPr>
        <w:t xml:space="preserve">Homo Economicus </w:t>
      </w:r>
      <w:r w:rsidRPr="00960DC0">
        <w:rPr>
          <w:sz w:val="16"/>
        </w:rPr>
        <w:t xml:space="preserve">Proves His Worth </w:t>
      </w:r>
      <w:r w:rsidRPr="00AF75ED">
        <w:rPr>
          <w:rStyle w:val="StyleUnderline"/>
        </w:rPr>
        <w:t>The active</w:t>
      </w:r>
      <w:r w:rsidRPr="00960DC0">
        <w:rPr>
          <w:sz w:val="16"/>
        </w:rPr>
        <w:t xml:space="preserve">, morality-managing </w:t>
      </w:r>
      <w:r w:rsidRPr="00AF75ED">
        <w:rPr>
          <w:rStyle w:val="StyleUnderline"/>
        </w:rPr>
        <w:t>subject in the neoliberal ideal is an individual that is fit, flexible and autonomous</w:t>
      </w:r>
      <w:r w:rsidRPr="00960DC0">
        <w:rPr>
          <w:sz w:val="16"/>
        </w:rPr>
        <w:t xml:space="preserve">. As a result, we see a rise of predictive or actuarial control, which is marked by a shift away from normativity and individual treatment and toward technicality and classificatory management.18 Where this fitness is most often </w:t>
      </w:r>
      <w:r w:rsidRPr="00AF75ED">
        <w:rPr>
          <w:rStyle w:val="StyleUnderline"/>
        </w:rPr>
        <w:t>measured</w:t>
      </w:r>
      <w:r w:rsidRPr="00960DC0">
        <w:rPr>
          <w:sz w:val="16"/>
        </w:rPr>
        <w:t xml:space="preserve"> is </w:t>
      </w:r>
      <w:r w:rsidRPr="00AF75ED">
        <w:rPr>
          <w:rStyle w:val="StyleUnderline"/>
        </w:rPr>
        <w:t>in the reaction and mitigation of risk</w:t>
      </w:r>
      <w:r w:rsidRPr="00960DC0">
        <w:rPr>
          <w:sz w:val="16"/>
        </w:rPr>
        <w:t xml:space="preserve">. Risk, as identified by Ulrich Beck and Anthony Giddens in the early 1990s, is a mode of decision making based on the possibility of future dangers and negative effects.19 Risk is not defined by ignorance of threat, but rather by positive knowledge its existence; to be capable of best averting risk is to learn to see risk everywhere. “Risks are the reflection of human actions and omissions, the expression of highly developed productive forces. That means that the sources of danger are no longer ignorance but </w:t>
      </w:r>
      <w:r w:rsidRPr="00960DC0">
        <w:rPr>
          <w:i/>
          <w:iCs/>
          <w:sz w:val="16"/>
        </w:rPr>
        <w:t>knowledge</w:t>
      </w:r>
      <w:r w:rsidRPr="00960DC0">
        <w:rPr>
          <w:sz w:val="16"/>
        </w:rPr>
        <w:t xml:space="preserve">”20 </w:t>
      </w:r>
      <w:r w:rsidRPr="00AF75ED">
        <w:rPr>
          <w:rStyle w:val="StyleUnderline"/>
        </w:rPr>
        <w:t>This conception of risk shares</w:t>
      </w:r>
      <w:r w:rsidRPr="00960DC0">
        <w:rPr>
          <w:sz w:val="16"/>
        </w:rPr>
        <w:t xml:space="preserve"> with Foucault’s notion of governmentality </w:t>
      </w:r>
      <w:r w:rsidRPr="00AF75ED">
        <w:rPr>
          <w:rStyle w:val="StyleUnderline"/>
        </w:rPr>
        <w:t>a preoccupation with developing control strategies that are technically efficient, and politically neutral</w:t>
      </w:r>
      <w:r w:rsidRPr="00960DC0">
        <w:rPr>
          <w:sz w:val="16"/>
        </w:rPr>
        <w:t xml:space="preserve">.21 As a result, we see a rise of an era of predictive or actuarial control, which is marked by a shift away from normativity and individual treatment and a shift toward technicality and classificatory management.22 In this era </w:t>
      </w:r>
      <w:r w:rsidRPr="00AF75ED">
        <w:rPr>
          <w:rStyle w:val="StyleUnderline"/>
        </w:rPr>
        <w:t>entire categories or classes of people become potential risks and objects of control.</w:t>
      </w:r>
      <w:r w:rsidRPr="00960DC0">
        <w:rPr>
          <w:sz w:val="16"/>
        </w:rPr>
        <w:t xml:space="preserve"> Threats to society are no longer seen as an action committed by </w:t>
      </w:r>
      <w:r w:rsidRPr="00960DC0">
        <w:rPr>
          <w:i/>
          <w:iCs/>
          <w:sz w:val="16"/>
        </w:rPr>
        <w:t>homo penalis</w:t>
      </w:r>
      <w:r w:rsidRPr="00960DC0">
        <w:rPr>
          <w:sz w:val="16"/>
        </w:rPr>
        <w:t xml:space="preserve">, the law breaker, but as embodied and theoretically identifiable in </w:t>
      </w:r>
      <w:r w:rsidRPr="00960DC0">
        <w:rPr>
          <w:i/>
          <w:iCs/>
          <w:sz w:val="16"/>
        </w:rPr>
        <w:t>homo criminalis</w:t>
      </w:r>
      <w:r w:rsidRPr="00960DC0">
        <w:rPr>
          <w:sz w:val="16"/>
        </w:rPr>
        <w:t xml:space="preserve">, the criminal person. 23 Through the introduction of this type, </w:t>
      </w:r>
      <w:r w:rsidRPr="00AF75ED">
        <w:rPr>
          <w:rStyle w:val="StyleUnderline"/>
        </w:rPr>
        <w:t>the protection of the social body is achieved through the prevention of crime in the first place</w:t>
      </w:r>
      <w:r w:rsidRPr="00960DC0">
        <w:rPr>
          <w:sz w:val="16"/>
        </w:rPr>
        <w:t xml:space="preserve">— hostile elements are segregated, monitored, and excluded in the name of the greater good24 and ideal self-caring, risk managing citizens aid in this monitoring and exclusion however they are able. </w:t>
      </w:r>
      <w:r w:rsidRPr="00274BF6">
        <w:rPr>
          <w:rStyle w:val="StyleUnderline"/>
        </w:rPr>
        <w:t>To that end, two</w:t>
      </w:r>
      <w:r w:rsidRPr="00960DC0">
        <w:rPr>
          <w:sz w:val="16"/>
        </w:rPr>
        <w:t xml:space="preserve"> contemporary </w:t>
      </w:r>
      <w:r w:rsidRPr="00274BF6">
        <w:rPr>
          <w:rStyle w:val="StyleUnderline"/>
        </w:rPr>
        <w:t>social processes are critical to the surveillance preformed</w:t>
      </w:r>
      <w:r w:rsidRPr="00960DC0">
        <w:rPr>
          <w:sz w:val="16"/>
        </w:rPr>
        <w:t xml:space="preserve"> in the name of this type of preemptive risk management: </w:t>
      </w:r>
      <w:r w:rsidRPr="00274BF6">
        <w:rPr>
          <w:rStyle w:val="StyleUnderline"/>
        </w:rPr>
        <w:t>the first is the expansion of information systems, and the second is reliance on computerized technologies</w:t>
      </w:r>
      <w:r w:rsidRPr="00960DC0">
        <w:rPr>
          <w:sz w:val="16"/>
        </w:rPr>
        <w:t xml:space="preserve">.25 </w:t>
      </w:r>
      <w:r w:rsidRPr="00960DC0">
        <w:rPr>
          <w:i/>
          <w:iCs/>
          <w:sz w:val="16"/>
        </w:rPr>
        <w:t xml:space="preserve">Homo economicus </w:t>
      </w:r>
      <w:r w:rsidRPr="00960DC0">
        <w:rPr>
          <w:sz w:val="16"/>
        </w:rPr>
        <w:t xml:space="preserve">can be seen as a foil to </w:t>
      </w:r>
      <w:r w:rsidRPr="00960DC0">
        <w:rPr>
          <w:i/>
          <w:iCs/>
          <w:sz w:val="16"/>
        </w:rPr>
        <w:t>homo criminalis</w:t>
      </w:r>
      <w:r w:rsidRPr="00960DC0">
        <w:rPr>
          <w:sz w:val="16"/>
        </w:rPr>
        <w:t xml:space="preserve">. If one wishes to remain part of the social body, one must fall into a category which is deemed worthy of inclusion. According to Beck, “Even outside of work, industrial society is a </w:t>
      </w:r>
      <w:r w:rsidRPr="00960DC0">
        <w:rPr>
          <w:i/>
          <w:iCs/>
          <w:sz w:val="16"/>
        </w:rPr>
        <w:t xml:space="preserve">wage labor society through and through </w:t>
      </w:r>
      <w:r w:rsidRPr="00960DC0">
        <w:rPr>
          <w:sz w:val="16"/>
        </w:rPr>
        <w:t xml:space="preserve">in the plan of its life, in its joys and sorrows, in its concept of achievement, in its justification of inequality, in is social welfare laws, in its balance of power and in its politics and culture.”26 As Foucault has noted, </w:t>
      </w:r>
      <w:r w:rsidRPr="00274BF6">
        <w:rPr>
          <w:rStyle w:val="StyleUnderline"/>
        </w:rPr>
        <w:t>this new mechanism of power is notable then, that it permits extraction of time and immaterial labor from bodies as proof of worthiness, rather than tangible wealth and commodities as proof of capital productivity</w:t>
      </w:r>
      <w:r w:rsidRPr="00960DC0">
        <w:rPr>
          <w:sz w:val="16"/>
        </w:rPr>
        <w:t xml:space="preserve">.27 </w:t>
      </w:r>
      <w:r w:rsidRPr="00274BF6">
        <w:rPr>
          <w:rStyle w:val="StyleUnderline"/>
        </w:rPr>
        <w:t>In such a regime the notion of a worker undergoes radical redefinition: “The primary economic image offered to the modern citizen is not that of the producer but of the consumer</w:t>
      </w:r>
      <w:r w:rsidRPr="00960DC0">
        <w:rPr>
          <w:sz w:val="16"/>
        </w:rPr>
        <w:t xml:space="preserve">… The worker is portrayed neither as an economic actor, rationally pursing financial advantage, nor as a social creature seeking satisfaction of needs for solidarity and security. </w:t>
      </w:r>
      <w:r w:rsidRPr="00274BF6">
        <w:rPr>
          <w:rStyle w:val="StyleUnderline"/>
        </w:rPr>
        <w:t>The worker is an individual in search of</w:t>
      </w:r>
      <w:r w:rsidRPr="00960DC0">
        <w:rPr>
          <w:sz w:val="16"/>
        </w:rPr>
        <w:t xml:space="preserve"> meaning, </w:t>
      </w:r>
      <w:r w:rsidRPr="0018543C">
        <w:rPr>
          <w:rStyle w:val="StyleUnderline"/>
        </w:rPr>
        <w:t>responsibility</w:t>
      </w:r>
      <w:r w:rsidRPr="00960DC0">
        <w:rPr>
          <w:sz w:val="16"/>
        </w:rPr>
        <w:t xml:space="preserve">, as sense of personal achievement, a maximized ‘quality of life’, and hence of work.” 28 </w:t>
      </w:r>
      <w:r w:rsidRPr="0018543C">
        <w:rPr>
          <w:rStyle w:val="StyleUnderline"/>
        </w:rPr>
        <w:t>The neoliberal subject</w:t>
      </w:r>
      <w:r w:rsidRPr="00960DC0">
        <w:rPr>
          <w:sz w:val="16"/>
        </w:rPr>
        <w:t xml:space="preserve"> produces more than things, he produces himself. </w:t>
      </w:r>
      <w:r w:rsidRPr="00960DC0">
        <w:rPr>
          <w:i/>
          <w:iCs/>
          <w:sz w:val="16"/>
        </w:rPr>
        <w:t xml:space="preserve">Homo economicus </w:t>
      </w:r>
      <w:r w:rsidRPr="0018543C">
        <w:rPr>
          <w:rStyle w:val="StyleUnderline"/>
        </w:rPr>
        <w:t>is</w:t>
      </w:r>
      <w:r w:rsidRPr="00960DC0">
        <w:rPr>
          <w:sz w:val="16"/>
        </w:rPr>
        <w:t xml:space="preserve"> above all </w:t>
      </w:r>
      <w:r w:rsidRPr="0018543C">
        <w:rPr>
          <w:rStyle w:val="StyleUnderline"/>
        </w:rPr>
        <w:t>an “entrepreneur of the self.</w:t>
      </w:r>
      <w:r w:rsidRPr="00960DC0">
        <w:rPr>
          <w:sz w:val="16"/>
        </w:rPr>
        <w:t xml:space="preserve">”29 As such, </w:t>
      </w:r>
      <w:r w:rsidRPr="0018543C">
        <w:rPr>
          <w:rStyle w:val="StyleUnderline"/>
        </w:rPr>
        <w:t>the site of fascination for the power</w:t>
      </w:r>
      <w:r w:rsidRPr="00960DC0">
        <w:rPr>
          <w:sz w:val="16"/>
        </w:rPr>
        <w:t xml:space="preserve"> mechanism </w:t>
      </w:r>
      <w:r w:rsidRPr="0018543C">
        <w:rPr>
          <w:rStyle w:val="StyleUnderline"/>
        </w:rPr>
        <w:t>becomes</w:t>
      </w:r>
      <w:r w:rsidRPr="00960DC0">
        <w:rPr>
          <w:sz w:val="16"/>
        </w:rPr>
        <w:t xml:space="preserve"> less the earth or the machines of production, but </w:t>
      </w:r>
      <w:r w:rsidRPr="0018543C">
        <w:rPr>
          <w:rStyle w:val="StyleUnderline"/>
        </w:rPr>
        <w:t>the body itself as a productive</w:t>
      </w:r>
      <w:r w:rsidRPr="00960DC0">
        <w:rPr>
          <w:sz w:val="16"/>
        </w:rPr>
        <w:t xml:space="preserve">, risk managing, moral </w:t>
      </w:r>
      <w:r w:rsidRPr="0018543C">
        <w:rPr>
          <w:rStyle w:val="StyleUnderline"/>
        </w:rPr>
        <w:t>entity</w:t>
      </w:r>
      <w:r w:rsidRPr="00960DC0">
        <w:rPr>
          <w:sz w:val="16"/>
        </w:rPr>
        <w:t xml:space="preserve"> which performs as part of a larger, seething society. </w:t>
      </w:r>
      <w:r w:rsidRPr="0018543C">
        <w:rPr>
          <w:rStyle w:val="Emphasis"/>
        </w:rPr>
        <w:t>In the case of digital surveillance, Homo economicus is</w:t>
      </w:r>
      <w:r w:rsidRPr="00960DC0">
        <w:rPr>
          <w:sz w:val="16"/>
        </w:rPr>
        <w:t xml:space="preserve"> </w:t>
      </w:r>
      <w:r w:rsidRPr="00960DC0">
        <w:rPr>
          <w:i/>
          <w:iCs/>
          <w:sz w:val="16"/>
        </w:rPr>
        <w:t xml:space="preserve">literally </w:t>
      </w:r>
      <w:r w:rsidRPr="0018543C">
        <w:rPr>
          <w:rStyle w:val="Emphasis"/>
        </w:rPr>
        <w:t>always ready to witness, to watch, to work</w:t>
      </w:r>
      <w:r w:rsidRPr="0018543C">
        <w:rPr>
          <w:rStyle w:val="StyleUnderline"/>
        </w:rPr>
        <w:t>. The neoliberal obsession</w:t>
      </w:r>
      <w:r w:rsidRPr="00960DC0">
        <w:rPr>
          <w:sz w:val="16"/>
        </w:rPr>
        <w:t xml:space="preserve"> with success </w:t>
      </w:r>
      <w:r w:rsidRPr="0018543C">
        <w:rPr>
          <w:rStyle w:val="StyleUnderline"/>
        </w:rPr>
        <w:t>effortlessly dons the mantle of surveillance as discipline</w:t>
      </w:r>
      <w:r w:rsidRPr="00960DC0">
        <w:rPr>
          <w:sz w:val="16"/>
        </w:rPr>
        <w:t xml:space="preserve">, in that, in the Foucauldian sense, “the goal of panoptic discipline is </w:t>
      </w:r>
      <w:r w:rsidRPr="0018543C">
        <w:rPr>
          <w:rStyle w:val="StyleUnderline"/>
        </w:rPr>
        <w:t>not just to produce ‘docile bodies’ but to maximize the body ‘as a useful force’ to amplify, to ‘increase production, to develop the economy, to increase and multiply</w:t>
      </w:r>
      <w:r w:rsidRPr="00960DC0">
        <w:rPr>
          <w:sz w:val="16"/>
        </w:rPr>
        <w:t>.’”30 The neoliberal citizen soldier is aware he is being watched, or could be watched, but accepts the gaze as an incentive to be better—to prove his worthiness for inclusion in society, and he trusts it to weed out the unworthy. This leads to the development of a political technology of ruling that is rooted in a “misgivings-based security process.” This process is embedded in the use of disciplinary technologies that strengthen the legitimacy of a</w:t>
      </w:r>
      <w:r w:rsidRPr="00960DC0">
        <w:rPr>
          <w:sz w:val="16"/>
          <w:szCs w:val="23"/>
        </w:rPr>
        <w:t xml:space="preserve"> permanent surveillance because it is supposedly targeted only at bad citizens, the other. Bigo has that “this technology of power unifies internal and external, individuals and collective security, and tries to recapitalize trust in the state, not by reassuring, but by worrying individuals about what is happening both at the external and internal levels.”</w:t>
      </w:r>
      <w:r w:rsidRPr="00960DC0">
        <w:rPr>
          <w:sz w:val="16"/>
        </w:rPr>
        <w:t xml:space="preserve"> </w:t>
      </w:r>
      <w:r w:rsidRPr="00960DC0">
        <w:rPr>
          <w:rStyle w:val="StyleUnderline"/>
        </w:rPr>
        <w:t>Under these conditions, digital surveillance proves itself the natural instrument of neoliberal governmentality where both the potential to be observed and to observe enforce the values of the disciplined citizen.</w:t>
      </w:r>
      <w:r>
        <w:rPr>
          <w:rStyle w:val="StyleUnderline"/>
        </w:rPr>
        <w:t xml:space="preserve"> </w:t>
      </w:r>
      <w:r w:rsidRPr="00960DC0">
        <w:rPr>
          <w:b/>
          <w:sz w:val="16"/>
        </w:rPr>
        <w:t xml:space="preserve">Governmentality &amp; Responsibilization </w:t>
      </w:r>
      <w:r w:rsidRPr="00960DC0">
        <w:rPr>
          <w:sz w:val="16"/>
        </w:rPr>
        <w:t>An explication of governmentality involves parsing the etymology of the word to see that it elegantly combines “the techniques of power” (</w:t>
      </w:r>
      <w:r w:rsidRPr="00960DC0">
        <w:rPr>
          <w:i/>
          <w:iCs/>
          <w:sz w:val="16"/>
        </w:rPr>
        <w:t>governing</w:t>
      </w:r>
      <w:r w:rsidRPr="00960DC0">
        <w:rPr>
          <w:sz w:val="16"/>
        </w:rPr>
        <w:t>) with “the rationality for those techniques” (</w:t>
      </w:r>
      <w:r w:rsidRPr="00960DC0">
        <w:rPr>
          <w:i/>
          <w:iCs/>
          <w:sz w:val="16"/>
        </w:rPr>
        <w:t>mentalities/modes of thought</w:t>
      </w:r>
      <w:r w:rsidRPr="00960DC0">
        <w:rPr>
          <w:sz w:val="16"/>
        </w:rPr>
        <w:t xml:space="preserve">).32 As a result, governmentality is more than the actions and apparatus of the state. It encompasses </w:t>
      </w:r>
      <w:r w:rsidRPr="00960DC0">
        <w:rPr>
          <w:sz w:val="16"/>
        </w:rPr>
        <w:lastRenderedPageBreak/>
        <w:t xml:space="preserve">religious, philosophical, medical and pedagogic texts, as well as insinuating into such sites as the family, the household, the self, and the soul. </w:t>
      </w:r>
      <w:r w:rsidRPr="00960DC0">
        <w:rPr>
          <w:rStyle w:val="StyleUnderline"/>
        </w:rPr>
        <w:t>In order to harness the labor power potential through these techniques of power/discipline, technology must concurrently be developed which allows one to regulate the self.</w:t>
      </w:r>
      <w:r w:rsidRPr="00960DC0">
        <w:rPr>
          <w:sz w:val="16"/>
        </w:rPr>
        <w:t xml:space="preserve"> This is what is important to understand about </w:t>
      </w:r>
      <w:r w:rsidRPr="00960DC0">
        <w:rPr>
          <w:rStyle w:val="StyleUnderline"/>
        </w:rPr>
        <w:t>power relations</w:t>
      </w:r>
      <w:r w:rsidRPr="00960DC0">
        <w:rPr>
          <w:sz w:val="16"/>
        </w:rPr>
        <w:t xml:space="preserve">—they </w:t>
      </w:r>
      <w:r w:rsidRPr="00960DC0">
        <w:rPr>
          <w:rStyle w:val="StyleUnderline"/>
        </w:rPr>
        <w:t>do not always result in proscribed liberty, rather they often result in the empowerment or responsibilitization of individuals to</w:t>
      </w:r>
      <w:r w:rsidRPr="00960DC0">
        <w:rPr>
          <w:sz w:val="16"/>
        </w:rPr>
        <w:t xml:space="preserve"> take action or </w:t>
      </w:r>
      <w:r w:rsidRPr="00960DC0">
        <w:rPr>
          <w:rStyle w:val="StyleUnderline"/>
        </w:rPr>
        <w:t>make decisions</w:t>
      </w:r>
      <w:r w:rsidRPr="00960DC0">
        <w:rPr>
          <w:sz w:val="16"/>
        </w:rPr>
        <w:t xml:space="preserve">.33 As Foucault showed, power cannot always say no, or people would immediately find ways to resist orders to obey. Rather, power induces pleasure and produces things and knowledge and discourse which make it satisfying to engage with. Power must be envisioned as a productive network which runs through the whole social body rather than singular isolated, negative, repressive instances. In that sense, technologies of power attempt to synthesize a subject’s “life time” and “labor time” through organization of habits, biopower, and space. </w:t>
      </w:r>
      <w:r w:rsidRPr="00960DC0">
        <w:rPr>
          <w:rStyle w:val="StyleUnderline"/>
        </w:rPr>
        <w:t>The body itself becomes politically invested in the network of governing.</w:t>
      </w:r>
      <w:r w:rsidRPr="00960DC0">
        <w:rPr>
          <w:sz w:val="16"/>
        </w:rPr>
        <w:t xml:space="preserve"> Quoting La Mothe Le Vayer, Foucault identifies three fundamental types of government which emerge in modernity: First is the government of the self, which can be called morality; second is the government of the family or household, which can be called economics; third is the science of governing the state, which can be called politics.35 The art of government then, the wedding of the technique with the rationality, is to establish multiple points of strong continuity between these three arenas. A citizen must come to see their roles and responsibilities in one sphere as influencing the health and success of another. Thus the economic and the political sphere are intertwined with care of the self, of individual governance, as a coherent thread running throughout. When this coherence is achieved, modern political economics becomes a network of continuous and multiple relations between population (citizen/self), territory (politics) and wealth (economics), creating a map of indistinguishable responsibility and blame. “Instead of bending all subjects into a single uniform mass, it separates, analyzes, differentiates, carries its procedures of decomposition to the point of necessary and sufficient single units… [Discipline] regards individuals both as objects and as instruments of its exercise.” 36 </w:t>
      </w:r>
      <w:r w:rsidRPr="00960DC0">
        <w:rPr>
          <w:rStyle w:val="StyleUnderline"/>
        </w:rPr>
        <w:t>The</w:t>
      </w:r>
      <w:r w:rsidRPr="00960DC0">
        <w:rPr>
          <w:sz w:val="16"/>
        </w:rPr>
        <w:t xml:space="preserve"> disciplinary power </w:t>
      </w:r>
      <w:r w:rsidRPr="00960DC0">
        <w:rPr>
          <w:rStyle w:val="StyleUnderline"/>
        </w:rPr>
        <w:t>apparatus</w:t>
      </w:r>
      <w:r w:rsidRPr="00960DC0">
        <w:rPr>
          <w:sz w:val="16"/>
        </w:rPr>
        <w:t xml:space="preserve"> finally </w:t>
      </w:r>
      <w:r w:rsidRPr="00960DC0">
        <w:rPr>
          <w:rStyle w:val="StyleUnderline"/>
        </w:rPr>
        <w:t>appears not exploitive, but part of the productive apparatus that individuals engage with through their participatory self-regulation of behavior</w:t>
      </w:r>
      <w:r w:rsidRPr="00960DC0">
        <w:rPr>
          <w:sz w:val="16"/>
        </w:rPr>
        <w:t xml:space="preserve">, desire and risk. </w:t>
      </w:r>
      <w:r w:rsidRPr="00960DC0">
        <w:rPr>
          <w:rStyle w:val="StyleUnderline"/>
        </w:rPr>
        <w:t>Governance</w:t>
      </w:r>
      <w:r w:rsidRPr="00960DC0">
        <w:rPr>
          <w:sz w:val="16"/>
        </w:rPr>
        <w:t xml:space="preserve"> in this sense </w:t>
      </w:r>
      <w:r w:rsidRPr="00960DC0">
        <w:rPr>
          <w:rStyle w:val="StyleUnderline"/>
        </w:rPr>
        <w:t>encompasses power beyond the formal bounds of government</w:t>
      </w:r>
      <w:r w:rsidRPr="00960DC0">
        <w:rPr>
          <w:sz w:val="16"/>
        </w:rPr>
        <w:t>—expanding the nexus of power to include social, cultural and corporate institutions. “[T]hrough governmentality, the citizen is viewed as an active subject laboring under ‘complex chains of constraints, calculations of interests, patterns and habit, and obligations and fear.’”37</w:t>
      </w:r>
    </w:p>
    <w:p w:rsidR="000E1A4C" w:rsidRPr="000E1A4C" w:rsidRDefault="000E1A4C" w:rsidP="000E1A4C"/>
    <w:p w:rsidR="00A95652" w:rsidRDefault="00107086" w:rsidP="00C03B30">
      <w:pPr>
        <w:pStyle w:val="Heading1"/>
      </w:pPr>
      <w:bookmarkStart w:id="13" w:name="_Toc426195212"/>
      <w:r>
        <w:lastRenderedPageBreak/>
        <w:t>Links</w:t>
      </w:r>
      <w:bookmarkEnd w:id="13"/>
    </w:p>
    <w:p w:rsidR="00C03B30" w:rsidRDefault="00C03B30" w:rsidP="00C03B30"/>
    <w:p w:rsidR="006C2002" w:rsidRDefault="006C2002" w:rsidP="006C2002">
      <w:pPr>
        <w:pStyle w:val="Heading3"/>
      </w:pPr>
      <w:bookmarkStart w:id="14" w:name="_Toc426195213"/>
      <w:r>
        <w:lastRenderedPageBreak/>
        <w:t>Link: ASEAN</w:t>
      </w:r>
      <w:bookmarkEnd w:id="14"/>
    </w:p>
    <w:p w:rsidR="006C2002" w:rsidRDefault="006C2002" w:rsidP="006C2002">
      <w:pPr>
        <w:pStyle w:val="Heading4"/>
        <w:rPr>
          <w:rStyle w:val="Style13ptBold"/>
          <w:b/>
        </w:rPr>
      </w:pPr>
    </w:p>
    <w:p w:rsidR="006C2002" w:rsidRPr="00951DB4" w:rsidRDefault="006C2002" w:rsidP="006C2002">
      <w:pPr>
        <w:pStyle w:val="Heading4"/>
        <w:rPr>
          <w:bCs/>
        </w:rPr>
      </w:pPr>
      <w:r>
        <w:rPr>
          <w:rStyle w:val="Style13ptBold"/>
          <w:b/>
        </w:rPr>
        <w:t>The passing of ASEAN legislation in Asian countries has led to the perpetuation of a neoliberal order dedicated to free trade, competition, and open economies.</w:t>
      </w:r>
    </w:p>
    <w:p w:rsidR="006C2002" w:rsidRPr="006310D6" w:rsidRDefault="006C2002" w:rsidP="006C2002">
      <w:r w:rsidRPr="0079153D">
        <w:rPr>
          <w:rStyle w:val="Style13ptBold"/>
        </w:rPr>
        <w:t>Juego 2012</w:t>
      </w:r>
      <w:r>
        <w:t xml:space="preserve"> </w:t>
      </w:r>
      <w:r w:rsidRPr="0079153D">
        <w:t xml:space="preserve">Bonn Juego is a Postdoctoral Researcher in Development and International Cooperation at the University of Jyväskylä, Finland. “The Reproduction of Neoliberalism and the Global Capitalist Crisis,” The Interdisciplinary Journal of International Studies, 8(1), 23-40. Accessed 7/27/15 here at: </w:t>
      </w:r>
      <w:hyperlink r:id="rId345" w:history="1">
        <w:r w:rsidRPr="006234DD">
          <w:rPr>
            <w:rStyle w:val="Hyperlink"/>
          </w:rPr>
          <w:t>http://vbn.aau.dk/files/80156901/Bonn_Juego_2012_The_Reproduction_of_Neoliberalism_and_the_Global_Capitalist_Crisis_IJIS_8_1_23_40..pdf</w:t>
        </w:r>
      </w:hyperlink>
    </w:p>
    <w:p w:rsidR="006C2002" w:rsidRPr="00384EED" w:rsidRDefault="006C2002" w:rsidP="006C2002">
      <w:pPr>
        <w:rPr>
          <w:sz w:val="16"/>
        </w:rPr>
      </w:pPr>
      <w:r w:rsidRPr="00384EED">
        <w:rPr>
          <w:rStyle w:val="StyleUnderline"/>
        </w:rPr>
        <w:t>The current responses of East and Southeast Asian states to the global crisis are bold and explicit that there is no backtracking on authoritarian liberalism. The multi-billion dollar economic stimulus packages carried out by these countries as well as the multimillion loans they have received from the ADB are all directed and oriented towards economic growth recovery, private sector assistance, and an open market economy, and less on social protection for the poor</w:t>
      </w:r>
      <w:r w:rsidRPr="00384EED">
        <w:rPr>
          <w:sz w:val="16"/>
        </w:rPr>
        <w:t xml:space="preserve"> (see ASEAN Affairs 2008; ADB 2009). Still, in a highly volatile political-economic situation there are risks that these billions of dollars can generate sharper budget deficits and even lead to another debt crisis. </w:t>
      </w:r>
      <w:r w:rsidRPr="00384EED">
        <w:rPr>
          <w:rStyle w:val="StyleUnderline"/>
        </w:rPr>
        <w:t>In fact, it is in the context of the three successive major economic crises in the last decade</w:t>
      </w:r>
      <w:r w:rsidRPr="00384EED">
        <w:rPr>
          <w:sz w:val="16"/>
        </w:rPr>
        <w:t>—the 1997 Asia crisis, the 2001 dot-com bubble collapse, and the 2008 Great Recession—</w:t>
      </w:r>
      <w:r w:rsidRPr="00384EED">
        <w:rPr>
          <w:rStyle w:val="StyleUnderline"/>
        </w:rPr>
        <w:t>that a daring project for a rules-based ASEAN single market by 2015 has been launched following the ratification of the ASEAN Charter on December 2008.</w:t>
      </w:r>
      <w:r w:rsidRPr="00384EED">
        <w:rPr>
          <w:sz w:val="16"/>
        </w:rPr>
        <w:t xml:space="preserve"> </w:t>
      </w:r>
      <w:r w:rsidRPr="00384EED">
        <w:rPr>
          <w:rStyle w:val="StyleUnderline"/>
        </w:rPr>
        <w:t>Add to this</w:t>
      </w:r>
      <w:r w:rsidRPr="00384EED">
        <w:rPr>
          <w:sz w:val="16"/>
        </w:rPr>
        <w:t xml:space="preserve">, as already mentioned above, </w:t>
      </w:r>
      <w:r w:rsidRPr="00384EED">
        <w:rPr>
          <w:rStyle w:val="StyleUnderline"/>
        </w:rPr>
        <w:t>is a series of trade and investment agreements in the region that have been signed and adopted in the first half of 2009</w:t>
      </w:r>
      <w:r w:rsidRPr="00384EED">
        <w:rPr>
          <w:sz w:val="16"/>
        </w:rPr>
        <w:t xml:space="preserve">, namely: </w:t>
      </w:r>
      <w:r w:rsidRPr="00384EED">
        <w:rPr>
          <w:rStyle w:val="StyleUnderline"/>
        </w:rPr>
        <w:t xml:space="preserve">ASEAN free trade agreements with Australia and New Zealand, investment and trade in goods and services within ASEAN itself, ASEAN investment agreements with South Korea and China, and ASEAN trade in goods agreement with India. With the adoption of the ASEAN Charter and thereby the ASEAN Economic Community Blueprint, </w:t>
      </w:r>
      <w:r w:rsidRPr="0012482E">
        <w:rPr>
          <w:rStyle w:val="StyleUnderline"/>
        </w:rPr>
        <w:t>the 10 member countries have categorically committed themselves to the furtherance of free trade, competitiveness, and an open market economy; thus the perpetuation of a neoliberal order</w:t>
      </w:r>
      <w:r w:rsidRPr="00384EED">
        <w:rPr>
          <w:sz w:val="16"/>
        </w:rPr>
        <w:t xml:space="preserve">. All these commitments are expressed only on paper. The realpolitik is at the national level of individual member countries. The feasibility of this vision comes into conflict with the realpolitik of the nature of Asian elites—that is, it is their respective interests, not ideology, that matter at all times. Asian elites can be profoundly anti-market and counter-competitive so long as it serves their interests. </w:t>
      </w:r>
    </w:p>
    <w:p w:rsidR="006C2002" w:rsidRDefault="006C2002" w:rsidP="006C2002">
      <w:pPr>
        <w:rPr>
          <w:rStyle w:val="Style13ptBold"/>
          <w:b w:val="0"/>
        </w:rPr>
      </w:pPr>
    </w:p>
    <w:p w:rsidR="006C2002" w:rsidRPr="00951DB4" w:rsidRDefault="006C2002" w:rsidP="006C2002">
      <w:pPr>
        <w:pStyle w:val="Heading4"/>
        <w:rPr>
          <w:bCs/>
        </w:rPr>
      </w:pPr>
      <w:r>
        <w:rPr>
          <w:rStyle w:val="Style13ptBold"/>
          <w:b/>
        </w:rPr>
        <w:t xml:space="preserve">ASEAN is deeply entrenched in neoliberal ideology—shown commitment to free trade, competitiveness, open market economies, and a single economy by 2015. </w:t>
      </w:r>
    </w:p>
    <w:p w:rsidR="006C2002" w:rsidRDefault="006C2002" w:rsidP="006C2002">
      <w:r w:rsidRPr="0079153D">
        <w:rPr>
          <w:rStyle w:val="Style13ptBold"/>
        </w:rPr>
        <w:t>Juego 2012</w:t>
      </w:r>
      <w:r>
        <w:t xml:space="preserve"> </w:t>
      </w:r>
      <w:r w:rsidRPr="0079153D">
        <w:t xml:space="preserve">Bonn Juego is a Postdoctoral Researcher in Development and International Cooperation at the University of Jyväskylä, Finland. “The Reproduction of Neoliberalism and the Global Capitalist Crisis,” The Interdisciplinary Journal of International Studies, 8(1), 23-40. Accessed 7/27/15 here at: </w:t>
      </w:r>
      <w:hyperlink r:id="rId346" w:history="1">
        <w:r w:rsidRPr="006234DD">
          <w:rPr>
            <w:rStyle w:val="Hyperlink"/>
          </w:rPr>
          <w:t>http://vbn.aau.dk/files/80156901/Bonn_Juego_2012_The_Reproduction_of_Neoliberalism_and_the_Global_Capitalist_Crisis_IJIS_8_1_23_40..pdf</w:t>
        </w:r>
      </w:hyperlink>
    </w:p>
    <w:p w:rsidR="006C2002" w:rsidRDefault="006C2002" w:rsidP="006C2002">
      <w:pPr>
        <w:rPr>
          <w:sz w:val="16"/>
        </w:rPr>
      </w:pPr>
      <w:r w:rsidRPr="006310D6">
        <w:rPr>
          <w:rStyle w:val="StyleUnderline"/>
        </w:rPr>
        <w:t xml:space="preserve">A month prior to the G-20 London Summit, the ASEAN Heads of States/Governments had its 14th Summit in </w:t>
      </w:r>
      <w:r w:rsidRPr="006310D6">
        <w:rPr>
          <w:sz w:val="16"/>
        </w:rPr>
        <w:t xml:space="preserve">Cha-am Hua Hin, </w:t>
      </w:r>
      <w:r w:rsidRPr="006310D6">
        <w:rPr>
          <w:rStyle w:val="StyleUnderline"/>
        </w:rPr>
        <w:t>Thailand and had a caucus</w:t>
      </w:r>
      <w:r w:rsidRPr="006310D6">
        <w:rPr>
          <w:sz w:val="16"/>
        </w:rPr>
        <w:t xml:space="preserve"> on 1 March 2009 </w:t>
      </w:r>
      <w:r w:rsidRPr="006310D6">
        <w:rPr>
          <w:rStyle w:val="StyleUnderline"/>
        </w:rPr>
        <w:t>to discuss the global economic and financial crisis and come up with their agenda which Indonesia, the only ASEAN member country of the G-20, is ought to convey to the G-20 leaders. What the caucus’ final statement declares are exactly of the same theme—even using the same words—that the World Bank, IMF, and ADB spelt out in their respective responses to the global crisis.</w:t>
      </w:r>
      <w:r w:rsidRPr="006310D6">
        <w:rPr>
          <w:sz w:val="16"/>
        </w:rPr>
        <w:t xml:space="preserve"> The ASEAN leaders: [a] concurred ‘to restore market confidence and ensure continued financial stability’; [b] ‘welcomed expansionary macroeconomic policies, including fiscal stimulus’ and ‘measures to support private sector, particularly SMEs’; [c] ‘stressed the importance of coordinating policies’; [d] ‘reaffirmed their determination to ensure the free flow of goods, services and investment, and facilitate movement of business persons, professionals, talents and labor, and freer flow of capital’; [d] ‘agreed to stand firm against protectionism and to refrain from introducing and raising new barriers’; [e] ‘agreed to intensify efforts to ensure a strong Doha Development Agenda outcome’; [f] ‘develop a more robust and effective surveillance mechanism’; [g] ‘welcomed the new Asian Bond Markets Initiative Roadmap’; [h] called for ‘more coordinated action by both developed and developing countries … to restore financial stability and ensure the continued functioning of financial markets to provide support to growth’; and [i] ‘called for a bold and urgent reform of the international financial system’ (ASEAN 2009c). </w:t>
      </w:r>
      <w:r w:rsidRPr="006310D6">
        <w:rPr>
          <w:rStyle w:val="StyleUnderline"/>
        </w:rPr>
        <w:t xml:space="preserve">This </w:t>
      </w:r>
      <w:r w:rsidRPr="006310D6">
        <w:rPr>
          <w:rStyle w:val="StyleUnderline"/>
        </w:rPr>
        <w:lastRenderedPageBreak/>
        <w:t>declaration is coherent with ASEAN’s commitment towards the ideals of free trade, competitiveness, and an open market economy being institutionalized over the last decade and will be pursued in the years to come. With the adoption of the ASEAN Charter at the end of 2008, ASEAN member countries have expressed their commitment to deepen Asian integration, patterned after the rules-based EU, towards the creation of a single market and productive space by 2015</w:t>
      </w:r>
      <w:r w:rsidRPr="006310D6">
        <w:rPr>
          <w:sz w:val="16"/>
        </w:rPr>
        <w:t xml:space="preserve"> (see ASEAN 2009a, 2009b). </w:t>
      </w:r>
      <w:r w:rsidRPr="006310D6">
        <w:rPr>
          <w:rStyle w:val="StyleUnderline"/>
        </w:rPr>
        <w:t>Rather than being cautious of the promises of free market under conditions of the current crisis, ASEAN has had sealed investment and trade agreements with countries in the Asia Pacific</w:t>
      </w:r>
      <w:r w:rsidRPr="006310D6">
        <w:rPr>
          <w:sz w:val="16"/>
        </w:rPr>
        <w:t xml:space="preserve"> (Australia and New Zealand), </w:t>
      </w:r>
      <w:r w:rsidRPr="006310D6">
        <w:rPr>
          <w:rStyle w:val="StyleUnderline"/>
        </w:rPr>
        <w:t>East Asia</w:t>
      </w:r>
      <w:r w:rsidRPr="006310D6">
        <w:rPr>
          <w:sz w:val="16"/>
        </w:rPr>
        <w:t xml:space="preserve"> (South Korea and China), </w:t>
      </w:r>
      <w:r w:rsidRPr="006310D6">
        <w:rPr>
          <w:rStyle w:val="StyleUnderline"/>
        </w:rPr>
        <w:t>and South Asia</w:t>
      </w:r>
      <w:r w:rsidRPr="006310D6">
        <w:rPr>
          <w:sz w:val="16"/>
        </w:rPr>
        <w:t xml:space="preserve"> (India) almost every month from February to August 2009. </w:t>
      </w:r>
    </w:p>
    <w:p w:rsidR="006C2002" w:rsidRDefault="006C2002" w:rsidP="006C2002">
      <w:pPr>
        <w:rPr>
          <w:sz w:val="16"/>
        </w:rPr>
      </w:pPr>
    </w:p>
    <w:p w:rsidR="006C2002" w:rsidRDefault="006C2002" w:rsidP="006C2002">
      <w:pPr>
        <w:pStyle w:val="Heading4"/>
      </w:pPr>
      <w:r>
        <w:t>ASEAN is endowed with neoliberal ideology—focus on global integration, competitiveness, and modeling of western countries establishes capitalist dogma and crushes radical projects.</w:t>
      </w:r>
    </w:p>
    <w:p w:rsidR="006C2002" w:rsidRDefault="006C2002" w:rsidP="006C2002">
      <w:r w:rsidRPr="00D11669">
        <w:rPr>
          <w:rStyle w:val="Style13ptBold"/>
        </w:rPr>
        <w:t>Cammack 2009</w:t>
      </w:r>
      <w:r>
        <w:t xml:space="preserve"> </w:t>
      </w:r>
      <w:r w:rsidRPr="00D11669">
        <w:t>Paul Cammack is a professor at the Department of Politics and Philosophy, Manchester Metropolitan University. “The Shape of Capitalism to Come”, Antipode Vol. 41 No. S1, 2009. Accessed 7/28/15 here at: http://ccs.ukzn.ac.za/files/NO%20The%20Shape%20of%20capitalism%20to%20come.pdf</w:t>
      </w:r>
    </w:p>
    <w:p w:rsidR="006C2002" w:rsidRPr="005827F3" w:rsidRDefault="006C2002" w:rsidP="006C2002">
      <w:pPr>
        <w:rPr>
          <w:sz w:val="16"/>
        </w:rPr>
      </w:pPr>
      <w:r w:rsidRPr="00D11669">
        <w:rPr>
          <w:rStyle w:val="StyleUnderline"/>
        </w:rPr>
        <w:t>The ASEAN Economic Community Blueprint approved at the 14th Summit, aimed at the creation of a single market embracing the 10 member states</w:t>
      </w:r>
      <w:r w:rsidRPr="005827F3">
        <w:rPr>
          <w:sz w:val="16"/>
        </w:rPr>
        <w:t xml:space="preserve">, recalled in its preamble the adoption of ASEAN Vision 2020 at the Kuala Lumpur Summit in December 1997 (with its commitment to the creation of a “stable, prosperous and highly competitive region with equitable economic development, and reduced poverty and socio-economic disparities”), the Bali Summit decision of October 2003 to create the ASEAN Economic Community by 2020, the 2006 agreement of the ASEAN Economic Ministers to develop a blueprint for the Economic Community by 2015, and the decision taken in January 2007 (at the 12th ASEAN Summit) </w:t>
      </w:r>
      <w:r w:rsidRPr="00D11669">
        <w:rPr>
          <w:rStyle w:val="StyleUnderline"/>
        </w:rPr>
        <w:t>to “hasten the establishment of the ASEAN Economic Community by 2015 and to transform ASEAN into a region with free movement of goods, services, investment, skilled labour, and freer flow of capital”</w:t>
      </w:r>
      <w:r w:rsidRPr="005827F3">
        <w:rPr>
          <w:sz w:val="16"/>
        </w:rPr>
        <w:t xml:space="preserve"> (ASEAN 2009a:21). </w:t>
      </w:r>
      <w:r w:rsidRPr="00D11669">
        <w:rPr>
          <w:rStyle w:val="StyleUnderline"/>
        </w:rPr>
        <w:t>It pledged to establish ASEAN as “a single market and production base making ASEAN more dynamic and competitive”, and at the same time to “address the development divide”, by accelerating the integration of Cambodia, Laos, Myanmar and Vietnam.</w:t>
      </w:r>
      <w:r w:rsidRPr="005827F3">
        <w:rPr>
          <w:sz w:val="16"/>
        </w:rPr>
        <w:t xml:space="preserve"> And as foreshadowed two years earlier, the single ASEAN market and production base would comprise five core elements: “(i) free flow of goods; (ii) free flow of services (iii) free flow of investment; (iv) freer flow of capital; and (v) free flow of skilled labour” (p 22). In every one of these areas, the emphasis was upon improving the competitiveness of the region in the global economy. And the vision of an Economic Community in place by 2015 was buttressed by two complementary initiatives—“a scorecard to monitor the implementation of the blueprint (for first report in October 2009); and a communications plan to inform and engage all stakeholders in the AEC building exercise” (ASEAN 2009b:7). The picture this presents should give pause for thought. </w:t>
      </w:r>
      <w:r w:rsidRPr="00D11669">
        <w:rPr>
          <w:rStyle w:val="StyleUnderline"/>
        </w:rPr>
        <w:t>The decision to move to a single market and pursue liberal principles of integration has come despite three successive crises in a decade</w:t>
      </w:r>
      <w:r w:rsidRPr="005827F3">
        <w:rPr>
          <w:sz w:val="16"/>
        </w:rPr>
        <w:t xml:space="preserve">—the “Asia” crisis, the collapse of the “dot-com boom”, and the current crisis. </w:t>
      </w:r>
      <w:r w:rsidRPr="00D11669">
        <w:rPr>
          <w:rStyle w:val="StyleUnderline"/>
        </w:rPr>
        <w:t xml:space="preserve">The response of the ASEAN 10 has not been to reject integration into the global economy, </w:t>
      </w:r>
      <w:r w:rsidRPr="005827F3">
        <w:rPr>
          <w:rStyle w:val="Emphasis"/>
        </w:rPr>
        <w:t>but to reinforce their common commitment to regional integration in pursuit of global competitiveness</w:t>
      </w:r>
      <w:r w:rsidRPr="00D11669">
        <w:rPr>
          <w:rStyle w:val="StyleUnderline"/>
        </w:rPr>
        <w:t>.</w:t>
      </w:r>
      <w:r w:rsidRPr="005827F3">
        <w:rPr>
          <w:sz w:val="16"/>
        </w:rPr>
        <w:t xml:space="preserve"> </w:t>
      </w:r>
      <w:r w:rsidRPr="005827F3">
        <w:rPr>
          <w:rStyle w:val="StyleUnderline"/>
        </w:rPr>
        <w:t>The overall shape of the framework has close affinities with that of the EU</w:t>
      </w:r>
      <w:r w:rsidRPr="005827F3">
        <w:rPr>
          <w:sz w:val="16"/>
        </w:rPr>
        <w:t xml:space="preserve"> (though crucially it lacks the EU’s central supranational authority structure), </w:t>
      </w:r>
      <w:r w:rsidRPr="005827F3">
        <w:rPr>
          <w:rStyle w:val="StyleUnderline"/>
        </w:rPr>
        <w:t>and the design of the economic community is thoroughly in line with the current thinking of the Bretton Woods organizations</w:t>
      </w:r>
      <w:r w:rsidRPr="005827F3">
        <w:rPr>
          <w:sz w:val="16"/>
        </w:rPr>
        <w:t xml:space="preserve">, even down to the focus on skilled labour, and the cautious attitude to freedom of movement for capital. Indeed, the impetus behind it is celebrated in the latest World Development Report as “a special blend of regional integration against a backdrop of globalization” (World Bank 2009:113). But this does not make it an imposition on the part of the “West” or the international organizations, let alone of the USA. The European Union has no particular leverage in the region. None of the leading protagonists are dependent upon IMF support, and the evidence of WDR 2009 is that the Bank is taking lessons from Asia rather than the reverse. And while there are certainly governments among the ASEAN 10 that are close to the USA—the Philippines under Arroyo being the most conspicuous case—they are in a distinct minority. Malaysia in contrast has been notoriously hostile to external imposition; and the smaller economies of Vietnam and Laos—still like China under the rule of monolithic Communist parties—have taken a Chinese path of liberalization under tight party control which is the product of quite specific regional and national circumstances (Painter 2003; Gainsborough 2007, 2009; Kittikhoun 2009; Stuart-Fox 2005). Vietnam’s liberalizing doi moi reforms ran ahead in some ways of those of China, and in Laos the adoption in the 1980s of the “New Economic Mechanisms” that spelled the end of socialism followed the recommendation of both Vietnamese and Soviet advisers (Stuart-Fox 2005:37–41). In 2007 Vietnam volunteered for a full-scale Investment Policy Review from the United Nations Conference on Trade and Development, once a bastion of national developmentalism but now an avid disseminator of integration and competitiveness (UNCTAD 2008). The Review (funded by the Government of Ireland) urged the Vietnamese Government to “consider a ‘Doi Moi 2’ in investment policy in order to allow companies to become more competitive, innovative, flexible and in tune with the needs of the people and the market”, while devoting a whole chapter, at the request of the Vietnamese government, </w:t>
      </w:r>
      <w:r w:rsidRPr="005827F3">
        <w:rPr>
          <w:sz w:val="16"/>
        </w:rPr>
        <w:lastRenderedPageBreak/>
        <w:t xml:space="preserve">to attracting investment into the electricity sector (p 126). Indonesia, by far the largest economy in ASEAN, similarly put itself forward for an UNCTAD Peer Review on Competition Policy in July 2009 (UNCTAD 2009). Malaysia has preceded and outdone the EU and its Lisbon agenda in its embrace of competitiveness and the knowledge economy, targeting women in particular as appropriate subjects for this exercise (Elias 2009). </w:t>
      </w:r>
      <w:r w:rsidRPr="005827F3">
        <w:rPr>
          <w:rStyle w:val="StyleUnderline"/>
        </w:rPr>
        <w:t xml:space="preserve">The orientation of these regimes reflects national trajectories that have seen the outflanking or </w:t>
      </w:r>
      <w:r w:rsidRPr="005827F3">
        <w:rPr>
          <w:rStyle w:val="Emphasis"/>
        </w:rPr>
        <w:t xml:space="preserve">defeat of more radical class and developmental projects </w:t>
      </w:r>
      <w:r w:rsidRPr="005827F3">
        <w:rPr>
          <w:rStyle w:val="StyleUnderline"/>
        </w:rPr>
        <w:t>by enthusiastic proponents of capitalist development.</w:t>
      </w:r>
    </w:p>
    <w:p w:rsidR="006C2002" w:rsidRDefault="006C2002" w:rsidP="006C2002">
      <w:pPr>
        <w:pStyle w:val="Heading3"/>
      </w:pPr>
      <w:bookmarkStart w:id="15" w:name="_Toc426195214"/>
      <w:r>
        <w:lastRenderedPageBreak/>
        <w:t>Impact: ASEAN</w:t>
      </w:r>
      <w:bookmarkEnd w:id="15"/>
    </w:p>
    <w:p w:rsidR="006C2002" w:rsidRPr="00C21643" w:rsidRDefault="006C2002" w:rsidP="006C2002">
      <w:pPr>
        <w:pStyle w:val="Heading4"/>
      </w:pPr>
      <w:r>
        <w:t xml:space="preserve">ASEAN policies will expand capitalist control over the Asia-Pacific—increases the exploitation of cheap industrialized labor, US-military policing, and destroys the environment. </w:t>
      </w:r>
    </w:p>
    <w:p w:rsidR="006C2002" w:rsidRPr="00D64B0B" w:rsidRDefault="006C2002" w:rsidP="006C2002">
      <w:pPr>
        <w:rPr>
          <w:rStyle w:val="Style13ptBold"/>
        </w:rPr>
      </w:pPr>
      <w:r>
        <w:rPr>
          <w:rStyle w:val="Style13ptBold"/>
        </w:rPr>
        <w:t xml:space="preserve">Melencio 2014 </w:t>
      </w:r>
      <w:r w:rsidRPr="00C21643">
        <w:t>Sonny Melencio is a veteran Filipino socialist activist and contributor to Green Left Weekly. “Filipino socialist: 'ASEAN integration means more hell’” Green Left Weekly, Monday, June 23, 2014. Accessed 7/28/15 here at: https://www.greenleft.org.au/node/56712</w:t>
      </w:r>
    </w:p>
    <w:p w:rsidR="006C2002" w:rsidRPr="00C21643" w:rsidRDefault="006C2002" w:rsidP="006C2002">
      <w:pPr>
        <w:rPr>
          <w:sz w:val="16"/>
        </w:rPr>
      </w:pPr>
      <w:r w:rsidRPr="00C21643">
        <w:rPr>
          <w:rStyle w:val="StyleUnderline"/>
        </w:rPr>
        <w:t xml:space="preserve">From the point of view of </w:t>
      </w:r>
      <w:r w:rsidRPr="00C21643">
        <w:rPr>
          <w:sz w:val="16"/>
        </w:rPr>
        <w:t xml:space="preserve">the </w:t>
      </w:r>
      <w:r w:rsidRPr="00C21643">
        <w:rPr>
          <w:rStyle w:val="StyleUnderline"/>
        </w:rPr>
        <w:t>imperialist powers</w:t>
      </w:r>
      <w:r w:rsidRPr="00C21643">
        <w:rPr>
          <w:sz w:val="16"/>
        </w:rPr>
        <w:t xml:space="preserve">, especially the United States, </w:t>
      </w:r>
      <w:r w:rsidRPr="00C21643">
        <w:rPr>
          <w:rStyle w:val="StyleUnderline"/>
        </w:rPr>
        <w:t>the Asia-Pacific is now a key economic growth area.</w:t>
      </w:r>
      <w:r w:rsidRPr="00C21643">
        <w:rPr>
          <w:sz w:val="16"/>
        </w:rPr>
        <w:t xml:space="preserve"> The tentacles of US economic power have long been weakened in Europe with the formation of the European Union. In the Middle East, the US is finding difficulty in keeping its hold in an area that has been unstable for quite some time. In Latin America, several countries have resisted the US economic and political stranglehold and are banding together to raise the banner of socialism anew. Second, </w:t>
      </w:r>
      <w:r w:rsidRPr="00C21643">
        <w:rPr>
          <w:rStyle w:val="StyleUnderline"/>
        </w:rPr>
        <w:t>in the region of the</w:t>
      </w:r>
      <w:r w:rsidRPr="00C21643">
        <w:rPr>
          <w:sz w:val="16"/>
        </w:rPr>
        <w:t xml:space="preserve"> Association of the Southeast Asian Nations (</w:t>
      </w:r>
      <w:r w:rsidRPr="00C21643">
        <w:rPr>
          <w:rStyle w:val="StyleUnderline"/>
        </w:rPr>
        <w:t>ASEAN</w:t>
      </w:r>
      <w:r w:rsidRPr="00C21643">
        <w:rPr>
          <w:sz w:val="16"/>
        </w:rPr>
        <w:t xml:space="preserve">), </w:t>
      </w:r>
      <w:r w:rsidRPr="00C21643">
        <w:rPr>
          <w:rStyle w:val="StyleUnderline"/>
        </w:rPr>
        <w:t xml:space="preserve">the Asian Century is being marked by talks about the integration of the economies of the 10 ASEAN countries. This is aimed at integrating the economies of the </w:t>
      </w:r>
      <w:r w:rsidRPr="00C21643">
        <w:rPr>
          <w:rStyle w:val="Emphasis"/>
        </w:rPr>
        <w:t>ASEAN countries into the global neoliberal capitalist economy.</w:t>
      </w:r>
      <w:r w:rsidRPr="00C21643">
        <w:rPr>
          <w:sz w:val="16"/>
        </w:rPr>
        <w:t xml:space="preserve"> </w:t>
      </w:r>
      <w:r w:rsidRPr="00C21643">
        <w:rPr>
          <w:rStyle w:val="StyleUnderline"/>
        </w:rPr>
        <w:t>Since the ASEAN Six</w:t>
      </w:r>
      <w:r w:rsidRPr="00C21643">
        <w:rPr>
          <w:sz w:val="16"/>
        </w:rPr>
        <w:t xml:space="preserve"> (Singapore, Philippines, Thailand, Indonesia, Malaysia, and Brunei) </w:t>
      </w:r>
      <w:r w:rsidRPr="00C21643">
        <w:rPr>
          <w:rStyle w:val="StyleUnderline"/>
        </w:rPr>
        <w:t>have long been under the global capitalist economy, the integration is focused at the “transitional economies” of the newer member states</w:t>
      </w:r>
      <w:r w:rsidRPr="00C21643">
        <w:rPr>
          <w:sz w:val="16"/>
        </w:rPr>
        <w:t xml:space="preserve"> ― Cambodia, Laos, Myanmar and Vietnam, often referred to as the CLMV countries. </w:t>
      </w:r>
      <w:r w:rsidRPr="00C21643">
        <w:rPr>
          <w:rStyle w:val="StyleUnderline"/>
        </w:rPr>
        <w:t>The integration is</w:t>
      </w:r>
      <w:r w:rsidRPr="00C21643">
        <w:rPr>
          <w:sz w:val="16"/>
        </w:rPr>
        <w:t xml:space="preserve"> not even a bid to “regionalise” the economies of the ASEAN countries in the model of the European Union. Rather, it is </w:t>
      </w:r>
      <w:r w:rsidRPr="00C21643">
        <w:rPr>
          <w:rStyle w:val="StyleUnderline"/>
        </w:rPr>
        <w:t>a schema whereby the ASEAN will be developed as a production base for the needs of the global capitalist market, especially the imperialist powers and the big industrialised nations</w:t>
      </w:r>
      <w:r w:rsidRPr="00C21643">
        <w:rPr>
          <w:sz w:val="16"/>
        </w:rPr>
        <w:t xml:space="preserve">. </w:t>
      </w:r>
      <w:r w:rsidRPr="00C21643">
        <w:rPr>
          <w:rStyle w:val="StyleUnderline"/>
        </w:rPr>
        <w:t xml:space="preserve">Even in terms of economic benefits for the ASEAN region, whatever industrialisation that comes out of the integration will be too minimal, too limited and will mainly </w:t>
      </w:r>
      <w:r w:rsidRPr="00F475F4">
        <w:rPr>
          <w:rStyle w:val="Emphasis"/>
        </w:rPr>
        <w:t xml:space="preserve">serve the big imperialist powers and corporations. </w:t>
      </w:r>
      <w:r w:rsidRPr="00C21643">
        <w:rPr>
          <w:rStyle w:val="StyleUnderline"/>
        </w:rPr>
        <w:t>This will also lead to capital searching for the lowest labour cost in the region. Hence industrialisation will be at the expense of the working classes in the region.</w:t>
      </w:r>
      <w:r w:rsidRPr="00C21643">
        <w:rPr>
          <w:sz w:val="16"/>
        </w:rPr>
        <w:t xml:space="preserve"> Third, </w:t>
      </w:r>
      <w:r w:rsidRPr="00C21643">
        <w:rPr>
          <w:rStyle w:val="StyleUnderline"/>
        </w:rPr>
        <w:t xml:space="preserve">the Asian Century is to be pursued under the US bid to </w:t>
      </w:r>
      <w:r w:rsidRPr="00F475F4">
        <w:rPr>
          <w:rStyle w:val="Emphasis"/>
        </w:rPr>
        <w:t>militarise and police the region under its “pivot”</w:t>
      </w:r>
      <w:r w:rsidRPr="00C21643">
        <w:rPr>
          <w:rStyle w:val="StyleUnderline"/>
        </w:rPr>
        <w:t xml:space="preserve"> or “rebalancing” plan that will position 60% of US warships from anywhere in the world to patrol Asia. It also means construction of new US bases in Japan, South Korea and Guam, and the deployment of growing numbers of “rotational troops” and war materials in Australia and the Philippines.</w:t>
      </w:r>
      <w:r w:rsidRPr="00C21643">
        <w:rPr>
          <w:sz w:val="16"/>
        </w:rPr>
        <w:t xml:space="preserve"> This year alone, the US is deploying 1150 troops in Australia, which is expected to grow to 2500 by 2016. So welcome to the Asian Century. </w:t>
      </w:r>
      <w:r w:rsidRPr="00C21643">
        <w:rPr>
          <w:rStyle w:val="StyleUnderline"/>
        </w:rPr>
        <w:t>According to Dante’s Inferno, there are nine gates to hell. In ASEAN, we have 10 countries, with almost each one exhibiting some aspect of Dante’s Inferno.</w:t>
      </w:r>
      <w:r w:rsidRPr="00C21643">
        <w:rPr>
          <w:sz w:val="16"/>
        </w:rPr>
        <w:t xml:space="preserve"> Thailand is now in hell under military rule, The Philippines is now in hell under the widespread corruption of the entire government. Malaysia is now in hell because it is under a dynastic rule that is constraining democracy in that country. Indonesia has long been a hell for the Indonesian sweatshop workers and the Indonesian poor. Last, </w:t>
      </w:r>
      <w:r w:rsidRPr="00C21643">
        <w:rPr>
          <w:rStyle w:val="StyleUnderline"/>
        </w:rPr>
        <w:t xml:space="preserve">in this Asian Century, let us be prepared for the worsening environmental disaster that will make our region even more hellish. </w:t>
      </w:r>
      <w:r w:rsidRPr="00C21643">
        <w:rPr>
          <w:sz w:val="16"/>
        </w:rPr>
        <w:t xml:space="preserve">According to the recent study of the Asian Development Bank, the region, especially China and East Asia, is already consuming roughly a third of global energy. This is set to rise by over half by 2035. </w:t>
      </w:r>
      <w:r w:rsidRPr="00C21643">
        <w:rPr>
          <w:rStyle w:val="StyleUnderline"/>
        </w:rPr>
        <w:t xml:space="preserve">With Asia being a home to two-thirds of the world’s poor, and with many of its mega-cities already </w:t>
      </w:r>
      <w:r w:rsidRPr="00F475F4">
        <w:rPr>
          <w:rStyle w:val="Emphasis"/>
        </w:rPr>
        <w:t>mired in polluted air and water,</w:t>
      </w:r>
      <w:r w:rsidRPr="00C21643">
        <w:rPr>
          <w:rStyle w:val="StyleUnderline"/>
        </w:rPr>
        <w:t xml:space="preserve"> where do you think this would lead us</w:t>
      </w:r>
      <w:r w:rsidRPr="00C21643">
        <w:rPr>
          <w:sz w:val="16"/>
        </w:rPr>
        <w:t xml:space="preserve">? We have already experienced hell in a series of mega-typhoons never seen before in the Philippines, such as the Haiyan (or Yolanda) typhoon that obliterated 10,000 people in an instant in Tacloban, Leyte in November last year. You have already experienced climate horrors and bush fires without equal in the past few years. I dread what is still going to happen under this Asian Century. Suffer we must </w:t>
      </w:r>
      <w:r w:rsidRPr="00C21643">
        <w:rPr>
          <w:rStyle w:val="StyleUnderline"/>
        </w:rPr>
        <w:t>With ASEAN integration going full blast next year, the Philippines is expected to suffer once again with the collapse of its agriculture, garments and textile, car assembly and other industries. In the 1980s and the 1990s, the left and the working class in the Philippines did not prepare much for the disastrous impact of “globalisation” that hit the country.</w:t>
      </w:r>
      <w:r w:rsidRPr="00C21643">
        <w:rPr>
          <w:sz w:val="16"/>
        </w:rPr>
        <w:t xml:space="preserve"> Even as we speak of the hell to which they are going to submit us and the ASEAN countries once again in this century, I am also aware that this situation is being duplicated here in Australia. The budget cuts under Prime Minister Tony Abbott’s neoliberal government cut into the hearts and bodies of the youth, the students and the working-class people who are made to suffer like the tortured souls fed to the dogs in the seventh circle of hell. The only recourse left is for the youth and the working classes to prepare against the disaster. But not in terms of merely “engaging” the capitalist institutions that are pushing for integration, not in terms of negotiating for safety nets, as the NGOs are doing. We must prepare for widespread and crippling mass actions that will protest the huge closures of companies and industries. This, of course, means that we have to build the broadest coalition that could take on the disasters to be brought about by ASEAN integration and the Asian Century. Such a coalition </w:t>
      </w:r>
      <w:r w:rsidRPr="00C21643">
        <w:rPr>
          <w:sz w:val="16"/>
        </w:rPr>
        <w:lastRenderedPageBreak/>
        <w:t>will have to mobilise against the effects of the integration and put forward an anti-neoliberal alternative to the present neoliberal and imperialist schema.</w:t>
      </w:r>
    </w:p>
    <w:p w:rsidR="006C2002" w:rsidRPr="00E17001" w:rsidRDefault="006C2002" w:rsidP="006C2002"/>
    <w:p w:rsidR="00AB2B2E" w:rsidRDefault="00AB2B2E" w:rsidP="006C2002">
      <w:pPr>
        <w:pStyle w:val="Heading3"/>
      </w:pPr>
      <w:bookmarkStart w:id="16" w:name="_Toc426195215"/>
      <w:r>
        <w:lastRenderedPageBreak/>
        <w:t>Link: Bitcoin/Digital Currency</w:t>
      </w:r>
      <w:bookmarkEnd w:id="16"/>
    </w:p>
    <w:p w:rsidR="00AB2B2E" w:rsidRDefault="00AB2B2E" w:rsidP="00AB2B2E">
      <w:pPr>
        <w:pStyle w:val="Heading4"/>
      </w:pPr>
      <w:r>
        <w:t>Digital Currencies necessitate an infrastructure of participatory surveillance—mobile banking apps will become the new platforms of data-mining and geo-spatial location</w:t>
      </w:r>
    </w:p>
    <w:p w:rsidR="00AB2B2E" w:rsidRPr="001D276C" w:rsidRDefault="00AB2B2E" w:rsidP="00AB2B2E">
      <w:pPr>
        <w:rPr>
          <w:b/>
          <w:bCs/>
        </w:rPr>
      </w:pPr>
      <w:r w:rsidRPr="007A4179">
        <w:rPr>
          <w:rStyle w:val="Style13ptBold"/>
        </w:rPr>
        <w:t xml:space="preserve">Tiessen 2015 </w:t>
      </w:r>
      <w:r>
        <w:t xml:space="preserve">[Matthew, </w:t>
      </w:r>
      <w:r w:rsidRPr="002A6E72">
        <w:t>Assistant Professor in Professional Communication in the Faculty of Communication and Design at Ryerson University (Toronto)</w:t>
      </w:r>
      <w:r>
        <w:t xml:space="preserve"> |</w:t>
      </w:r>
      <w:r w:rsidRPr="002A6E72">
        <w:t xml:space="preserve"> "The appetites of app-based finance: affective and speculative futures." </w:t>
      </w:r>
      <w:r w:rsidRPr="002A6E72">
        <w:rPr>
          <w:i/>
          <w:iCs/>
        </w:rPr>
        <w:t>Cultural Studies</w:t>
      </w:r>
      <w:r w:rsidRPr="002A6E72">
        <w:t> </w:t>
      </w:r>
      <w:hyperlink r:id="rId347" w:anchor="vol_29" w:history="1">
        <w:r w:rsidRPr="001D276C">
          <w:t>Volume 29</w:t>
        </w:r>
      </w:hyperlink>
      <w:r w:rsidRPr="001D276C">
        <w:t>, </w:t>
      </w:r>
      <w:hyperlink r:id="rId348" w:history="1">
        <w:r w:rsidRPr="001D276C">
          <w:t>Issue 5-6</w:t>
        </w:r>
      </w:hyperlink>
      <w:r w:rsidRPr="001D276C">
        <w:t>, 2015</w:t>
      </w:r>
      <w:r w:rsidRPr="002A6E72">
        <w:t>: 1-18.</w:t>
      </w:r>
      <w:r>
        <w:t>]</w:t>
      </w:r>
    </w:p>
    <w:p w:rsidR="00AB2B2E" w:rsidRPr="007A4179" w:rsidRDefault="00AB2B2E" w:rsidP="00AB2B2E">
      <w:pPr>
        <w:rPr>
          <w:sz w:val="16"/>
        </w:rPr>
      </w:pPr>
      <w:r w:rsidRPr="007A4179">
        <w:rPr>
          <w:sz w:val="16"/>
        </w:rPr>
        <w:t>Simmel once observed that money and secrecy (or privacy) go hand in hand; indeed, he suggested that money makes secrecy ‘possible’ due to its convertibility from currency to goods, from one currency to another and its ability to be concealed and immaterial. He wrote: Money, more than any other form of value, makes possible the secrecy, invisibility and silence of exchange. By compressing money into a piece of paper, by letting it glide into a person's hand, one can make him a wealthy person. Money's formlessness and abstractness makes it possible to invest it in the most varied and most remote values and thereby to remove it completely from the gaze of neighbors. Its anonymity and colorlessness does not reveal the source from which it came to the present owner: it does not have a certificate of origin in the way in which, more or less disguised, many concrete objects of possession do. (</w:t>
      </w:r>
      <w:hyperlink r:id="rId349" w:anchor="cit0069" w:history="1">
        <w:r w:rsidRPr="007A4179">
          <w:rPr>
            <w:rStyle w:val="Hyperlink"/>
            <w:sz w:val="16"/>
          </w:rPr>
          <w:t>2004</w:t>
        </w:r>
      </w:hyperlink>
      <w:r w:rsidRPr="007A4179">
        <w:rPr>
          <w:sz w:val="16"/>
        </w:rPr>
        <w:t xml:space="preserve">, p. 387–388) </w:t>
      </w:r>
      <w:r w:rsidRPr="001D276C">
        <w:rPr>
          <w:rStyle w:val="StyleUnderline"/>
        </w:rPr>
        <w:t>In a future featuring digital currency</w:t>
      </w:r>
      <w:r w:rsidRPr="007A4179">
        <w:rPr>
          <w:sz w:val="16"/>
        </w:rPr>
        <w:t xml:space="preserve"> and mobile, networked-enclosed banking Simmel's observations about money are becoming starry-eyed descriptions of the past. These days </w:t>
      </w:r>
      <w:r w:rsidRPr="001D276C">
        <w:rPr>
          <w:rStyle w:val="StyleUnderline"/>
        </w:rPr>
        <w:t>money matters are no longer secret or invisible</w:t>
      </w:r>
      <w:r w:rsidRPr="007A4179">
        <w:rPr>
          <w:sz w:val="16"/>
        </w:rPr>
        <w:t xml:space="preserve">; rather, efforts are afoot to transform money and our financial lives into something much more social and transparent (Bernanke </w:t>
      </w:r>
      <w:hyperlink r:id="rId350" w:anchor="cit0010" w:history="1">
        <w:r w:rsidRPr="007A4179">
          <w:rPr>
            <w:rStyle w:val="Hyperlink"/>
            <w:sz w:val="16"/>
          </w:rPr>
          <w:t>2010</w:t>
        </w:r>
      </w:hyperlink>
      <w:r w:rsidRPr="007A4179">
        <w:rPr>
          <w:sz w:val="16"/>
        </w:rPr>
        <w:t>, Birchall</w:t>
      </w:r>
      <w:hyperlink r:id="rId351" w:anchor="cit0012" w:history="1">
        <w:r w:rsidRPr="007A4179">
          <w:rPr>
            <w:rStyle w:val="Hyperlink"/>
            <w:sz w:val="16"/>
          </w:rPr>
          <w:t>2011a</w:t>
        </w:r>
      </w:hyperlink>
      <w:r w:rsidRPr="007A4179">
        <w:rPr>
          <w:sz w:val="16"/>
        </w:rPr>
        <w:t xml:space="preserve">, </w:t>
      </w:r>
      <w:hyperlink r:id="rId352" w:anchor="cit0013" w:history="1">
        <w:r w:rsidRPr="007A4179">
          <w:rPr>
            <w:rStyle w:val="Hyperlink"/>
            <w:sz w:val="16"/>
          </w:rPr>
          <w:t>2011b</w:t>
        </w:r>
      </w:hyperlink>
      <w:r w:rsidRPr="007A4179">
        <w:rPr>
          <w:sz w:val="16"/>
        </w:rPr>
        <w:t xml:space="preserve">). Today we are being asked by the banking industry to regard the act of banking itself not as an activity done inside a privately owned bank, nor in our own homes, but an activity to be done in public, on the move, on our lunch breaks, on a park bench, on public transit, when out with friends and family, etc. And </w:t>
      </w:r>
      <w:r w:rsidRPr="001D276C">
        <w:rPr>
          <w:rStyle w:val="StyleUnderline"/>
        </w:rPr>
        <w:t>while</w:t>
      </w:r>
      <w:r w:rsidRPr="007A4179">
        <w:rPr>
          <w:sz w:val="16"/>
        </w:rPr>
        <w:t xml:space="preserve"> upstart alternative digital currencies like </w:t>
      </w:r>
      <w:r w:rsidRPr="001D276C">
        <w:rPr>
          <w:rStyle w:val="StyleUnderline"/>
        </w:rPr>
        <w:t>Bitcoin</w:t>
      </w:r>
      <w:r w:rsidRPr="007A4179">
        <w:rPr>
          <w:sz w:val="16"/>
        </w:rPr>
        <w:t xml:space="preserve"> (Wallace </w:t>
      </w:r>
      <w:hyperlink r:id="rId353" w:anchor="cit0064" w:history="1">
        <w:r w:rsidRPr="007A4179">
          <w:rPr>
            <w:rStyle w:val="Hyperlink"/>
            <w:sz w:val="16"/>
          </w:rPr>
          <w:t>2011</w:t>
        </w:r>
      </w:hyperlink>
      <w:r w:rsidRPr="007A4179">
        <w:rPr>
          <w:sz w:val="16"/>
        </w:rPr>
        <w:t xml:space="preserve">, Maurer </w:t>
      </w:r>
      <w:r w:rsidRPr="007A4179">
        <w:rPr>
          <w:i/>
          <w:iCs/>
          <w:sz w:val="16"/>
        </w:rPr>
        <w:t>et al</w:t>
      </w:r>
      <w:r w:rsidRPr="007A4179">
        <w:rPr>
          <w:sz w:val="16"/>
        </w:rPr>
        <w:t xml:space="preserve">. </w:t>
      </w:r>
      <w:hyperlink r:id="rId354" w:anchor="cit0041" w:history="1">
        <w:r w:rsidRPr="007A4179">
          <w:rPr>
            <w:rStyle w:val="Hyperlink"/>
            <w:sz w:val="16"/>
          </w:rPr>
          <w:t>2013</w:t>
        </w:r>
      </w:hyperlink>
      <w:r w:rsidRPr="007A4179">
        <w:rPr>
          <w:sz w:val="16"/>
        </w:rPr>
        <w:t xml:space="preserve">) </w:t>
      </w:r>
      <w:r w:rsidRPr="001D276C">
        <w:rPr>
          <w:rStyle w:val="StyleUnderline"/>
        </w:rPr>
        <w:t>may</w:t>
      </w:r>
      <w:r w:rsidRPr="007A4179">
        <w:rPr>
          <w:sz w:val="16"/>
        </w:rPr>
        <w:t xml:space="preserve"> one day </w:t>
      </w:r>
      <w:r w:rsidRPr="001D276C">
        <w:rPr>
          <w:rStyle w:val="StyleUnderline"/>
        </w:rPr>
        <w:t>help</w:t>
      </w:r>
      <w:r w:rsidRPr="007A4179">
        <w:rPr>
          <w:sz w:val="16"/>
        </w:rPr>
        <w:t xml:space="preserve"> the </w:t>
      </w:r>
      <w:r w:rsidRPr="001D276C">
        <w:rPr>
          <w:rStyle w:val="StyleUnderline"/>
        </w:rPr>
        <w:t>privacy</w:t>
      </w:r>
      <w:r w:rsidRPr="007A4179">
        <w:rPr>
          <w:sz w:val="16"/>
        </w:rPr>
        <w:t xml:space="preserve">-seeking masses facilitate end-runs around the financial-political-corporate apparatus, </w:t>
      </w:r>
      <w:r w:rsidRPr="001D276C">
        <w:rPr>
          <w:rStyle w:val="StyleUnderline"/>
        </w:rPr>
        <w:t>there is no guarantee</w:t>
      </w:r>
      <w:r w:rsidRPr="007A4179">
        <w:rPr>
          <w:sz w:val="16"/>
        </w:rPr>
        <w:t xml:space="preserve"> that </w:t>
      </w:r>
      <w:r w:rsidRPr="001D276C">
        <w:rPr>
          <w:rStyle w:val="StyleUnderline"/>
        </w:rPr>
        <w:t>those institutions that define and attempt to determine today's</w:t>
      </w:r>
      <w:r w:rsidRPr="007A4179">
        <w:rPr>
          <w:sz w:val="16"/>
        </w:rPr>
        <w:t xml:space="preserve"> (and tomorrow's) global </w:t>
      </w:r>
      <w:r w:rsidRPr="001D276C">
        <w:rPr>
          <w:rStyle w:val="StyleUnderline"/>
        </w:rPr>
        <w:t>status quo won't forestall these newcomers by either co-opting or legislating</w:t>
      </w:r>
      <w:r w:rsidRPr="007A4179">
        <w:rPr>
          <w:sz w:val="16"/>
        </w:rPr>
        <w:t xml:space="preserve"> against – or, indeed, </w:t>
      </w:r>
      <w:r w:rsidRPr="001D276C">
        <w:rPr>
          <w:rStyle w:val="StyleUnderline"/>
        </w:rPr>
        <w:t>in support of</w:t>
      </w:r>
      <w:r w:rsidRPr="007A4179">
        <w:rPr>
          <w:sz w:val="16"/>
        </w:rPr>
        <w:t xml:space="preserve"> (Matthews </w:t>
      </w:r>
      <w:hyperlink r:id="rId355" w:anchor="cit0040" w:history="1">
        <w:r w:rsidRPr="007A4179">
          <w:rPr>
            <w:rStyle w:val="Hyperlink"/>
            <w:sz w:val="16"/>
          </w:rPr>
          <w:t>2014</w:t>
        </w:r>
      </w:hyperlink>
      <w:r w:rsidRPr="007A4179">
        <w:rPr>
          <w:sz w:val="16"/>
        </w:rPr>
        <w:t xml:space="preserve">) – </w:t>
      </w:r>
      <w:r w:rsidRPr="001D276C">
        <w:rPr>
          <w:rStyle w:val="StyleUnderline"/>
        </w:rPr>
        <w:t>cryptocurrencies</w:t>
      </w:r>
      <w:r w:rsidRPr="007A4179">
        <w:rPr>
          <w:sz w:val="16"/>
        </w:rPr>
        <w:t xml:space="preserve">, resulting in Bitcoin's (or Litecoin, Peercoin, Dogecoin and Darkcoin) becoming the monetary equivalent of Napster. </w:t>
      </w:r>
      <w:r w:rsidRPr="001D276C">
        <w:rPr>
          <w:rStyle w:val="StyleUnderline"/>
        </w:rPr>
        <w:t>The shift from</w:t>
      </w:r>
      <w:r w:rsidRPr="007A4179">
        <w:rPr>
          <w:sz w:val="16"/>
        </w:rPr>
        <w:t xml:space="preserve"> the activity of </w:t>
      </w:r>
      <w:r w:rsidRPr="001D276C">
        <w:rPr>
          <w:rStyle w:val="StyleUnderline"/>
        </w:rPr>
        <w:t>banking</w:t>
      </w:r>
      <w:r w:rsidRPr="007A4179">
        <w:rPr>
          <w:sz w:val="16"/>
        </w:rPr>
        <w:t xml:space="preserve"> (most notably personal banking) being a private activity </w:t>
      </w:r>
      <w:r w:rsidRPr="001D276C">
        <w:rPr>
          <w:rStyle w:val="StyleUnderline"/>
        </w:rPr>
        <w:t>to</w:t>
      </w:r>
      <w:r w:rsidRPr="007A4179">
        <w:rPr>
          <w:sz w:val="16"/>
        </w:rPr>
        <w:t xml:space="preserve"> its being </w:t>
      </w:r>
      <w:r w:rsidRPr="001D276C">
        <w:rPr>
          <w:rStyle w:val="StyleUnderline"/>
        </w:rPr>
        <w:t>a more public activity</w:t>
      </w:r>
      <w:r w:rsidRPr="007A4179">
        <w:rPr>
          <w:sz w:val="16"/>
        </w:rPr>
        <w:t xml:space="preserve"> – </w:t>
      </w:r>
      <w:r w:rsidRPr="001D276C">
        <w:rPr>
          <w:rStyle w:val="StyleUnderline"/>
        </w:rPr>
        <w:t>a move being pushed by the</w:t>
      </w:r>
      <w:r w:rsidRPr="007A4179">
        <w:rPr>
          <w:sz w:val="16"/>
        </w:rPr>
        <w:t xml:space="preserve"> banking and mobile </w:t>
      </w:r>
      <w:r w:rsidRPr="001D276C">
        <w:rPr>
          <w:rStyle w:val="StyleUnderline"/>
        </w:rPr>
        <w:t>telecom industry</w:t>
      </w:r>
      <w:r w:rsidRPr="007A4179">
        <w:rPr>
          <w:sz w:val="16"/>
        </w:rPr>
        <w:t xml:space="preserve"> (Google, Samsung and Apple) as much as by, if not more than, consumers themselves – </w:t>
      </w:r>
      <w:r w:rsidRPr="00927D01">
        <w:rPr>
          <w:rStyle w:val="StyleUnderline"/>
        </w:rPr>
        <w:t>induces us to reflect not only on the</w:t>
      </w:r>
      <w:r w:rsidRPr="007A4179">
        <w:rPr>
          <w:sz w:val="16"/>
        </w:rPr>
        <w:t xml:space="preserve"> increasing </w:t>
      </w:r>
      <w:r w:rsidRPr="00927D01">
        <w:rPr>
          <w:rStyle w:val="StyleUnderline"/>
        </w:rPr>
        <w:t>ubiquity of</w:t>
      </w:r>
      <w:r w:rsidRPr="007A4179">
        <w:rPr>
          <w:sz w:val="16"/>
        </w:rPr>
        <w:t xml:space="preserve"> mobile media, smartphones, </w:t>
      </w:r>
      <w:r w:rsidRPr="00927D01">
        <w:rPr>
          <w:rStyle w:val="StyleUnderline"/>
        </w:rPr>
        <w:t>always-on connectivity</w:t>
      </w:r>
      <w:r w:rsidRPr="007A4179">
        <w:rPr>
          <w:sz w:val="16"/>
        </w:rPr>
        <w:t xml:space="preserve"> and instant communication, </w:t>
      </w:r>
      <w:r w:rsidRPr="00927D01">
        <w:rPr>
          <w:rStyle w:val="StyleUnderline"/>
        </w:rPr>
        <w:t>but also on the ways these developments and their</w:t>
      </w:r>
      <w:r w:rsidRPr="007A4179">
        <w:rPr>
          <w:sz w:val="16"/>
        </w:rPr>
        <w:t xml:space="preserve"> attendant </w:t>
      </w:r>
      <w:r w:rsidRPr="00927D01">
        <w:rPr>
          <w:rStyle w:val="StyleUnderline"/>
        </w:rPr>
        <w:t>technological trajectories are reshaping our relationship to</w:t>
      </w:r>
      <w:r w:rsidRPr="007A4179">
        <w:rPr>
          <w:sz w:val="16"/>
        </w:rPr>
        <w:t xml:space="preserve">, for example, public space, our mobile devices, money itself, and, of course, </w:t>
      </w:r>
      <w:r w:rsidRPr="00927D01">
        <w:rPr>
          <w:rStyle w:val="StyleUnderline"/>
        </w:rPr>
        <w:t>one another</w:t>
      </w:r>
      <w:r w:rsidRPr="007A4179">
        <w:rPr>
          <w:sz w:val="16"/>
        </w:rPr>
        <w:t xml:space="preserve">. We might ask, using the euphemisms of the banking industry, what is it exactly about mobile banking and mobile banking apps that is so seductive, so enticing, so attractive? </w:t>
      </w:r>
      <w:r w:rsidRPr="00927D01">
        <w:rPr>
          <w:rStyle w:val="StyleUnderline"/>
        </w:rPr>
        <w:t>How do mobile banking apps</w:t>
      </w:r>
      <w:r w:rsidRPr="007A4179">
        <w:rPr>
          <w:sz w:val="16"/>
        </w:rPr>
        <w:t xml:space="preserve"> create what Digital Strategy Manager for JP Morgan Chase Andrew Kinnear has described as ‘value-added’ experiences (2013)? The value-added aspects from the perspective of the banking and mobile industries are clear. As Kinnear observed at a recent industry conference entitled Canadian Payment Innovations: Securing Market Share Through Strategic Business Models (May, 2013), mobile banking apps are, from the banks' perspective, being developed in order: (1) to motivate consumers to spend; (2) to ‘maximize adoption rates’ of digital money and emerging digital payment solutions; (3) to ‘increase retail traffic’ (i.e. spending) and (4) to permit app-enabled banks to extend further their relationships with their customers by developing app-based loyalty solutions, gamified incentives, and real-time reward programmes (Kinnear </w:t>
      </w:r>
      <w:hyperlink r:id="rId356" w:anchor="cit0036" w:history="1">
        <w:r w:rsidRPr="007A4179">
          <w:rPr>
            <w:rStyle w:val="Hyperlink"/>
            <w:sz w:val="16"/>
          </w:rPr>
          <w:t>2013</w:t>
        </w:r>
      </w:hyperlink>
      <w:r w:rsidRPr="007A4179">
        <w:rPr>
          <w:sz w:val="16"/>
        </w:rPr>
        <w:t xml:space="preserve">). From the point-of-view of the banks, app-based mobile banking not only encourages spending – in so far as credit and digital money are more readily parted with than physical currency (Feinberg </w:t>
      </w:r>
      <w:hyperlink r:id="rId357" w:anchor="cit0025" w:history="1">
        <w:r w:rsidRPr="007A4179">
          <w:rPr>
            <w:rStyle w:val="Hyperlink"/>
            <w:sz w:val="16"/>
          </w:rPr>
          <w:t>1986</w:t>
        </w:r>
      </w:hyperlink>
      <w:r w:rsidRPr="007A4179">
        <w:rPr>
          <w:sz w:val="16"/>
        </w:rPr>
        <w:t xml:space="preserve">, Heidhues and Koszegi </w:t>
      </w:r>
      <w:hyperlink r:id="rId358" w:anchor="cit0029" w:history="1">
        <w:r w:rsidRPr="007A4179">
          <w:rPr>
            <w:rStyle w:val="Hyperlink"/>
            <w:sz w:val="16"/>
          </w:rPr>
          <w:t>2010</w:t>
        </w:r>
      </w:hyperlink>
      <w:r w:rsidRPr="007A4179">
        <w:rPr>
          <w:sz w:val="16"/>
        </w:rPr>
        <w:t xml:space="preserve">) – but also has the potential to allow the social and even affective or emotional relationship between banks and their creditors and debtors to become deeper, more profound, more granular, more personal. App-based mobile banking, after all, indulges customers' relationship to their most cherished possession, their smartphone or miscellaneous iObject (rather than offering the less manageable encounter a bank customer might have with an under-paid teller at a local bank branch). This granularity, of course, is primarily a one-way street defined more by the banks' access to user-generated content than by customers' desires, priorities or demands; in other words, it's really all about the bank's getting to know </w:t>
      </w:r>
      <w:r w:rsidRPr="007A4179">
        <w:rPr>
          <w:i/>
          <w:iCs/>
          <w:sz w:val="16"/>
        </w:rPr>
        <w:t>us</w:t>
      </w:r>
      <w:r w:rsidRPr="007A4179">
        <w:rPr>
          <w:sz w:val="16"/>
        </w:rPr>
        <w:t>. Through the power of mobile devices and social networking, then, the pre-existing power asymmetries between banks and their customers are further extended in the bank's favour</w:t>
      </w:r>
      <w:r w:rsidRPr="00927D01">
        <w:rPr>
          <w:rStyle w:val="StyleUnderline"/>
        </w:rPr>
        <w:t>.</w:t>
      </w:r>
      <w:r w:rsidRPr="007A4179">
        <w:rPr>
          <w:sz w:val="16"/>
        </w:rPr>
        <w:t xml:space="preserve"> That is, </w:t>
      </w:r>
      <w:r w:rsidRPr="00927D01">
        <w:rPr>
          <w:rStyle w:val="StyleUnderline"/>
        </w:rPr>
        <w:t>by providing customers with mobile services that are easy to use and access</w:t>
      </w:r>
      <w:r w:rsidRPr="007A4179">
        <w:rPr>
          <w:sz w:val="16"/>
        </w:rPr>
        <w:t xml:space="preserve">, and that readily offer the </w:t>
      </w:r>
      <w:r w:rsidRPr="007A4179">
        <w:rPr>
          <w:i/>
          <w:iCs/>
          <w:sz w:val="16"/>
        </w:rPr>
        <w:t>app</w:t>
      </w:r>
      <w:r w:rsidRPr="007A4179">
        <w:rPr>
          <w:sz w:val="16"/>
        </w:rPr>
        <w:t xml:space="preserve">earance of interactivity and the clients' ability to take charge of their finances, </w:t>
      </w:r>
      <w:r w:rsidRPr="00927D01">
        <w:rPr>
          <w:rStyle w:val="StyleUnderline"/>
        </w:rPr>
        <w:t>app-based banking allows the financial system to further extend its ability to track, surveil, judge, influence, manage and modulate credit-seeking populations in</w:t>
      </w:r>
      <w:r w:rsidRPr="007A4179">
        <w:rPr>
          <w:sz w:val="16"/>
        </w:rPr>
        <w:t xml:space="preserve"> ever </w:t>
      </w:r>
      <w:r w:rsidRPr="00927D01">
        <w:rPr>
          <w:rStyle w:val="StyleUnderline"/>
        </w:rPr>
        <w:t>more precise and predatory ways</w:t>
      </w:r>
      <w:r w:rsidRPr="007A4179">
        <w:rPr>
          <w:sz w:val="16"/>
        </w:rPr>
        <w:t xml:space="preserve">. Or as the industry puts it: ‘Banks will leverage consumer usage data from mobile banking to improve and tailor mobile offerings’ (Stevenson </w:t>
      </w:r>
      <w:r w:rsidRPr="007A4179">
        <w:rPr>
          <w:i/>
          <w:iCs/>
          <w:sz w:val="16"/>
        </w:rPr>
        <w:t>et al</w:t>
      </w:r>
      <w:r w:rsidRPr="007A4179">
        <w:rPr>
          <w:sz w:val="16"/>
        </w:rPr>
        <w:t xml:space="preserve">. </w:t>
      </w:r>
      <w:hyperlink r:id="rId359" w:anchor="cit0057" w:history="1">
        <w:r w:rsidRPr="007A4179">
          <w:rPr>
            <w:rStyle w:val="Hyperlink"/>
            <w:sz w:val="16"/>
          </w:rPr>
          <w:t>2012</w:t>
        </w:r>
      </w:hyperlink>
      <w:r w:rsidRPr="007A4179">
        <w:rPr>
          <w:sz w:val="16"/>
        </w:rPr>
        <w:t xml:space="preserve">). Of course, these are early days for mobile banking apps, but already </w:t>
      </w:r>
      <w:r w:rsidRPr="00927D01">
        <w:rPr>
          <w:rStyle w:val="StyleUnderline"/>
        </w:rPr>
        <w:t>the financial industry and its corporate media mouthpieces are paving the way for</w:t>
      </w:r>
      <w:r w:rsidRPr="007A4179">
        <w:rPr>
          <w:sz w:val="16"/>
        </w:rPr>
        <w:t xml:space="preserve"> what is imagined to be </w:t>
      </w:r>
      <w:r w:rsidRPr="007A4179">
        <w:rPr>
          <w:rStyle w:val="StyleUnderline"/>
        </w:rPr>
        <w:t>a</w:t>
      </w:r>
      <w:r w:rsidRPr="007A4179">
        <w:rPr>
          <w:sz w:val="16"/>
        </w:rPr>
        <w:t xml:space="preserve"> not too distant </w:t>
      </w:r>
      <w:r w:rsidRPr="007A4179">
        <w:rPr>
          <w:rStyle w:val="StyleUnderline"/>
        </w:rPr>
        <w:t>digital and cashless future wherein physical money</w:t>
      </w:r>
      <w:r w:rsidRPr="007A4179">
        <w:rPr>
          <w:sz w:val="16"/>
        </w:rPr>
        <w:t xml:space="preserve">, with the help of fun-filled mobile banking, </w:t>
      </w:r>
      <w:r w:rsidRPr="007A4179">
        <w:rPr>
          <w:rStyle w:val="StyleUnderline"/>
        </w:rPr>
        <w:t>has been</w:t>
      </w:r>
      <w:r w:rsidRPr="007A4179">
        <w:rPr>
          <w:sz w:val="16"/>
        </w:rPr>
        <w:t xml:space="preserve"> forcibly </w:t>
      </w:r>
      <w:r w:rsidRPr="007A4179">
        <w:rPr>
          <w:rStyle w:val="StyleUnderline"/>
        </w:rPr>
        <w:t>rendered extinct in favour of digital forms of</w:t>
      </w:r>
      <w:r w:rsidRPr="007A4179">
        <w:rPr>
          <w:sz w:val="16"/>
        </w:rPr>
        <w:t xml:space="preserve"> centrally controlled </w:t>
      </w:r>
      <w:r w:rsidRPr="007A4179">
        <w:rPr>
          <w:rStyle w:val="StyleUnderline"/>
        </w:rPr>
        <w:t xml:space="preserve">currency enabled by a whole host of data-mining infrastructure including near field communications-enabled smartphones, radio frequency ID chips and an endless proliferation of monitors, sensors, scanners and </w:t>
      </w:r>
      <w:r w:rsidRPr="007A4179">
        <w:rPr>
          <w:rStyle w:val="StyleUnderline"/>
        </w:rPr>
        <w:lastRenderedPageBreak/>
        <w:t>electricity-dependent transaction tools.</w:t>
      </w:r>
      <w:r w:rsidRPr="007A4179">
        <w:rPr>
          <w:sz w:val="16"/>
        </w:rPr>
        <w:t xml:space="preserve"> This process could be achieved, for example, by implementing anti-cash taxation policies and other ‘incentives’. Friends of the entrenched financial industry such as Harvard economics professor Kenneth Rogoff in articles in opinion-manufacturing publications such as the </w:t>
      </w:r>
      <w:r w:rsidRPr="007A4179">
        <w:rPr>
          <w:i/>
          <w:iCs/>
          <w:sz w:val="16"/>
        </w:rPr>
        <w:t>Financial Times</w:t>
      </w:r>
      <w:r w:rsidRPr="007A4179">
        <w:rPr>
          <w:sz w:val="16"/>
        </w:rPr>
        <w:t xml:space="preserve"> and </w:t>
      </w:r>
      <w:r w:rsidRPr="007A4179">
        <w:rPr>
          <w:i/>
          <w:iCs/>
          <w:sz w:val="16"/>
        </w:rPr>
        <w:t>Wall Street Journal</w:t>
      </w:r>
      <w:r w:rsidRPr="007A4179">
        <w:rPr>
          <w:sz w:val="16"/>
        </w:rPr>
        <w:t>, with titles like ‘Paper money is unfit for a world of high crime and low inflation’ (</w:t>
      </w:r>
      <w:hyperlink r:id="rId360" w:anchor="cit0052" w:history="1">
        <w:r w:rsidRPr="007A4179">
          <w:rPr>
            <w:rStyle w:val="Hyperlink"/>
            <w:sz w:val="16"/>
          </w:rPr>
          <w:t>2014</w:t>
        </w:r>
      </w:hyperlink>
      <w:r w:rsidRPr="007A4179">
        <w:rPr>
          <w:sz w:val="16"/>
        </w:rPr>
        <w:t xml:space="preserve">), are testing the public's appetite for a world of wholly intangible currency, one wherein money cannot be held in your hand (let alone removed from the banking industries’ databases under any circumstances at all). If these digital currency dreamers ever get their way, gone will be the days when your money could be secretly stashed under mattresses and beneath floorboards, or anonymously transacted in public spaces or back alleys. In the future being pushed by Rogoff and his ilk, money does not exist outside of the money-conjuring credit machines of the shareholder-serving banking industry itself. Your 1s and 0s won't be able to be put in a shoebox for safekeeping. And while a cashless financial system is not a particularly recent fantasy – digital-only financial systems have been discussed since at least the 1960s (Bergsten </w:t>
      </w:r>
      <w:hyperlink r:id="rId361" w:anchor="cit0009" w:history="1">
        <w:r w:rsidRPr="007A4179">
          <w:rPr>
            <w:rStyle w:val="Hyperlink"/>
            <w:sz w:val="16"/>
          </w:rPr>
          <w:t>1966</w:t>
        </w:r>
      </w:hyperlink>
      <w:r w:rsidRPr="007A4179">
        <w:rPr>
          <w:sz w:val="16"/>
        </w:rPr>
        <w:t xml:space="preserve">, Turoff and Mitroff </w:t>
      </w:r>
      <w:hyperlink r:id="rId362" w:anchor="cit0062" w:history="1">
        <w:r w:rsidRPr="007A4179">
          <w:rPr>
            <w:rStyle w:val="Hyperlink"/>
            <w:sz w:val="16"/>
          </w:rPr>
          <w:t>1975</w:t>
        </w:r>
      </w:hyperlink>
      <w:r w:rsidRPr="007A4179">
        <w:rPr>
          <w:sz w:val="16"/>
        </w:rPr>
        <w:t xml:space="preserve">, Bátiz-Lazo </w:t>
      </w:r>
      <w:r w:rsidRPr="007A4179">
        <w:rPr>
          <w:i/>
          <w:iCs/>
          <w:sz w:val="16"/>
        </w:rPr>
        <w:t>et al.</w:t>
      </w:r>
      <w:r w:rsidRPr="007A4179">
        <w:rPr>
          <w:sz w:val="16"/>
        </w:rPr>
        <w:t xml:space="preserve"> </w:t>
      </w:r>
      <w:hyperlink r:id="rId363" w:anchor="cit0006" w:history="1">
        <w:r w:rsidRPr="007A4179">
          <w:rPr>
            <w:rStyle w:val="Hyperlink"/>
            <w:sz w:val="16"/>
          </w:rPr>
          <w:t>2013</w:t>
        </w:r>
      </w:hyperlink>
      <w:r w:rsidRPr="007A4179">
        <w:rPr>
          <w:sz w:val="16"/>
        </w:rPr>
        <w:t>) – the currently unfolding situation of historically low interest rates (and anaemic economic growth) alongside increasingly mature mobile and digitally networked technologies finds cashlessness being framed by digital money proponents not so much as merely one aspect of a fantastical future, but as an economic necessity that needs to be implemented in order for the current (West-centric) financial system to continue functioning.</w:t>
      </w:r>
    </w:p>
    <w:p w:rsidR="00AB2B2E" w:rsidRPr="00AB2B2E" w:rsidRDefault="00AB2B2E" w:rsidP="00AB2B2E"/>
    <w:p w:rsidR="006C2002" w:rsidRDefault="006C2002" w:rsidP="006C2002">
      <w:pPr>
        <w:pStyle w:val="Heading3"/>
      </w:pPr>
      <w:bookmarkStart w:id="17" w:name="_Toc426195216"/>
      <w:r>
        <w:lastRenderedPageBreak/>
        <w:t>Link: Cyber Security/Resilience</w:t>
      </w:r>
      <w:bookmarkEnd w:id="17"/>
    </w:p>
    <w:p w:rsidR="006C2002" w:rsidRDefault="006C2002" w:rsidP="006C2002">
      <w:pPr>
        <w:pStyle w:val="Heading4"/>
      </w:pPr>
      <w:r>
        <w:t>Need for cyber security only strengthens the private sector, perpetuating neoliberalism.</w:t>
      </w:r>
    </w:p>
    <w:p w:rsidR="006C2002" w:rsidRPr="001011AA" w:rsidRDefault="006C2002" w:rsidP="006C2002">
      <w:pPr>
        <w:rPr>
          <w:rStyle w:val="Style13ptBold"/>
          <w:rFonts w:ascii="Arial" w:eastAsia="Times New Roman" w:hAnsi="Arial" w:cs="Arial"/>
          <w:b w:val="0"/>
          <w:color w:val="222222"/>
          <w:sz w:val="18"/>
          <w:szCs w:val="20"/>
          <w:shd w:val="clear" w:color="auto" w:fill="FFFFFF"/>
        </w:rPr>
      </w:pPr>
      <w:r w:rsidRPr="005C6FEC">
        <w:rPr>
          <w:rStyle w:val="Style13ptBold"/>
        </w:rPr>
        <w:t>Hansen</w:t>
      </w:r>
      <w:r>
        <w:rPr>
          <w:rStyle w:val="Style13ptBold"/>
        </w:rPr>
        <w:t xml:space="preserve"> and Nissenbaum</w:t>
      </w:r>
      <w:r w:rsidRPr="005C6FEC">
        <w:rPr>
          <w:rStyle w:val="Style13ptBold"/>
        </w:rPr>
        <w:t xml:space="preserve"> 9</w:t>
      </w:r>
      <w:r>
        <w:rPr>
          <w:rStyle w:val="Style13ptBold"/>
        </w:rPr>
        <w:t xml:space="preserve"> </w:t>
      </w:r>
      <w:r w:rsidRPr="005C6FEC">
        <w:rPr>
          <w:rStyle w:val="Style13ptBold"/>
          <w:b w:val="0"/>
          <w:sz w:val="22"/>
        </w:rPr>
        <w:t>(</w:t>
      </w:r>
      <w:r>
        <w:rPr>
          <w:rFonts w:ascii="Arial" w:eastAsia="Times New Roman" w:hAnsi="Arial" w:cs="Arial"/>
          <w:color w:val="222222"/>
          <w:sz w:val="18"/>
          <w:szCs w:val="20"/>
          <w:shd w:val="clear" w:color="auto" w:fill="FFFFFF"/>
        </w:rPr>
        <w:t>Lene Hansen is a research teacher at the University of Copenhagen. Helen Nissenbaum is a p</w:t>
      </w:r>
      <w:r w:rsidRPr="001011AA">
        <w:rPr>
          <w:rFonts w:ascii="Arial" w:eastAsia="Times New Roman" w:hAnsi="Arial" w:cs="Arial"/>
          <w:color w:val="222222"/>
          <w:sz w:val="18"/>
          <w:szCs w:val="20"/>
          <w:shd w:val="clear" w:color="auto" w:fill="FFFFFF"/>
        </w:rPr>
        <w:t>rofessor of Media, Culture and Communication and Computer Science at New York University</w:t>
      </w:r>
      <w:r>
        <w:rPr>
          <w:rFonts w:ascii="Arial" w:eastAsia="Times New Roman" w:hAnsi="Arial" w:cs="Arial"/>
          <w:color w:val="222222"/>
          <w:sz w:val="18"/>
          <w:szCs w:val="20"/>
          <w:shd w:val="clear" w:color="auto" w:fill="FFFFFF"/>
        </w:rPr>
        <w:t xml:space="preserve">. </w:t>
      </w:r>
      <w:r w:rsidRPr="005C6FEC">
        <w:rPr>
          <w:rFonts w:ascii="Arial" w:eastAsia="Times New Roman" w:hAnsi="Arial" w:cs="Arial"/>
          <w:color w:val="222222"/>
          <w:sz w:val="18"/>
          <w:szCs w:val="20"/>
          <w:shd w:val="clear" w:color="auto" w:fill="FFFFFF"/>
        </w:rPr>
        <w:t>"Digital disaster, cyber security, and the Copenhagen School." </w:t>
      </w:r>
      <w:r w:rsidRPr="005C6FEC">
        <w:rPr>
          <w:rFonts w:ascii="Arial" w:eastAsia="Times New Roman" w:hAnsi="Arial" w:cs="Arial"/>
          <w:i/>
          <w:iCs/>
          <w:color w:val="222222"/>
          <w:sz w:val="18"/>
          <w:szCs w:val="20"/>
          <w:shd w:val="clear" w:color="auto" w:fill="FFFFFF"/>
        </w:rPr>
        <w:t>International Studies Quarterly</w:t>
      </w:r>
      <w:r w:rsidRPr="005C6FEC">
        <w:rPr>
          <w:rFonts w:ascii="Arial" w:eastAsia="Times New Roman" w:hAnsi="Arial" w:cs="Arial"/>
          <w:color w:val="222222"/>
          <w:sz w:val="18"/>
          <w:szCs w:val="20"/>
          <w:shd w:val="clear" w:color="auto" w:fill="FFFFFF"/>
        </w:rPr>
        <w:t> 53.4 (2009): 1155-1175</w:t>
      </w:r>
      <w:r>
        <w:rPr>
          <w:rFonts w:ascii="Arial" w:eastAsia="Times New Roman" w:hAnsi="Arial" w:cs="Arial"/>
          <w:color w:val="222222"/>
          <w:sz w:val="18"/>
          <w:szCs w:val="20"/>
          <w:shd w:val="clear" w:color="auto" w:fill="FFFFFF"/>
        </w:rPr>
        <w:t>)</w:t>
      </w:r>
      <w:r w:rsidRPr="005C6FEC">
        <w:rPr>
          <w:rFonts w:ascii="Arial" w:eastAsia="Times New Roman" w:hAnsi="Arial" w:cs="Arial"/>
          <w:color w:val="222222"/>
          <w:sz w:val="18"/>
          <w:szCs w:val="20"/>
          <w:shd w:val="clear" w:color="auto" w:fill="FFFFFF"/>
        </w:rPr>
        <w:t>.</w:t>
      </w:r>
      <w:r>
        <w:rPr>
          <w:rFonts w:ascii="Arial" w:eastAsia="Times New Roman" w:hAnsi="Arial" w:cs="Arial"/>
          <w:color w:val="222222"/>
          <w:sz w:val="18"/>
          <w:szCs w:val="20"/>
          <w:shd w:val="clear" w:color="auto" w:fill="FFFFFF"/>
        </w:rPr>
        <w:t xml:space="preserve"> &lt;</w:t>
      </w:r>
      <w:r w:rsidRPr="001011AA">
        <w:t xml:space="preserve"> </w:t>
      </w:r>
      <w:r w:rsidRPr="001011AA">
        <w:rPr>
          <w:rFonts w:ascii="Arial" w:eastAsia="Times New Roman" w:hAnsi="Arial" w:cs="Arial"/>
          <w:color w:val="222222"/>
          <w:sz w:val="18"/>
          <w:szCs w:val="20"/>
          <w:shd w:val="clear" w:color="auto" w:fill="FFFFFF"/>
        </w:rPr>
        <w:t>https://www.nyu.edu/projects/nissenbaum/papers/digital%20disaster.pdf</w:t>
      </w:r>
      <w:r>
        <w:rPr>
          <w:rFonts w:ascii="Arial" w:eastAsia="Times New Roman" w:hAnsi="Arial" w:cs="Arial"/>
          <w:color w:val="222222"/>
          <w:sz w:val="18"/>
          <w:szCs w:val="20"/>
          <w:shd w:val="clear" w:color="auto" w:fill="FFFFFF"/>
        </w:rPr>
        <w:t>&gt;</w:t>
      </w:r>
    </w:p>
    <w:p w:rsidR="006C2002" w:rsidRDefault="006C2002" w:rsidP="006C2002">
      <w:r w:rsidRPr="0085455D">
        <w:t xml:space="preserve">RAND’s scenario shows aptly how cyber security discourse moves seamlessly across distinctions normally deemed crucial to Security Studies: between individual and collective security, between public authorities and private institutions, and between economic and political-military security. </w:t>
      </w:r>
      <w:r w:rsidRPr="0012482E">
        <w:rPr>
          <w:rStyle w:val="StyleUnderline"/>
        </w:rPr>
        <w:t xml:space="preserve">The private sector’s fear of hackers stealing large sums of money, intellectual property owner’s worry that file sharing compromises their rights and revenues (Nissenbaum 2005:68), and public, private, and civil society scares that bugged software and computer viruses will have damaging consequences produce a powerful blending of private-economic and public-national security concerns. </w:t>
      </w:r>
      <w:r w:rsidRPr="0085455D">
        <w:t>Not only are large parts 1161 of the networks, hardware, and software privately produced and owned and thus governed by financial considerations, but the security logics of the economic and the cyber sector have crucial similarities</w:t>
      </w:r>
      <w:r w:rsidRPr="0012482E">
        <w:rPr>
          <w:rStyle w:val="StyleUnderline"/>
        </w:rPr>
        <w:t xml:space="preserve">. The economic sector is also ‘‘rich in referent objects, ranging from individuals through classes and states to the abstract and complex system of the global market itself’’ </w:t>
      </w:r>
      <w:r w:rsidRPr="0085455D">
        <w:rPr>
          <w:sz w:val="24"/>
        </w:rPr>
        <w:t>(</w:t>
      </w:r>
      <w:r w:rsidRPr="0085455D">
        <w:t>Buzan et al. 1998:100), and in liberal economies instability and risk taking is built into the logic of capitalism itself.</w:t>
      </w:r>
      <w:r w:rsidRPr="0012482E">
        <w:rPr>
          <w:rStyle w:val="StyleUnderline"/>
        </w:rPr>
        <w:t xml:space="preserve"> The modern economic system is, like the cyber network, constituted by trans-border flows, and authority and sovereignty is more ambiguously located than in traditional national-military security.</w:t>
      </w:r>
      <w:r w:rsidRPr="0085455D">
        <w:t xml:space="preserve"> It is in both sectors often difficult to identify where an attack originated, and with the global reach of the Internet⁄world economy, tricky questions of responsibility and enforcement are continuous sources of fraught cross-border and international treaty negotiations. </w:t>
      </w:r>
      <w:r w:rsidRPr="0012482E">
        <w:rPr>
          <w:rStyle w:val="StyleUnderline"/>
        </w:rPr>
        <w:t>That said, cyber security does not fully mirror the economic sector either: its securitizing potential exceeds that of the economic sector as strictly defined (Buzan et al. 1998:116–7) and this in turn allows—or is an indication of—a much stronger link to national military security. Cyber security is not left to the liberal market, but implies a complex constellation of public-private responsibility and governmental authority.</w:t>
      </w:r>
      <w:r w:rsidRPr="0085455D">
        <w:t xml:space="preserve"> Drawing upon the individual-collective resolution laid out above, the government consistently holds the private sector co-responsible for cyber security: not only does the latter own major parts of the computer network, it also possesses the knowledge—‘‘</w:t>
      </w:r>
      <w:r w:rsidRPr="0012482E">
        <w:rPr>
          <w:rStyle w:val="StyleUnderline"/>
        </w:rPr>
        <w:t>In general, the private sector is best equipped and structured to respond to an evolving cyber threat’’</w:t>
      </w:r>
      <w:r w:rsidRPr="0085455D">
        <w:t xml:space="preserve"> (The National Strategy 2003:ix</w:t>
      </w:r>
      <w:r w:rsidRPr="0012482E">
        <w:rPr>
          <w:rStyle w:val="StyleUnderline"/>
        </w:rPr>
        <w:t>). Mobilizing civil liberties discourse further invokes a crucial balance between the public and the private that should not be violated:</w:t>
      </w:r>
      <w:r w:rsidRPr="0085455D">
        <w:t xml:space="preserve"> ‘‘The federal government should likewise not intrude into homes and small businesses, into universities, or state and local agencies and departments to create secure computer networks’’ (The National Strategy 2003:11). </w:t>
      </w:r>
      <w:r w:rsidRPr="0012482E">
        <w:rPr>
          <w:rStyle w:val="StyleUnderline"/>
        </w:rPr>
        <w:t xml:space="preserve">To the government this allows for a distribution of the financial and political burden and it strategically engages critics who point to privacy violations. To the private sector, these securitizations boost its calls for the protection of intellectual property rights, for vigilant prosecution of cyber crimes, and for combating digital anonymity </w:t>
      </w:r>
      <w:r w:rsidRPr="0085455D">
        <w:t xml:space="preserve">(Nissenbaum 2005:68). Negotiation of the boundaries between the public and the private and between the economic and the political thus couples the network-fragmentation implied by ‘‘cyber’’ with an understanding of business and government as sharing the same goal. At </w:t>
      </w:r>
      <w:r w:rsidRPr="0012482E">
        <w:rPr>
          <w:rStyle w:val="StyleUnderline"/>
        </w:rPr>
        <w:t>the same time the political center still constitutes the private sector as responsible for major parts of the digital realm. This academic and policy discourse articulates in sum a wide array of threats to government, business, individuals, and society as a whole perpetuated by hackers, criminals, terrorists, commercial organizations, and nations that adopt cyber strategies for financial, ideological, political, or military gain (Hundley and Anderson 1995 ⁄ 1996:232).</w:t>
      </w:r>
      <w:r w:rsidRPr="0085455D">
        <w:t xml:space="preserve"> Yet obviously not all political or societal actors concur with the manner in which official American cyber security discourse has attempted to keep the public-private and individual-state resolutions in place. As Ronald J. Deibert (2002) and Diana Saco (1999) have argued, cyber security is a terrain on which multiple discourses and (in)securities compete.6 Privacy advocates and cyber libertarians point to governmental violations of personal security (Saco 1999), and authoritarian (and not so authoritarian) regimes securitize transborder information flows as threats to regime ⁄state security and national (societal) identity in a way that expands the threat-referent object constellation considerably (Deibert 2002). The </w:t>
      </w:r>
      <w:r w:rsidRPr="0085455D">
        <w:lastRenderedPageBreak/>
        <w:t>question is therefore how we incorporate this 6 We are less convinced by Deibert’s claim that the material conditions of the communications environment will determine the winning discourse as this constitutes material structures as outside and above political decisions and discursive processes. 1162 Cyber Security and the Copenhagen School complexity into our theoretical framework without loosing the sense of cyber security discourse as a distinct phenomenon? Deibert (2002) argues that cyber security is constituted through four separate discourses with distinct referent objects, threats, policy options, and world orders: national security, state security (comprising external threats to state sovereignty as well as internal threats to regime security), private security, and network security, and Saco holds that national and personal security compete (Saco 1999:270, 286)</w:t>
      </w:r>
    </w:p>
    <w:p w:rsidR="006C2002" w:rsidRDefault="006C2002" w:rsidP="006C2002">
      <w:pPr>
        <w:pStyle w:val="Heading4"/>
      </w:pPr>
    </w:p>
    <w:p w:rsidR="006C2002" w:rsidRDefault="006C2002" w:rsidP="006C2002">
      <w:pPr>
        <w:pStyle w:val="Heading4"/>
      </w:pPr>
      <w:r>
        <w:t>The affirmatives plan to increase cyber resilience only causes a bigger shift to privatized surveillance, colonizing the Internet.</w:t>
      </w:r>
    </w:p>
    <w:p w:rsidR="006C2002" w:rsidRPr="00C849D2" w:rsidRDefault="006C2002" w:rsidP="006C2002">
      <w:pPr>
        <w:rPr>
          <w:rStyle w:val="Style13ptBold"/>
          <w:rFonts w:ascii="Times" w:eastAsia="Times New Roman" w:hAnsi="Times"/>
          <w:b w:val="0"/>
          <w:sz w:val="18"/>
          <w:szCs w:val="20"/>
        </w:rPr>
      </w:pPr>
      <w:r>
        <w:rPr>
          <w:rStyle w:val="Style13ptBold"/>
        </w:rPr>
        <w:t>Dyer-Witherford 99</w:t>
      </w:r>
      <w:r w:rsidRPr="00C849D2">
        <w:rPr>
          <w:rStyle w:val="Style13ptBold"/>
          <w:b w:val="0"/>
          <w:sz w:val="22"/>
        </w:rPr>
        <w:t>(</w:t>
      </w:r>
      <w:r>
        <w:rPr>
          <w:rFonts w:ascii="Arial" w:eastAsia="Times New Roman" w:hAnsi="Arial" w:cs="Arial"/>
          <w:color w:val="222222"/>
          <w:sz w:val="18"/>
          <w:szCs w:val="20"/>
          <w:shd w:val="clear" w:color="auto" w:fill="FFFFFF"/>
        </w:rPr>
        <w:t>Dyer-Witheford is a author and researcher at the University of Western Canada.</w:t>
      </w:r>
      <w:r w:rsidRPr="00C849D2">
        <w:rPr>
          <w:rFonts w:ascii="Arial" w:eastAsia="Times New Roman" w:hAnsi="Arial" w:cs="Arial"/>
          <w:color w:val="222222"/>
          <w:sz w:val="18"/>
          <w:szCs w:val="20"/>
          <w:shd w:val="clear" w:color="auto" w:fill="FFFFFF"/>
        </w:rPr>
        <w:t xml:space="preserve"> Nick. </w:t>
      </w:r>
      <w:r w:rsidRPr="00C849D2">
        <w:rPr>
          <w:rFonts w:ascii="Arial" w:eastAsia="Times New Roman" w:hAnsi="Arial" w:cs="Arial"/>
          <w:i/>
          <w:iCs/>
          <w:color w:val="222222"/>
          <w:sz w:val="18"/>
          <w:szCs w:val="20"/>
          <w:shd w:val="clear" w:color="auto" w:fill="FFFFFF"/>
        </w:rPr>
        <w:t>Cyber-Marx: Cycles and circuits of struggle in high-technology capitalism</w:t>
      </w:r>
      <w:r w:rsidRPr="00C849D2">
        <w:rPr>
          <w:rFonts w:ascii="Arial" w:eastAsia="Times New Roman" w:hAnsi="Arial" w:cs="Arial"/>
          <w:color w:val="222222"/>
          <w:sz w:val="18"/>
          <w:szCs w:val="20"/>
          <w:shd w:val="clear" w:color="auto" w:fill="FFFFFF"/>
        </w:rPr>
        <w:t>. University of Illinois Press, 1999.</w:t>
      </w:r>
      <w:r>
        <w:rPr>
          <w:rFonts w:ascii="Arial" w:eastAsia="Times New Roman" w:hAnsi="Arial" w:cs="Arial"/>
          <w:color w:val="222222"/>
          <w:sz w:val="18"/>
          <w:szCs w:val="20"/>
          <w:shd w:val="clear" w:color="auto" w:fill="FFFFFF"/>
        </w:rPr>
        <w:t>)</w:t>
      </w:r>
      <w:r w:rsidRPr="00C849D2">
        <w:t xml:space="preserve"> </w:t>
      </w:r>
      <w:r>
        <w:t>&lt;</w:t>
      </w:r>
      <w:r w:rsidRPr="00C849D2">
        <w:rPr>
          <w:rFonts w:ascii="Arial" w:eastAsia="Times New Roman" w:hAnsi="Arial" w:cs="Arial"/>
          <w:color w:val="222222"/>
          <w:sz w:val="18"/>
          <w:szCs w:val="20"/>
          <w:shd w:val="clear" w:color="auto" w:fill="FFFFFF"/>
        </w:rPr>
        <w:t>http://eprints.rclis.org/6252/6/Chapter5.pdf</w:t>
      </w:r>
      <w:r>
        <w:rPr>
          <w:rFonts w:ascii="Arial" w:eastAsia="Times New Roman" w:hAnsi="Arial" w:cs="Arial"/>
          <w:color w:val="222222"/>
          <w:sz w:val="18"/>
          <w:szCs w:val="20"/>
          <w:shd w:val="clear" w:color="auto" w:fill="FFFFFF"/>
        </w:rPr>
        <w:t>&gt;</w:t>
      </w:r>
    </w:p>
    <w:p w:rsidR="006C2002" w:rsidRPr="0012482E" w:rsidRDefault="006C2002" w:rsidP="006C2002">
      <w:pPr>
        <w:spacing w:after="0" w:line="240" w:lineRule="auto"/>
        <w:rPr>
          <w:rStyle w:val="StyleUnderline"/>
        </w:rPr>
      </w:pPr>
      <w:r w:rsidRPr="008B1913">
        <w:rPr>
          <w:rFonts w:eastAsia="Times New Roman"/>
        </w:rPr>
        <w:t xml:space="preserve">Today, some of the most dramatic manifestations of this contradiction appear in cyberspace, that notional dimension constituted by flows of electronic data within computer networks. In post-Fordist capital, these digital flows are used by “virtual corporations” to link automated machines to just-in-time inventory systems, connect dispersed production sites, accumulate and mine data about consumer tastes and habits, and 249 forge new marketing opportunities, coordinating these activities on a global scale and as swiftly dispersing them. 126 </w:t>
      </w:r>
      <w:r w:rsidRPr="0012482E">
        <w:rPr>
          <w:rStyle w:val="StyleUnderline"/>
        </w:rPr>
        <w:t>Indeed, it is in cyberspace that capital is now to attempting to acquire a comprehensive command, control and communications capacity allowing it to “appropriate, along with labour, the entire network of social relations.”</w:t>
      </w:r>
      <w:r w:rsidRPr="008B1913">
        <w:rPr>
          <w:rFonts w:eastAsia="Times New Roman"/>
        </w:rPr>
        <w:t xml:space="preserve"> 127 And yet at the same time it is also in this virtual realm that some of the most remarkable experiments in communicational counter-power are being conducted. </w:t>
      </w:r>
      <w:r w:rsidRPr="0012482E">
        <w:rPr>
          <w:rStyle w:val="StyleUnderline"/>
        </w:rPr>
        <w:t>Computer-mediated-communications, created by the linking of computers and telecommunications, were originally designed under military auspices, initially as part of the US nuclear war fighting preparations, and later to connect the supercomputing centres vital to Pentagon research. These origins have led many on the left to see the development of such networks simply as a quintessential expression of capital’s technological domination.</w:t>
      </w:r>
      <w:r w:rsidRPr="008B1913">
        <w:rPr>
          <w:rFonts w:eastAsia="Times New Roman"/>
        </w:rPr>
        <w:t xml:space="preserve"> However, there is another side to this process. In an entirely unforeseen development, the technoscientific labour employed in the sites of the military-academicindustrial complex--faculty, systems managers, and especially graduate students--extended the network far beyond its original scope, using it for non-military research, designing successive layers of alternative systems which connected into the main backbone. This accretion of self-organised services proceeded, with the complicity of systems managers enchanted by the technological `sweetness' of the results, until, as Peter Childers and Paul Delany put it "the parasites had all but taken over the host."128 Strangely, in the era of that supposedly marked the triumph of the free market, the most technologically advanced medium for planet-wide communication was in fact created on the basis of state support, open usage and cooperative self-organisation. </w:t>
      </w:r>
      <w:r w:rsidRPr="0012482E">
        <w:rPr>
          <w:rStyle w:val="StyleUnderline"/>
        </w:rPr>
        <w:t>A proliferation of autonomous activity transformed a military-industrial network into a system that in many 250 ways realises radical dreams of a democratic communication system: omni-purpose, multicentred, with participants transmitting as well as receiving, near real-time dialogue, a highly devolved management structure, and-- since universities and other big institutions have so far paid a flat rate for connection--offering relatively large numbers of people access for little or no cost.</w:t>
      </w:r>
      <w:r w:rsidRPr="008B1913">
        <w:rPr>
          <w:rFonts w:eastAsia="Times New Roman"/>
        </w:rPr>
        <w:t xml:space="preserve"> On this basis there emerged the unplanned explosion of popular interest in computer networking which by the late 1980s had catapulted the Internet on a trajectory of exponential growth totally unforeseen by corporate planners. </w:t>
      </w:r>
      <w:r w:rsidRPr="0012482E">
        <w:rPr>
          <w:rStyle w:val="StyleUnderline"/>
        </w:rPr>
        <w:t>Capital is now of course attempting to contain this outbreak of unanticipated popular inventiveness—most significantly through the US government's National Information Infrastructure initiative, with its plan for a publicly subsidised but corporately owned and operated information superhighway.</w:t>
      </w:r>
      <w:r w:rsidRPr="008B1913">
        <w:rPr>
          <w:rFonts w:eastAsia="Times New Roman"/>
        </w:rPr>
        <w:t xml:space="preserve"> Such a system would rationalise the already-existing but tangled web of fibre optic, cooper wires, cable radio waves and satellites that provide the basis for telecommunications, cellular technologies and cable television into a comprehensive, integrated network. Many companies are interested in this highway for internal purposes: to connect customers with suppliers, improve monitoring of employees, eliminate jobs, cut travel costs and gather competitive data. The giants of the information and entertainments sector, however, see unprecedented market opportunities</w:t>
      </w:r>
      <w:r w:rsidRPr="0012482E">
        <w:rPr>
          <w:rStyle w:val="StyleUnderline"/>
        </w:rPr>
        <w:t>. Telephone, cable, video and software companies a preparing to colonise cyberspace with their `killer' applications</w:t>
      </w:r>
      <w:r w:rsidRPr="008B1913">
        <w:rPr>
          <w:rFonts w:eastAsia="Times New Roman"/>
        </w:rPr>
        <w:t xml:space="preserve">--video-on-demand, tele-gambling, pay-per-computer games and info-mercials. To many, the so-called highway running across the electronic frontier </w:t>
      </w:r>
      <w:r w:rsidRPr="008B1913">
        <w:rPr>
          <w:rFonts w:eastAsia="Times New Roman"/>
        </w:rPr>
        <w:lastRenderedPageBreak/>
        <w:t xml:space="preserve">seems closer to the late nineteenth century US railway development, complete with informational `robber barons.’ 251 </w:t>
      </w:r>
      <w:r w:rsidRPr="0012482E">
        <w:rPr>
          <w:rStyle w:val="StyleUnderline"/>
        </w:rPr>
        <w:t>However, cyberspace remains an arena of contradictions, in which capital's development is both opposed and spurred by alternative initiatives. To create and operate computer systems, commerce has had to summon up whole new strata of labour power, ranging from computer scientists and software engineers</w:t>
      </w:r>
      <w:r w:rsidRPr="008B1913">
        <w:rPr>
          <w:rStyle w:val="StyleUnderline"/>
        </w:rPr>
        <w:t>, through programmers and technicians, to computer-literate line and office workers, and ultimately to whole populations relegated to tedious, mundane jobs yet required to be sufficiently computerliterate to function in a system of on-line services and electronic goods</w:t>
      </w:r>
      <w:r w:rsidRPr="0012482E">
        <w:rPr>
          <w:rStyle w:val="StyleUnderline"/>
        </w:rPr>
        <w:t>. As this virtual proletariat emerges, there also appears a tension between the potential interest and abundance it sees in its technological environment, and the actual banality of cybernetic control and commodification.</w:t>
      </w:r>
    </w:p>
    <w:p w:rsidR="006C2002" w:rsidRPr="0012482E" w:rsidRDefault="006C2002" w:rsidP="006C2002">
      <w:pPr>
        <w:spacing w:after="0" w:line="240" w:lineRule="auto"/>
        <w:rPr>
          <w:rStyle w:val="StyleUnderline"/>
        </w:rPr>
      </w:pPr>
    </w:p>
    <w:p w:rsidR="006C2002" w:rsidRDefault="006C2002" w:rsidP="006C2002">
      <w:pPr>
        <w:rPr>
          <w:rStyle w:val="Style13ptBold"/>
        </w:rPr>
      </w:pPr>
      <w:r>
        <w:rPr>
          <w:rStyle w:val="Style13ptBold"/>
        </w:rPr>
        <w:t xml:space="preserve">Resilience and neoliberalism work together as one   </w:t>
      </w:r>
    </w:p>
    <w:p w:rsidR="006C2002" w:rsidRDefault="006C2002" w:rsidP="006C2002">
      <w:r w:rsidRPr="00D20D11">
        <w:rPr>
          <w:rStyle w:val="Style13ptBold"/>
        </w:rPr>
        <w:t>Joesph, 2013</w:t>
      </w:r>
      <w:r>
        <w:t xml:space="preserve"> (Jonathan, he took a PhD in Philosophy at Southampton University on the topic of hegemony and critical realist philosophy and has developed an interest in the intersection of philosophy, social theory and international relations, “Resilience as embedded neoliberalism: a governmentality approach”, article, </w:t>
      </w:r>
      <w:r w:rsidRPr="00D20D11">
        <w:t>Vol. 1, No. 1, 38–52,</w:t>
      </w:r>
      <w:r>
        <w:t>2013,</w:t>
      </w:r>
      <w:r w:rsidRPr="00D20D11">
        <w:t xml:space="preserve"> </w:t>
      </w:r>
      <w:hyperlink r:id="rId364" w:history="1">
        <w:r w:rsidRPr="00D20D11">
          <w:rPr>
            <w:rStyle w:val="Hyperlink"/>
          </w:rPr>
          <w:t>http://dx.doi.org/10.1080/21693293.2013.765741</w:t>
        </w:r>
      </w:hyperlink>
      <w:r>
        <w:t>, 7/27/15, SF)</w:t>
      </w:r>
    </w:p>
    <w:p w:rsidR="006C2002" w:rsidRDefault="006C2002" w:rsidP="006C2002">
      <w:r>
        <w:t xml:space="preserve">Although we can broadly agree on what resilience is, the conclusion must be that it does not mean very much. </w:t>
      </w:r>
      <w:r w:rsidRPr="00074B81">
        <w:rPr>
          <w:rStyle w:val="StyleUnderline"/>
        </w:rPr>
        <w:t>A quick search of the literature shows that resilience lacks any deeper meaning in relation to either the functioning of systems or the psychology of the human condition. The conceptual basis of resilience that comes from the ecology and psychology literature soon gives way to rather more banal arguments about the changing nature of the world and the need to protect the everyday.</w:t>
      </w:r>
      <w:r>
        <w:t xml:space="preserve"> This was perceptively noticed early on in apiece by Handmerand Dovers who suggest a distinction between the concept of resilience as found in the ecology literature and concerned with the long-term survival of populations, species and eco-system and resilience as it appears in risk management, which is more concerned with the preservation of day-to-day activities of individuals and communities.55 The latter usage is predominant in the policy because it better ﬁts with neoliberal governmentality. But in ﬁtting into this discourse, the term becomes little more than a buzz word that might easily be exchanged for some other term. Not only is resilience a shallow concept, it is also as hifting concept. </w:t>
      </w:r>
      <w:r w:rsidRPr="00074B81">
        <w:rPr>
          <w:rStyle w:val="StyleUnderline"/>
        </w:rPr>
        <w:t xml:space="preserve">The policy literature reveals that resilience can mean different things in different contexts. Again, the reason to make these distinctions lies with the nature of neoliberal governmentality. </w:t>
      </w:r>
      <w:r>
        <w:t xml:space="preserve">In ‘advanced liberal’ countries such as the UK, the neoliberal discourse may well target individual citizens, but when applied in the form of things such as state-building or poverty reduction, the targeting of citizens works more as a pretext. The real aim is the disciplining of states, governments and elites. This gives the whole exercise an even greater degree of artiﬁciality, with the fabrication of civil society organisations and the pretence that good governance is about local empowerment when it is really about removing barriers to open markets. </w:t>
      </w:r>
      <w:r w:rsidRPr="00074B81">
        <w:rPr>
          <w:rStyle w:val="StyleUnderline"/>
        </w:rPr>
        <w:t>Resilience is best understood in the context of rolling-out neoliberal governmentality. Its meaning varies depending on the place and the level where this occurs and the aims and objects of governance.</w:t>
      </w:r>
      <w:r>
        <w:t xml:space="preserve"> However, this does not make the idea hegemonic precisely because the strategies to which resilience is attached and which sustain it are themselves incomplete and thus reversible. This leads to my last point about the post-liberal argument. For not only is the argument debatable as a theory, but it is also questionable in practice. In particular, there is little out there to suggest that post-liberalism has become hegemonic. The argument that we have seen a fundamental paradigm shift, although partly correct, too easily gives upon opposition and resistance to this shift. It accepts as given the idea that governance has become depoliticised and that terms such as resilience are here to stay. </w:t>
      </w:r>
    </w:p>
    <w:p w:rsidR="000A1607" w:rsidRDefault="000A1607" w:rsidP="003C65B2">
      <w:pPr>
        <w:pStyle w:val="Heading3"/>
      </w:pPr>
      <w:bookmarkStart w:id="18" w:name="_Toc426195217"/>
      <w:r>
        <w:lastRenderedPageBreak/>
        <w:t>Link: Democracy/Rights Exporting</w:t>
      </w:r>
      <w:bookmarkEnd w:id="18"/>
    </w:p>
    <w:p w:rsidR="000A1607" w:rsidRPr="00631EA0" w:rsidRDefault="000A1607" w:rsidP="000A1607">
      <w:pPr>
        <w:pStyle w:val="Heading4"/>
        <w:rPr>
          <w:rStyle w:val="Style13ptBold"/>
          <w:b/>
        </w:rPr>
      </w:pPr>
      <w:r>
        <w:rPr>
          <w:rStyle w:val="Style13ptBold"/>
          <w:b/>
        </w:rPr>
        <w:t>Democracy is promoted to gain power for the neoliberal agenda</w:t>
      </w:r>
    </w:p>
    <w:p w:rsidR="000A1607" w:rsidRPr="005937B0" w:rsidRDefault="000A1607" w:rsidP="000A1607">
      <w:pPr>
        <w:rPr>
          <w:rStyle w:val="Style13ptBold"/>
        </w:rPr>
      </w:pPr>
      <w:r>
        <w:rPr>
          <w:rStyle w:val="Style13ptBold"/>
        </w:rPr>
        <w:t>Brunner 07</w:t>
      </w:r>
    </w:p>
    <w:p w:rsidR="000A1607" w:rsidRPr="000A1607" w:rsidRDefault="000A1607" w:rsidP="000A1607">
      <w:r w:rsidRPr="00631EA0">
        <w:t>(Anja Maren,  Institut Européen des Hautes Études Internationales Diplôme des Hautes Études Européennes et Internationales Année 2007/2008 “EXPORTING DEMOCRACY Strategies and Approaches of the United States and the European Union in Transformation Countries The Case of Ukraine” Pg 16-18)</w:t>
      </w:r>
    </w:p>
    <w:p w:rsidR="000A1607" w:rsidRPr="00631EA0" w:rsidRDefault="000A1607" w:rsidP="000A1607">
      <w:pPr>
        <w:rPr>
          <w:rFonts w:asciiTheme="minorHAnsi" w:hAnsiTheme="minorHAnsi"/>
          <w:sz w:val="14"/>
        </w:rPr>
      </w:pPr>
      <w:r w:rsidRPr="00631EA0">
        <w:rPr>
          <w:rFonts w:asciiTheme="minorHAnsi" w:hAnsiTheme="minorHAnsi"/>
          <w:sz w:val="14"/>
        </w:rPr>
        <w:t xml:space="preserve">Although democracy promotion has been widely accepted as forming part of the general American foreign policy in the 20th century, </w:t>
      </w:r>
      <w:r w:rsidRPr="00283F03">
        <w:rPr>
          <w:rStyle w:val="StyleUnderline"/>
        </w:rPr>
        <w:t>the export of domestic institutions and practices to other countries as being a proper concern of foreign policy has given rise to an important ideological dispute between American Realists and Liberals.</w:t>
      </w:r>
      <w:r w:rsidRPr="00631EA0">
        <w:rPr>
          <w:rFonts w:asciiTheme="minorHAnsi" w:hAnsiTheme="minorHAnsi"/>
          <w:sz w:val="14"/>
        </w:rPr>
        <w:t xml:space="preserve"> As for the Realists, they argue that an effective foreign policy has to serve the national interests by taking into account the balance between risks and rewards on the one hand, and relevant resources on the other. </w:t>
      </w:r>
      <w:r w:rsidRPr="00283F03">
        <w:rPr>
          <w:rStyle w:val="StyleUnderline"/>
        </w:rPr>
        <w:t xml:space="preserve">Democracy promotion, as being interference in state sovereignty, is not a feasible goal per se, as political institutions must originate in indigenous cultural values and practices. </w:t>
      </w:r>
      <w:r w:rsidRPr="00631EA0">
        <w:rPr>
          <w:rFonts w:asciiTheme="minorHAnsi" w:hAnsiTheme="minorHAnsi"/>
          <w:sz w:val="14"/>
        </w:rPr>
        <w:t xml:space="preserve">(Cox, Ikenberry and Inoguchi 2000, 155; Almond and Verba 1963) As Henry Kissinger has put it, “there is no surer way to turn millions of America's admirers into America's opponents than to force an unfamiliar social system on them”. (Kissinger, 1995) </w:t>
      </w:r>
      <w:r w:rsidRPr="005937B0">
        <w:rPr>
          <w:rStyle w:val="StyleUnderline"/>
        </w:rPr>
        <w:t>Liberal thinking has a series of arguments to nullify the realist case. Bill Clinton in his 1992 address</w:t>
      </w:r>
      <w:r w:rsidRPr="00631EA0">
        <w:rPr>
          <w:rFonts w:asciiTheme="minorHAnsi" w:hAnsiTheme="minorHAnsi"/>
          <w:sz w:val="14"/>
        </w:rPr>
        <w:t xml:space="preserve"> to the Institute of World Affairs, for example, </w:t>
      </w:r>
      <w:r w:rsidRPr="005937B0">
        <w:rPr>
          <w:rStyle w:val="StyleUnderline"/>
        </w:rPr>
        <w:t>summarized the main ideas that Liberals used to justify democracy promotion in American foreign policy: “A pro-democracy foreign policy is</w:t>
      </w:r>
      <w:r w:rsidRPr="00631EA0">
        <w:rPr>
          <w:rFonts w:asciiTheme="minorHAnsi" w:hAnsiTheme="minorHAnsi"/>
          <w:sz w:val="14"/>
        </w:rPr>
        <w:t xml:space="preserve"> neither liberal nor conservative, neither Democrat nor Republican. It is </w:t>
      </w:r>
      <w:r w:rsidRPr="005937B0">
        <w:rPr>
          <w:rStyle w:val="StyleUnderline"/>
        </w:rPr>
        <w:t>a deep American tradition. (...) We do not stand behind the cause of democracy simply because of the goodness of our hearts. The fact is that democracy abroad also protects our own concrete economic and security interests</w:t>
      </w:r>
      <w:r w:rsidRPr="00631EA0">
        <w:rPr>
          <w:rFonts w:asciiTheme="minorHAnsi" w:hAnsiTheme="minorHAnsi"/>
          <w:sz w:val="14"/>
        </w:rPr>
        <w:t xml:space="preserve"> (...) at home. The democratic countries do not go to war with one another; they don’t sponsor terrorism or threaten each other with weapons of mass destruction. Precisely because they are more likely to respect civil liberties, property rights and the rule of law within their own borders, democracies provide the best foundation on which to build international order. </w:t>
      </w:r>
      <w:r w:rsidRPr="005937B0">
        <w:rPr>
          <w:rStyle w:val="StyleUnderline"/>
        </w:rPr>
        <w:t xml:space="preserve">Democracies make more reliable partners in diplomacy and trade, in protecting the global environment.” </w:t>
      </w:r>
      <w:r w:rsidRPr="00631EA0">
        <w:rPr>
          <w:rFonts w:asciiTheme="minorHAnsi" w:hAnsiTheme="minorHAnsi"/>
          <w:sz w:val="14"/>
        </w:rPr>
        <w:t xml:space="preserve">(Clinton 1992) Indeed, the dominant question American policymakers posed concerning democracy promotion is mainly related to the finality: “What in democracy brings about the ends that Americans want? (Mirsky 1994, 13) </w:t>
      </w:r>
      <w:r w:rsidRPr="005937B0">
        <w:rPr>
          <w:rStyle w:val="StyleUnderline"/>
        </w:rPr>
        <w:t>John Ikenberry (Cox, Ikenberry and Inoguchi 2000, 103) brings up the idea of an “American liberal grand strategy” that considers the democratic character of the domestic regimes of third countries as being extremely important for the attainment of American security and material interests.</w:t>
      </w:r>
      <w:r w:rsidRPr="00631EA0">
        <w:rPr>
          <w:rFonts w:asciiTheme="minorHAnsi" w:hAnsiTheme="minorHAnsi"/>
          <w:sz w:val="14"/>
        </w:rPr>
        <w:t xml:space="preserve"> The Carnegie Commission thus identified several elements (Carnegie Endowment National Commission 1992, 80) that American liberal governments have continuously referred to when evoking the needs of an active democracy promotion policy. </w:t>
      </w:r>
      <w:r w:rsidRPr="005937B0">
        <w:rPr>
          <w:rStyle w:val="StyleUnderline"/>
        </w:rPr>
        <w:t>At the core are national security considerations and the idea of the “Democratic peace” theory</w:t>
      </w:r>
      <w:r w:rsidRPr="00631EA0">
        <w:rPr>
          <w:rFonts w:asciiTheme="minorHAnsi" w:hAnsiTheme="minorHAnsi"/>
          <w:sz w:val="14"/>
        </w:rPr>
        <w:t xml:space="preserve">. Democratic peace, traced to Kant and developed recently by analysts such as Bruce Russett and John Oneal, hold that liberal constitutional democracies - or what Kant called “republics” - tend to have peaceful relations with one another, because of both their internal structures and shared norms. (Smouts, Marie-Claude, Dario Battistella and Pascal Vennesson 2003, 384) </w:t>
      </w:r>
      <w:r w:rsidRPr="005937B0">
        <w:rPr>
          <w:rStyle w:val="StyleUnderline"/>
        </w:rPr>
        <w:t>Democracies are thus safer partners, less prone to war and by the spill-over or imitation effect will expand the community of peaceful democratic nations (Carothers 1996, 26)</w:t>
      </w:r>
      <w:r w:rsidRPr="00631EA0">
        <w:rPr>
          <w:rFonts w:asciiTheme="minorHAnsi" w:hAnsiTheme="minorHAnsi"/>
          <w:sz w:val="14"/>
        </w:rPr>
        <w:t xml:space="preserve">. American officials at various junctures have acted on this basic liberal view. Wilson, for instance, claimed that “a steadfast concert of peace can never be maintained except by a partnership of democratic nations. No autocratic government could be trusted to keep faith within it or observe its covenants.” (Wilson in Link, 1983) As for the neoconservative camp, Joshua Muravchik affirms that promoting democracy would create a “Pax Americana unlike any previous peace, one of harmony, not of conquest.” (Muravchik 1991, 227) </w:t>
      </w:r>
      <w:r w:rsidRPr="005937B0">
        <w:rPr>
          <w:rStyle w:val="StyleUnderline"/>
        </w:rPr>
        <w:t>Ikenberry continues this idea by arguing that democracies are able to develop relations based on the rule of law, to cooperate in alliance organizations and to establish binding institutional relations (Cox, Ikenberry and Inoguchi 2000, 112), which in turn facilitates stable and mutually beneficial dealings</w:t>
      </w:r>
      <w:r w:rsidRPr="00631EA0">
        <w:rPr>
          <w:rFonts w:asciiTheme="minorHAnsi" w:hAnsiTheme="minorHAnsi"/>
          <w:sz w:val="14"/>
        </w:rPr>
        <w:t>. Finally, the common identity of democratic states favours the establishment of a peaceful and durable order based on values instead of power and interests. This thesis was put forward by former National Security Council Director Anthony Lake in 1995 in explaining American foreign policy after World War II: “</w:t>
      </w:r>
      <w:r w:rsidRPr="005937B0">
        <w:rPr>
          <w:rStyle w:val="StyleUnderline"/>
        </w:rPr>
        <w:t>We led the struggle for democracy because the larger the pool of democracies, the greater our own security and prosperity. Democracies, we know, are less likely to make war on us or on other nations. They tend not to abuse the rights of their people. They make for more reliable trading partners</w:t>
      </w:r>
      <w:r w:rsidRPr="00631EA0">
        <w:rPr>
          <w:rFonts w:asciiTheme="minorHAnsi" w:hAnsiTheme="minorHAnsi"/>
          <w:sz w:val="14"/>
        </w:rPr>
        <w:t xml:space="preserve">. And each new democracy is a potential ally in the struggle against the challenges of our time containing ethnic and religious conflict; reducing the nuclear threat; combating terrorism and organized crime [as well as] overcoming environmental degradation.” (Lake 1995) </w:t>
      </w:r>
      <w:r w:rsidRPr="005937B0">
        <w:rPr>
          <w:rStyle w:val="StyleUnderline"/>
        </w:rPr>
        <w:t>The second element Liberals invoke when speaking about democracy promotion is economic necessity. This is based on the assumption that free trade and open markets strengthen society and create zones of autonomy that limit the reach of the state and empower individuals. This view lies at the core of American foreign policy efforts at “engagement”, and the Clinton administration referred often to the need of enlarging the number of “market democracies” in order to get more stable trading partners</w:t>
      </w:r>
      <w:r w:rsidRPr="00631EA0">
        <w:rPr>
          <w:rFonts w:asciiTheme="minorHAnsi" w:hAnsiTheme="minorHAnsi"/>
          <w:sz w:val="14"/>
        </w:rPr>
        <w:t xml:space="preserve"> (Cox, Ikenberry and Inoguchi 2000, 70 – 74). This strategy has been subject to harsh criticism notably by Gills and Rocamora as well as Noam Chomsky who argue that </w:t>
      </w:r>
      <w:r w:rsidRPr="005937B0">
        <w:rPr>
          <w:rStyle w:val="StyleUnderline"/>
        </w:rPr>
        <w:t xml:space="preserve">US democracy promotion was aimed not so much at expanding deep conceptions of democracy but instead at putting in place a form of democracy that suited US economic </w:t>
      </w:r>
      <w:r w:rsidRPr="005937B0">
        <w:rPr>
          <w:rStyle w:val="StyleUnderline"/>
        </w:rPr>
        <w:lastRenderedPageBreak/>
        <w:t>interests and the development of a neoliberal international economic order.</w:t>
      </w:r>
      <w:r w:rsidRPr="00631EA0">
        <w:rPr>
          <w:rFonts w:asciiTheme="minorHAnsi" w:hAnsiTheme="minorHAnsi"/>
          <w:sz w:val="14"/>
        </w:rPr>
        <w:t xml:space="preserve"> (Gills and Rocamora 1993, Chomsky 1992) </w:t>
      </w:r>
      <w:r w:rsidRPr="005937B0">
        <w:rPr>
          <w:rStyle w:val="StyleUnderline"/>
        </w:rPr>
        <w:t xml:space="preserve">William Robinson continues the same idea when he denounces US democracy promotion as the rearrangement of political systems in the peripheral and semi-peripheral zones of the world system </w:t>
      </w:r>
      <w:r w:rsidRPr="00631EA0">
        <w:rPr>
          <w:rFonts w:asciiTheme="minorHAnsi" w:hAnsiTheme="minorHAnsi"/>
          <w:sz w:val="14"/>
        </w:rPr>
        <w:t xml:space="preserve">so as to preserve the social order and international relations of asymmetry. (Robinson 1996) Liberals, however, assert that US democracy promotion, stimulated by the rise of nationalism and a “crisis of modernity”, corresponds to an international need in certain social milieus for blueprints for the reform of state-society relations. (Smith 1994) Krauthammer, although realist, has perhaps been the most forceful proponent, arguing that US foreign policy in an unipolar age should “support democracy everywhere, but (...) will commit blood and treasure only in places where there is a strategic necessity”. (Krauthammer 2004) Finally, </w:t>
      </w:r>
      <w:r w:rsidRPr="00631EA0">
        <w:rPr>
          <w:rStyle w:val="StyleUnderline"/>
        </w:rPr>
        <w:t>Liberals advance the theory that spreading democracy is not only “the right thing to do”, but deeply constitutive of the national character and consistent with the most basic American values, including those articulated in the Declaration of Independence and the Bill of Rights</w:t>
      </w:r>
      <w:r w:rsidRPr="00631EA0">
        <w:rPr>
          <w:rFonts w:asciiTheme="minorHAnsi" w:hAnsiTheme="minorHAnsi"/>
          <w:sz w:val="14"/>
        </w:rPr>
        <w:t xml:space="preserve">. (National Security Strategy 2002) </w:t>
      </w:r>
      <w:r w:rsidRPr="00631EA0">
        <w:rPr>
          <w:rStyle w:val="StyleUnderline"/>
        </w:rPr>
        <w:t>Promoting “the international community of democratic nations becomes thus a question of “principle”</w:t>
      </w:r>
      <w:r w:rsidRPr="00631EA0">
        <w:rPr>
          <w:rFonts w:asciiTheme="minorHAnsi" w:hAnsiTheme="minorHAnsi"/>
          <w:sz w:val="14"/>
        </w:rPr>
        <w:t xml:space="preserve"> (Carothers 1996, 122), as expressed by Senator Joseph Biden, who stated that “it falls to this generation of Americans to complete the task that Woodrow Wilson began [of] bringing the world’s major nations into a concert of cooperating democracies.” (Biden 1992) Indeed, American self-consciousness about the wielding of power distinguishes the United States from most other great nations in the 20th century (Gaddis, 1992) and its superpower status allows it to adopt a more nationalistic stance in foreign policy ideology.2 As Joseph Nye has states, “democracy is a great source of soft power strength. The ethnic openness of the American culture and the political appeal of the American values of democracy and human rights are a source of international influence that European nations have to a lesser degree” (Nye 1990)</w:t>
      </w:r>
    </w:p>
    <w:p w:rsidR="000A1607" w:rsidRDefault="00120273" w:rsidP="00120273">
      <w:pPr>
        <w:pStyle w:val="Heading3"/>
      </w:pPr>
      <w:bookmarkStart w:id="19" w:name="_Toc426195218"/>
      <w:r>
        <w:lastRenderedPageBreak/>
        <w:t>Link: Border Surveillance</w:t>
      </w:r>
      <w:bookmarkEnd w:id="19"/>
    </w:p>
    <w:p w:rsidR="00120273" w:rsidRDefault="00120273" w:rsidP="00120273"/>
    <w:p w:rsidR="00120273" w:rsidRDefault="00120273" w:rsidP="00120273">
      <w:pPr>
        <w:pStyle w:val="Heading4"/>
      </w:pPr>
      <w:r>
        <w:t xml:space="preserve">The aff causes a shift to the private sector—sites like BlueServo where individuals compete to surveil the border through web-cameras will become the new terrain of participatory surveillance and neoliberal management </w:t>
      </w:r>
    </w:p>
    <w:p w:rsidR="00120273" w:rsidRPr="00120273" w:rsidRDefault="00120273" w:rsidP="00120273">
      <w:r w:rsidRPr="00402162">
        <w:rPr>
          <w:rStyle w:val="Style13ptBold"/>
        </w:rPr>
        <w:t xml:space="preserve">Stroo 2013 </w:t>
      </w:r>
      <w:r>
        <w:t>[Sara, Masters from the University of Oregon School of Journalism and Communications| “</w:t>
      </w:r>
      <w:r w:rsidRPr="00314042">
        <w:t>THE VIRTUAL DEPUTY: DIGITAL SURVEILLANCE AND NEOLIBERAL GOVERNMENTALITY</w:t>
      </w:r>
      <w:r>
        <w:t xml:space="preserve">” Masters Thesis approved by the </w:t>
      </w:r>
      <w:r w:rsidRPr="00690D06">
        <w:t>School of Journalism and Communication</w:t>
      </w:r>
      <w:r>
        <w:t xml:space="preserve"> </w:t>
      </w:r>
      <w:r w:rsidRPr="00690D06">
        <w:t>and the Graduate School of the University of Oregon</w:t>
      </w:r>
      <w:r>
        <w:t xml:space="preserve"> June 2013|</w:t>
      </w:r>
      <w:r w:rsidRPr="00690D06">
        <w:t>https://scholarsbank.uoregon.edu/xmlui/bitstream/handle/1794/13316/Stroo_oregon_0171N_10750.pdf?sequence=1</w:t>
      </w:r>
      <w:r>
        <w:t xml:space="preserve">] </w:t>
      </w:r>
    </w:p>
    <w:p w:rsidR="00120273" w:rsidRPr="00120273" w:rsidRDefault="00120273" w:rsidP="00120273">
      <w:pPr>
        <w:rPr>
          <w:sz w:val="16"/>
        </w:rPr>
      </w:pPr>
      <w:r w:rsidRPr="00120273">
        <w:rPr>
          <w:sz w:val="16"/>
        </w:rPr>
        <w:t xml:space="preserve">It becomes immediately apparent that </w:t>
      </w:r>
      <w:r w:rsidRPr="00107086">
        <w:rPr>
          <w:rStyle w:val="StyleUnderline"/>
        </w:rPr>
        <w:t>these Deputies see their use of the site</w:t>
      </w:r>
      <w:r w:rsidRPr="00120273">
        <w:rPr>
          <w:sz w:val="16"/>
        </w:rPr>
        <w:t xml:space="preserve">, in what is ostensibly a leisure activity, </w:t>
      </w:r>
      <w:r w:rsidRPr="00107086">
        <w:rPr>
          <w:rStyle w:val="StyleUnderline"/>
        </w:rPr>
        <w:t>as the performance of professional work</w:t>
      </w:r>
      <w:r w:rsidRPr="00120273">
        <w:rPr>
          <w:sz w:val="16"/>
        </w:rPr>
        <w:t xml:space="preserve"> which is being noticed by the authorities and is sorely needed. </w:t>
      </w:r>
      <w:r w:rsidRPr="00107086">
        <w:rPr>
          <w:rStyle w:val="StyleUnderline"/>
        </w:rPr>
        <w:t>As the capacity for sophisticated surveillance has increased in collusion with neoliberalism, the attendant maintenance and responsibilities that come with the technology have slid from the private sector to private individuals in a form of “subcontracting of sovereign activities to the private sector.</w:t>
      </w:r>
      <w:r w:rsidRPr="00120273">
        <w:rPr>
          <w:sz w:val="16"/>
        </w:rPr>
        <w:t xml:space="preserve">”57 Two lines of development can be pointed to as increasing the daily participation of individuals in surveillance activities: new equipment and new arenas (ie: global communities in virtual space).58 </w:t>
      </w:r>
      <w:r w:rsidRPr="00120273">
        <w:rPr>
          <w:rStyle w:val="StyleUnderline"/>
        </w:rPr>
        <w:t>To make sense of this new labor force, we can introduce</w:t>
      </w:r>
      <w:r w:rsidRPr="00120273">
        <w:rPr>
          <w:sz w:val="16"/>
        </w:rPr>
        <w:t xml:space="preserve"> Jodi Dean’s concept of </w:t>
      </w:r>
      <w:r w:rsidRPr="00120273">
        <w:rPr>
          <w:rStyle w:val="StyleUnderline"/>
        </w:rPr>
        <w:t>communicative capitalism</w:t>
      </w:r>
      <w:r w:rsidRPr="00120273">
        <w:rPr>
          <w:sz w:val="16"/>
        </w:rPr>
        <w:t>, defined as the convergence of networked telecommunication and globalized neoliberalism.59 Dean’s concept is related to Andrejevic’s observation that the locus of the 21st century war is the Internet mainly for its information intensive qualities as a medium. “</w:t>
      </w:r>
      <w:r w:rsidRPr="00120273">
        <w:rPr>
          <w:rStyle w:val="StyleUnderline"/>
        </w:rPr>
        <w:t>[B]ecause the war on terrorism is an information intensive</w:t>
      </w:r>
      <w:r w:rsidRPr="00120273">
        <w:rPr>
          <w:sz w:val="16"/>
        </w:rPr>
        <w:t xml:space="preserve"> one—one in which the hallmark of so-called homeland defence is a well-informed and proactive public – </w:t>
      </w:r>
      <w:r w:rsidRPr="00120273">
        <w:rPr>
          <w:rStyle w:val="StyleUnderline"/>
        </w:rPr>
        <w:t>it lends itself to the participatory model of information consumption associated with the internet</w:t>
      </w:r>
      <w:r w:rsidRPr="00120273">
        <w:rPr>
          <w:sz w:val="16"/>
        </w:rPr>
        <w:t xml:space="preserve">.”60 </w:t>
      </w:r>
      <w:r w:rsidRPr="00120273">
        <w:rPr>
          <w:rStyle w:val="StyleUnderline"/>
        </w:rPr>
        <w:t>Dean takes this idea of information engagement on the Internet and argues that use of the network also creates the phenomenon of “communicative capitalism” where the classic model of communication (</w:t>
      </w:r>
      <w:r w:rsidRPr="00120273">
        <w:rPr>
          <w:sz w:val="16"/>
        </w:rPr>
        <w:t xml:space="preserve">a message sent and a response received) </w:t>
      </w:r>
      <w:r w:rsidRPr="00120273">
        <w:rPr>
          <w:rStyle w:val="StyleUnderline"/>
        </w:rPr>
        <w:t>is converted from a linear exchange into a constant circulating flow of content into which individuals contribute messages</w:t>
      </w:r>
      <w:r w:rsidRPr="00120273">
        <w:rPr>
          <w:sz w:val="16"/>
        </w:rPr>
        <w:t xml:space="preserve">. For Dean, the effects of this convergent communication is such that efforts at political engagement are turned instead into contributions to the circulation of content, which in turn reinforces the primacy of neoliberalism’s technological infrastructure.61 This quality is exemplified at one level in the existence of the Facebook page itself, the ideal forum for the circulation of content and contribution of messages, and on another level in the posts that demonstrate the Deputies’ beliefs that their contributions of content are an impactful form of political engagement. </w:t>
      </w:r>
      <w:r w:rsidRPr="00120273">
        <w:rPr>
          <w:i/>
          <w:iCs/>
          <w:sz w:val="16"/>
        </w:rPr>
        <w:t xml:space="preserve">“i love this … i catch people on an almost daily basis </w:t>
      </w:r>
      <w:r w:rsidRPr="00120273">
        <w:rPr>
          <w:sz w:val="16"/>
        </w:rPr>
        <w:t xml:space="preserve"> </w:t>
      </w:r>
      <w:r w:rsidRPr="00120273">
        <w:rPr>
          <w:i/>
          <w:iCs/>
          <w:sz w:val="16"/>
        </w:rPr>
        <w:t xml:space="preserve">SEND ‘EM BACK !!!”62 “I have been a memeber[sic] of the border patrol for about 3 years online. I have help[sic] arrest about 33 smugglers.”63 “I just caught 4 drug dealers hahahah. On Camera 5, too. I caught 3 drug dealers yesterday on the same camera!!”64 </w:t>
      </w:r>
      <w:r w:rsidRPr="00120273">
        <w:rPr>
          <w:rStyle w:val="StyleUnderline"/>
        </w:rPr>
        <w:t>One feature of this neoliberal technologization</w:t>
      </w:r>
      <w:r w:rsidRPr="00120273">
        <w:rPr>
          <w:sz w:val="16"/>
        </w:rPr>
        <w:t xml:space="preserve"> according to Dean </w:t>
      </w:r>
      <w:r w:rsidRPr="00120273">
        <w:rPr>
          <w:rStyle w:val="StyleUnderline"/>
        </w:rPr>
        <w:t>is the creation of a technological fetish where an “innovation becomes a screen upon which all sorts of fantasies of political action are projected”</w:t>
      </w:r>
      <w:r w:rsidRPr="00120273">
        <w:rPr>
          <w:sz w:val="16"/>
        </w:rPr>
        <w:t xml:space="preserve"> and functions to mask a lack on the part of the subject while simultaneously acting in the place of the weakened subject, projecting the fantasy of action, efficiency and effectiveness. 65 “Arguably, the border watch rides on the culture of fear which US citizens face when trying to protect their country from a threat coming from South [sic]. It is also a perfect example of the politics in which people are encouraged to be committed in surveillance previously conducted by the authorities.”66 </w:t>
      </w:r>
      <w:r w:rsidRPr="00120273">
        <w:rPr>
          <w:rStyle w:val="StyleUnderline"/>
        </w:rPr>
        <w:t>The ways this site is used seem to illustrate the sense of impotence of both the individual and the state, while simultaneously providing a forum where people feel they are effective and are imbued with a sense of authority and duty through their use of the surveillance equipment</w:t>
      </w:r>
      <w:r w:rsidRPr="00120273">
        <w:rPr>
          <w:sz w:val="16"/>
        </w:rPr>
        <w:t>.</w:t>
      </w:r>
    </w:p>
    <w:p w:rsidR="00120273" w:rsidRPr="00120273" w:rsidRDefault="00120273" w:rsidP="00120273"/>
    <w:p w:rsidR="00120273" w:rsidRPr="00120273" w:rsidRDefault="00120273" w:rsidP="00120273"/>
    <w:p w:rsidR="00C30420" w:rsidRDefault="00C30420" w:rsidP="003C65B2">
      <w:pPr>
        <w:pStyle w:val="Heading3"/>
      </w:pPr>
      <w:bookmarkStart w:id="20" w:name="_Toc426195219"/>
      <w:r>
        <w:lastRenderedPageBreak/>
        <w:t>Link: Educational Competitiveness</w:t>
      </w:r>
      <w:bookmarkEnd w:id="20"/>
    </w:p>
    <w:p w:rsidR="00C30420" w:rsidRDefault="00C30420" w:rsidP="00C30420">
      <w:pPr>
        <w:pStyle w:val="Heading4"/>
      </w:pPr>
      <w:r>
        <w:t xml:space="preserve">Perceived failure of public education and reform discourse masks over the complex intersections of education and human security </w:t>
      </w:r>
    </w:p>
    <w:p w:rsidR="00C30420" w:rsidRPr="00FE43BE" w:rsidRDefault="00C30420" w:rsidP="00C30420">
      <w:pPr>
        <w:tabs>
          <w:tab w:val="left" w:pos="4860"/>
        </w:tabs>
        <w:rPr>
          <w:b/>
          <w:bCs/>
          <w:sz w:val="26"/>
        </w:rPr>
      </w:pPr>
      <w:r w:rsidRPr="00FE43BE">
        <w:rPr>
          <w:rStyle w:val="Style13ptBold"/>
        </w:rPr>
        <w:t xml:space="preserve">Means </w:t>
      </w:r>
      <w:r>
        <w:rPr>
          <w:rStyle w:val="Style13ptBold"/>
        </w:rPr>
        <w:t>’</w:t>
      </w:r>
      <w:r w:rsidRPr="00FE43BE">
        <w:rPr>
          <w:rStyle w:val="Style13ptBold"/>
        </w:rPr>
        <w:t>14</w:t>
      </w:r>
      <w:r>
        <w:rPr>
          <w:rStyle w:val="Style13ptBold"/>
        </w:rPr>
        <w:t xml:space="preserve">, </w:t>
      </w:r>
      <w:r>
        <w:t xml:space="preserve">Alexander J. Means (2014) Beyond the poverty of national security: toward a critical human security perspective in educational policy, Journal of Education Policy, 29:6, 719-741, DOI: 10.1080/02680939.2013.876674, </w:t>
      </w:r>
      <w:hyperlink r:id="rId365" w:history="1">
        <w:r w:rsidRPr="001075BA">
          <w:rPr>
            <w:rStyle w:val="Hyperlink"/>
          </w:rPr>
          <w:t>http://dx.doi.org/10.1080/02680939.2013.876674</w:t>
        </w:r>
      </w:hyperlink>
      <w:r>
        <w:t xml:space="preserve"> </w:t>
      </w:r>
    </w:p>
    <w:p w:rsidR="00C30420" w:rsidRPr="00FE43BE" w:rsidRDefault="00C30420" w:rsidP="00C30420">
      <w:pPr>
        <w:rPr>
          <w:sz w:val="16"/>
        </w:rPr>
      </w:pPr>
      <w:r w:rsidRPr="00FE43BE">
        <w:rPr>
          <w:sz w:val="16"/>
        </w:rPr>
        <w:t xml:space="preserve">This article examines the intersecting logics of human capital and national security underpinning the corporate school reform movement in the United States. Taking a 2012 policy report by the Council on Foreign Relations as an entry point, it suggests that these logics are incoherent not only on their own nar- row instrumental terms, but also more importantly in terms of progressive ideals of human and educational ﬂourishing. The article proceeds to draw on discus- sions within the ﬁelds of international relations and critical security studies in order to think through what it might mean to reframe educational policy within the terms of human security rather than human capital and national security. It further explores both the possibilities and distinct limitations of extant human security discourses and policies in relation to global neoliberal governance and biopolitics. The article concludes by advocating for a critical human security framework in educational policy along three conceptual lines: (1) A Human beyond Human Capital; (2) Symbiotic Parallelism; and (3) Altersecurity. Ultimately, it suggests that human security for educational ﬂourishing might offer insight into transcending the idea of security altogether. Keywords: critical analysis; equity/social justice Introduction </w:t>
      </w:r>
      <w:r w:rsidRPr="00AD24FE">
        <w:rPr>
          <w:rStyle w:val="StyleUnderline"/>
        </w:rPr>
        <w:t>The ongoing effects of the ﬁnancial crisis that began in 2008 have generated a fresh wave of anxieties over the status of public education in the United States. There is a perception, articulated most prominently by the ﬁnancial and political elite, that public education is ‘failing’ and that this ‘failure’ poses a threat to US national security.1 Such claims have come to deﬁne and shape the rationalities underlying the corporate school reform movement – a loosely aligned set of post-welfare policy positions championed by free market advocates and both major political parties that emphasize privatization, corporate management, standardized curriculum, and high-stakes testing (Apple 2006; Saltman 2012).</w:t>
      </w:r>
      <w:r w:rsidRPr="00FE43BE">
        <w:rPr>
          <w:sz w:val="16"/>
        </w:rPr>
        <w:t>2 Within this policy milieu, questions regarding the purpose of public education are increasingly framed in terms of a national security imperative understood as human capital development for enhancing US economic and military power globally. Screened out of this view is any acknowledgment of the centrality of human security to educational development for democratic ends. Instead, escalating human vulnerabilities and threats to lives and livelihoods, such as pervasive poverty and widening inequality, are viewed as failures of public educational systems as opposed to the predictable consequences of a failed neoliberal political economy and educational policy agenda. In what follows, this article takes up a 2012 policy report by the Council on Foreign Relations as an entry point to discuss the logics of human capital and national security underpinning the corporate school reform movement in the United States. I suggest that these logics are incoherent not only on their own narrow instru- mental terms, but also more importantly in terms of the progressive ideals of human and educational ﬂourishing in a moment of spiraling economic inequality and social injustice. I proceed to draw on discussions within the ﬁelds of international relations (Tadjbakhsh and Chenoy 2007) and critical security studies (Hynek and Chandler 2011) in order to think through what it might mean to reframe educational policy within the terms of human security against the economic and military determinism underscoring national security frameworks. While the concept of human security has been a focus of extensive debate in global policy-making, it has thus far been undeveloped in educational studies. My development of a human security perspec- tive here is an effort to offer a different analytical and normative approach to critical scholarship focused on the shifting political economy of educational policy and the consequences of growing class disparity and racial marginalization in schools and communities (Ball 2003, 2012; Gillborn 2008; Lipman 2004, 2011; Weis and Fine 2012). In order to make my case, I follow international relations and critical security scholars in exploring both the possibilities and distinct limitations of already existing human security discourses and global policy initiatives in relation to global neoliberal governance and biopolitics. I conclude by advocating for a critical human security perspective in educational policy along three conceptual lines: (1) A Human beyond Human Capital; (2) Symbiotic Parallelism; and (3) Altersecurity. Ultimately, I suggest that human security for educational ﬂourishing – i.e. education that is oriented to the development of the full range of human capacities and democratic creativities – might offer insights into transcending the very notion of security altogether. Educational policy and the poverty of national security In 2012, the Council on Foreign Relations, an inﬂuential American think tank and political advocacy group consisting of high-proﬁle leaders from business, govern- ment, the military, and defense industries released a policy report on the state of the nation’s educational system entitled US Education Reform and National Security (CRF 2012). The report was prepared by a special task force under the direction of Condoleezza Rice, former secretary of state under George W. Bush, and Joel I. Klein, former chancellor of the New York City Public Schools and current CEO of Amplify, a for-proﬁt education technology subsidiary of Rupert Murdoch’s News Corporation.</w:t>
      </w:r>
      <w:r w:rsidRPr="00AD24FE">
        <w:rPr>
          <w:rStyle w:val="StyleUnderline"/>
        </w:rPr>
        <w:t xml:space="preserve"> Paradigmatic of the corporate school reform movement in the United States, the report offers a stark diagnosis of failure in the nation’s public school system to develop the human capital necessary to secure US economic and military imperatives. It argues that this failure is due to the apparent unresponsiveness of public school systems to the ‘innovative’ pressures of market competition and entrepreneurial corporate management.</w:t>
      </w:r>
      <w:r w:rsidRPr="00FE43BE">
        <w:rPr>
          <w:sz w:val="16"/>
        </w:rPr>
        <w:t xml:space="preserve"> As a result, the report suggests that students ‘are not prepared to collaborate, compete, or interact locally or globally,’ nor are they ‘prepared to create the innovations that drive economic growth or to ﬁll critical positions in the Foreign Service, intelligence agencies, and the armed services’ (4). Thus, the supposed failure of public schooling is said to constitute ‘a very grave national security threat’ impinging upon the capacity of the US to ‘defend itself, project its power, and thrive in a global economic environment’ (4, 13). It is beyond the scope of this article to provide a point-by-point analysis of the claims underlying US Education Reform and National Security. This is also perhaps less necessary as others have already taken on this task (Ravitch 2012).3 Rather I want to draw out a couple of broader tendencies represented by the </w:t>
      </w:r>
      <w:r w:rsidRPr="00FE43BE">
        <w:rPr>
          <w:sz w:val="16"/>
        </w:rPr>
        <w:lastRenderedPageBreak/>
        <w:t xml:space="preserve">report in order to make a case for what I am referring to as the human security imperative in public education. </w:t>
      </w:r>
      <w:r w:rsidRPr="00AD24FE">
        <w:rPr>
          <w:rStyle w:val="StyleUnderline"/>
        </w:rPr>
        <w:t>US Education Reform and National Security differs from previous alarmist policy documents, such as the Reagan era A Nation at Risk, in that it not only blames public schooling for an alleged national security crisis, but it jettisons a former consensus on public investment and school improvement in favor of radical privatization of education.</w:t>
      </w:r>
      <w:r w:rsidRPr="00FE43BE">
        <w:rPr>
          <w:sz w:val="16"/>
        </w:rPr>
        <w:t xml:space="preserve"> In her critique in the New York Review of Books, Diane Ravitch observes:</w:t>
      </w:r>
      <w:r>
        <w:rPr>
          <w:rStyle w:val="StyleUnderline"/>
        </w:rPr>
        <w:t xml:space="preserve"> </w:t>
      </w:r>
      <w:r w:rsidRPr="00FE43BE">
        <w:rPr>
          <w:sz w:val="16"/>
        </w:rPr>
        <w:t xml:space="preserve">What marks this report as different from its predecessors … is its profound indifference to the role of public education in a democratic society, and its certainty that private organizations will succeed where the public schools have failed. Previous hand-wring- ing reports sought to improve public schooling; this one suggests that public schools themselves are the problem, and the sooner they are handed over to private operators, the sooner we will see widespread innovation and improved academic achievement. </w:t>
      </w:r>
      <w:r w:rsidRPr="00AD24FE">
        <w:rPr>
          <w:rStyle w:val="StyleUnderline"/>
        </w:rPr>
        <w:t>Permeating the justiﬁcation for privatization is a view of human beings as human capital. The report suggests that this vision of the educational subject as human exchange value is in crisis and that this crisis threatens US national security. It warns that ‘human capital will determine power in the current century, and the failure to produce that capital will undermine America’s security’ (4).</w:t>
      </w:r>
      <w:r w:rsidRPr="00FE43BE">
        <w:rPr>
          <w:sz w:val="16"/>
        </w:rPr>
        <w:t xml:space="preserve"> The argument is based on what is often referred to as the skills/jobs mismatch. The idea is that our current economic context is one of heightened global competition where economic value is increasingly generated through technical and immaterial labor – ﬁnance, knowledge, intellectual property, and innovation – that require new and advanced skills.4</w:t>
      </w:r>
      <w:r w:rsidRPr="00AD24FE">
        <w:rPr>
          <w:rStyle w:val="StyleUnderline"/>
        </w:rPr>
        <w:t xml:space="preserve"> The report argues that employers cannot ﬁnd workers to hire with the right skills and qualiﬁcations due to a supposedly dysfunctional public educational system. It suggests that ‘too many schools have failed to provide young citizens with the tools they need to contribute to US competitiveness’ and that this ‘poses real threats to the prospects of citizens, constrains growth of the US talent pool, and limits innova- tion and economic competitiveness’ (9). Additionally, the report warns that as warfare has gone hi-tech, youth need to be equipped with the skills necessary to ﬁght cyber terrorism, drone and robotic warfare, and competently work in the pri- vate security and military defense sector. It states that ‘the US educational system is not adequately preparing its citizens to protect America or its national security inter- ests’ and that ‘schools are also failing to prepare enough scientists, mathematicians, and engineers to staff the military, intelligence agencies, and other government-run national security ofﬁces, as well as the aerospace and defense industries’ (9–10).</w:t>
      </w:r>
      <w:r w:rsidRPr="00FE43BE">
        <w:rPr>
          <w:sz w:val="16"/>
        </w:rPr>
        <w:t xml:space="preserve"> US Education Reform and National Security asserts that public education is fail- ing in these areas, and therefore that ‘radical changes’ are needed in educational pol- icy in order to secure the human capital necessary to maintain US economic and military dominance throughout the world. It proceeds to offer three speciﬁc recommendations to transform public schooling in order to meet current human capital objectives: (1) Further privatization of public schools through vouchers, charters, and ‘choice’ arrangements; (2) Tying the new Common Core Curriculum to additional high-stakes standardized assessments and value-added teacher accountability metrics; and (3) The creation of a ‘national security readiness audit’ that would analyze test scores and other school-based data from across the US in order to better track the nation’s capabilities. </w:t>
      </w:r>
      <w:r w:rsidRPr="00AD24FE">
        <w:rPr>
          <w:rStyle w:val="StyleUnderline"/>
        </w:rPr>
        <w:t>Almost all of the foundational claims made by US Education Reform and National Security are empirically contested. The idea that there is a crisis of failed human capital development in public education is itself a highly questionable asser- tion</w:t>
      </w:r>
      <w:r w:rsidRPr="00FE43BE">
        <w:rPr>
          <w:sz w:val="16"/>
        </w:rPr>
        <w:t xml:space="preserve">. Peter Cappelli (2012), a professor at the Wharton School of Business at the University of Pennsylvania, has recently published a book that suggests the skills/ jobs mismatch is largely a myth. He argues that US educational institutions are actually performing reasonably well at preparing young people for what is in reality a highly precarious labor market that has been emptied of living-wage and middle- income employment opportunities due to extensive wage repression, outsourcing, automation, and other ‘productivity enhancing’ strategies – such as piling more work on fewer workers who are less likely to resist in an environment of high unemploy- ment, declining unions, and few other options.5 Cappelli argues that in cases where industry is having difﬁculty ﬁlling positions that it is due less to a shortage of skilled workers than to corporations cutting costs by eliminating on-the-job-training and offering such low pay that they can’t ﬁnd workers willing to take the jobs. Adding to this, the Bureau of Labor Statistics has projected that 7 out of the top 10, and 22 out of the top 30, fastest growing occupations over the next 20years are not slated to be in the high-tech sector or require advanced knowledge but will be in ‘low- wage’ and ‘very low-wage’ sectors that require little more than basic skills and on- the-job-training (home health workers, fast food workers, security guards, etc.). In comparison, the number of full-time STEM (science, technology, engineering, and math) positions represents only a small fraction of projected job growth (BLS 2012). </w:t>
      </w:r>
      <w:r w:rsidRPr="00AD24FE">
        <w:rPr>
          <w:rStyle w:val="StyleUnderline"/>
        </w:rPr>
        <w:t>These trends underscore longstanding social science research that concludes issues regarding labor and inequality are structural conditions that public education is neither responsible for creating nor capable of solving alone.6 Moreover, the idea that a nation that spends roughly $1 trillion a year on defense and homeland security to maintain the most sophisticated security-surveillance state and most lethal military in human history is confronting a national security crisis due to its public schools is a highly dubious claim.7</w:t>
      </w:r>
      <w:r w:rsidRPr="00FE43BE">
        <w:rPr>
          <w:sz w:val="16"/>
        </w:rPr>
        <w:t xml:space="preserve"> The report’s credibility isn’t helped either by the fact that one of its primary authors is Condoleezza Rice – a key player in implementing and defending the failed national security strategy of the Bush administration and the disastrous imperial ‘wars on terror’ in Iraq and Afghanistan. To clarify at this point, I am not arguing against working to strengthen public education or the need to think critically about what students should be learning today. Like many others, I share concerns about various currents of anti-intellectual- ism and irrationalism in public life and illiteracy in history, science, math, and the arts. For instance, almost half of all Americans express skepticism about the scientiﬁc consensus on anthropogenic climate change (Klein 2011). In light of this and other disturbing trends, we clearly need to address educational development in relation to the very real economic, social, political, and ecological challenges that we face and that all require the advancement of scientiﬁc knowledge and creative intellectual engagement. </w:t>
      </w:r>
      <w:r w:rsidRPr="00AD24FE">
        <w:rPr>
          <w:rStyle w:val="StyleUnderline"/>
        </w:rPr>
        <w:t xml:space="preserve">However, I would suggest that the arguments underlying the US Education Reform and National Security report </w:t>
      </w:r>
      <w:r w:rsidRPr="00AD24FE">
        <w:rPr>
          <w:rStyle w:val="StyleUnderline"/>
        </w:rPr>
        <w:lastRenderedPageBreak/>
        <w:t>represent ideological positions and values that are incoherent not only on their own instrumental terms (incessant standardized testing is hardly a recipe for producing dynamic ‘entrepre- neurial’ workers), but also in terms of enhancing human well-being and educational ﬂourishing</w:t>
      </w:r>
      <w:r w:rsidRPr="00FE43BE">
        <w:rPr>
          <w:sz w:val="16"/>
        </w:rPr>
        <w:t>. Mounting social science research indicates that the corporate school reforms supported by the report have not proven to create more dynamic educational systems or innovative learning environments and have instead been associated with disinvestment in public schools, institutional dysfunction, proﬁteering and corrup- tion, narrowed curriculum and teacher professionalism, and the aggravation of systemic race and class inequalities (see endnote).8 Furthermore, the linkage of pub- lic school failure to a national security crisis may be a potent way of legitimating the corporate reforms and policy recommendations made by the US Education Reform and National Security report, but it utterly fails to address the political economic conditions and destabilizing forms of dispossession and insecurity currently bearing down on public schools and the young people and communities that they serve (Fabricant and Fine 2013).9 The current challenges facing public schools and communities can be traced to the early 1980s and the rise of globalization and the emergence of radical free market political rationalities (Rizvi and Lingard 2009). These historical forces, what Stuart Hall (2011) has referred to as ‘the neoliberal revolution,’ have unleashed an era of predatory capitalism and revanchist state politics beholden to corporate inter- ests and military imperatives (Giroux 2008; Harvey 2005). What has emerged is a 30-year period of intensive class polarization and social precariousness that has intensiﬁed in the post-2008 period of decline and austerity. This has been marked by widespread joblessness, historic cuts to human and social services, declining wages and union representation, and growing disparities in wealth, privilege, and the power to inﬂuence political decision-making (Stiglitz 2012). Currently, the 400 richest people in the United States have as much wealth as the bottom 154 million Americans combined (roughly half the population) while the top 1% control more wealth than the bottom 90% of the population (DeGraw 2011); 97 million Americans are now deﬁned as low income or near poverty while 49 million struggle below the federal poverty line (Yen 2011); half of all jobs in the US now pay $34,000 dollars a year or less and 20.5 million people have incomes less than $9500 a year (half the poverty line) (Edelman 2012). This historic expansion of social inequality is, of course, inﬂected by longstanding structural and institutional racial disparities. Presently, the median wealth of white households stands at 20 times the rate of African-American households and 18 times the rate of Latino households (Kochhar, Fry, and Taylor 2011). Furthermore, a record 2.5 million people ﬁnd themselves incarcerated in the nation’s prisons – a majority of whom are people of color locked up for non-violent drug offenses representing a form of social control of the racialized poor and dispossessed that legal scholar Michelle Alexander (2010) has evocatively referred to this as the New Jim Crow. The result has been a stunning erosion of lives and livelihoods reﬂected in growing impoverishment and rates of food insecurity, housing insecurity, employment insecurity, debt insecurity, and physical and mental health insecurity – each of which has been shown to have profound destabilizing effects on communities and educational processes (Wilkinson and Pickett 2009). There are currently 15 million children in the United States that live in poverty while 31 million, or 42% , now live at the edge of the poverty line ($22,500 a year for a family of four) (AEC 2011; Land 2010). A large body of research suggests that slipping into poverty even for a brief period of time has been shown to impede the educational, health, and social development of children and to signiﬁcantly impact educational outcomes (Brooks-Gunn and Duncan 1997; Engle and Black 2008). Compounding these issues, the US maintains the worst record of advanced nations in providing health and human services to communities, women with children, and early childhood education, while maintaining shameful inequali- ties in educational investment between wealthy and poor school districts (Darling- Hammond 2010). The racial dimensions are again impossible to ignore as the US school system remains deeply segregated and minority youth are far more likely to grow up in poverty, attend low-performing schools, and become targets of the school-to-prison pipeline (Kozol 2005; Lipman 2011; Robbins 2009; Saltman and Gabbard 2010). Surveying this landscape of human vulnerabilities and precarious- ness, the historian and political theorist, Tony Judt (2010), has referred to the United States as an ‘eviscerated society’–a society where ‘the thick mesh of social interactions and public goods has been reduced to a minimum, with nothing except authority and obedience binding the citizen to the state’ (118). These realities do not reﬂect a failure of public schooling threatening national security, but a political and economic crisis of human security that erodes the condi- tions necessary for educational ﬂourishing. The corporate school reform movement, typiﬁed by documents like the US Education Reform and National Security report, turns a blind eye to the damaging impact these conditions have on public schooling.</w:t>
      </w:r>
      <w:r w:rsidRPr="0000263E">
        <w:rPr>
          <w:rStyle w:val="Emphasis"/>
        </w:rPr>
        <w:t xml:space="preserve"> Instead systemic inequities are framed as personal and educational failures as opposed to the failure of the market, property, and power relationships that deﬁne the moral and political economy of US capitalism.</w:t>
      </w:r>
      <w:r w:rsidRPr="00FE43BE">
        <w:rPr>
          <w:sz w:val="16"/>
        </w:rPr>
        <w:t xml:space="preserve"> Thus, correlations between poverty and educational outcomes are ignored as are the ways that market-based policies (such as privatization and an all-encompassing focus on high-stakes testing) have been found to negatively impact educational outcomes and equity.10 In contrast, public schools are blamed for structural problems while the subject and object of education is redeﬁned within the reductive terms of human capital and national security (imagined as US economic and military supremacy). As such, we are left without a language from which to consider the centrality of human security to educational and democratic development. I want to suggest here that the absence of an alternative conceptual and ethical vocabulary of human security presents a challenge and an opportunity for progressive and justice-oriented approaches to educational policy and advocacy. A human security perspective provides a different analytical and normative frame for examining and imagining alternative policy frameworks that directly address the systemic violence immanent to escalating social dispossession and inequality. In what follows, I turn to discussions within interna- tional relations and critical security studies in order to explore what it might mean to reframe educational policy within the terms of human security against the poverty of national security. Human security: a brief genealogy The notion of human security has thus far been undeveloped within the context of educational studies. However, it is a concept that has been extensively debated within the ﬁeld of international relations and global policy-making. Human security ﬁrst emerged in the early 1990s as a policy referent embedded in a sense of possibil- ity for a renewed focus on demilitarization and meeting universal human needs 724 A.J. Means following the end of the Cold War (Tadjbakhsh and Chenoy 2007). The rapid economic, cultural, and technological changes accompanying globalization and liberalization appeared to present new opportunities for human development and international cooperation even as they simultaneously unleashed new forms of global risk that no longer appeared to respect state borders – ﬁnancial crises, weapons proliferation, infectious diseases like HIV/AIDS, terrorism, environmental degradation, and enhanced ﬂows and migrations of people (Beck 2009). </w:t>
      </w:r>
      <w:r w:rsidRPr="00AD24FE">
        <w:rPr>
          <w:rStyle w:val="StyleUnderline"/>
        </w:rPr>
        <w:t xml:space="preserve">Within this post-cold war milieu, human security discourse emerged as a challenge to traditional Westphalian, pluralist, and realist conceptions that narrowly deﬁned security in </w:t>
      </w:r>
      <w:r w:rsidRPr="00AD24FE">
        <w:rPr>
          <w:rStyle w:val="StyleUnderline"/>
        </w:rPr>
        <w:lastRenderedPageBreak/>
        <w:t xml:space="preserve">relation to state sovereignty, territorial defense, and military power. </w:t>
      </w:r>
      <w:r w:rsidRPr="00FE43BE">
        <w:rPr>
          <w:sz w:val="16"/>
        </w:rPr>
        <w:t xml:space="preserve">Human security was a conscious effort to shift questions of security away from a focus on national security and onto concerns over the production and circulation of global threats to human well-being. Often framed in the ‘narrow’ and ‘broad’ terms of ‘freedom from fear’ and ‘freedom from want,’ human security has thus centered human beings and human insecurities as the focus of policy (Tadjbakhsh and Chenoy 2007). </w:t>
      </w:r>
      <w:r w:rsidRPr="00E734BF">
        <w:rPr>
          <w:rStyle w:val="StyleUnderline"/>
        </w:rPr>
        <w:t>The concept of human security ﬁrst gained prominence in a 1994 United Nations Development Report (UNDP 1994) report and in the further writings of its author, Pakistani economist ul-Haq (1995). The UNDP (1994) report stated that ‘human security is not a concern with weapons – it is a concern with human life and dignity’ (23). The report observed that threats to human security come in many forms – poverty, hunger, state violence, racial and ethnic conﬂict, political exclusion and repression, organized crime, disease, and war. It deﬁned human security as ‘safety from sudden and hurtful disruptions to the patterns of our everyday lives – whether in our home, in our jobs, in our communities or in our environment’ (23). The report identiﬁed seven interconnected areas that deﬁne and shape human security – personal, economic, food, health, political, environmental, and community</w:t>
      </w:r>
      <w:r w:rsidRPr="00FE43BE">
        <w:rPr>
          <w:sz w:val="16"/>
        </w:rPr>
        <w:t>. Taken together these categories are meant to form the universal conditions necessary for human ﬂourishing and development.</w:t>
      </w:r>
      <w:r w:rsidRPr="00E734BF">
        <w:rPr>
          <w:rStyle w:val="StyleUnderline"/>
        </w:rPr>
        <w:t xml:space="preserve"> Since the 1994 UNDP report, human security frameworks have been further reﬁned through a variety of international governmental and research initiatives such as an annual UNDP Human Development Report that focuses on one major global threat to human security each year such as armed conﬂict and/or the threats associ- ated with climate change.</w:t>
      </w:r>
      <w:r w:rsidRPr="00FE43BE">
        <w:rPr>
          <w:sz w:val="16"/>
        </w:rPr>
        <w:t xml:space="preserve"> Other organizations such as the Human Security Project at the University of British Columbia, the International Commission on Intervention and Sovereignty, and the UN Commission on Human Security have also contributed to extensive research and advocacy for human security policy. </w:t>
      </w:r>
      <w:r w:rsidRPr="00E734BF">
        <w:rPr>
          <w:rStyle w:val="StyleUnderline"/>
        </w:rPr>
        <w:t>Across these various projects, human security has become inextricably linked to discourses of human development, sustainable development, human rights, and human capabilities promoted by the United Nations, non-governmental organizations, and transnational policy and research frameworks (Dufﬁeld 2007; Sen 1999</w:t>
      </w:r>
      <w:r w:rsidRPr="00FE43BE">
        <w:rPr>
          <w:sz w:val="16"/>
        </w:rPr>
        <w:t>)</w:t>
      </w:r>
      <w:r w:rsidRPr="00E734BF">
        <w:rPr>
          <w:rStyle w:val="StyleUnderline"/>
        </w:rPr>
        <w:t>. In each of these various contexts, human security has been positioned as a progressive way of thinking about security beyond the state and national security that instead centers the well-being and sustainability of human relationships as the goal and object of focus. In its founding report ‘Human Security Now’ the UN Commission on Human Security (2003, iv) has offered an assessment of the interconnected nature of global threats to human security today. It states:</w:t>
      </w:r>
      <w:r>
        <w:rPr>
          <w:rStyle w:val="StyleUnderline"/>
        </w:rPr>
        <w:t xml:space="preserve"> </w:t>
      </w:r>
      <w:r w:rsidRPr="00E734BF">
        <w:rPr>
          <w:rStyle w:val="StyleUnderline"/>
        </w:rPr>
        <w:t>In addition to the persistent problems and vulnerabilities with which the world has long been familiar, there is a new wave of dramatic crises at the turn of the millennium</w:t>
      </w:r>
      <w:r>
        <w:rPr>
          <w:rStyle w:val="StyleUnderline"/>
        </w:rPr>
        <w:t xml:space="preserve"> </w:t>
      </w:r>
      <w:r w:rsidRPr="00FE43BE">
        <w:rPr>
          <w:sz w:val="16"/>
        </w:rPr>
        <w:t xml:space="preserve">Journal of Education Policy 725 </w:t>
      </w:r>
      <w:r w:rsidRPr="00E734BF">
        <w:rPr>
          <w:rStyle w:val="StyleUnderline"/>
        </w:rPr>
        <w:t>related to terrorist attacks, ethnic violence, epidemics and sudden economic downturns. There is also a fear that existing institutions and policies are not able to cope with weakening multilateralism, falling respect for human rights, eroding commitments to eradicate poverty and deprivation, outdated sectarian perspectives in education systems and the tendency to neglect global responsibilities in an increasingly interrelated world.</w:t>
      </w:r>
      <w:r>
        <w:rPr>
          <w:rStyle w:val="StyleUnderline"/>
        </w:rPr>
        <w:t xml:space="preserve"> </w:t>
      </w:r>
      <w:r w:rsidRPr="00E734BF">
        <w:rPr>
          <w:rStyle w:val="StyleUnderline"/>
        </w:rPr>
        <w:t>The Commission proceeds to offer a deﬁnition of human security as the protection of ‘the vital core of all human lives in ways that enhance human freedoms and human fulﬁllment’ (4). It suggests:</w:t>
      </w:r>
      <w:r>
        <w:rPr>
          <w:rStyle w:val="StyleUnderline"/>
        </w:rPr>
        <w:t xml:space="preserve"> </w:t>
      </w:r>
      <w:r w:rsidRPr="00E734BF">
        <w:rPr>
          <w:rStyle w:val="StyleUnderline"/>
        </w:rPr>
        <w:t>Human security means protecting fundamental freedoms – freedoms that are the essence of life. It means protecting people from critical (severe) and pervasive (widespread) threats and situations. It means using processes that build on people’s strengths and aspirations. It means creating political, social, environmental, economic, military and cultural systems that together give people the building blocks of survival, livelihood and dignity. (4)</w:t>
      </w:r>
      <w:r>
        <w:rPr>
          <w:rStyle w:val="StyleUnderline"/>
        </w:rPr>
        <w:t xml:space="preserve"> </w:t>
      </w:r>
      <w:r w:rsidRPr="00E734BF">
        <w:rPr>
          <w:rStyle w:val="StyleUnderline"/>
        </w:rPr>
        <w:t>Perspectives on human security such as those developed by the UN Commission on Human Security are rooted in two observations concerning human well-being within the present historical context (King and Murray 2000). The ﬁrst is that national security and military defense has little relation to quality of life and that record glo- bal military expenditures have not improved the human condition and instead have contributed to the perpetuation of conﬂict, violence, and environmental degradation (Graham 2010; Parenti 2011). Moreover, the territorial security of nation-states does not ensure that populations are free from threats emanating from internal state vio- lence, political repression, and other existential threats to livelihoods. The second observation is that economic growth is not an adequate basis for ensuring the quality of life of human beings and communities. While economic growth produces wealth with a potential to raise living standards, a focus on economic growth says nothing about how wealth is distributed in a society or how inequalities in distribution have been shown to correlate with myriad social problems and lower levels of human health and happiness.</w:t>
      </w:r>
      <w:r w:rsidRPr="00FE43BE">
        <w:rPr>
          <w:sz w:val="16"/>
        </w:rPr>
        <w:t xml:space="preserve"> </w:t>
      </w:r>
      <w:r w:rsidRPr="00E734BF">
        <w:rPr>
          <w:rStyle w:val="StyleUnderline"/>
        </w:rPr>
        <w:t xml:space="preserve">As the transnational analysis of Wilkinson and Pickett (2009) has shown, when compared to other highly developed nations, societies with the highest levels of inequality like the United States and the United Kingdom suffer from higher rates of mental illness and addiction, crime and violence, lower social mobility and life </w:t>
      </w:r>
      <w:r w:rsidRPr="00E734BF">
        <w:rPr>
          <w:rStyle w:val="StyleUnderline"/>
        </w:rPr>
        <w:lastRenderedPageBreak/>
        <w:t>expectancy, more stark inequalities in educational opportunity and attainment, and a greater sense of social fragmentation, lack of trust, and decay of democratic life and politics. In contrast, more egalitarian and less unequal societies tend to report higher rates of human well-being and fewer health and social problems.</w:t>
      </w:r>
      <w:r w:rsidRPr="00FE43BE">
        <w:rPr>
          <w:sz w:val="16"/>
        </w:rPr>
        <w:t xml:space="preserve"> The idea of human security therefore transcends concerns over military capacities and economic growth and focuses instead on the distribution of wealth, privilege, and power in a society in order to promote human ﬂourishing and the formative conditions for community empowerment and democratic self-determination. </w:t>
      </w:r>
      <w:r w:rsidRPr="00E734BF">
        <w:rPr>
          <w:rStyle w:val="StyleUnderline"/>
        </w:rPr>
        <w:t>These observations concerning the limits of economic growth and state-based territorial security are highly relevant to analysis of the United States where the imperatives of capital and militarization have come to dominate the limits of imagination concerning what security can and should mean (especially in a time of escalating state surveillance and erosion of civil liberties). As I pointed out above, this is particularly visible in discussions over the purpose of education where</w:t>
      </w:r>
      <w:r>
        <w:rPr>
          <w:rStyle w:val="StyleUnderline"/>
        </w:rPr>
        <w:t xml:space="preserve"> </w:t>
      </w:r>
      <w:r w:rsidRPr="00E734BF">
        <w:rPr>
          <w:rStyle w:val="StyleUnderline"/>
        </w:rPr>
        <w:t>concerns over human capital development and national security have eclipsed concerns over the social basis of human well-being and educational development</w:t>
      </w:r>
      <w:r w:rsidRPr="00FE43BE">
        <w:rPr>
          <w:sz w:val="16"/>
        </w:rPr>
        <w:t xml:space="preserve">. Within this context, a focus on human security would offer a very different philosophical, ethical, and material frame for policy than the view of public school failure and national security crisis offered by the corporate school reform consensus. Centering human security (economic, personal, health, food, environmental, politi- cal, and community) would mean shifting focus from human capital and national security (realized through market experiments, privatization, and testing) to an egali- tarian commitment to human ﬂourishing in the lives of youth, their schools, and their communities in order to strengthen public schooling and educational justice. </w:t>
      </w:r>
      <w:r w:rsidRPr="00AD24FE">
        <w:rPr>
          <w:rStyle w:val="StyleUnderline"/>
        </w:rPr>
        <w:t>My wager is that such an approach might not only have the potential to better prepare students for navigating the ‘real’ of an uncertain labor market and volatile economic horizon by enlarging the scope of social policy and educational purpose, particularly for underserved and marginalized communities, but also and more importantly to prepare them for the challenges of reshaping a future in common that is sustainable, just, and equitable. In other words, a shift to a human security perspective in public educational policy and research contains in my view not only the potential for promoting human development and social justice but enhanced educational efﬁcacy and democratic outcomes. Problems begin to emerge, however, when we look a bit more closely at existing human security discourse and policy in relation to global (neo)-liberal governance and biopolitics.</w:t>
      </w:r>
      <w:r w:rsidRPr="00FE43BE">
        <w:rPr>
          <w:sz w:val="16"/>
        </w:rPr>
        <w:t xml:space="preserve"> Such engagement provides further insight into the limitations and possibilities for a human security agenda for educational policy and advocacy.</w:t>
      </w:r>
      <w:r>
        <w:rPr>
          <w:u w:val="single"/>
        </w:rPr>
        <w:t xml:space="preserve"> </w:t>
      </w:r>
      <w:r w:rsidRPr="00FE43BE">
        <w:rPr>
          <w:sz w:val="16"/>
        </w:rPr>
        <w:t xml:space="preserve">Human security as a biopolitical discourse Bosold (2011) has noted that discussions of human security within academia and international policy-making have been dominated largely by efforts to correctly deﬁne the concept, to offer ways of measuring it, to juxtapose it within and against traditional ‘realist’ notions of national security, and to investigate the efﬁcacy of extant human security policies and programs. </w:t>
      </w:r>
      <w:r w:rsidRPr="00AD24FE">
        <w:rPr>
          <w:rStyle w:val="StyleUnderline"/>
        </w:rPr>
        <w:t>As a number of commentators have observed, the focus on deﬁnition, measurement, and efﬁcacy of existing policy has served to limit the empirical, theoretical, and emancipatory value of human security as its proponents tend to reproduce the (neo)-liberal assumptions and normative policy frameworks they are examining and working within (Chandler 2008; Grayson 2008).</w:t>
      </w:r>
      <w:r w:rsidRPr="00FE43BE">
        <w:rPr>
          <w:sz w:val="16"/>
        </w:rPr>
        <w:t xml:space="preserve"> In response to this tendency toward the cooptation and institutionalization of human security, a variety of critical perspectives have been developed within the emergent ﬁeld of critical security studies (Hynek and Chandler 2011). These critical security perspectives have drawn heavily on analytical categories developed by Michel Foucault such as governmentality, biopolitics, and his critique of liberalism as a distinct political rationality. In his lectures at the College de France in the late 1970s, Michel Foucault (2007) suggested that security emerged in the eighteenth century as a distinct tech- nology of liberal government aimed at further rationalizing law, social regulation, and political economy. According to Foucault, security functions as an overarching liberal technology within a ‘general economy of power’ that includes sovereignty (monopolization of territorial violence under the law) and disciplinary processes within and across social and institutional sites. He states ‘sovereignty is exercised within the borders of a territory, discipline is exercised on the bodies of individuals, Journal of Education Policy 727 and security is exercised over a whole population’ (11). For Foucault, liberal security seeks to manage the circulation of uncertainties within a given space in order to normalize and regulate particular frames of life at the level of the popula- tion. This means that security has a biopolitical orientation in that it seeks to manage contingency in order to secure life from disruption, contagion, scarcity, crime, and morbidity within a given territory as part of a general economy of liberal governance. As Foucault puts it, security attempts to ‘work within reality, by getting the components of reality to work in relation to each other, thanks to and through a series of analyses and speciﬁc arrangements’ (47). Thus, liberal technologies of security are not mobilized to alter existing institutional and political arrangements, but to manage circulation in an effort to contain destabilizing forces within a given milieu. Scholars in critical security studies have drawn extensively on these ideas in order to examine human security as a strategy of global governmentality and biopol- itics (Berman 2007; De Larrinaga and Doucet 2008; Dufﬁeld 2007; Dufﬁeld and Waddell 2006; Grayson 2008; Roberts 2010; Shani, Sato, and Pasha 2007). Human security is here imagined as a distinct governmental strategy and political rationality that serves to maintain global systems of power rather than to challenge or transform them. Rather than a progressive response to global threats, human security is viewed here as a means to secure particular visions of ‘life’ largely through global policy interventions that seek manage and contain systemic instabilities so as to maintain and protect extant transnational political and ﬁnancial arrangements. Commenting on these perspectives, Hynek and Chandler (2011) observe that ‘rather than universal claims of “human security” empowering individuals,’ critics have argued that human security frameworks ‘represent the expansion of new relations and technologies of governance, through which global regulatory norms operate on behalf of neoliberal capitalism, framed through the “biopolitical” imperative of securing populations rather than the security of states’ (7). In his book, Development, Security, and Unending War, Dufﬁeld (2007) argues that human security frameworks have largely become adjuncts to traditional Western security approaches. Drawing on the Marxian notion that capitalism requires the production and containment of surplus populations, Dufﬁeld suggests that human security functions as a liberal technology of governance and a biopolitical means to secure the interests and ‘way of life’ of developed Western consumer societies against the volatility and perpetual insecurities afﬂicting large swaths of humanity across the postcolonial world. </w:t>
      </w:r>
      <w:r w:rsidRPr="00FE43BE">
        <w:rPr>
          <w:sz w:val="16"/>
        </w:rPr>
        <w:lastRenderedPageBreak/>
        <w:t xml:space="preserve">Human security thus signals a state of permanent global emergency and management of the dispossessed through global development initiatives enacted through the United Nations, ﬁnancial and structural adjustment policies instituted by the World Bank and International Monetary Fund, and a global network of non-governmental development agencies. He states that: human security is a biopolitical category. It seeks to understand a world where the geopolitical concerns of Northern states have been overlaid with a more diffuse and multiform threat associated with alienation, breakdown and insurgency emanating from nominal populations of Southern states. (112) This operates through a ‘development-security nexus’ whereby development is mobilized through global agencies as a strategy to fortify the security of ‘effective states’ against ‘ineffective states’ by building ‘resiliency’ and entrepreneurial 728 A.J. Means ‘self-reliance’ among ‘underdeveloped’ populations. Dufﬁeld argues that the development-security nexus operates in the name of universal human rights but ‘rather than a universalizing biopolitics, development is the opposite. It is a means of dividing humankind against itself in the generic form of developed and underdeveloped species-life’ (ix). Tropes of development and underdevelopment within human security discourse track with the racialized divisions embedded within modern histories of colonialism and imperialism (McCormack 2008; Shani 2011). While surely not all development work should be dismissed as imperialism tout court (countless lives are enhanced every year from such work), biopolitical divisions enacted through human security frameworks can nonetheless be understood to function as liberal technologies of containment that reinforce rather than challenge or transform contemporary power relations. Here the roots of systemic violence are left unexamined as human security becomes framed as the perpetual management of disaster emanating from global capitalism. This can be seen in efforts to build ‘resiliency’ and encourage ‘adapta- tion’ to the ravages of ﬁnancial crisis and climate change as opposed to altering the structural conditions of economic insecurity and environmental degradation.11 Such forms of containment track with the broader privatization of security under neoliber- alism whereby visions of collective security are supplanted by militarized strategies of private property fortiﬁcation, social abandonment, and elite wealth accumulation through state-backed surveillance and policing (Bauman 2001; Graham 2010). As such, in the post-9/11 context, human security has become linked to the enlargement of the security state and tied to the logic of pre-emptive war. For example, De Larrinaga and Doucet (2008) have drawn on Carl Schmitt and Giorgio Agamben’s work on sovereignty as exception (the power to suspend the law) to observe that human security has been used as a pretext to justify the reassertion of military inter- ventionism under the auspices of liberation and freedom. The US invasions of Iraq and Afghanistan are the most visible examples, where protecting the human security of women and other vulnerable populations from fundamentalism and dictatorship have framed justiﬁcations for war, torture, drone strikes, and occupation. </w:t>
      </w:r>
    </w:p>
    <w:p w:rsidR="00C30420" w:rsidRDefault="00C30420" w:rsidP="00C30420">
      <w:r>
        <w:t xml:space="preserve"> </w:t>
      </w:r>
    </w:p>
    <w:p w:rsidR="006C2002" w:rsidRDefault="006C2002" w:rsidP="003C65B2">
      <w:pPr>
        <w:pStyle w:val="Heading3"/>
      </w:pPr>
      <w:bookmarkStart w:id="21" w:name="_Toc426195220"/>
      <w:r>
        <w:lastRenderedPageBreak/>
        <w:t>Link: First Ammendment</w:t>
      </w:r>
      <w:bookmarkEnd w:id="21"/>
    </w:p>
    <w:p w:rsidR="006C2002" w:rsidRPr="00B26AB6" w:rsidRDefault="00B26AB6" w:rsidP="00B26AB6">
      <w:pPr>
        <w:pStyle w:val="Heading4"/>
      </w:pPr>
      <w:r w:rsidRPr="00B26AB6">
        <w:t>The First Ammendment has become a tool of neoliberal governmentality furthering the capacity of corporations to influence decision-making</w:t>
      </w:r>
    </w:p>
    <w:p w:rsidR="006C2002" w:rsidRPr="006C2002" w:rsidRDefault="006C2002" w:rsidP="006C2002">
      <w:pPr>
        <w:rPr>
          <w:sz w:val="16"/>
          <w:szCs w:val="16"/>
        </w:rPr>
      </w:pPr>
      <w:r w:rsidRPr="00B26AB6">
        <w:rPr>
          <w:rStyle w:val="Style13ptBold"/>
        </w:rPr>
        <w:t xml:space="preserve">Cohen, 2015 </w:t>
      </w:r>
      <w:r w:rsidRPr="002B67F1">
        <w:rPr>
          <w:sz w:val="16"/>
          <w:szCs w:val="16"/>
        </w:rPr>
        <w:t xml:space="preserve">[Cohen, Julie E., Professor of Law Georgetown University Law Center “The Zombie First Amendment”, </w:t>
      </w:r>
      <w:r w:rsidRPr="002B67F1">
        <w:rPr>
          <w:i/>
          <w:sz w:val="16"/>
          <w:szCs w:val="16"/>
        </w:rPr>
        <w:t>William &amp; Mary Law Review</w:t>
      </w:r>
      <w:r w:rsidRPr="002B67F1">
        <w:rPr>
          <w:sz w:val="16"/>
          <w:szCs w:val="16"/>
        </w:rPr>
        <w:t xml:space="preserve">, vol. 56, forthcoming 2015, </w:t>
      </w:r>
      <w:hyperlink r:id="rId366" w:history="1">
        <w:r w:rsidRPr="007E68B7">
          <w:rPr>
            <w:rStyle w:val="Hyperlink"/>
            <w:sz w:val="16"/>
            <w:szCs w:val="16"/>
          </w:rPr>
          <w:t>http://papers.ssrn.com/sol3/papers.cfm?abstract_id=2473798&amp;download=yes</w:t>
        </w:r>
      </w:hyperlink>
      <w:r w:rsidRPr="002B67F1">
        <w:rPr>
          <w:sz w:val="16"/>
          <w:szCs w:val="16"/>
        </w:rPr>
        <w:t>]</w:t>
      </w:r>
    </w:p>
    <w:p w:rsidR="006C2002" w:rsidRPr="006C2002" w:rsidRDefault="006C2002" w:rsidP="006C2002">
      <w:pPr>
        <w:rPr>
          <w:sz w:val="16"/>
        </w:rPr>
      </w:pPr>
      <w:r w:rsidRPr="006C2002">
        <w:rPr>
          <w:sz w:val="16"/>
        </w:rPr>
        <w:t xml:space="preserve">So far, I have argued that First Amendment scholars should pay more systematic attention to a set of developments that only partially overlaps the territory long conceived as the First Amendment’s traditional core. Many of those developments involve private economic activity and proprietary claims to information. In general, </w:t>
      </w:r>
      <w:r w:rsidRPr="006C2002">
        <w:rPr>
          <w:rStyle w:val="StyleUnderline"/>
        </w:rPr>
        <w:t>the Court has resolved First Amendment claims relating to private economic activity in a way that ratifies emerging distributions of information power</w:t>
      </w:r>
      <w:r w:rsidRPr="006C2002">
        <w:rPr>
          <w:sz w:val="16"/>
        </w:rPr>
        <w:t xml:space="preserve">. In this respect, </w:t>
      </w:r>
      <w:r w:rsidRPr="006C2002">
        <w:rPr>
          <w:rStyle w:val="StyleUnderline"/>
        </w:rPr>
        <w:t>contemporary First Amendment jurisprudence aligns with</w:t>
      </w:r>
      <w:r w:rsidRPr="006C2002">
        <w:rPr>
          <w:sz w:val="16"/>
        </w:rPr>
        <w:t xml:space="preserve"> what scholars in a variety of fields have identified as </w:t>
      </w:r>
      <w:r w:rsidRPr="006C2002">
        <w:rPr>
          <w:rStyle w:val="StyleUnderline"/>
        </w:rPr>
        <w:t>a more general shift toward a neoliberal governmentality that emphasizes market liberties and a market-based approach to political participation.</w:t>
      </w:r>
      <w:r w:rsidRPr="006C2002">
        <w:rPr>
          <w:sz w:val="16"/>
        </w:rPr>
        <w:t xml:space="preserve">64 </w:t>
      </w:r>
      <w:r w:rsidRPr="006C2002">
        <w:rPr>
          <w:rStyle w:val="StyleUnderline"/>
        </w:rPr>
        <w:t>Constitutional law does not itself produce the shift toward neoliberal governmentality</w:t>
      </w:r>
      <w:r w:rsidRPr="006C2002">
        <w:rPr>
          <w:sz w:val="16"/>
        </w:rPr>
        <w:t xml:space="preserve">. As Morton Horwitz has observed, “A constitutional revolution can take place only when the intellectual ground has first been prepared.”65 Horwitz was describing the New Deal revolution in constitutional law, and more particularly the need to take careful note of its prehistory. As his research showed, the development of private and commercial law during both the antebellum period and the post-Civil War years established the distributive backdrop against which the constitutional disputes of the </w:t>
      </w:r>
      <w:r w:rsidRPr="006C2002">
        <w:rPr>
          <w:i/>
          <w:iCs/>
          <w:sz w:val="16"/>
        </w:rPr>
        <w:t xml:space="preserve">Lochner </w:t>
      </w:r>
      <w:r w:rsidRPr="006C2002">
        <w:rPr>
          <w:sz w:val="16"/>
        </w:rPr>
        <w:t xml:space="preserve">and New Deal eras were litigated. Economic regulation was commonplace in the nineteenth century, and initially emerged in ways that reinforced emerging patterns of industrial power, while judges came to understand the common law instrumentally, as a tool for promoting commerce and economic development.66 The judicial philosophy that produced </w:t>
      </w:r>
      <w:r w:rsidRPr="006C2002">
        <w:rPr>
          <w:i/>
          <w:iCs/>
          <w:sz w:val="16"/>
        </w:rPr>
        <w:t xml:space="preserve">Lochner </w:t>
      </w:r>
      <w:r w:rsidRPr="006C2002">
        <w:rPr>
          <w:sz w:val="16"/>
        </w:rPr>
        <w:t xml:space="preserve">was in part a reaction to perceived special-interest legislation that threatened property interests, but the turn toward social science methodology that progressive legal thought set in motion also tended to validate existing economic arrangements.67 Similarly, </w:t>
      </w:r>
      <w:r w:rsidRPr="006C2002">
        <w:rPr>
          <w:rStyle w:val="StyleUnderline"/>
        </w:rPr>
        <w:t>the First Amendment jurisprudence</w:t>
      </w:r>
      <w:r w:rsidRPr="006C2002">
        <w:rPr>
          <w:sz w:val="16"/>
        </w:rPr>
        <w:t xml:space="preserve"> outlined in Part I </w:t>
      </w:r>
      <w:r w:rsidRPr="006C2002">
        <w:rPr>
          <w:rStyle w:val="StyleUnderline"/>
        </w:rPr>
        <w:t>takes its shape from an antecedent pattern of subconstitutional settlements and justifications that reflects perceived economic, commercial, and political imperatives.</w:t>
      </w:r>
      <w:r w:rsidRPr="006C2002">
        <w:rPr>
          <w:sz w:val="16"/>
        </w:rPr>
        <w:t xml:space="preserve"> The point I want to make here is most aptly characterized as Hohfeldian: </w:t>
      </w:r>
      <w:r w:rsidRPr="006C2002">
        <w:rPr>
          <w:rStyle w:val="StyleUnderline"/>
        </w:rPr>
        <w:t>in the emerging information economy, the balance of rights, privileges, powers, and immunities that characterized the industrial economy and the regulatory frameworks put in place to constrain it is shifting</w:t>
      </w:r>
      <w:r w:rsidRPr="006C2002">
        <w:rPr>
          <w:sz w:val="16"/>
        </w:rPr>
        <w:t xml:space="preserve">.68 The transformation now underway in our political economy is engendering a corresponding shift in the distribution of legal power and privilege that extends across doctrinal boundaries and that is far more fundamental than the subject-matter divisions that such boundaries attempt to impose. A. Corporate Citizens in the Marketplace In both Citizens United and the earlier cases about the free speech rights of media companies on which the Citizens United majority relied, </w:t>
      </w:r>
      <w:r w:rsidRPr="00AA2E5B">
        <w:rPr>
          <w:rStyle w:val="StyleUnderline"/>
        </w:rPr>
        <w:t>the Court took as given that corporations speak in the same ways that people do and that money enhances communicative power</w:t>
      </w:r>
      <w:r w:rsidRPr="006C2002">
        <w:rPr>
          <w:sz w:val="16"/>
        </w:rPr>
        <w:t xml:space="preserve"> in a linear, additive way. Those assumptions are charmingly oldfashioned. In the contemporary information economy, the expressive power of capital is not additive but rather multiplicative and synergistic. </w:t>
      </w:r>
      <w:r w:rsidRPr="00AA2E5B">
        <w:rPr>
          <w:rStyle w:val="StyleUnderline"/>
        </w:rPr>
        <w:t>One of the principal vehicles for the expressive power of capital is the corporate brand, and corporations rely on their brands to engage in norm entrepreneurship on a wide range of social, economic, and technical issues</w:t>
      </w:r>
      <w:r w:rsidRPr="006C2002">
        <w:rPr>
          <w:sz w:val="16"/>
        </w:rPr>
        <w:t xml:space="preserve">. The communicative impact of brands is backed by both old and new forms of legal and market privilege. Brand-driven corporate messaging is both increasingly pervasive and increasingly difficult to disentangle from the commercial and social contexts in which it is embedded.69 Logos and other indicia of corporate sponsorship adorn bodies, billboards, theaters and arenas, and other public spaces. In addition, corporate brand owners pursue a wide range of other branding opportunities that might yield bottomline benefits: product placements in films and television shows, displays on the uniforms and equipment of professional athletes, and so on. The modern corporation does not simply advertise its wares, however. It develops a “social media presence” on platforms like Facebook and Twitter, streaming updates to its followers about developments that might implicate its market or enhance its brand cachet. In addition, it develops gamified promotional strategies designed to recruit individual consumers as brand evangelists and reward them for their successes.70 These developments make the cumulative power of corporate messaging far greater than the Court’s discussion presumed. </w:t>
      </w:r>
      <w:r w:rsidRPr="006674B4">
        <w:rPr>
          <w:rStyle w:val="StyleUnderline"/>
        </w:rPr>
        <w:t>Although speech in the service of branding tends not to be overtly political, it reflects and reinscribes the ethos of consumerist,</w:t>
      </w:r>
      <w:r w:rsidRPr="006C2002">
        <w:rPr>
          <w:sz w:val="16"/>
        </w:rPr>
        <w:t xml:space="preserve"> transactionally inflected participation that increasingly characterizes public discourse.71 </w:t>
      </w:r>
    </w:p>
    <w:p w:rsidR="006C2002" w:rsidRPr="006C2002" w:rsidRDefault="006C2002" w:rsidP="006C2002"/>
    <w:p w:rsidR="00154F1E" w:rsidRDefault="00154F1E" w:rsidP="00154F1E">
      <w:pPr>
        <w:pStyle w:val="Heading3"/>
      </w:pPr>
      <w:bookmarkStart w:id="22" w:name="_Toc426195221"/>
      <w:r>
        <w:lastRenderedPageBreak/>
        <w:t>Link: Globalization (Southeast Asia-specific)</w:t>
      </w:r>
      <w:bookmarkEnd w:id="22"/>
    </w:p>
    <w:p w:rsidR="00154F1E" w:rsidRDefault="00154F1E" w:rsidP="00154F1E">
      <w:pPr>
        <w:pStyle w:val="Heading4"/>
      </w:pPr>
      <w:r>
        <w:t xml:space="preserve">Globalization driven by capitalism increases the growth of inequalities and increases poverty—Malaysia proves. </w:t>
      </w:r>
    </w:p>
    <w:p w:rsidR="00154F1E" w:rsidRPr="00A30BA5" w:rsidRDefault="00154F1E" w:rsidP="00154F1E">
      <w:r w:rsidRPr="00A30BA5">
        <w:rPr>
          <w:rStyle w:val="Style13ptBold"/>
        </w:rPr>
        <w:t>Othman 2010</w:t>
      </w:r>
      <w:r>
        <w:t xml:space="preserve"> </w:t>
      </w:r>
      <w:r w:rsidRPr="00A30BA5">
        <w:t>Zarina Othman is an Associate Professor and Head of the Strategic Studies and International Relations Program, Faculty of</w:t>
      </w:r>
      <w:r>
        <w:t xml:space="preserve"> Humanities and Social Sciences at the</w:t>
      </w:r>
      <w:r w:rsidRPr="00A30BA5">
        <w:t xml:space="preserve"> Universiti Kebangsaan Malasyia. “Rethinking Human Security in Southeast (SE) Asia”, article was prepared for the Institute East Asian Studies, Thammasat University’s Special Lecture given on 9th August 2010. Accessed 7/29/15 here at: http://asia.tu.ac.th/journal/EA_Journal15_1/A5.pdf</w:t>
      </w:r>
    </w:p>
    <w:p w:rsidR="00154F1E" w:rsidRPr="00A30BA5" w:rsidRDefault="00154F1E" w:rsidP="00154F1E">
      <w:pPr>
        <w:rPr>
          <w:sz w:val="16"/>
        </w:rPr>
      </w:pPr>
      <w:r w:rsidRPr="00A30BA5">
        <w:rPr>
          <w:sz w:val="16"/>
        </w:rPr>
        <w:t xml:space="preserve">We may say that globalization is partly related to the end of the Cold War. We recall that the fall of the Berlin Wall on 9th November 1989, as one of the events that marked the beginning of the end of the Cold War. It was one event that greatly accelerated the shift in understanding of the concept of security. It reverberated throughout the international community, showing that a country cannot endure as isolated and apart from the rest. Building a wall does not ensure security, but rather ensures unrest from within that eventually puts the country at risk.5 This was followed shortly by another important world event, the disintegration of the Soviet Union in December 1991, which initiated the so-called ‚new world order.‛ Consequently, the world was rapidly becoming ‚one big global village,‛ connected into one economic system. Our planet was becoming "smaller." Today, increasing numbers of us are able to communicate instantly with people around the world. More of us know what’s going on in North Korea, Cuba or Lesotho (Africa) within seconds. </w:t>
      </w:r>
      <w:r w:rsidRPr="00A30BA5">
        <w:rPr>
          <w:rStyle w:val="StyleUnderline"/>
        </w:rPr>
        <w:t>Despite our imagined national borders, we are connected</w:t>
      </w:r>
      <w:r w:rsidRPr="00A30BA5">
        <w:rPr>
          <w:sz w:val="16"/>
        </w:rPr>
        <w:t xml:space="preserve"> </w:t>
      </w:r>
      <w:r w:rsidRPr="00A30BA5">
        <w:rPr>
          <w:rStyle w:val="StyleUnderline"/>
        </w:rPr>
        <w:t>with</w:t>
      </w:r>
      <w:r w:rsidRPr="00A30BA5">
        <w:rPr>
          <w:sz w:val="16"/>
        </w:rPr>
        <w:t xml:space="preserve"> those </w:t>
      </w:r>
      <w:r w:rsidRPr="00A30BA5">
        <w:rPr>
          <w:rStyle w:val="StyleUnderline"/>
        </w:rPr>
        <w:t>faraway places by today's advanced technology, trade, investment, tourism</w:t>
      </w:r>
      <w:r w:rsidRPr="00A30BA5">
        <w:rPr>
          <w:sz w:val="16"/>
        </w:rPr>
        <w:t xml:space="preserve">, as well as </w:t>
      </w:r>
      <w:r w:rsidRPr="00A30BA5">
        <w:rPr>
          <w:rStyle w:val="StyleUnderline"/>
        </w:rPr>
        <w:t>financial flow</w:t>
      </w:r>
      <w:r w:rsidRPr="00A30BA5">
        <w:rPr>
          <w:sz w:val="16"/>
        </w:rPr>
        <w:t xml:space="preserve">. Thereby, national borders become less meaningful all the time. </w:t>
      </w:r>
      <w:r w:rsidRPr="00A30BA5">
        <w:rPr>
          <w:rStyle w:val="StyleUnderline"/>
        </w:rPr>
        <w:t>Although globalization</w:t>
      </w:r>
      <w:r w:rsidRPr="00A30BA5">
        <w:rPr>
          <w:sz w:val="16"/>
        </w:rPr>
        <w:t xml:space="preserve"> as a concept </w:t>
      </w:r>
      <w:r w:rsidRPr="00A30BA5">
        <w:rPr>
          <w:rStyle w:val="StyleUnderline"/>
        </w:rPr>
        <w:t>has been around</w:t>
      </w:r>
      <w:r w:rsidRPr="00A30BA5">
        <w:rPr>
          <w:sz w:val="16"/>
        </w:rPr>
        <w:t xml:space="preserve"> at least since the 1960s, </w:t>
      </w:r>
      <w:r w:rsidRPr="00A30BA5">
        <w:rPr>
          <w:rStyle w:val="StyleUnderline"/>
        </w:rPr>
        <w:t>it now is used with new understanding by many more people around the world. In their effort to compete with the rest of the world, many countries began to adopt policies that will benefit them in the long term</w:t>
      </w:r>
      <w:r w:rsidRPr="00A30BA5">
        <w:rPr>
          <w:sz w:val="16"/>
        </w:rPr>
        <w:t xml:space="preserve">. </w:t>
      </w:r>
      <w:r w:rsidRPr="00A30BA5">
        <w:rPr>
          <w:rStyle w:val="StyleUnderline"/>
        </w:rPr>
        <w:t>One of the</w:t>
      </w:r>
      <w:r w:rsidRPr="00A30BA5">
        <w:rPr>
          <w:sz w:val="16"/>
        </w:rPr>
        <w:t xml:space="preserve"> grand </w:t>
      </w:r>
      <w:r w:rsidRPr="00A30BA5">
        <w:rPr>
          <w:rStyle w:val="StyleUnderline"/>
        </w:rPr>
        <w:t>strategies designed by the government of Malaysia</w:t>
      </w:r>
      <w:r w:rsidRPr="00A30BA5">
        <w:rPr>
          <w:sz w:val="16"/>
        </w:rPr>
        <w:t xml:space="preserve"> for example, </w:t>
      </w:r>
      <w:r w:rsidRPr="00A30BA5">
        <w:rPr>
          <w:rStyle w:val="StyleUnderline"/>
        </w:rPr>
        <w:t>is "Vision 2020," focusing on the goal that Malaysia will be a fully developed nation by the year 2020</w:t>
      </w:r>
      <w:r w:rsidRPr="00A30BA5">
        <w:rPr>
          <w:sz w:val="16"/>
        </w:rPr>
        <w:t xml:space="preserve">. Part of that vision is to strengthen the country's security within. </w:t>
      </w:r>
      <w:r w:rsidRPr="00A30BA5">
        <w:rPr>
          <w:rStyle w:val="StyleUnderline"/>
        </w:rPr>
        <w:t xml:space="preserve">While Malaysia and numerous other countries are working hard to keep up—or catch up—with the advance of globalization and the accelerated development that it fosters, we also need to be fully aware of how some of the changes brought by that globalization have been working against us—e.g., how </w:t>
      </w:r>
      <w:r w:rsidRPr="00A30BA5">
        <w:rPr>
          <w:rStyle w:val="Emphasis"/>
        </w:rPr>
        <w:t>globalization driven by capitalism affects human security through inequalities of power and resources, resulting in poverty and more inequality</w:t>
      </w:r>
      <w:r w:rsidRPr="00A30BA5">
        <w:rPr>
          <w:sz w:val="16"/>
        </w:rPr>
        <w:t xml:space="preserve">.6 We are thus led to see how security cannot be pursued at the expense of others. Likewise, </w:t>
      </w:r>
      <w:r w:rsidRPr="00A30BA5">
        <w:rPr>
          <w:rStyle w:val="StyleUnderline"/>
        </w:rPr>
        <w:t xml:space="preserve">technological developments made possible by the expansion of capitalism, have helped to </w:t>
      </w:r>
      <w:r w:rsidRPr="00A30BA5">
        <w:rPr>
          <w:rStyle w:val="Emphasis"/>
        </w:rPr>
        <w:t>contribute to the growth of inequalities</w:t>
      </w:r>
      <w:r w:rsidRPr="00A30BA5">
        <w:rPr>
          <w:rStyle w:val="StyleUnderline"/>
        </w:rPr>
        <w:t xml:space="preserve"> between states and may cause insecurity not only for state but also for people within the state</w:t>
      </w:r>
      <w:r w:rsidRPr="00A30BA5">
        <w:rPr>
          <w:sz w:val="16"/>
        </w:rPr>
        <w:t>. Observing this, we are forced to conclude that security refers not only to peace and stability; more important, it means the preservation of the quality of life of the people.</w:t>
      </w:r>
    </w:p>
    <w:p w:rsidR="00154F1E" w:rsidRDefault="00154F1E" w:rsidP="00154F1E"/>
    <w:p w:rsidR="00563163" w:rsidRDefault="00563163" w:rsidP="00563163">
      <w:pPr>
        <w:pStyle w:val="Heading3"/>
      </w:pPr>
      <w:bookmarkStart w:id="23" w:name="_Toc426195222"/>
      <w:r>
        <w:lastRenderedPageBreak/>
        <w:t>Link: Innovation/Software &amp; IT</w:t>
      </w:r>
      <w:bookmarkEnd w:id="23"/>
    </w:p>
    <w:p w:rsidR="00563163" w:rsidRDefault="00563163" w:rsidP="00563163">
      <w:pPr>
        <w:pStyle w:val="Heading4"/>
      </w:pPr>
      <w:r>
        <w:t xml:space="preserve">Technological innovation has transformed the tools for capitalist production in the information age—microchips and digital production has expanded capitalist control on a global scale. </w:t>
      </w:r>
    </w:p>
    <w:p w:rsidR="00563163" w:rsidRDefault="00563163" w:rsidP="00563163">
      <w:r w:rsidRPr="000172AD">
        <w:rPr>
          <w:rStyle w:val="Style13ptBold"/>
        </w:rPr>
        <w:t>Harris 2015</w:t>
      </w:r>
      <w:r>
        <w:t xml:space="preserve"> </w:t>
      </w:r>
      <w:r w:rsidRPr="000172AD">
        <w:t>Jerry Harris is a professor of history at DeVry University, Chicago, national secretary of the Global Studies Association of North America</w:t>
      </w:r>
      <w:r>
        <w:t>,</w:t>
      </w:r>
      <w:r w:rsidRPr="000172AD">
        <w:t xml:space="preserve"> and a founding member of the Network for Critical Studies of Global Capitalism. “Transnational capital and the technology of domination and desire”, </w:t>
      </w:r>
      <w:r w:rsidRPr="000172AD">
        <w:rPr>
          <w:i/>
        </w:rPr>
        <w:t>Race and Class</w:t>
      </w:r>
      <w:r w:rsidRPr="000172AD">
        <w:t xml:space="preserve">, July–September 2015, Vol. 57(1). </w:t>
      </w:r>
    </w:p>
    <w:p w:rsidR="00563163" w:rsidRPr="00154F1E" w:rsidRDefault="00563163" w:rsidP="00563163">
      <w:pPr>
        <w:rPr>
          <w:sz w:val="16"/>
        </w:rPr>
      </w:pPr>
      <w:r w:rsidRPr="00374285">
        <w:rPr>
          <w:sz w:val="16"/>
        </w:rPr>
        <w:t xml:space="preserve">In the current period, </w:t>
      </w:r>
      <w:r w:rsidRPr="000172AD">
        <w:rPr>
          <w:rStyle w:val="StyleUnderline"/>
        </w:rPr>
        <w:t>productive forces have changed</w:t>
      </w:r>
      <w:r w:rsidRPr="00374285">
        <w:rPr>
          <w:sz w:val="16"/>
        </w:rPr>
        <w:t xml:space="preserve"> yet again </w:t>
      </w:r>
      <w:r w:rsidRPr="000172AD">
        <w:rPr>
          <w:rStyle w:val="StyleUnderline"/>
        </w:rPr>
        <w:t>and with them the character of the capitalist class</w:t>
      </w:r>
      <w:r w:rsidRPr="00374285">
        <w:rPr>
          <w:sz w:val="16"/>
        </w:rPr>
        <w:t>. As A. Sivanandan points out: ‘</w:t>
      </w:r>
      <w:r w:rsidRPr="000172AD">
        <w:rPr>
          <w:rStyle w:val="StyleUnderline"/>
        </w:rPr>
        <w:t>If “the handmill gives you society with the feudal lord”, and the steam-mill gives you society with the industrial capitalist, the microchip gives you society with the global capitalist, the universal capitalist, and the universal factory</w:t>
      </w:r>
      <w:r w:rsidRPr="00374285">
        <w:rPr>
          <w:sz w:val="16"/>
        </w:rPr>
        <w:t xml:space="preserve">.’2 </w:t>
      </w:r>
      <w:r w:rsidRPr="000172AD">
        <w:rPr>
          <w:rStyle w:val="StyleUnderline"/>
        </w:rPr>
        <w:t>The microchip and digital production opened the door for the capitalist class to reorganise production and finance on a globally integrated scale.</w:t>
      </w:r>
      <w:r w:rsidRPr="00374285">
        <w:rPr>
          <w:sz w:val="16"/>
        </w:rPr>
        <w:t xml:space="preserve"> </w:t>
      </w:r>
      <w:r w:rsidRPr="000172AD">
        <w:rPr>
          <w:rStyle w:val="StyleUnderline"/>
        </w:rPr>
        <w:t>Capitalism has always been a world system, but the connectivity, speed and depth at which accumulation occurs has taken a qualitative leap</w:t>
      </w:r>
      <w:r w:rsidRPr="00374285">
        <w:rPr>
          <w:sz w:val="16"/>
        </w:rPr>
        <w:t xml:space="preserve">. To argue that today’s bourgeoisie is national is similar to insisting that the industrial capitalists of 1930 were no different from the capitalists who ran the global slave markets in 1830. Both periods had global systems, but with qualitative differences. Consequently, the capitalist class of each era reflected these differences in its ideas, politics and the manner in which it expropriated wealth. Just as mercantile traders turned into colonialists, and industrial capitalism developed imperialism, information capitalism brings us globalisation. The current world system is based on transnational finance and global monopoly competition. These changes have transformed the character of the bourgeoisie and promoted the emergence of the transnational capitalist class (TCC).3 There have been other technologies that have swept through the system with ramifications not only in production, but affecting other industries, culture and social organisations. The automobile was just such a technology, creating the Fordist mode of production. Henry Ford and Fredrick Taylor gave us the modern assembly line and a revolution in mass auto production. Such a change also caused greater demands for steel, rubber, auto parts, road construction, and an expansion in oil and gas production. With that came jobs, lots of jobs, and cities like Detroit. The dehumanising manner in which the technology was organised helped create the United Auto Workers Union, and a mass base for radical politics and the Communist Party. Government responded to auto production by building the interstate highway system. Cars caused a redesign of our urban space with gas stations, parking lots, larger streets, and made possible the suburbs with their middle-class lifestyle. The car itself came to symbolise US culture – powerful, fast, free and sexy. It replaced Huck Finn rafting the Mississippi, and gave us Dean Moriarty speeding down the interstate in On the Road. But for all this, </w:t>
      </w:r>
      <w:r w:rsidRPr="000172AD">
        <w:rPr>
          <w:rStyle w:val="StyleUnderline"/>
        </w:rPr>
        <w:t>the information revolution has been deeper and more powerful. Information technology is much more than the internet or the personal computer</w:t>
      </w:r>
      <w:r w:rsidRPr="00374285">
        <w:rPr>
          <w:sz w:val="16"/>
        </w:rPr>
        <w:t xml:space="preserve"> on your desk. </w:t>
      </w:r>
      <w:r w:rsidRPr="000172AD">
        <w:rPr>
          <w:rStyle w:val="StyleUnderline"/>
        </w:rPr>
        <w:t>Microchips and digital technology have fundamentally changed the tools of production in virtually every existing industry</w:t>
      </w:r>
      <w:r w:rsidRPr="00374285">
        <w:rPr>
          <w:sz w:val="16"/>
        </w:rPr>
        <w:t xml:space="preserve">. The car was one technology that created a greater demand for other products. </w:t>
      </w:r>
      <w:r w:rsidRPr="000172AD">
        <w:rPr>
          <w:rStyle w:val="StyleUnderline"/>
        </w:rPr>
        <w:t>Information technology has not only created dozens of entirely new products used by hundreds of millions of people, it has changed existing commodities and tools, the ways they are used, their social capabilities and productive capacities.</w:t>
      </w:r>
      <w:r w:rsidRPr="00374285">
        <w:rPr>
          <w:sz w:val="16"/>
        </w:rPr>
        <w:t xml:space="preserve"> </w:t>
      </w:r>
      <w:r w:rsidRPr="000172AD">
        <w:rPr>
          <w:rStyle w:val="StyleUnderline"/>
        </w:rPr>
        <w:t>Perhaps the most important impact of information technology has been reshaping and extending the tools of production in finance</w:t>
      </w:r>
      <w:r w:rsidRPr="00374285">
        <w:rPr>
          <w:sz w:val="16"/>
        </w:rPr>
        <w:t xml:space="preserve">. </w:t>
      </w:r>
      <w:r w:rsidRPr="000172AD">
        <w:rPr>
          <w:rStyle w:val="StyleUnderline"/>
        </w:rPr>
        <w:t xml:space="preserve">Seeking a way out of the structural stagnation that struck in the 1970s, the capitalist class seized upon information technology as a means to reorganise itself. Financialisation was the solution and information technology the tool of construction. </w:t>
      </w:r>
      <w:r w:rsidRPr="00374285">
        <w:rPr>
          <w:sz w:val="16"/>
        </w:rPr>
        <w:t xml:space="preserve">As finance became the dominant factor in the world economy, assets grew from $2 trillion in 1980 to $196 trillion in 2007. By 2011, the top twenty-five global corporations by assets were all financial institutions, controlling the shares of 40 per cent of the world’s transnational corporations.4 Foreign ownership of these assets was 48.8 per cent, or $92.6 trillion, revealing the enormous amounts of cross-border investments that signify the deep merger of TCC financial interests.5 Cross-border organisation is also the principal character of the world’s dominant manufacturers. US foreign affiliates have assets of $2.29 trillion6 while foreign-owned assets inside the US have grown to $2.764 trillion.7 Among the Compustat 500, an aggregate dataset of the top 500 companies in North America by market capitalisation, only 4 per cent were foreign-incorporated firms in 1950. By 2010, this had increased to 48 per cent.8 This is mirrored in world labour statistics in which the top 100 transnational corporations by 2013 had 7.45 million domestic employees, compared to 9.81 million foreign workers. </w:t>
      </w:r>
      <w:r w:rsidRPr="00374285">
        <w:rPr>
          <w:rStyle w:val="StyleUnderline"/>
        </w:rPr>
        <w:t>The creation of this vast transnational economy, and the speed and centralisation of information necessary for its daily management, would have been impossible without the connectivity of current technology.</w:t>
      </w:r>
      <w:r w:rsidRPr="00374285">
        <w:rPr>
          <w:sz w:val="16"/>
        </w:rPr>
        <w:t xml:space="preserve"> Industrial technology in the hands of national capitalists gave us booming Detroit 1964, but information technology in the hands of global capitalists has given us desolate Detroit 2014. As Marx pointed out, changes in the productive forces change social relations. </w:t>
      </w:r>
      <w:r w:rsidRPr="00B80CC5">
        <w:rPr>
          <w:rStyle w:val="StyleUnderline"/>
        </w:rPr>
        <w:t>At the same time, information technology had tremendous cultural impact through the creation of new commodities that engage millions of people in games and egocentric activities. The selfie has become the symbol of the new era, in which millions spend countless hours posting stories and photos of themselves.</w:t>
      </w:r>
      <w:r w:rsidRPr="00374285">
        <w:rPr>
          <w:sz w:val="16"/>
        </w:rPr>
        <w:t xml:space="preserve"> For many, social engagement has been reduced to where you eat dinner and who you hung out with last night. For others, information technology has meant greater global communication, access to knowledge, the ability to expose injustice, and the means by which to </w:t>
      </w:r>
      <w:r w:rsidRPr="00374285">
        <w:rPr>
          <w:sz w:val="16"/>
        </w:rPr>
        <w:lastRenderedPageBreak/>
        <w:t xml:space="preserve">mobilise against it. But no matter how one employs such technologies, we all provide the information used to monetarise our desires and identities on a vast scale. </w:t>
      </w:r>
      <w:r w:rsidRPr="00374285">
        <w:rPr>
          <w:rStyle w:val="StyleUnderline"/>
        </w:rPr>
        <w:t>Google, yahoo and Facebook have all become tools of cultural hegemony, directing our personal taste into a desire to buy more commodities.</w:t>
      </w:r>
      <w:r w:rsidRPr="00374285">
        <w:rPr>
          <w:sz w:val="16"/>
        </w:rPr>
        <w:t xml:space="preserve"> Moreover, </w:t>
      </w:r>
      <w:r w:rsidRPr="00374285">
        <w:rPr>
          <w:rStyle w:val="StyleUnderline"/>
        </w:rPr>
        <w:t>we freely provide the information used by the security state to vastly expand its spying on our personal lives and beliefs.</w:t>
      </w:r>
      <w:r w:rsidRPr="00374285">
        <w:rPr>
          <w:sz w:val="16"/>
        </w:rPr>
        <w:t xml:space="preserve"> Such social conditions are consistent with Antonio Gramsci’s theory of ideological hegemony, the rule by consent and coercion found in advanced capitalism.9 </w:t>
      </w:r>
    </w:p>
    <w:p w:rsidR="00563163" w:rsidRDefault="00563163" w:rsidP="00563163">
      <w:pPr>
        <w:rPr>
          <w:rFonts w:asciiTheme="minorHAnsi" w:hAnsiTheme="minorHAnsi"/>
          <w:sz w:val="22"/>
        </w:rPr>
      </w:pPr>
    </w:p>
    <w:p w:rsidR="00563163" w:rsidRPr="00B65803" w:rsidRDefault="00563163" w:rsidP="00563163">
      <w:pPr>
        <w:pStyle w:val="Heading4"/>
        <w:rPr>
          <w:rStyle w:val="Style13ptBold"/>
          <w:b/>
        </w:rPr>
      </w:pPr>
      <w:r>
        <w:rPr>
          <w:rStyle w:val="Style13ptBold"/>
          <w:b/>
        </w:rPr>
        <w:t xml:space="preserve">Information technology has proliferated capitalist control and neoliberal ideology—tools of financialization have ensured capitalist domination over the world economy and society.  </w:t>
      </w:r>
    </w:p>
    <w:p w:rsidR="00563163" w:rsidRDefault="00563163" w:rsidP="00563163">
      <w:r w:rsidRPr="000172AD">
        <w:rPr>
          <w:rStyle w:val="Style13ptBold"/>
        </w:rPr>
        <w:t>Harris 2015</w:t>
      </w:r>
      <w:r>
        <w:t xml:space="preserve"> </w:t>
      </w:r>
      <w:r w:rsidRPr="000172AD">
        <w:t>Jerry Harris is a professor of history at DeVry University, Chicago, national secretary of the Global Studies Association of North America</w:t>
      </w:r>
      <w:r>
        <w:t>,</w:t>
      </w:r>
      <w:r w:rsidRPr="000172AD">
        <w:t xml:space="preserve"> and a founding member of the Network for Critical Studies of Global Capitalism. “Transnational capital and the technology of domination and desire”, </w:t>
      </w:r>
      <w:r w:rsidRPr="000172AD">
        <w:rPr>
          <w:i/>
        </w:rPr>
        <w:t>Race and Class</w:t>
      </w:r>
      <w:r w:rsidRPr="000172AD">
        <w:t xml:space="preserve">, July–September 2015, Vol. 57(1). </w:t>
      </w:r>
    </w:p>
    <w:p w:rsidR="00563163" w:rsidRPr="00D2307F" w:rsidRDefault="00563163" w:rsidP="00563163">
      <w:pPr>
        <w:rPr>
          <w:sz w:val="16"/>
        </w:rPr>
      </w:pPr>
      <w:r w:rsidRPr="00D2307F">
        <w:rPr>
          <w:rStyle w:val="StyleUnderline"/>
        </w:rPr>
        <w:t>Because financialisation characterises the current capitalist era, international financial institutions occupy a strategic place in class formation and power</w:t>
      </w:r>
      <w:r w:rsidRPr="00D2307F">
        <w:rPr>
          <w:sz w:val="16"/>
        </w:rPr>
        <w:t xml:space="preserve">. </w:t>
      </w:r>
      <w:r w:rsidRPr="00D2307F">
        <w:rPr>
          <w:rStyle w:val="StyleUnderline"/>
        </w:rPr>
        <w:t>These institutions act as centres of organisation for the investment of capital and the extraction of surplus value. An ongoing circulation of global accumulation flows through international financial institutions, with investments coming from capitalists the world over. Through this activity a transnational economy becomes structured, giving formation to the transnational capitalist class.</w:t>
      </w:r>
      <w:r w:rsidRPr="00D2307F">
        <w:rPr>
          <w:sz w:val="16"/>
        </w:rPr>
        <w:t xml:space="preserve"> The establishment of global manufacturing and the construction of regulatory structures by national governments and international institutions are also key building blocks. The World Trade Organization reported that 70 per cent of global trade is now in intermediate goods and services – commodities used in products that are exported once again. As the Financial Times observed, this vast global supply chain is ‘linked via complex cloud-based IT systems that shepherd everything from the ordering and movement of parts to the payment of invoices and are linked to new forms of trade financing’.10 </w:t>
      </w:r>
      <w:r w:rsidRPr="00D2307F">
        <w:rPr>
          <w:rStyle w:val="StyleUnderline"/>
        </w:rPr>
        <w:t>While information technology is key to modern manufacturing, our particular focus here is the technological innovations and capabilities that allowed the unfolding of capitalist logic through new tools of financial production.</w:t>
      </w:r>
      <w:r>
        <w:rPr>
          <w:rStyle w:val="StyleUnderline"/>
        </w:rPr>
        <w:t xml:space="preserve"> </w:t>
      </w:r>
      <w:r w:rsidRPr="00D2307F">
        <w:rPr>
          <w:sz w:val="16"/>
        </w:rPr>
        <w:t xml:space="preserve">Economist Costas Lapavitsas explains the deep structural relationships between technology, financialisation and the relations of production in his analysis of contemporary capitalism. As he states, </w:t>
      </w:r>
      <w:r w:rsidRPr="00D2307F">
        <w:rPr>
          <w:rStyle w:val="StyleUnderline"/>
        </w:rPr>
        <w:t>Financialization has to be understood</w:t>
      </w:r>
      <w:r w:rsidRPr="00D2307F">
        <w:rPr>
          <w:sz w:val="16"/>
        </w:rPr>
        <w:t xml:space="preserve"> more deeply, </w:t>
      </w:r>
      <w:r w:rsidRPr="00D2307F">
        <w:rPr>
          <w:rStyle w:val="StyleUnderline"/>
        </w:rPr>
        <w:t>as a systemic transformation of capitalism</w:t>
      </w:r>
      <w:r w:rsidRPr="00D2307F">
        <w:rPr>
          <w:sz w:val="16"/>
        </w:rPr>
        <w:t xml:space="preserve">, as a historical period … think in terms of the forces and relations of production. We’ve got to think in terms of the deepest material development of capitalism, things like the technological revolution that has taken place in the last four decades, the transformation of work, and similarly basic factors of the economy. When we look at the technology, for instance, it is obvious that there has been a revolution in terms of information technology and telecommunications … What it has done is to boost finance, and to transform the way in which finance and real accumulation interact. It has also transformed labor, the way we work. The deepest roots of financialization, then, must be sought in the transformed interplay of the forces and relations of production.11 </w:t>
      </w:r>
      <w:r w:rsidRPr="00D2307F">
        <w:rPr>
          <w:rStyle w:val="StyleUnderline"/>
        </w:rPr>
        <w:t xml:space="preserve">The deep and systemic transformations </w:t>
      </w:r>
      <w:r w:rsidRPr="00874A0C">
        <w:rPr>
          <w:rStyle w:val="StyleUnderline"/>
          <w:sz w:val="16"/>
          <w:u w:val="none"/>
        </w:rPr>
        <w:t>Lapavitsas refers to</w:t>
      </w:r>
      <w:r w:rsidRPr="00874A0C">
        <w:rPr>
          <w:rStyle w:val="StyleUnderline"/>
          <w:sz w:val="16"/>
        </w:rPr>
        <w:t xml:space="preserve"> </w:t>
      </w:r>
      <w:r w:rsidRPr="00D2307F">
        <w:rPr>
          <w:rStyle w:val="StyleUnderline"/>
        </w:rPr>
        <w:t>have resulted in trillions of dollars flowing through the global economy every day</w:t>
      </w:r>
      <w:r w:rsidRPr="00D2307F">
        <w:rPr>
          <w:sz w:val="16"/>
        </w:rPr>
        <w:t xml:space="preserve">. To get a concept of this circulation, compare one million seconds, which runs just twelve and a half days, to one trillion seconds which covers 36,000 years. </w:t>
      </w:r>
      <w:r w:rsidRPr="00D2307F">
        <w:rPr>
          <w:rStyle w:val="StyleUnderline"/>
        </w:rPr>
        <w:t>To manage, account for and profit from such enormous sums would be impossible without the abilities of information technology systems.</w:t>
      </w:r>
      <w:r w:rsidRPr="00D2307F">
        <w:rPr>
          <w:sz w:val="16"/>
        </w:rPr>
        <w:t xml:space="preserve"> Additionally, the hundreds of new financial products created over the past two or three decades depend on the capabilities of information technology. The financial markets simply would not exist as they do if they were based on the telephone lines of the 1970s. </w:t>
      </w:r>
      <w:r w:rsidRPr="00D2307F">
        <w:rPr>
          <w:rStyle w:val="StyleUnderline"/>
        </w:rPr>
        <w:t>Information technology is the nervous system of the global financial economy, and the transnational capitalist class swims in these electronic circuits of global accumulation</w:t>
      </w:r>
      <w:r w:rsidRPr="00D2307F">
        <w:rPr>
          <w:sz w:val="16"/>
        </w:rPr>
        <w:t xml:space="preserve">. We can also obtain a picture of the transnational capitalist class and the importance of international financial institutions by examining individual wealth and how it is invested. The big picture shows 13.7 million people who hold $52.6 trillion in wealth.12 But the Knight Frank Wealth Report 2014 breaks down the data on top earners, reporting 167,669 people with $30 million to $100 million, 37,104 with $100 million to one billion, and 1,682 billionaires.13 As Credit Suisse states, ‘the wealth portfolios of [these] individuals are likely to be similar, dominated by financial assets and, in particular, equity holdings in public companies traded in international markets’.14 Tracking these flows everywhere and every day comprises the new tools of financial production. Allocating funds, analysing markets, making decisions and informing choices, computers, servers, routers, fibre optics and algorithms whirl away in their electronic matrix of reality. Another key study, by the Swiss Federal Institute of Technology in Zurich, provides significant insight into the dominance of international financial institutions by tracing ownership of transnational corporations. Investigating a database of 37 million companies and investors, the study examined shareholding networks, focusing on a core group of 147 predominantly financial institutions that control the most important sectors of the entire network.15 The study found, situated in these financial institutions, 47,819 individual and institutional shareholders from 190 countries, holding principal positions within the world’s largest 15,491 TNCs.16 This mode of global accumulation is based upon trillions of digital dollars rocketing around the world. Consequently, the circulation of capital through international financial institutions is key to understanding the current era of capitalism, the emergence of the transnational capitalist class, and the role of technology. BlackRock, the world’s largest asset manager, with $4.4 trillion, gives us one important example of how cross-border financial flows are key to </w:t>
      </w:r>
      <w:r w:rsidRPr="00D2307F">
        <w:rPr>
          <w:sz w:val="16"/>
        </w:rPr>
        <w:lastRenderedPageBreak/>
        <w:t xml:space="preserve">transnational capitalist class investments. In the first three months of 2014, retail investors poured $14 billion into BlackRock funds, $9.8 billion from outside the US.17 In turn, BlackRock dispenses this capital into funds spanning the globe. Although BlackRock is headquartered in the US, it does not function as a national champion of American finance, but as an organisational centre for transnational capital. A look at KKR, one of most powerful global hedge funds, tells us the same story. By 2006, half of its funds came from outside the US.18 Another small but telling example is my own money invested with Capital Group’s American Funds, which in turn has a EuroPacific Growth Fund with investments in over twenty countries. Reading through its annual report, I find my American Fund has investments in the japanese conglomerate Softbank that owns 37 per cent of China’s internet giant Alibaba, which is preparing the most sought after Initial Public Offering of 2014.19 So from the most wealthy retail investors to small stockholders such as myself, information technology has opened the door to a complex and highly interdependent web of global investments that permeates virtually every niche of the capitalist economy. </w:t>
      </w:r>
      <w:r w:rsidRPr="00C536C8">
        <w:rPr>
          <w:rStyle w:val="StyleUnderline"/>
        </w:rPr>
        <w:t>Financial speed driven by computers promotes the dominance of finance over manufacturing. The velocity of capital to invest or withdraw funds can drive stock prices up or down, and enforce neoliberal efficiencies</w:t>
      </w:r>
      <w:r w:rsidRPr="00D2307F">
        <w:rPr>
          <w:sz w:val="16"/>
        </w:rPr>
        <w:t xml:space="preserve">. For example, </w:t>
      </w:r>
      <w:r w:rsidRPr="00C536C8">
        <w:rPr>
          <w:rStyle w:val="StyleUnderline"/>
        </w:rPr>
        <w:t>the withdrawal of billions within hours helped precipitate the devastating Asian crash of 1997</w:t>
      </w:r>
      <w:r w:rsidRPr="00D2307F">
        <w:rPr>
          <w:sz w:val="16"/>
        </w:rPr>
        <w:t xml:space="preserve">. </w:t>
      </w:r>
      <w:r w:rsidRPr="00C536C8">
        <w:rPr>
          <w:rStyle w:val="StyleUnderline"/>
        </w:rPr>
        <w:t xml:space="preserve">With such power, holders of stocks, bonds, equities, securities and derivatives </w:t>
      </w:r>
      <w:r w:rsidRPr="00D2307F">
        <w:rPr>
          <w:rStyle w:val="Emphasis"/>
        </w:rPr>
        <w:t>can determine the corporate decisions that affect the lives of workers everywhere</w:t>
      </w:r>
      <w:r w:rsidRPr="00C536C8">
        <w:rPr>
          <w:rStyle w:val="StyleUnderline"/>
        </w:rPr>
        <w:t>. Owners of</w:t>
      </w:r>
      <w:r w:rsidRPr="00D2307F">
        <w:rPr>
          <w:sz w:val="16"/>
        </w:rPr>
        <w:t xml:space="preserve"> </w:t>
      </w:r>
      <w:r w:rsidRPr="00C536C8">
        <w:rPr>
          <w:rStyle w:val="StyleUnderline"/>
        </w:rPr>
        <w:t>capital</w:t>
      </w:r>
      <w:r w:rsidRPr="00D2307F">
        <w:rPr>
          <w:sz w:val="16"/>
        </w:rPr>
        <w:t xml:space="preserve">, whose use of direct labour is minimal, </w:t>
      </w:r>
      <w:r w:rsidRPr="00C536C8">
        <w:rPr>
          <w:rStyle w:val="StyleUnderline"/>
        </w:rPr>
        <w:t xml:space="preserve">drive the real economy </w:t>
      </w:r>
      <w:r w:rsidRPr="00D2307F">
        <w:rPr>
          <w:sz w:val="16"/>
        </w:rPr>
        <w:t xml:space="preserve">where the vast majority of labour works. Consequently, </w:t>
      </w:r>
      <w:r w:rsidRPr="00C536C8">
        <w:rPr>
          <w:rStyle w:val="StyleUnderline"/>
        </w:rPr>
        <w:t>their neoliberal ideology has become hegemonic within the capitalist class and has penetrated much of society.</w:t>
      </w:r>
      <w:r w:rsidRPr="00D2307F">
        <w:rPr>
          <w:sz w:val="16"/>
        </w:rPr>
        <w:t xml:space="preserve"> Of course technology is not the only source driving neoliberalism; Milton Friedman and Friedrich Hayek were developing its ideological foundations on typewriters, not personal computers. But information technology has helped shape its current outlook and culture, and is an important element that must be taken into account. </w:t>
      </w:r>
    </w:p>
    <w:p w:rsidR="00563163" w:rsidRPr="00154F1E" w:rsidRDefault="00563163" w:rsidP="00563163"/>
    <w:p w:rsidR="00154F1E" w:rsidRDefault="00154F1E" w:rsidP="003C65B2">
      <w:pPr>
        <w:pStyle w:val="Heading3"/>
      </w:pPr>
      <w:bookmarkStart w:id="24" w:name="_Toc426195223"/>
      <w:r>
        <w:lastRenderedPageBreak/>
        <w:t>Link: Intel Sharing</w:t>
      </w:r>
      <w:bookmarkEnd w:id="24"/>
    </w:p>
    <w:p w:rsidR="00154F1E" w:rsidRPr="00CB5407" w:rsidRDefault="00154F1E" w:rsidP="00154F1E">
      <w:pPr>
        <w:pStyle w:val="Heading4"/>
        <w:rPr>
          <w:rStyle w:val="Style13ptBold"/>
          <w:b/>
        </w:rPr>
      </w:pPr>
      <w:r>
        <w:rPr>
          <w:rStyle w:val="Style13ptBold"/>
          <w:b/>
        </w:rPr>
        <w:t xml:space="preserve">The U.S. outsources its surveillance technology to foreign governments to repress activism—Saudi Arabia proves. </w:t>
      </w:r>
    </w:p>
    <w:p w:rsidR="00154F1E" w:rsidRPr="00CB5407" w:rsidRDefault="00154F1E" w:rsidP="00154F1E">
      <w:r w:rsidRPr="00CB5407">
        <w:rPr>
          <w:rStyle w:val="Style13ptBold"/>
        </w:rPr>
        <w:t>Reese 2014</w:t>
      </w:r>
      <w:r>
        <w:t xml:space="preserve"> </w:t>
      </w:r>
      <w:r w:rsidRPr="00CB5407">
        <w:t>Frederick Reese is and award winning data journalist and lead staff writer for Mint Press specializing in race, poverty, congressional oversight and technology. “HOW — AND POSSIBLY WHY — THE US CONTRIBUTES TO THE SAUDI POLICE STATE”. Mint Press News, August 11, 2014. Accessed 7/29/15 here at: http://www.mintpressnews.com/how-and-possibly-why-the-us-contributes-to-the-saudi-police-state/195111/</w:t>
      </w:r>
    </w:p>
    <w:p w:rsidR="00154F1E" w:rsidRDefault="00154F1E" w:rsidP="00154F1E">
      <w:pPr>
        <w:rPr>
          <w:sz w:val="16"/>
        </w:rPr>
      </w:pPr>
      <w:r w:rsidRPr="00CB5407">
        <w:rPr>
          <w:rStyle w:val="StyleUnderline"/>
        </w:rPr>
        <w:t>The United States’ relationship with Saudi Arabia</w:t>
      </w:r>
      <w:r w:rsidRPr="00166672">
        <w:rPr>
          <w:sz w:val="16"/>
        </w:rPr>
        <w:t xml:space="preserve"> — despite knowledge of the Saudis’ treatment of those the government deems to be a threat to national security or law and order — </w:t>
      </w:r>
      <w:r w:rsidRPr="00CB5407">
        <w:rPr>
          <w:rStyle w:val="StyleUnderline"/>
        </w:rPr>
        <w:t>have led many, including Al-Ahmed, to believe that the U.S. is</w:t>
      </w:r>
      <w:r w:rsidRPr="00166672">
        <w:rPr>
          <w:sz w:val="16"/>
        </w:rPr>
        <w:t xml:space="preserve"> — in part — </w:t>
      </w:r>
      <w:r w:rsidRPr="00CB5407">
        <w:rPr>
          <w:rStyle w:val="StyleUnderline"/>
        </w:rPr>
        <w:t xml:space="preserve">sponsoring the human rights crisis in the nation. </w:t>
      </w:r>
      <w:r w:rsidRPr="00CB5407">
        <w:rPr>
          <w:rStyle w:val="Emphasis"/>
        </w:rPr>
        <w:t>Using American expertise and surveillance technology</w:t>
      </w:r>
      <w:r w:rsidRPr="00CB5407">
        <w:rPr>
          <w:rStyle w:val="StyleUnderline"/>
        </w:rPr>
        <w:t xml:space="preserve">, the Saudi government has been able to create a surveillance blanket across the whole of the nation so thick that little in regards to anti-Saudi government </w:t>
      </w:r>
      <w:r w:rsidRPr="00166672">
        <w:rPr>
          <w:rStyle w:val="Emphasis"/>
        </w:rPr>
        <w:t>activism</w:t>
      </w:r>
      <w:r w:rsidRPr="00CB5407">
        <w:rPr>
          <w:rStyle w:val="StyleUnderline"/>
        </w:rPr>
        <w:t xml:space="preserve"> has been able to either enter or exit the nation.</w:t>
      </w:r>
      <w:r w:rsidRPr="00166672">
        <w:rPr>
          <w:sz w:val="16"/>
        </w:rPr>
        <w:t xml:space="preserve"> </w:t>
      </w:r>
      <w:r w:rsidRPr="00166672">
        <w:rPr>
          <w:rStyle w:val="StyleUnderline"/>
        </w:rPr>
        <w:t>A 2013 leaked Snowden document revealed</w:t>
      </w:r>
      <w:r w:rsidRPr="00166672">
        <w:rPr>
          <w:sz w:val="16"/>
        </w:rPr>
        <w:t xml:space="preserve">, for example, </w:t>
      </w:r>
      <w:r w:rsidRPr="00166672">
        <w:rPr>
          <w:rStyle w:val="StyleUnderline"/>
        </w:rPr>
        <w:t>that 7.8 billion telephone calls were intercepted by the NSA in Saudi Arabia.</w:t>
      </w:r>
      <w:r w:rsidRPr="00166672">
        <w:rPr>
          <w:sz w:val="16"/>
        </w:rPr>
        <w:t xml:space="preserve"> “The embassy and consulate people are in touch with the activists in Saudi Arabia and they have up-to-date information — far better than anyone else,” said Sevag Kechichian, a regional researcher with the International Secretariat of Amnesty International, to MintPress about the possibility that the NSA was potentially unaware of the human rights violations committed by the Saudi Ministry of Interior. Kechichian pointed out that </w:t>
      </w:r>
      <w:r w:rsidRPr="00166672">
        <w:rPr>
          <w:rStyle w:val="StyleUnderline"/>
        </w:rPr>
        <w:t>the international human rights organizations have been unable to enter Saudi Arabia or establish contact with activists in the country in the last year</w:t>
      </w:r>
      <w:r w:rsidRPr="00166672">
        <w:rPr>
          <w:sz w:val="16"/>
        </w:rPr>
        <w:t xml:space="preserve">. </w:t>
      </w:r>
      <w:r w:rsidRPr="00166672">
        <w:rPr>
          <w:rStyle w:val="StyleUnderline"/>
        </w:rPr>
        <w:t>“Everyone is scared to use any kind of social media tool because they fear that the Saudi government are on it, tracking them. The online crackdown has intensified; there is an effort to figure out who said every minute detail</w:t>
      </w:r>
      <w:r w:rsidRPr="00166672">
        <w:rPr>
          <w:sz w:val="16"/>
        </w:rPr>
        <w:t xml:space="preserve">, so you have activists and regular people being called in to interrogations, where the interrogators have a print-out of every single tweet, every single comment that they sent. </w:t>
      </w:r>
      <w:r w:rsidRPr="00166672">
        <w:rPr>
          <w:rStyle w:val="StyleUnderline"/>
        </w:rPr>
        <w:t>The Saudi expansion of mass surveillance efforts and technology has expanded the state’s repression of free speech and human rights</w:t>
      </w:r>
      <w:r w:rsidRPr="00166672">
        <w:rPr>
          <w:sz w:val="16"/>
        </w:rPr>
        <w:t>.”</w:t>
      </w:r>
    </w:p>
    <w:p w:rsidR="00563163" w:rsidRDefault="00563163" w:rsidP="00563163">
      <w:pPr>
        <w:pStyle w:val="Heading3"/>
      </w:pPr>
      <w:bookmarkStart w:id="25" w:name="_Toc426195224"/>
      <w:r>
        <w:lastRenderedPageBreak/>
        <w:t>Link: Internet Freedom/Multistakeholder Model</w:t>
      </w:r>
      <w:bookmarkEnd w:id="25"/>
    </w:p>
    <w:p w:rsidR="00563163" w:rsidRPr="005B1124" w:rsidRDefault="00563163" w:rsidP="00563163"/>
    <w:p w:rsidR="00563163" w:rsidRDefault="00563163" w:rsidP="00563163">
      <w:pPr>
        <w:pStyle w:val="Heading4"/>
      </w:pPr>
      <w:r>
        <w:t>Corporate multi-stakeholderism of the internet institutionalizes neoliberalism by extending capitalism’s drive to commodify information</w:t>
      </w:r>
    </w:p>
    <w:p w:rsidR="00563163" w:rsidRPr="005B1124" w:rsidRDefault="00563163" w:rsidP="00563163">
      <w:pPr>
        <w:rPr>
          <w:rStyle w:val="Style13ptBold"/>
        </w:rPr>
      </w:pPr>
      <w:r>
        <w:rPr>
          <w:rStyle w:val="Style13ptBold"/>
        </w:rPr>
        <w:t>Chenou 14</w:t>
      </w:r>
    </w:p>
    <w:p w:rsidR="00563163" w:rsidRPr="00563163" w:rsidRDefault="00563163" w:rsidP="00563163">
      <w:pPr>
        <w:rPr>
          <w:rStyle w:val="Style13ptBold"/>
          <w:b w:val="0"/>
          <w:bCs w:val="0"/>
          <w:sz w:val="20"/>
        </w:rPr>
      </w:pPr>
      <w:r>
        <w:t>(Jean-Marie Chenou is a lecturer at the Institute of Historical Studies, International Politics (IEPHI), University of Lausanne, member of the Centre for Research in International History and Political Studies of Globalization—“</w:t>
      </w:r>
      <w:r w:rsidRPr="005B1124">
        <w:t>From Cyber-Libertarianism to Neoliberalism: Internet Exceptionalism, Multistakeholderism, and the Institutionalisation of Internet Governance in the 1990s</w:t>
      </w:r>
      <w:r>
        <w:t xml:space="preserve">”, Routledge, 19 Feb 2014, </w:t>
      </w:r>
      <w:hyperlink r:id="rId367" w:history="1">
        <w:r w:rsidRPr="00496496">
          <w:rPr>
            <w:rStyle w:val="Hyperlink"/>
          </w:rPr>
          <w:t>http://dx.doi.org/10.1080/14747731.2014.887387</w:t>
        </w:r>
      </w:hyperlink>
      <w:r>
        <w:t>)</w:t>
      </w:r>
    </w:p>
    <w:p w:rsidR="00563163" w:rsidRPr="00CB43A5" w:rsidRDefault="00563163" w:rsidP="00563163">
      <w:pPr>
        <w:rPr>
          <w:u w:val="single"/>
        </w:rPr>
      </w:pPr>
      <w:r w:rsidRPr="000A1575">
        <w:rPr>
          <w:sz w:val="16"/>
        </w:rPr>
        <w:t>I do not accept that it is the Internet that is transforming society. . . . I maintain that</w:t>
      </w:r>
      <w:r w:rsidRPr="000A1575">
        <w:rPr>
          <w:rStyle w:val="StyleUnderline"/>
        </w:rPr>
        <w:t xml:space="preserve"> the Ideology of Information Technology is a set of values and propositions that represents an inherent extension of capitalism’s drive to commodify all spheres of economic and cultural life. This ideology links the adoption of information technology with free-market values and the commodiﬁcation of information.</w:t>
      </w:r>
      <w:r w:rsidRPr="000A1575">
        <w:rPr>
          <w:sz w:val="16"/>
        </w:rPr>
        <w:t xml:space="preserve"> (Birdsall, 1996) </w:t>
      </w:r>
      <w:r w:rsidRPr="000A1575">
        <w:rPr>
          <w:rStyle w:val="StyleUnderline"/>
        </w:rPr>
        <w:t xml:space="preserve">According to the anti-marketisation discourse, the main change that was occurring together with the emergence of the ‘information age’ was the commodiﬁcation of information as a new realm of capitalist development. The Internet is one of the elements of digital capitalism (Schiller, 1999). The embedding of the global network in capitalistic structures prevents the emancipatory use of the Internet and favours dominant actors and big businesses (Simon, 1998). It was argued that for the Internet to fulﬁl its emancipatory potential, a real political arena had to be created in which Internet governance could be debated beyond elite circles (Birdsall, 1996). According to this discourse, multi-stakeholderism cannot address social issues because of its narrow scope. Moreover, it does not offer sufﬁcient participation or legitimacy and represents an institutionalisation of neoliberalism. </w:t>
      </w:r>
      <w:r w:rsidRPr="000A1575">
        <w:rPr>
          <w:sz w:val="16"/>
        </w:rPr>
        <w:t>Like the sovereignist discourse, this viewpoint was barely acknowledged in the 1990s.</w:t>
      </w:r>
    </w:p>
    <w:p w:rsidR="00563163" w:rsidRPr="00563163" w:rsidRDefault="00563163" w:rsidP="00563163"/>
    <w:p w:rsidR="00154F1E" w:rsidRPr="00154F1E" w:rsidRDefault="00154F1E" w:rsidP="00154F1E"/>
    <w:p w:rsidR="00EA071C" w:rsidRDefault="00EA071C" w:rsidP="003C65B2">
      <w:pPr>
        <w:pStyle w:val="Heading3"/>
      </w:pPr>
      <w:bookmarkStart w:id="26" w:name="_Toc426195225"/>
      <w:r>
        <w:lastRenderedPageBreak/>
        <w:t>Link: Malacca Strait</w:t>
      </w:r>
      <w:bookmarkEnd w:id="26"/>
    </w:p>
    <w:p w:rsidR="00EA071C" w:rsidRPr="00EA071C" w:rsidRDefault="00EA071C" w:rsidP="00EA071C">
      <w:pPr>
        <w:pStyle w:val="Heading4"/>
      </w:pPr>
      <w:r>
        <w:t>Maintinence of the Strait of Malacca furthers imperialist globalization whereby Malaysia bears the brunt cost of international trade</w:t>
      </w:r>
    </w:p>
    <w:p w:rsidR="00EA071C" w:rsidRDefault="00EA071C" w:rsidP="00EA071C">
      <w:pPr>
        <w:rPr>
          <w:rFonts w:ascii="Arial" w:hAnsi="Arial" w:cs="Arial"/>
          <w:color w:val="000000"/>
          <w:sz w:val="18"/>
          <w:szCs w:val="18"/>
          <w:shd w:val="clear" w:color="auto" w:fill="FFFFFF"/>
        </w:rPr>
      </w:pPr>
      <w:r w:rsidRPr="00692612">
        <w:rPr>
          <w:rStyle w:val="Style13ptBold"/>
        </w:rPr>
        <w:t>Huang, 2010</w:t>
      </w:r>
      <w:r>
        <w:rPr>
          <w:rFonts w:ascii="Arial" w:hAnsi="Arial" w:cs="Arial"/>
          <w:color w:val="000000"/>
          <w:sz w:val="18"/>
          <w:szCs w:val="18"/>
          <w:shd w:val="clear" w:color="auto" w:fill="FFFFFF"/>
        </w:rPr>
        <w:t xml:space="preserve"> (Victor, SAF Overseas Scholar and holds a Bachelor of Science with honours from the California Institute of Technology, with majors in Chemistry and Engineering &amp; Applied Science. He is a recent graduate of the U.S. Naval Staff College in Newport, Rhode Island,where the course paper upon which this article is based won first prize in the Zimmerman-Gray International Essay Competition, “Building Maritime Security in Southeast Asia - Outsiders Not Welcome?”, online article, 4/24/10,http://www.mindef.gov.sg/imindef/publications/pointer/journals/2007/v33n3/feature3.print.html?Status=1,7/28/15 S.F)</w:t>
      </w:r>
    </w:p>
    <w:p w:rsidR="00EA071C" w:rsidRDefault="00EA071C" w:rsidP="00EA071C">
      <w:pPr>
        <w:rPr>
          <w:rFonts w:ascii="Arial" w:hAnsi="Arial" w:cs="Arial"/>
          <w:color w:val="000000"/>
          <w:sz w:val="16"/>
          <w:szCs w:val="18"/>
          <w:shd w:val="clear" w:color="auto" w:fill="FFFFFF"/>
        </w:rPr>
      </w:pPr>
      <w:r w:rsidRPr="00692612">
        <w:rPr>
          <w:rFonts w:ascii="Arial" w:hAnsi="Arial" w:cs="Arial"/>
          <w:color w:val="000000"/>
          <w:sz w:val="16"/>
          <w:szCs w:val="18"/>
          <w:shd w:val="clear" w:color="auto" w:fill="FFFFFF"/>
        </w:rPr>
        <w:t xml:space="preserve">Like Singapore, Malaysia is dependent on maritime trade. Eighty percent of its trade passes through the Strait of Malacca, and major Malaysian ports are situated on the strait itself. Malaysia is also concerned with protecting its fishing and tourism industries, which would be adversely affected by collisions and groundings and any oil spills that might result. Accordingly, Malaysia is focused on ensuring navigational safety and protecting against environmental threats, in addition to countering piracy.18 Previously, </w:t>
      </w:r>
      <w:r w:rsidRPr="00692612">
        <w:rPr>
          <w:rStyle w:val="StyleUnderline"/>
        </w:rPr>
        <w:t>Malaysian policy makers had downplayed the threat of maritime terrorism and argued that no proof existed of a "concrete nexus" between piracy and terrorism.</w:t>
      </w:r>
      <w:r w:rsidRPr="00692612">
        <w:rPr>
          <w:rFonts w:ascii="Arial" w:hAnsi="Arial" w:cs="Arial"/>
          <w:color w:val="000000"/>
          <w:sz w:val="16"/>
          <w:szCs w:val="18"/>
          <w:shd w:val="clear" w:color="auto" w:fill="FFFFFF"/>
        </w:rPr>
        <w:t>19 Recently, however, Malaysia has warned of the possibility of terrorist attacks using hijacked ships, including those carrying dangerous materials. In June 2007, Malaysia's top police official stated that maritime terrorism was a "real and possible" threat that could "devastate Southeast Asia's economic environment and severely disrupt trade."20 The Malaysian deputy prime minister, Najib Razak, has called for greater vigilance and intelligence sharing to combat piracy and prevent terrorism along the Malacca Strait.21</w:t>
      </w:r>
      <w:r w:rsidRPr="00692612">
        <w:rPr>
          <w:rStyle w:val="apple-converted-space"/>
          <w:rFonts w:ascii="Arial" w:hAnsi="Arial" w:cs="Arial"/>
          <w:color w:val="000000"/>
          <w:sz w:val="16"/>
          <w:szCs w:val="18"/>
          <w:shd w:val="clear" w:color="auto" w:fill="FFFFFF"/>
        </w:rPr>
        <w:t xml:space="preserve"> </w:t>
      </w:r>
      <w:r w:rsidRPr="00692612">
        <w:rPr>
          <w:rFonts w:ascii="Arial" w:hAnsi="Arial" w:cs="Arial"/>
          <w:color w:val="000000"/>
          <w:sz w:val="16"/>
          <w:szCs w:val="18"/>
          <w:shd w:val="clear" w:color="auto" w:fill="FFFFFF"/>
        </w:rPr>
        <w:t>To improve its effectiveness at policing its own waters, Malaysia took the major step of reorganizing its five maritime agencies to form the Malaysian Maritime Enforcement Agency, which was established in May 2004 and officially launched in March 2006. The agency will buy new vessels, refurbish many of its seventy-plus existing craft, and acquire six helicopters for surveillance, enforcement, and search-and-rescue duties.22</w:t>
      </w:r>
      <w:r w:rsidRPr="00692612">
        <w:rPr>
          <w:rStyle w:val="apple-converted-space"/>
          <w:rFonts w:ascii="Arial" w:hAnsi="Arial" w:cs="Arial"/>
          <w:color w:val="000000"/>
          <w:sz w:val="16"/>
          <w:szCs w:val="18"/>
          <w:shd w:val="clear" w:color="auto" w:fill="FFFFFF"/>
        </w:rPr>
        <w:t xml:space="preserve"> </w:t>
      </w:r>
      <w:r w:rsidRPr="00692612">
        <w:rPr>
          <w:rStyle w:val="StyleUnderline"/>
        </w:rPr>
        <w:t>Malaysia contends that the littoral states themselves have the capacity to safeguard the straits. Nonetheless, the Malaysians "find it difficult to accept that while international users consider the straits as an international sea lane which they have the right to use," the effort and heavy financial cost of securing the strait and ensuring navigational safety are regarded as the responsibility of the littoral states.</w:t>
      </w:r>
      <w:r w:rsidRPr="00692612">
        <w:rPr>
          <w:rFonts w:ascii="Arial" w:hAnsi="Arial" w:cs="Arial"/>
          <w:color w:val="000000"/>
          <w:sz w:val="16"/>
          <w:szCs w:val="18"/>
          <w:shd w:val="clear" w:color="auto" w:fill="FFFFFF"/>
        </w:rPr>
        <w:t xml:space="preserve">23 Therefore, "modalities for burden sharing" should be explored.24 This will become more important in the future, as traffic volumes are expected to increase. </w:t>
      </w:r>
      <w:r w:rsidRPr="00692612">
        <w:rPr>
          <w:rStyle w:val="StyleUnderline"/>
        </w:rPr>
        <w:t>Malaysia is wary, however, of "internationalization" of the strait, which would impinge upon regional security interests</w:t>
      </w:r>
      <w:r w:rsidRPr="00692612">
        <w:rPr>
          <w:rFonts w:ascii="Arial" w:hAnsi="Arial" w:cs="Arial"/>
          <w:color w:val="000000"/>
          <w:sz w:val="16"/>
          <w:szCs w:val="18"/>
          <w:shd w:val="clear" w:color="auto" w:fill="FFFFFF"/>
        </w:rPr>
        <w:t>.25</w:t>
      </w:r>
    </w:p>
    <w:p w:rsidR="00EA071C" w:rsidRPr="00EA071C" w:rsidRDefault="00EA071C" w:rsidP="00EA071C"/>
    <w:p w:rsidR="003C65B2" w:rsidRDefault="003C65B2" w:rsidP="003C65B2">
      <w:pPr>
        <w:pStyle w:val="Heading3"/>
      </w:pPr>
      <w:bookmarkStart w:id="27" w:name="_Toc426195226"/>
      <w:r>
        <w:lastRenderedPageBreak/>
        <w:t>Link: Microfinance</w:t>
      </w:r>
      <w:bookmarkEnd w:id="27"/>
    </w:p>
    <w:p w:rsidR="003C65B2" w:rsidRDefault="003C65B2" w:rsidP="003C65B2">
      <w:pPr>
        <w:pStyle w:val="Heading4"/>
      </w:pPr>
      <w:r>
        <w:t xml:space="preserve">Microfinance is the ultimate vehicle in promoting neoliberalism and crushes any chance of resistance- </w:t>
      </w:r>
    </w:p>
    <w:p w:rsidR="003C65B2" w:rsidRPr="009B6F99" w:rsidRDefault="003C65B2" w:rsidP="003C65B2">
      <w:pPr>
        <w:rPr>
          <w:sz w:val="28"/>
        </w:rPr>
      </w:pPr>
      <w:r w:rsidRPr="009B6F99">
        <w:rPr>
          <w:rStyle w:val="Style13ptBold"/>
        </w:rPr>
        <w:t>Bateman and Chang</w:t>
      </w:r>
      <w:r>
        <w:rPr>
          <w:rStyle w:val="Style13ptBold"/>
        </w:rPr>
        <w:t xml:space="preserve"> 12 </w:t>
      </w:r>
      <w:r w:rsidRPr="009B6F99">
        <w:rPr>
          <w:rStyle w:val="Style13ptBold"/>
          <w:b w:val="0"/>
          <w:sz w:val="16"/>
          <w:szCs w:val="16"/>
        </w:rPr>
        <w:t xml:space="preserve">Milford, Department of Economics and Tourism, Juraj Dobrila Pula University and Ha-Joon, Faculty of Economics, University of Cambridge. World Economic Review “Microfinance and the Illusion of Development: From Hubris to Nemesis in Thirty Years” </w:t>
      </w:r>
      <w:hyperlink r:id="rId368" w:history="1">
        <w:r w:rsidRPr="009B6F99">
          <w:rPr>
            <w:rStyle w:val="Hyperlink"/>
            <w:szCs w:val="16"/>
          </w:rPr>
          <w:t>http://wer.worldeconomicsassociation.org/files/WER-Vol1-No1-Article2-Bateman-and-Chang-v2.pdf</w:t>
        </w:r>
      </w:hyperlink>
      <w:r w:rsidRPr="009B6F99">
        <w:rPr>
          <w:rStyle w:val="Style13ptBold"/>
          <w:b w:val="0"/>
          <w:sz w:val="16"/>
          <w:szCs w:val="16"/>
        </w:rPr>
        <w:t xml:space="preserve"> AD: 7/27/15</w:t>
      </w:r>
    </w:p>
    <w:p w:rsidR="003C65B2" w:rsidRPr="00533AE1" w:rsidRDefault="003C65B2" w:rsidP="003C65B2">
      <w:pPr>
        <w:rPr>
          <w:rStyle w:val="StyleUnderline"/>
        </w:rPr>
      </w:pPr>
      <w:r>
        <w:t xml:space="preserve">One of the major assumptions about microfinance is that it is ideology-free and simply about ‘helping the poor’. However, </w:t>
      </w:r>
      <w:r w:rsidRPr="00787727">
        <w:rPr>
          <w:rStyle w:val="StyleUnderline"/>
        </w:rPr>
        <w:t>microfinance in its commercialised form is actually almost perfectly in tune with the core doctrines of neoliberalism</w:t>
      </w:r>
      <w:r>
        <w:t xml:space="preserve">, </w:t>
      </w:r>
      <w:r w:rsidRPr="00533AE1">
        <w:rPr>
          <w:rStyle w:val="StyleUnderline"/>
        </w:rPr>
        <w:t>the reigning ideology of our time: that is, the need to vector all economic activity through private individual initiative;</w:t>
      </w:r>
      <w:r>
        <w:t xml:space="preserve"> the need to avoid any aspect of planning or conscious guidance of the market mechanism; the need for all institutions to attempt to ‘earn their keep on the market’; and, the need to ensure that all economic organizations are also as much as possible owned and controlled by the private sector (see also Harvey, 2006). So might one of the reasons for the almost unlimited well of support for microfinance be related to the political economy of microfinance? After all, at least since the time of Marx, and more 23 recently re-emphasised by the conservative institutional theorist Douglass North (see North, 1990), ‘</w:t>
      </w:r>
      <w:r w:rsidRPr="00533AE1">
        <w:rPr>
          <w:rStyle w:val="StyleUnderline"/>
        </w:rPr>
        <w:t>bad’ institutions are allowed to survive, and may even be encouraged to flourish, simply because it is in the interests of the powerful for this to happen</w:t>
      </w:r>
      <w:r>
        <w:t xml:space="preserve">. In this section, we briefly adumbrate the intimate association that clearly exists between microfinance and neoliberalism. (a) </w:t>
      </w:r>
      <w:r w:rsidRPr="00533AE1">
        <w:rPr>
          <w:rStyle w:val="StyleUnderline"/>
        </w:rPr>
        <w:t>Microfinance provides a model for poverty alleviation that is politically acceptable to the neoliberal establishment</w:t>
      </w:r>
      <w:r>
        <w:t xml:space="preserve"> A pervasive and continuing fear among neoliberals is that the poor will opt to use the democratic process or popular pressure to demand the establishment or strengthening of state and collective institutions capable of remedying their plight. As Bromley (1978) pointed out, neoliberals were very quick to see the informal sector in general, and, we would argue here, </w:t>
      </w:r>
      <w:r w:rsidRPr="00533AE1">
        <w:rPr>
          <w:rStyle w:val="StyleUnderline"/>
        </w:rPr>
        <w:t>the microfinance sector in particular, as a way to pre-empt more radical alternatives that might upset the prevailing economic system and distribution of power and wealth. Microfinance offers to neoliberals the hope that informal sector activities backed up by microfinance will become universally embedded as the only legitimate exit route out of poverty for both the individual and the community, thereby also removing from the political and policy agenda a wide range of progressive policies</w:t>
      </w:r>
      <w:r>
        <w:t xml:space="preserve">. These include demands for constructive state intervention, robust social welfare programmes, quality public services accessible to all, income and wealth redistribution (including land reform), and all forms of state, collective and cooperative ownership. </w:t>
      </w:r>
      <w:r w:rsidRPr="00533AE1">
        <w:rPr>
          <w:rStyle w:val="StyleUnderline"/>
        </w:rPr>
        <w:t>This narrative helps to legitimise not only the entrepreneurial process as the core foundation of any society, but also the vastly unequal rewards (wealth and power) that inevitably arise in the process</w:t>
      </w:r>
      <w:r>
        <w:t xml:space="preserve">. After all, an opportunity to be successful in entrepreneurship in Dhaka, Abuja or Quito (thanks to obtaining a microcredit), or else as an entrepreneur in London, New York or Paris, essentially requires all parties to adhere to the same rules, regulations and processes: only the final rewards are different. In this context, </w:t>
      </w:r>
      <w:r w:rsidRPr="00533AE1">
        <w:rPr>
          <w:rStyle w:val="StyleUnderline"/>
        </w:rPr>
        <w:t>microfinance can be deployed to delegitimize and dismantle all possible ‘bottom-up’ attempts to propose alternative development policies that might primarily and directly benefit the majority but which would circumscribe the power and freedom of established elites</w:t>
      </w:r>
      <w:r>
        <w:t xml:space="preserve">. Put simply, </w:t>
      </w:r>
      <w:r w:rsidRPr="00533AE1">
        <w:rPr>
          <w:rStyle w:val="StyleUnderline"/>
        </w:rPr>
        <w:t>microfinance offers to neoliberals a highly 24 visible way of being seen to be addressing the issue of poverty, but in a way that offers no real challenge to the existing structures of wealth and power</w:t>
      </w:r>
      <w:r w:rsidRPr="00533AE1">
        <w:t>.</w:t>
      </w:r>
      <w:r>
        <w:t xml:space="preserve"> (b) Microfinance can be used to undermine the concept of basic state service provision and to support privatisation and private sector provision In a very real sense, microfinance has been consciously positioned as the longer run substitute for social welfare spending (and international donor support). Once the poor can be made to accept that they are now in control of their individual and family destiny using microfinance, it becomes much easier for the government to fully absolve itself of continued responsibility towards them. Governments can also, if they so wish, to even begin to dismantle social structures constructed after years of social mobilization and collective struggle. For example, </w:t>
      </w:r>
      <w:r w:rsidRPr="00533AE1">
        <w:rPr>
          <w:rStyle w:val="StyleUnderline"/>
        </w:rPr>
        <w:t>microfinance has been deployed as part of the goal to promote private local service provision, rather than collective service provision through the state or local community. This has been a long-time goal of neoliberal policymakers everywhere</w:t>
      </w:r>
      <w:r>
        <w:t xml:space="preserve">. A major aspect of neoliberal Structural Adjustment Programs (SAPs) everywhere has involved the dismantling of important public services and utilities serving the common good, and their gradual replacement with private provision based upon user fees. However, not surprisingly, almost all of these programs meet determined </w:t>
      </w:r>
      <w:r>
        <w:lastRenderedPageBreak/>
        <w:t xml:space="preserve">resistance from the poor, and this is where microfinance comes in. Because it can spread the cost of access to private provision over a longer period of time, microfinance can dampen down the initial anger inevitably felt when important services are privatised and put on a ‘full cost recovery’ basis. Shiva (2002) reports that microfinance programmes have been successfully used to ensure a less precipitous, and thus less politically damaging, decline in water demand after privatisation. This short-term objective then evolves into one where it is hoped that the poor will begin to accept that they must permanently pay for service provision, and so begin to see microfinance as the only way to find the larger sums of cash required to gain regular access to private provision. Even though collective provision by the local state is usually the most efficient, including when directly compared to microfinance (for example, see Mader, 2011), in this way it might still be possible to encourage the poor to begin to rely upon much less efficient private sector provision. In some cases, unconcerned government officials and politicians hope that the poor can be fobbed off with 25 microfinance rather than state activity. In India, for example, Harper (2007: 258) reports that government officials are increasingly deflecting community demands to support better basic education and health services on the grounds that poor people ‘now have microfinance’ and should individually seek to purchase such services (albeit at high prices) from the private sector rather than through taxpayer-funded public provision. (c) </w:t>
      </w:r>
      <w:r w:rsidRPr="00533AE1">
        <w:rPr>
          <w:rStyle w:val="StyleUnderline"/>
        </w:rPr>
        <w:t>Microfinance underpins the drive towards financial sector liberalisation and commercialisation</w:t>
      </w:r>
      <w:r>
        <w:t xml:space="preserve"> Microfinance has played an important role in the promotion of global financial liberalisation and commercialisation. As Weber (2002) shows, MFIs that have achieved financial self-sufficiency provide working examples to developing country governments of ‘efficient’, subsidy-free, financial institutions. It is thus expected that all other financial institutions will have to follow suit. </w:t>
      </w:r>
      <w:r w:rsidRPr="00533AE1">
        <w:rPr>
          <w:rStyle w:val="StyleUnderline"/>
        </w:rPr>
        <w:t>If a financial institution serving the poorest people can be profitable, the reasoning goes, all other financial institutions with a better clientele profile should aim for profitability as well</w:t>
      </w:r>
      <w:r>
        <w:t xml:space="preserve">. Most recently, commercial funding of microfinance programmes, including the outright purchase of established MFIs by the commercial banking industry, has increasingly separated the microfinance industry from its roots in the NGO sector. As increasingly a part of the global financial complex, </w:t>
      </w:r>
      <w:r w:rsidRPr="00533AE1">
        <w:rPr>
          <w:rStyle w:val="StyleUnderline"/>
        </w:rPr>
        <w:t>microfinance can be portrayed as a good example of how Wall Street and the global financial sector in general ‘cares’ and how it directly addresses core societal problems</w:t>
      </w:r>
      <w:r>
        <w:t xml:space="preserve">. At least until the global financial crash of 2008, it was hoped by many in the international development community that this ‘public service function’ provided by MFIs, and very publicly supported by many of the largest banks on Wall Street (e.g., CitiGroup), would contribute to obtaining continued government and public support for the ongoing liberalisation of the financial sector in general. (d) </w:t>
      </w:r>
      <w:r w:rsidRPr="00533AE1">
        <w:rPr>
          <w:rStyle w:val="StyleUnderline"/>
        </w:rPr>
        <w:t>Microfinance acts as an important ‘safety valve’ within the globalisation project</w:t>
      </w:r>
      <w:r>
        <w:t xml:space="preserve"> Perhaps the most important factor of all, however, is the ‘containment’ role that microfinance has been allocated within the neoliberal globalisation project. It is widely argued by neoliberals that globalisation has the potential to provide a major reduction in poverty. Yet it is hardly a coincidence that globalisation has been determinedly driven by 26 a handful of the wealthiest of the developed countries – by the US most of all (Gowan, 1999) – which (or rather whose elites) clearly expected to be, and have by far, been its major beneficiaries (Stiglitz, 2002; Chang, 2007). But as globalisation increasingly concentrates wealth and power into the hands of a small number of countries, regions and corporate elites, the flipside, as Faux and Mishel (2000) explain, is a growing worldwide population of the unemployed, powerless, marginalised, hyper-exploited and insecure. And the rub here is that these ‘losers’ are beginning to reject both the outcome assigned to them and, most dangerous of all for neoliberals, the globalisation process itself. Symptomatic of this rejection is the rising social unrest, increased social and gang violence, explosion in substance abuse, increasing crime and illegal business activity, huge rise in pseudo-religions and cults, collapsing levels of social capital in the community, and associated violent conflict (see Burbach et al, 1997). In the potentially explosive situation emerging in many developing and transition countries today, dramatically made worse by the Wall Street-precipitated global financial crisis, and particularly acute in the growing number of ‘mega-cities’, microfinance provides a crucial ‘safety valve’. The logic is well known. Universal social welfare systems are being dismantled under IFI guidance, secure public employment opportunities are rapidly disappearing, and formal sector employment are an increasing rarity too. Nevertheless, the hope (not always a realistic one20) is that </w:t>
      </w:r>
      <w:r w:rsidRPr="00533AE1">
        <w:rPr>
          <w:rStyle w:val="StyleUnderline"/>
        </w:rPr>
        <w:t>the microenterprise sector can engage the most articulate and vocal of the poor, who might otherwise be thinking about resisting, or proposing realistic alternatives to, neoliberalism and the globalisation project.</w:t>
      </w:r>
    </w:p>
    <w:p w:rsidR="003C65B2" w:rsidRDefault="003C65B2" w:rsidP="00C03B30"/>
    <w:p w:rsidR="003C65B2" w:rsidRDefault="003C65B2" w:rsidP="003C65B2">
      <w:pPr>
        <w:pStyle w:val="Heading4"/>
      </w:pPr>
      <w:r>
        <w:lastRenderedPageBreak/>
        <w:t>Microfinancing upholds the logic of neoliberalism while masking the true cause of inequality- this has only exacerbated suffering of impoverished populations</w:t>
      </w:r>
    </w:p>
    <w:p w:rsidR="003C65B2" w:rsidRPr="00B51254" w:rsidRDefault="003C65B2" w:rsidP="003C65B2">
      <w:pPr>
        <w:rPr>
          <w:rStyle w:val="Style13ptBold"/>
        </w:rPr>
      </w:pPr>
      <w:r>
        <w:rPr>
          <w:rStyle w:val="Style13ptBold"/>
        </w:rPr>
        <w:t xml:space="preserve">Muhammad 15 </w:t>
      </w:r>
      <w:r w:rsidRPr="00B51254">
        <w:t xml:space="preserve">Anu, professor of economics, Jahangirnagar University, Dhaka, Bangladesh. Monthly Review, “Bangladesh—A Model of Neoliberalism: The Case of Microfinance and NGOs” </w:t>
      </w:r>
      <w:hyperlink r:id="rId369" w:history="1">
        <w:r w:rsidRPr="00B51254">
          <w:t>http://monthlyreview.org/2015/03/01/bangladesh-a-model-of-neoliberalism/</w:t>
        </w:r>
      </w:hyperlink>
      <w:r w:rsidRPr="00B51254">
        <w:t xml:space="preserve"> AD: 7/27/15</w:t>
      </w:r>
    </w:p>
    <w:p w:rsidR="003C65B2" w:rsidRDefault="003C65B2" w:rsidP="003C65B2">
      <w:r w:rsidRPr="00D622B1">
        <w:rPr>
          <w:rStyle w:val="StyleUnderline"/>
        </w:rPr>
        <w:t>The rural economy of Bangladesh is now much more marketized, and market relations have become dominant</w:t>
      </w:r>
      <w:r>
        <w:t xml:space="preserve">. Along with other internal and external factors, remittances have been the major cause behind this, while garment production is another. </w:t>
      </w:r>
      <w:r w:rsidRPr="00D622B1">
        <w:rPr>
          <w:rStyle w:val="StyleUnderline"/>
        </w:rPr>
        <w:t xml:space="preserve">The spread of microcredit has also played a role in increasing the market orientation of the rural economy. </w:t>
      </w:r>
      <w:r w:rsidRPr="00D622B1">
        <w:t>Small trade and small moneylenders grew because of both remittances and microcredit. The much-applauded rise in women’s mobility came more from garment production than microcredit. The development of infrastructure like roads and electrification has opened</w:t>
      </w:r>
      <w:r>
        <w:t xml:space="preserve"> up opportunities for different occupations, businesses, and short-term migration. Therefore different studies, taking into consideration all of these factors, conclude that the </w:t>
      </w:r>
      <w:r w:rsidRPr="00D622B1">
        <w:rPr>
          <w:rStyle w:val="StyleUnderline"/>
        </w:rPr>
        <w:t>conditions of the rural poor do not differ much between borrowers of microcredit and non-borrowers</w:t>
      </w:r>
      <w:r>
        <w:t xml:space="preserve">.39 </w:t>
      </w:r>
      <w:r w:rsidRPr="00D622B1">
        <w:rPr>
          <w:rStyle w:val="StyleUnderline"/>
        </w:rPr>
        <w:t>Many studies also reveal that microfinance/credit could not improve the conditions of the poor who do not have other sources of income.</w:t>
      </w:r>
      <w:r>
        <w:t xml:space="preserve"> On the contrary, </w:t>
      </w:r>
      <w:r w:rsidRPr="00D622B1">
        <w:rPr>
          <w:rStyle w:val="StyleUnderline"/>
        </w:rPr>
        <w:t>a recent report shows how vulnerability increases after getting trapped into a never-ending cycle of indebtedness</w:t>
      </w:r>
      <w:r>
        <w:t xml:space="preserve">. In an attempt to escape this cycle, </w:t>
      </w:r>
      <w:r w:rsidRPr="00D622B1">
        <w:rPr>
          <w:rStyle w:val="StyleUnderline"/>
        </w:rPr>
        <w:t>borrowers are even forced to sell their organs, facing preventable suffering if not premature death</w:t>
      </w:r>
      <w:r>
        <w:t xml:space="preserve">.40 The high growth rate of rural-urban migration and constant flow of women and men to fill the streets and slums of Dhaka in search of work and their destiny in death-trap factories and uncertain informal jobs, as well as foreign lands, show the failure of the much-acclaimed NGO/microfinance model. In essence, </w:t>
      </w:r>
      <w:r w:rsidRPr="00D622B1">
        <w:rPr>
          <w:rStyle w:val="StyleUnderline"/>
        </w:rPr>
        <w:t>the model of the NGOs and the microfinance-based approach goes well with the neoliberal ideology and the dominant development paradigm that produces and reproduces poverty for many and affluence for the few, destroying nature and people’s lives, in order to maximize corporate profit.</w:t>
      </w:r>
      <w:r>
        <w:t xml:space="preserve"> Meanwhile, however, the rhetoric about “helping the poor” and a “peoples alternative” creates illusions about NGOs and microfinance. </w:t>
      </w:r>
      <w:r w:rsidRPr="00D622B1">
        <w:rPr>
          <w:rStyle w:val="StyleUnderline"/>
        </w:rPr>
        <w:t>While serving global capital, that illusion weakens the politics and vision of a real alternative of people’s sovereignty and emancipation.</w:t>
      </w:r>
    </w:p>
    <w:p w:rsidR="002B70D7" w:rsidRDefault="002B70D7" w:rsidP="00E17001">
      <w:pPr>
        <w:pStyle w:val="Heading3"/>
      </w:pPr>
      <w:bookmarkStart w:id="28" w:name="_Toc426195227"/>
      <w:r>
        <w:lastRenderedPageBreak/>
        <w:t>Link: NATO</w:t>
      </w:r>
      <w:bookmarkEnd w:id="28"/>
    </w:p>
    <w:p w:rsidR="002B70D7" w:rsidRDefault="002B70D7" w:rsidP="002B70D7">
      <w:pPr>
        <w:pStyle w:val="Heading4"/>
      </w:pPr>
      <w:r>
        <w:t xml:space="preserve">NATO is a manifestation of western neoliberal foreign policy </w:t>
      </w:r>
    </w:p>
    <w:p w:rsidR="002B70D7" w:rsidRDefault="002B70D7" w:rsidP="002B70D7">
      <w:pPr>
        <w:rPr>
          <w:rStyle w:val="Style13ptBold"/>
          <w:b w:val="0"/>
          <w:sz w:val="16"/>
          <w:szCs w:val="16"/>
        </w:rPr>
      </w:pPr>
      <w:r>
        <w:rPr>
          <w:rStyle w:val="Style13ptBold"/>
        </w:rPr>
        <w:t>Apeldoorn</w:t>
      </w:r>
      <w:r w:rsidRPr="00951510">
        <w:rPr>
          <w:rStyle w:val="Style13ptBold"/>
        </w:rPr>
        <w:t xml:space="preserve"> et al </w:t>
      </w:r>
      <w:r>
        <w:rPr>
          <w:rStyle w:val="Style13ptBold"/>
        </w:rPr>
        <w:t>0</w:t>
      </w:r>
      <w:r w:rsidRPr="00951510">
        <w:rPr>
          <w:rStyle w:val="Style13ptBold"/>
        </w:rPr>
        <w:t>8</w:t>
      </w:r>
      <w:r>
        <w:rPr>
          <w:rStyle w:val="Style13ptBold"/>
        </w:rPr>
        <w:t xml:space="preserve"> </w:t>
      </w:r>
      <w:r w:rsidRPr="00951510">
        <w:rPr>
          <w:rStyle w:val="Style13ptBold"/>
          <w:b w:val="0"/>
          <w:sz w:val="16"/>
          <w:szCs w:val="16"/>
        </w:rPr>
        <w:t>Bastiaan van Apeldoorn Reader in International Relations Vrije Universiteit Amsterdam, the Netherlands</w:t>
      </w:r>
      <w:r>
        <w:rPr>
          <w:rStyle w:val="Style13ptBold"/>
          <w:b w:val="0"/>
          <w:sz w:val="16"/>
          <w:szCs w:val="16"/>
        </w:rPr>
        <w:t>,</w:t>
      </w:r>
      <w:r w:rsidRPr="00951510">
        <w:rPr>
          <w:rStyle w:val="Style13ptBold"/>
          <w:b w:val="0"/>
          <w:sz w:val="16"/>
          <w:szCs w:val="16"/>
        </w:rPr>
        <w:t xml:space="preserve"> Jan Drahokoupil Senior Research Fellow Universität Mannheim, Germany and Laura Horn Lecturer in International Relations Vrije Universiteit Amsterdam, the Netherlands</w:t>
      </w:r>
      <w:r>
        <w:rPr>
          <w:rStyle w:val="Style13ptBold"/>
          <w:b w:val="0"/>
          <w:sz w:val="16"/>
          <w:szCs w:val="16"/>
        </w:rPr>
        <w:t>. Research Gate: “</w:t>
      </w:r>
      <w:r w:rsidRPr="00951510">
        <w:rPr>
          <w:rStyle w:val="Style13ptBold"/>
          <w:b w:val="0"/>
          <w:sz w:val="16"/>
          <w:szCs w:val="16"/>
        </w:rPr>
        <w:t>Contradictions and Limits of Neoliberal</w:t>
      </w:r>
      <w:r>
        <w:rPr>
          <w:rStyle w:val="Style13ptBold"/>
          <w:b w:val="0"/>
          <w:sz w:val="16"/>
          <w:szCs w:val="16"/>
        </w:rPr>
        <w:t xml:space="preserve"> </w:t>
      </w:r>
      <w:r w:rsidRPr="00951510">
        <w:rPr>
          <w:rStyle w:val="Style13ptBold"/>
          <w:b w:val="0"/>
          <w:sz w:val="16"/>
          <w:szCs w:val="16"/>
        </w:rPr>
        <w:t>European Governance</w:t>
      </w:r>
      <w:r>
        <w:rPr>
          <w:rStyle w:val="Style13ptBold"/>
          <w:b w:val="0"/>
          <w:sz w:val="16"/>
          <w:szCs w:val="16"/>
        </w:rPr>
        <w:t xml:space="preserve">” </w:t>
      </w:r>
      <w:hyperlink r:id="rId370" w:anchor="page=84" w:history="1">
        <w:r w:rsidRPr="006905BD">
          <w:rPr>
            <w:rStyle w:val="Hyperlink"/>
            <w:szCs w:val="16"/>
          </w:rPr>
          <w:t>http://www.researchgate.net/profile/Bastiaan_Apeldoorn/publication/260434604_Contradictions_and_Limits_of_Neoliberal_European_Governance/links/546914770cf2397f782d6d5c.pdf#page=84</w:t>
        </w:r>
      </w:hyperlink>
      <w:r>
        <w:rPr>
          <w:rStyle w:val="Style13ptBold"/>
          <w:b w:val="0"/>
          <w:sz w:val="16"/>
          <w:szCs w:val="16"/>
        </w:rPr>
        <w:t xml:space="preserve"> AD 7/30/15</w:t>
      </w:r>
    </w:p>
    <w:p w:rsidR="002B70D7" w:rsidRDefault="002B70D7" w:rsidP="002B70D7"/>
    <w:p w:rsidR="002B70D7" w:rsidRPr="00A56A49" w:rsidRDefault="002B70D7" w:rsidP="002B70D7">
      <w:pPr>
        <w:rPr>
          <w:rStyle w:val="StyleUnderline"/>
        </w:rPr>
      </w:pPr>
      <w:r w:rsidRPr="00A56A49">
        <w:rPr>
          <w:sz w:val="14"/>
        </w:rPr>
        <w:t xml:space="preserve">The importance of the region expanded greatly in the ensuing years as a result of intensifying conflicts over energy resources and the construction of pipelines linking the Caspian Sea Basin to Western Europe and the Mediterranean (Baghat, 2002; Cafruny, 2003). </w:t>
      </w:r>
      <w:r w:rsidRPr="00A56A49">
        <w:rPr>
          <w:rStyle w:val="StyleUnderline"/>
        </w:rPr>
        <w:t xml:space="preserve">The defeat of Serbia not only served to restore the credibility of NATO </w:t>
      </w:r>
      <w:r w:rsidRPr="00A56A49">
        <w:rPr>
          <w:sz w:val="14"/>
        </w:rPr>
        <w:t>and stabilize its eastern flank, an objective that had been recognized as early as 1992,</w:t>
      </w:r>
      <w:r w:rsidRPr="00A56A49">
        <w:rPr>
          <w:rStyle w:val="StyleUnderline"/>
        </w:rPr>
        <w:t xml:space="preserve"> but also paved the way for the establishment of direct US military presence in the region and the concomitant transition from state capitalism to neoliberalism (</w:t>
      </w:r>
      <w:r w:rsidRPr="00A56A49">
        <w:rPr>
          <w:sz w:val="14"/>
        </w:rPr>
        <w:t xml:space="preserve">FreybergInan, 2005). Camp Bondsteel in western Kosovo, built by Haliburton in 1999 as part of a $330 million contract, is the largest US military base in South-eastern Europe with permanent housing for 7000 troops and forms part of a nearly contiguous arc (excepting only Syria and Iran) of existing or projected facilities extending from the Balkans (Kosovo and Montenegro) to Pakistan. In many other respects the war with Serbia prefigured the subsequent US invasion of Iraq and the Bush doctrine with its emphasis on preemption, rejection of the principle of national sovereignty, and abandonment of multilateralism. </w:t>
      </w:r>
      <w:r w:rsidRPr="00A56A49">
        <w:rPr>
          <w:rStyle w:val="StyleUnderline"/>
        </w:rPr>
        <w:t>Faced with Russian and Chinese opposition, the USA bypassed the UN Security Council and deployed humanitarian rhetoric and a NATO mandate as an alternative legal and political justifications for military intervention</w:t>
      </w:r>
      <w:r w:rsidRPr="00A56A49">
        <w:rPr>
          <w:sz w:val="14"/>
        </w:rPr>
        <w:t xml:space="preserve">. The heavy bombing of Belgrade and other Serb cities gave a foretaste of the ‘shock and awe’ tactics that would be used to subdue Baghdad and demonstrate US military prowess to the world.2 By the mid-1990s </w:t>
      </w:r>
      <w:r w:rsidRPr="00A56A49">
        <w:rPr>
          <w:rStyle w:val="StyleUnderline"/>
        </w:rPr>
        <w:t>the USA had moved towards a clear policy of NATO expansion in Central and Eastern Europe.</w:t>
      </w:r>
      <w:r w:rsidRPr="00A56A49">
        <w:rPr>
          <w:sz w:val="14"/>
        </w:rPr>
        <w:t xml:space="preserve"> Kosovo’s ‘declaration of independence’ in February 2008 established the basis for a full-fledged joint EU–US protectorate. </w:t>
      </w:r>
      <w:r w:rsidRPr="00A56A49">
        <w:rPr>
          <w:rStyle w:val="StyleUnderline"/>
        </w:rPr>
        <w:t>NATO expansion has paved the way for EU enlargement</w:t>
      </w:r>
      <w:r w:rsidRPr="00A56A49">
        <w:rPr>
          <w:sz w:val="14"/>
        </w:rPr>
        <w:t xml:space="preserve">. Although the Copenhagen Criteria (1993) formally established open-ended commitments to accession for all European countries, enlargement beyond Central Europe contradicted prevailing assumptions concerning the character of the EU. As Chapters 8 and 9 in this volume by Dorothee Bohle and Jan Drahokoupil show, </w:t>
      </w:r>
      <w:r w:rsidRPr="00A56A49">
        <w:rPr>
          <w:rStyle w:val="StyleUnderline"/>
        </w:rPr>
        <w:t>the wholesale expansion of the EU into Eastern Europe created de facto centre-periphery relationships under the umbrella of nominal equality</w:t>
      </w:r>
      <w:r w:rsidRPr="00A56A49">
        <w:rPr>
          <w:sz w:val="14"/>
        </w:rPr>
        <w:t xml:space="preserve">. If there are numerous problems in applying the concept of an ‘optimal currency area’ to the existing eurozone, the concept is even less plausible with respect to an expanded eurozone encompassing Central and Eastern European Member States. </w:t>
      </w:r>
      <w:r w:rsidRPr="00A56A49">
        <w:rPr>
          <w:rStyle w:val="StyleUnderline"/>
        </w:rPr>
        <w:t>The absence of a social d</w:t>
      </w:r>
      <w:r w:rsidRPr="00A56A49">
        <w:rPr>
          <w:sz w:val="14"/>
        </w:rPr>
        <w:t>imension (Holman, 2004a</w:t>
      </w:r>
      <w:r w:rsidRPr="00A56A49">
        <w:rPr>
          <w:rStyle w:val="StyleUnderline"/>
        </w:rPr>
        <w:t>) encourages internal labour flexibility and intensifies wage competition</w:t>
      </w:r>
      <w:r w:rsidRPr="00A56A49">
        <w:rPr>
          <w:sz w:val="14"/>
        </w:rPr>
        <w:t xml:space="preserve">. As shown by the contributions by Bohle and by Vliegenthart and Overbeek to this volume (Chapters 8 and 7), </w:t>
      </w:r>
      <w:r w:rsidRPr="00A56A49">
        <w:rPr>
          <w:rStyle w:val="StyleUnderline"/>
        </w:rPr>
        <w:t>enlargement has reproduced a logic of competitive austerity and uneven development in the new Member States. The result has been wholesale abandonment of traditional understandings concerning the Acquis Communautaire</w:t>
      </w:r>
      <w:r w:rsidRPr="00A56A49">
        <w:rPr>
          <w:sz w:val="14"/>
        </w:rPr>
        <w:t xml:space="preserve">: lengthy ‘transition periods’ before allowing the free movement of labour; limitations on new Member States’ access to structural and CAP funds; (largely unsuccessful) attempts to limit new members’ political influence; and growing resentment. </w:t>
      </w:r>
      <w:r w:rsidRPr="00A56A49">
        <w:rPr>
          <w:rStyle w:val="StyleUnderline"/>
        </w:rPr>
        <w:t>New Member States have adopted economic growth strategies linked to Western European (and US) production chains and predicated on the provision of cheap labour</w:t>
      </w:r>
      <w:r w:rsidRPr="00A56A49">
        <w:rPr>
          <w:sz w:val="14"/>
        </w:rPr>
        <w:t xml:space="preserve"> (Bieler, 2002; Bohle, 2005; Dunford, 2005; Ivanova, 2007). German corporations in particular have become increasingly dependent on outsourcing; they are locating a growing share of their production to exploit lower wages in the east (Lorentowicz, Marin and Raubold, 2002); the availability of eastern cheap labour is a central factor in negotiations over wages and working conditions, and taxation (see Vliegenthart and Overbeek, Chapter 7, this volume). </w:t>
      </w:r>
      <w:r w:rsidRPr="00A56A49">
        <w:rPr>
          <w:rStyle w:val="StyleUnderline"/>
        </w:rPr>
        <w:t>EU enlargement reinforces neoliberalism, but it inevitably produces internal political fragmentation because it grants nominal equality to peripheral states that seek closer relations to the USA both for geopolitical reasons and because of their second-class economic and political status within the EU. As the USA struggles to maintain its primacy over the key sources of energy and transit routes in Eurasia, the development of political influence in Central and Eastern Europe has become a central aspect of foreign policy.</w:t>
      </w:r>
    </w:p>
    <w:p w:rsidR="002B70D7" w:rsidRPr="002B70D7" w:rsidRDefault="002B70D7" w:rsidP="002B70D7"/>
    <w:p w:rsidR="00AB2B2E" w:rsidRDefault="00AB2B2E" w:rsidP="00E17001">
      <w:pPr>
        <w:pStyle w:val="Heading3"/>
      </w:pPr>
      <w:bookmarkStart w:id="29" w:name="_Toc426195228"/>
      <w:r>
        <w:lastRenderedPageBreak/>
        <w:t>Link: Privacy Rights</w:t>
      </w:r>
      <w:bookmarkEnd w:id="29"/>
    </w:p>
    <w:p w:rsidR="00563163" w:rsidRDefault="00563163" w:rsidP="00563163">
      <w:pPr>
        <w:pStyle w:val="Heading4"/>
      </w:pPr>
      <w:r>
        <w:t xml:space="preserve">Privacy has been assimilated into information capitalism—privacy rights are a tool used to create neoliberal narratives of responsibility that justify data mining </w:t>
      </w:r>
    </w:p>
    <w:p w:rsidR="00563163" w:rsidRDefault="00563163" w:rsidP="00563163">
      <w:r w:rsidRPr="00563163">
        <w:rPr>
          <w:rStyle w:val="Style13ptBold"/>
        </w:rPr>
        <w:t>Coll 2014</w:t>
      </w:r>
      <w:r>
        <w:t xml:space="preserve"> [Sami, professor at University of Geneva</w:t>
      </w:r>
      <w:r w:rsidRPr="00563163">
        <w:t xml:space="preserve"> "Power, knowledge, and the subjects of privacy: understanding privacy as the ally of surveillance." </w:t>
      </w:r>
      <w:r w:rsidRPr="00563163">
        <w:rPr>
          <w:i/>
          <w:iCs/>
        </w:rPr>
        <w:t>Information, Communication &amp; Society</w:t>
      </w:r>
      <w:r>
        <w:t>17.10 (2014): 1250-1263]</w:t>
      </w:r>
    </w:p>
    <w:p w:rsidR="00563163" w:rsidRDefault="00563163" w:rsidP="00563163">
      <w:pPr>
        <w:rPr>
          <w:sz w:val="16"/>
        </w:rPr>
      </w:pPr>
      <w:r w:rsidRPr="00563163">
        <w:rPr>
          <w:sz w:val="16"/>
        </w:rPr>
        <w:t xml:space="preserve">In following the adaptation of Foucault’s model of the dispositive of power to privacy, </w:t>
      </w:r>
      <w:r w:rsidRPr="00393EE9">
        <w:rPr>
          <w:rStyle w:val="StyleUnderline"/>
        </w:rPr>
        <w:t>companies and governments should be considered the main actors of the regulation of a ‘practice of privacy’</w:t>
      </w:r>
      <w:r w:rsidRPr="00563163">
        <w:rPr>
          <w:sz w:val="16"/>
        </w:rPr>
        <w:t xml:space="preserve">, as medical institutions have been regulating a ‘practice of sexuality’. In a way, data protection policies (created by companies or governments) make people feel at ease with the spread of the information society now at the core of modern capitalism, without blocking the economic market (Kessous &amp; Rey, 2007). For Regan, it ‘can in fact be alibi on the part of public power wishing to avoid the new problems brought about by the development of enormous data files’ (Regan, 1995, p. 219). For example, in the ‘Montreux Declaration (2005)’, a reference document produced and used by privacy commissioners and privacy advocates from all over the world, there is no fundamental critique of the information society. While expressing concerns about surveillance practices, the report mentions that the development of the information society must not be hindered in any way. </w:t>
      </w:r>
      <w:r w:rsidRPr="00C1331D">
        <w:rPr>
          <w:rStyle w:val="StyleUnderline"/>
        </w:rPr>
        <w:t>Even though privacy commissioners have shown an increasing concern about surveillance practices</w:t>
      </w:r>
      <w:r w:rsidRPr="00563163">
        <w:rPr>
          <w:sz w:val="16"/>
        </w:rPr>
        <w:t xml:space="preserve"> (Madrid Privacy Declaration, 2009), </w:t>
      </w:r>
      <w:r w:rsidRPr="00C1331D">
        <w:rPr>
          <w:rStyle w:val="StyleUnderline"/>
        </w:rPr>
        <w:t>the global direction is still set to embed privacy within modern informational capitalism.</w:t>
      </w:r>
      <w:r w:rsidRPr="00563163">
        <w:rPr>
          <w:sz w:val="16"/>
        </w:rPr>
        <w:t xml:space="preserve"> Like the artistic critique during the 1960s and 1970s (Boltanski &amp; Chiapello, 2005), </w:t>
      </w:r>
      <w:r w:rsidRPr="00C1331D">
        <w:rPr>
          <w:rStyle w:val="StyleUnderline"/>
        </w:rPr>
        <w:t>privacy as a critique of information society has been assimilated and reshaped by and in favour of capitalist structures</w:t>
      </w:r>
      <w:r w:rsidRPr="00563163">
        <w:rPr>
          <w:sz w:val="16"/>
        </w:rPr>
        <w:t xml:space="preserve">, notably </w:t>
      </w:r>
      <w:r w:rsidRPr="00C1331D">
        <w:rPr>
          <w:rStyle w:val="StyleUnderline"/>
        </w:rPr>
        <w:t>by being over-individualized</w:t>
      </w:r>
      <w:r w:rsidRPr="00563163">
        <w:rPr>
          <w:sz w:val="16"/>
        </w:rPr>
        <w:t xml:space="preserve">. First a political and literary critique, then defended by non-profit organizations, </w:t>
      </w:r>
      <w:r w:rsidRPr="00C1331D">
        <w:rPr>
          <w:rStyle w:val="StyleUnderline"/>
        </w:rPr>
        <w:t>it is now included in each company’s policy</w:t>
      </w:r>
      <w:r w:rsidRPr="00563163">
        <w:rPr>
          <w:sz w:val="16"/>
        </w:rPr>
        <w:t xml:space="preserve"> – especially Internet giants (Bennett, 2008) – </w:t>
      </w:r>
      <w:r w:rsidRPr="00C1331D">
        <w:rPr>
          <w:rStyle w:val="StyleUnderline"/>
        </w:rPr>
        <w:t>to the extent that privacy seems to have become, somehow, a consumer good</w:t>
      </w:r>
      <w:r w:rsidRPr="00563163">
        <w:rPr>
          <w:sz w:val="16"/>
        </w:rPr>
        <w:t xml:space="preserve"> (Rey, 2012, p. 158). As Kessous (2012, p. 79) suggests, the current ‘sanctuarisation of privacy’ (our translation) has become conditional to the well-being of the economy. Indeed, although it could be approached as a common, public, and collective value (see Regan, 1995), </w:t>
      </w:r>
      <w:r w:rsidRPr="00C1331D">
        <w:rPr>
          <w:rStyle w:val="StyleUnderline"/>
        </w:rPr>
        <w:t>privacy is continuously the subject of a drive towards individualization, occurring</w:t>
      </w:r>
      <w:r w:rsidRPr="00563163">
        <w:rPr>
          <w:sz w:val="16"/>
        </w:rPr>
        <w:t xml:space="preserve"> notably </w:t>
      </w:r>
      <w:r w:rsidRPr="00C1331D">
        <w:rPr>
          <w:rStyle w:val="StyleUnderline"/>
        </w:rPr>
        <w:t>through</w:t>
      </w:r>
      <w:r w:rsidRPr="00563163">
        <w:rPr>
          <w:sz w:val="16"/>
        </w:rPr>
        <w:t xml:space="preserve"> the so-called </w:t>
      </w:r>
      <w:r w:rsidRPr="00C1331D">
        <w:rPr>
          <w:rStyle w:val="StyleUnderline"/>
        </w:rPr>
        <w:t>individual empowerment</w:t>
      </w:r>
      <w:r w:rsidRPr="00563163">
        <w:rPr>
          <w:sz w:val="16"/>
        </w:rPr>
        <w:t xml:space="preserve"> that lies at the very centre of the self-determination principle. </w:t>
      </w:r>
      <w:r w:rsidRPr="00C1331D">
        <w:rPr>
          <w:rStyle w:val="StyleUnderline"/>
        </w:rPr>
        <w:t>With the growth of the information society and its economical ‘partner-in-crime’, relationship marketing, companies will continue collecting massive amounts of data. Data mining has become more sophisticated and now allows marketers to infer significant knowledge and sensitive data about consumers from ‘innocuous’ raw data</w:t>
      </w:r>
      <w:r w:rsidRPr="00563163">
        <w:rPr>
          <w:sz w:val="16"/>
        </w:rPr>
        <w:t>. This is why the debate on data protection is considered highly relevant and as the main way to protect an individual’s privacy. Even the majority of most critical privacy scholars (see, e.g. Gilliom, 2011; Regan, 2011) agree that facing the lack of solutions to abuses of personal data use, the ‘regime of privacy’ (Bennett, 2011a) and its resources already in place must certainly still be defended. As Stalder (2011, p. 508) argues, while being very critical of the concept of privacy, ‘it would be foolish to give up such resources in exchange for, well, what?’. Indeed, the history of privacy policies shows many successes in preventing the worst surveillance practices from being used (Bennett, 2011b).</w:t>
      </w:r>
    </w:p>
    <w:p w:rsidR="00563163" w:rsidRDefault="00563163" w:rsidP="00563163">
      <w:pPr>
        <w:pStyle w:val="Heading4"/>
      </w:pPr>
      <w:r>
        <w:t>And focus on Privacy Rights consolidates surveillance capitalism—accumulation of data relies on maintaining the privacy of corporations while depriving protection through user agreements and coerced consent</w:t>
      </w:r>
    </w:p>
    <w:p w:rsidR="00563163" w:rsidRDefault="00563163" w:rsidP="00563163">
      <w:r w:rsidRPr="0096603C">
        <w:rPr>
          <w:rStyle w:val="Style13ptBold"/>
        </w:rPr>
        <w:t>Zuboff 2015</w:t>
      </w:r>
      <w:r>
        <w:t xml:space="preserve"> [Shoshana </w:t>
      </w:r>
      <w:r w:rsidRPr="00DD24E4">
        <w:t>Charles Edward Wilson Professor of Business Administration at the Harvard Business School (retired)</w:t>
      </w:r>
      <w:r>
        <w:t>| “</w:t>
      </w:r>
      <w:r w:rsidRPr="00DD24E4">
        <w:t>Big other: surveillance capitalism and the prospects of an information civilization</w:t>
      </w:r>
      <w:r>
        <w:t xml:space="preserve">” </w:t>
      </w:r>
      <w:r w:rsidRPr="00DD24E4">
        <w:rPr>
          <w:i/>
          <w:iCs/>
        </w:rPr>
        <w:t>Journal of Information Technology</w:t>
      </w:r>
      <w:r w:rsidRPr="00DD24E4">
        <w:t> (2015) </w:t>
      </w:r>
      <w:r w:rsidRPr="00DD24E4">
        <w:rPr>
          <w:b/>
          <w:bCs/>
        </w:rPr>
        <w:t>30,</w:t>
      </w:r>
      <w:r w:rsidRPr="00DD24E4">
        <w:t> 75–89. doi:10.1057/jit.2015.5</w:t>
      </w:r>
      <w:r>
        <w:t>]</w:t>
      </w:r>
    </w:p>
    <w:p w:rsidR="00563163" w:rsidRPr="00DD24E4" w:rsidRDefault="00563163" w:rsidP="00563163">
      <w:pPr>
        <w:rPr>
          <w:sz w:val="16"/>
        </w:rPr>
      </w:pPr>
      <w:r w:rsidRPr="00DD24E4">
        <w:rPr>
          <w:rStyle w:val="StyleUnderline"/>
        </w:rPr>
        <w:t>Surveillance capitalism establishes a new form of power in which contract and the rule of law are supplanted</w:t>
      </w:r>
      <w:r w:rsidRPr="00DD24E4">
        <w:rPr>
          <w:sz w:val="16"/>
        </w:rPr>
        <w:t xml:space="preserve"> by the rewards and punishments of a new kind of invisible hand. A more complete theorization of this new power, while a central concern of my new work, exceeds the scope of this article. I do want to highlight, however, a few key themes that can help us appreciate the unique character of surveillance capitalism. According to Varian, people agree to the ‘invasion of privacy’ represented by Big Other if they ‘get something they want in return … a mortgage, medical advice, legal advice – or advice from your personal digital assistant’ (</w:t>
      </w:r>
      <w:hyperlink r:id="rId371" w:anchor="bib110" w:history="1">
        <w:r w:rsidRPr="00DD24E4">
          <w:rPr>
            <w:rStyle w:val="Hyperlink"/>
            <w:sz w:val="16"/>
          </w:rPr>
          <w:t>2014</w:t>
        </w:r>
      </w:hyperlink>
      <w:r w:rsidRPr="00DD24E4">
        <w:rPr>
          <w:sz w:val="16"/>
        </w:rPr>
        <w:t>: 30). He is quoted in a similar vein by a PEW Research report, ‘Digital Life in 2025:’ ‘There is no putting the genie back in the bottle … Everyone will expect to be tracked and monitored, since the advantages, in terms of convenience, safety, and services, will be so great … continuous monitoring will be the norm (</w:t>
      </w:r>
      <w:hyperlink r:id="rId372" w:anchor="bib88" w:history="1">
        <w:r w:rsidRPr="00DD24E4">
          <w:rPr>
            <w:rStyle w:val="Hyperlink"/>
            <w:sz w:val="16"/>
          </w:rPr>
          <w:t>PEW Research, 2014</w:t>
        </w:r>
      </w:hyperlink>
      <w:r w:rsidRPr="00DD24E4">
        <w:rPr>
          <w:sz w:val="16"/>
        </w:rPr>
        <w:t xml:space="preserve">). How to establish the validity of this assertion? To what extent are these supposed reciprocities the product of genuine consent? This question opens the way to another radical, perhaps even revolutionary, aspect of the politics of surveillance capitalism. This concerns the distribution of privacy rights and with it the knowledge of and choice to accede to Big Other. </w:t>
      </w:r>
      <w:r w:rsidRPr="00DD24E4">
        <w:rPr>
          <w:rStyle w:val="StyleUnderline"/>
        </w:rPr>
        <w:t>Covert data capture is often regarded as a violation, invasion, or erosion of privacy rights</w:t>
      </w:r>
      <w:r w:rsidRPr="00DD24E4">
        <w:rPr>
          <w:sz w:val="16"/>
        </w:rPr>
        <w:t xml:space="preserve">, as Varian’s language suggests. </w:t>
      </w:r>
      <w:r w:rsidRPr="00DD24E4">
        <w:rPr>
          <w:rStyle w:val="StyleUnderline"/>
        </w:rPr>
        <w:t xml:space="preserve">In the conventional narrative of the privacy threat, institutional secrecy has grown, and individual privacy rights have been eroded. But that </w:t>
      </w:r>
      <w:r w:rsidRPr="00DD24E4">
        <w:rPr>
          <w:rStyle w:val="StyleUnderline"/>
        </w:rPr>
        <w:lastRenderedPageBreak/>
        <w:t>framing is misleading</w:t>
      </w:r>
      <w:r w:rsidRPr="00DD24E4">
        <w:rPr>
          <w:sz w:val="16"/>
        </w:rPr>
        <w:t xml:space="preserve">, because privacy and secrecy are not opposites but rather moments in a sequence. Secrecy is an effect of privacy, which is its cause. </w:t>
      </w:r>
      <w:r w:rsidRPr="00DD24E4">
        <w:rPr>
          <w:rStyle w:val="StyleUnderline"/>
        </w:rPr>
        <w:t>Exercising one’s right to privacy produces choice</w:t>
      </w:r>
      <w:r w:rsidRPr="00DD24E4">
        <w:rPr>
          <w:sz w:val="16"/>
        </w:rPr>
        <w:t xml:space="preserve">, and one can choose to keep something secret or to share it. </w:t>
      </w:r>
      <w:r w:rsidRPr="00DD24E4">
        <w:rPr>
          <w:rStyle w:val="StyleUnderline"/>
        </w:rPr>
        <w:t>Privacy rights thus confer decision rights; privacy enables a decision as to where one wants to be on the spectrum between secrecy and transparency</w:t>
      </w:r>
      <w:r w:rsidRPr="00DD24E4">
        <w:rPr>
          <w:sz w:val="16"/>
        </w:rPr>
        <w:t xml:space="preserve"> in each situation. US Supreme Court Justice Douglas articulated this view of privacy in 1967: ‘Privacy involves the choice of the individual to disclose or to reveal what he believes, what he thinks, what he possesses …’ (</w:t>
      </w:r>
      <w:r w:rsidRPr="00DD24E4">
        <w:rPr>
          <w:i/>
          <w:iCs/>
          <w:sz w:val="16"/>
        </w:rPr>
        <w:t>Warden</w:t>
      </w:r>
      <w:r w:rsidRPr="00DD24E4">
        <w:rPr>
          <w:sz w:val="16"/>
        </w:rPr>
        <w:t xml:space="preserve"> v. </w:t>
      </w:r>
      <w:r w:rsidRPr="00DD24E4">
        <w:rPr>
          <w:i/>
          <w:iCs/>
          <w:sz w:val="16"/>
        </w:rPr>
        <w:t>Hayden</w:t>
      </w:r>
      <w:r w:rsidRPr="00DD24E4">
        <w:rPr>
          <w:sz w:val="16"/>
        </w:rPr>
        <w:t>, 387 US 294,323, 1967, Douglas, J., dissenting, quoted in</w:t>
      </w:r>
      <w:hyperlink r:id="rId373" w:anchor="bib39" w:history="1">
        <w:r w:rsidRPr="00DD24E4">
          <w:rPr>
            <w:rStyle w:val="Hyperlink"/>
            <w:sz w:val="16"/>
          </w:rPr>
          <w:t>Farahany, 2012</w:t>
        </w:r>
      </w:hyperlink>
      <w:r w:rsidRPr="00DD24E4">
        <w:rPr>
          <w:sz w:val="16"/>
        </w:rPr>
        <w:t xml:space="preserve">: 1271). </w:t>
      </w:r>
      <w:r w:rsidRPr="00DD24E4">
        <w:rPr>
          <w:rStyle w:val="StyleUnderline"/>
        </w:rPr>
        <w:t>The work of surveillance</w:t>
      </w:r>
      <w:r w:rsidRPr="00DD24E4">
        <w:rPr>
          <w:sz w:val="16"/>
        </w:rPr>
        <w:t xml:space="preserve">, it appears, </w:t>
      </w:r>
      <w:r w:rsidRPr="00DD24E4">
        <w:rPr>
          <w:rStyle w:val="StyleUnderline"/>
        </w:rPr>
        <w:t>is not to erode privacy rights but rather to redistribute them. Instead of many people having some privacy rights, these rights have been concentrated within the surveillance regime.</w:t>
      </w:r>
      <w:r w:rsidRPr="00DD24E4">
        <w:rPr>
          <w:sz w:val="16"/>
        </w:rPr>
        <w:t xml:space="preserve"> </w:t>
      </w:r>
      <w:r w:rsidRPr="00DD24E4">
        <w:rPr>
          <w:rStyle w:val="StyleUnderline"/>
        </w:rPr>
        <w:t>Surveillance capitalists have extensive privacy rights and</w:t>
      </w:r>
      <w:r w:rsidRPr="00DD24E4">
        <w:rPr>
          <w:sz w:val="16"/>
        </w:rPr>
        <w:t xml:space="preserve"> therefore many </w:t>
      </w:r>
      <w:r w:rsidRPr="00DD24E4">
        <w:rPr>
          <w:rStyle w:val="StyleUnderline"/>
        </w:rPr>
        <w:t>opportunities for secrets. These are increasingly used to deprive populations of choice in the matter of what about their lives remains secret</w:t>
      </w:r>
      <w:r w:rsidRPr="00DD24E4">
        <w:rPr>
          <w:sz w:val="16"/>
        </w:rPr>
        <w:t xml:space="preserve">. This concentration of rights is accomplished in two ways. In the case of Google, Facebook, and other exemplars of surveillance capitalism, many of their rights appear to come from taking others’ without asking – in conformance with the Street View model. </w:t>
      </w:r>
      <w:r w:rsidRPr="00DD24E4">
        <w:rPr>
          <w:rStyle w:val="StyleUnderline"/>
        </w:rPr>
        <w:t>Surveillance capitalists have skillfully exploited a lag in social evolution as the rapid development of their abilities to surveil for profit outrun public understanding and the eventual development of law and regulation that it produces</w:t>
      </w:r>
      <w:r w:rsidRPr="00DD24E4">
        <w:rPr>
          <w:sz w:val="16"/>
        </w:rPr>
        <w:t xml:space="preserve">. In result, </w:t>
      </w:r>
      <w:r w:rsidRPr="00DD24E4">
        <w:rPr>
          <w:rStyle w:val="StyleUnderline"/>
        </w:rPr>
        <w:t>privacy rights, once accumulated and asserted, can then be invoked as legitimation for maintaining the obscurity of surveillance operations</w:t>
      </w:r>
      <w:r w:rsidRPr="00DD24E4">
        <w:rPr>
          <w:sz w:val="16"/>
        </w:rPr>
        <w:t>.</w:t>
      </w:r>
      <w:hyperlink r:id="rId374" w:anchor="ftnote10" w:history="1">
        <w:r w:rsidRPr="00DD24E4">
          <w:rPr>
            <w:rStyle w:val="Hyperlink"/>
            <w:sz w:val="16"/>
            <w:vertAlign w:val="superscript"/>
          </w:rPr>
          <w:t>10</w:t>
        </w:r>
      </w:hyperlink>
      <w:r w:rsidRPr="00DD24E4">
        <w:rPr>
          <w:sz w:val="16"/>
        </w:rPr>
        <w:t xml:space="preserve"> The mechanisms of this growing concentration of privacy rights and its implications received significant scrutiny from legal scholars in the US and Europe, even before Edward Snowden accelerated the discussion. This is a rich and growing literature that raises many substantial concerns associated with the anti-democratic implications of the concentration of privacy rights among private and public surveillance actors (</w:t>
      </w:r>
      <w:hyperlink r:id="rId375" w:anchor="bib96" w:history="1">
        <w:r w:rsidRPr="00DD24E4">
          <w:rPr>
            <w:rStyle w:val="Hyperlink"/>
            <w:sz w:val="16"/>
          </w:rPr>
          <w:t>Schwartz, 1989</w:t>
        </w:r>
      </w:hyperlink>
      <w:r w:rsidRPr="00DD24E4">
        <w:rPr>
          <w:sz w:val="16"/>
        </w:rPr>
        <w:t xml:space="preserve">; </w:t>
      </w:r>
      <w:hyperlink r:id="rId376" w:anchor="bib101" w:history="1">
        <w:r w:rsidRPr="00DD24E4">
          <w:rPr>
            <w:rStyle w:val="Hyperlink"/>
            <w:sz w:val="16"/>
          </w:rPr>
          <w:t>Solove, 2007</w:t>
        </w:r>
      </w:hyperlink>
      <w:r w:rsidRPr="00DD24E4">
        <w:rPr>
          <w:sz w:val="16"/>
        </w:rPr>
        <w:t xml:space="preserve">; </w:t>
      </w:r>
      <w:hyperlink r:id="rId377" w:anchor="bib73" w:history="1">
        <w:r w:rsidRPr="00DD24E4">
          <w:rPr>
            <w:rStyle w:val="Hyperlink"/>
            <w:sz w:val="16"/>
          </w:rPr>
          <w:t>Michaels, 2008</w:t>
        </w:r>
      </w:hyperlink>
      <w:r w:rsidRPr="00DD24E4">
        <w:rPr>
          <w:sz w:val="16"/>
        </w:rPr>
        <w:t xml:space="preserve">; </w:t>
      </w:r>
      <w:hyperlink r:id="rId378" w:anchor="bib85" w:history="1">
        <w:r w:rsidRPr="00DD24E4">
          <w:rPr>
            <w:rStyle w:val="Hyperlink"/>
            <w:sz w:val="16"/>
          </w:rPr>
          <w:t>Palfrey, 2008</w:t>
        </w:r>
      </w:hyperlink>
      <w:r w:rsidRPr="00DD24E4">
        <w:rPr>
          <w:sz w:val="16"/>
        </w:rPr>
        <w:t xml:space="preserve">; </w:t>
      </w:r>
      <w:hyperlink r:id="rId379" w:anchor="bib97" w:history="1">
        <w:r w:rsidRPr="00DD24E4">
          <w:rPr>
            <w:rStyle w:val="Hyperlink"/>
            <w:sz w:val="16"/>
          </w:rPr>
          <w:t>Semitsu, 2011</w:t>
        </w:r>
      </w:hyperlink>
      <w:r w:rsidRPr="00DD24E4">
        <w:rPr>
          <w:sz w:val="16"/>
        </w:rPr>
        <w:t>;</w:t>
      </w:r>
      <w:hyperlink r:id="rId380" w:anchor="bib92" w:history="1">
        <w:r w:rsidRPr="00DD24E4">
          <w:rPr>
            <w:rStyle w:val="Hyperlink"/>
            <w:sz w:val="16"/>
          </w:rPr>
          <w:t>Richards, 2013</w:t>
        </w:r>
      </w:hyperlink>
      <w:r w:rsidRPr="00DD24E4">
        <w:rPr>
          <w:sz w:val="16"/>
        </w:rPr>
        <w:t xml:space="preserve">; </w:t>
      </w:r>
      <w:hyperlink r:id="rId381" w:anchor="bib21" w:history="1">
        <w:r w:rsidRPr="00DD24E4">
          <w:rPr>
            <w:rStyle w:val="Hyperlink"/>
            <w:sz w:val="16"/>
          </w:rPr>
          <w:t>Calo, 2014</w:t>
        </w:r>
      </w:hyperlink>
      <w:r w:rsidRPr="00DD24E4">
        <w:rPr>
          <w:sz w:val="16"/>
        </w:rPr>
        <w:t xml:space="preserve">; </w:t>
      </w:r>
      <w:hyperlink r:id="rId382" w:anchor="bib91" w:history="1">
        <w:r w:rsidRPr="00DD24E4">
          <w:rPr>
            <w:rStyle w:val="Hyperlink"/>
            <w:sz w:val="16"/>
          </w:rPr>
          <w:t>Reidenberg, 2014</w:t>
        </w:r>
      </w:hyperlink>
      <w:r w:rsidRPr="00DD24E4">
        <w:rPr>
          <w:sz w:val="16"/>
        </w:rPr>
        <w:t xml:space="preserve">; </w:t>
      </w:r>
      <w:hyperlink r:id="rId383" w:anchor="bib93" w:history="1">
        <w:r w:rsidRPr="00DD24E4">
          <w:rPr>
            <w:rStyle w:val="Hyperlink"/>
            <w:sz w:val="16"/>
          </w:rPr>
          <w:t>Richards and King, 2014</w:t>
        </w:r>
      </w:hyperlink>
      <w:r w:rsidRPr="00DD24E4">
        <w:rPr>
          <w:sz w:val="16"/>
        </w:rPr>
        <w:t xml:space="preserve">). The global reach and implications of this extraction of rights – as well as data – present many challenges for conceptualization, including how to overcome the very secrecy that makes them problematic in the first place. Further, the dynamics I describe occur in what was until quite recently a blank area – one that is not easily captured by our existing social, economic, and political categories. The new business operations frequently elude existing mental models and defy conventional expectations. These arguments suggest that </w:t>
      </w:r>
      <w:r w:rsidRPr="00DD24E4">
        <w:rPr>
          <w:rStyle w:val="StyleUnderline"/>
        </w:rPr>
        <w:t>the logic of accumulation that undergirds surveillance capitalism is not wholly captured by the conventional institutional terrain of the private firm. What is accumulated here is not only surveillance assets and capital, but also rights. This occurs through a unique assemblage of business processes that operate outside the auspices of legitimate democratic mechanisms or the traditional market pressures of consumer reciprocity and choice.</w:t>
      </w:r>
      <w:r w:rsidRPr="00DD24E4">
        <w:rPr>
          <w:sz w:val="16"/>
        </w:rPr>
        <w:t xml:space="preserve"> It is accomplished through a form of unilateral declaration that most closely resembles the social relations of a pre-modern absolutist authority. In the context of this new market form that I call surveillance capitalism, hyperscale becomes a profoundly anti-democratic threat.</w:t>
      </w:r>
    </w:p>
    <w:p w:rsidR="00563163" w:rsidRPr="00563163" w:rsidRDefault="00563163" w:rsidP="00563163">
      <w:pPr>
        <w:rPr>
          <w:sz w:val="16"/>
        </w:rPr>
      </w:pPr>
    </w:p>
    <w:p w:rsidR="00563163" w:rsidRPr="00563163" w:rsidRDefault="00563163" w:rsidP="00563163"/>
    <w:p w:rsidR="00E17001" w:rsidRDefault="00E17001" w:rsidP="00E17001">
      <w:pPr>
        <w:pStyle w:val="Heading3"/>
      </w:pPr>
      <w:bookmarkStart w:id="30" w:name="_Toc426195229"/>
      <w:r>
        <w:lastRenderedPageBreak/>
        <w:t>Link: South-east Asia (generic)</w:t>
      </w:r>
      <w:bookmarkEnd w:id="30"/>
    </w:p>
    <w:p w:rsidR="00E17001" w:rsidRDefault="00E17001" w:rsidP="00E17001"/>
    <w:p w:rsidR="00E17001" w:rsidRDefault="00E17001" w:rsidP="00E17001">
      <w:pPr>
        <w:pStyle w:val="Heading4"/>
      </w:pPr>
      <w:r>
        <w:t>U.S. economic expansion brought the “War on Terror” to Southeast Asia—countries were used as nodes to fight terrorism and expand surveillance in exchange for access to U.S markets.</w:t>
      </w:r>
    </w:p>
    <w:p w:rsidR="00E17001" w:rsidRDefault="00E17001" w:rsidP="00E17001">
      <w:r w:rsidRPr="007C3119">
        <w:rPr>
          <w:rStyle w:val="Style13ptBold"/>
        </w:rPr>
        <w:t>Rodan and Hewison 2006</w:t>
      </w:r>
      <w:r>
        <w:t xml:space="preserve"> </w:t>
      </w:r>
      <w:r w:rsidRPr="000F2C9A">
        <w:t xml:space="preserve">Garry Rodan is Director of the Asia Research Centre and Professor of Politics and International Studies at Murdoch University. Kevin Hewison is Director of the Carolina Asia Center and Professor in the Department of Asian Studies at the University of North Carolina, Chapel Hill. He is also a Research Associate of the Asia Research Centre, Murdoch University. “Neoliberalism and Conflict in Asia after 9/11”. This book was previously published as a special issue of the journal Critical Asian Studies (ISSN 1467-2715). Accessed 7/28/15 here at: </w:t>
      </w:r>
      <w:hyperlink r:id="rId384" w:history="1">
        <w:r w:rsidRPr="00D56269">
          <w:rPr>
            <w:rStyle w:val="Hyperlink"/>
          </w:rPr>
          <w:t>http://samples.sainsburysebooks.co.uk/9781317998259_sample_825389.pdf</w:t>
        </w:r>
      </w:hyperlink>
    </w:p>
    <w:p w:rsidR="00E17001" w:rsidRPr="00277800" w:rsidRDefault="00E17001" w:rsidP="00E17001">
      <w:pPr>
        <w:rPr>
          <w:sz w:val="16"/>
        </w:rPr>
      </w:pPr>
      <w:r w:rsidRPr="002A3106">
        <w:rPr>
          <w:rStyle w:val="StyleUnderline"/>
        </w:rPr>
        <w:t>The war on terrorism is</w:t>
      </w:r>
      <w:r w:rsidRPr="00277800">
        <w:rPr>
          <w:sz w:val="16"/>
        </w:rPr>
        <w:t xml:space="preserve"> clearly </w:t>
      </w:r>
      <w:r w:rsidRPr="002A3106">
        <w:rPr>
          <w:rStyle w:val="StyleUnderline"/>
        </w:rPr>
        <w:t>far broader than a response to the attacks of September 11</w:t>
      </w:r>
      <w:r w:rsidRPr="00277800">
        <w:rPr>
          <w:sz w:val="16"/>
        </w:rPr>
        <w:t xml:space="preserve">, </w:t>
      </w:r>
      <w:r w:rsidRPr="002A3106">
        <w:rPr>
          <w:rStyle w:val="StyleUnderline"/>
        </w:rPr>
        <w:t>and</w:t>
      </w:r>
      <w:r w:rsidRPr="00277800">
        <w:rPr>
          <w:sz w:val="16"/>
        </w:rPr>
        <w:t xml:space="preserve"> </w:t>
      </w:r>
      <w:r w:rsidRPr="002A3106">
        <w:rPr>
          <w:rStyle w:val="StyleUnderline"/>
        </w:rPr>
        <w:t>extends to the invasion of Iraq</w:t>
      </w:r>
      <w:r w:rsidRPr="00277800">
        <w:rPr>
          <w:sz w:val="16"/>
        </w:rPr>
        <w:t xml:space="preserve"> and a targeting of the so-called axis of evil. This indicates that </w:t>
      </w:r>
      <w:r w:rsidRPr="002A3106">
        <w:rPr>
          <w:rStyle w:val="StyleUnderline"/>
        </w:rPr>
        <w:t>the events of September 11 crystallized more general concerns not entirely removed from issues of U.S. economic power</w:t>
      </w:r>
      <w:r w:rsidRPr="00277800">
        <w:rPr>
          <w:sz w:val="16"/>
        </w:rPr>
        <w:t xml:space="preserve">. </w:t>
      </w:r>
      <w:r w:rsidRPr="002A3106">
        <w:rPr>
          <w:rStyle w:val="StyleUnderline"/>
        </w:rPr>
        <w:t>The invasion of Iraq</w:t>
      </w:r>
      <w:r w:rsidRPr="00277800">
        <w:rPr>
          <w:sz w:val="16"/>
        </w:rPr>
        <w:t xml:space="preserve">, while cloaked in security concerns, </w:t>
      </w:r>
      <w:r w:rsidRPr="002A3106">
        <w:rPr>
          <w:rStyle w:val="StyleUnderline"/>
        </w:rPr>
        <w:t>has other implications.</w:t>
      </w:r>
      <w:r w:rsidRPr="00277800">
        <w:rPr>
          <w:sz w:val="16"/>
        </w:rPr>
        <w:t xml:space="preserve"> For example, </w:t>
      </w:r>
      <w:r w:rsidRPr="002A3106">
        <w:rPr>
          <w:rStyle w:val="StyleUnderline"/>
        </w:rPr>
        <w:t xml:space="preserve">it is obviously because of the centrality of oil supplies for U.S. economic expansion that the control of oil becomes a “security” concern. </w:t>
      </w:r>
      <w:r w:rsidRPr="00277800">
        <w:rPr>
          <w:sz w:val="16"/>
        </w:rPr>
        <w:t xml:space="preserve">At the same time, </w:t>
      </w:r>
      <w:r w:rsidRPr="002A3106">
        <w:rPr>
          <w:rStyle w:val="StyleUnderline"/>
        </w:rPr>
        <w:t>it has been reported that the United States plans to turn Iraq into a “virtual free-trade zone” that represents a wish list for those who want to encourage free markets</w:t>
      </w:r>
      <w:r w:rsidRPr="00277800">
        <w:rPr>
          <w:sz w:val="16"/>
        </w:rPr>
        <w:t xml:space="preserve">.57 </w:t>
      </w:r>
      <w:r w:rsidRPr="002A3106">
        <w:rPr>
          <w:rStyle w:val="StyleUnderline"/>
        </w:rPr>
        <w:t>What was unfolding</w:t>
      </w:r>
      <w:r w:rsidRPr="00277800">
        <w:rPr>
          <w:sz w:val="16"/>
        </w:rPr>
        <w:t xml:space="preserve">, then, </w:t>
      </w:r>
      <w:r w:rsidRPr="002A3106">
        <w:rPr>
          <w:rStyle w:val="StyleUnderline"/>
        </w:rPr>
        <w:t>was</w:t>
      </w:r>
      <w:r w:rsidRPr="00277800">
        <w:rPr>
          <w:sz w:val="16"/>
        </w:rPr>
        <w:t xml:space="preserve"> not simply the replacement of economic emphasis with politico-security emphasis in foreign policy so much as an approach that more visibly integrated the two. It is thus instructive </w:t>
      </w:r>
      <w:r w:rsidRPr="002A3106">
        <w:rPr>
          <w:rStyle w:val="StyleUnderline"/>
        </w:rPr>
        <w:t>that the U.S. international political discourse has been moving from rhetoric about democracy and human rights to one that emphasizes “freedom,” where economics and security are entwined</w:t>
      </w:r>
      <w:r w:rsidRPr="00277800">
        <w:rPr>
          <w:sz w:val="16"/>
        </w:rPr>
        <w:t xml:space="preserve">. </w:t>
      </w:r>
      <w:r w:rsidRPr="00277800">
        <w:rPr>
          <w:rStyle w:val="Emphasis"/>
        </w:rPr>
        <w:t>This was an especially pertinent development for Southeast Asia,</w:t>
      </w:r>
      <w:r w:rsidRPr="002A3106">
        <w:rPr>
          <w:rStyle w:val="StyleUnderline"/>
        </w:rPr>
        <w:t xml:space="preserve"> which soon came to be regarded as a front line in the battle against terrorism.</w:t>
      </w:r>
      <w:r w:rsidRPr="00277800">
        <w:rPr>
          <w:sz w:val="16"/>
        </w:rPr>
        <w:t xml:space="preserve"> This was most dramatically demonstrated by the Bali and Jakarta bombings, but was also seen in terrorist links or plots in Malaysia, Thailand, the Philippines, and Singapore. </w:t>
      </w:r>
      <w:r w:rsidRPr="00277800">
        <w:rPr>
          <w:rStyle w:val="StyleUnderline"/>
        </w:rPr>
        <w:t>The importance attached to cooperation between the governments of the region and the United States demanded a preparedness and capacity to contribute to U.S. security objectives.</w:t>
      </w:r>
      <w:r w:rsidRPr="00277800">
        <w:rPr>
          <w:sz w:val="16"/>
        </w:rPr>
        <w:t xml:space="preserve"> This has introduced a new dynamic that moderates pressures for neoliberal economic reform. Thus, while Malaysia’s then prime minister Mahathir had been a vocal critic of neoliberal globalization, displayed a concern for Islam, and opposed U.S. actions in the Middle East, he and his regime earned unprecedented U.S. praise for extensive security swoops under the pretext of addressing terrorism. </w:t>
      </w:r>
      <w:r w:rsidRPr="00277800">
        <w:rPr>
          <w:rStyle w:val="StyleUnderline"/>
        </w:rPr>
        <w:t>The relationship between security and economics was displayed at the October 2003</w:t>
      </w:r>
      <w:r w:rsidRPr="00277800">
        <w:rPr>
          <w:sz w:val="16"/>
        </w:rPr>
        <w:t xml:space="preserve"> Bangkok Asia Pacific Economic Cooperation (</w:t>
      </w:r>
      <w:r w:rsidRPr="00277800">
        <w:rPr>
          <w:rStyle w:val="StyleUnderline"/>
        </w:rPr>
        <w:t>APEC</w:t>
      </w:r>
      <w:r w:rsidRPr="00277800">
        <w:rPr>
          <w:sz w:val="16"/>
        </w:rPr>
        <w:t xml:space="preserve">) </w:t>
      </w:r>
      <w:r w:rsidRPr="00277800">
        <w:rPr>
          <w:rStyle w:val="StyleUnderline"/>
        </w:rPr>
        <w:t>forum at which the United States unequivocally tied security issues to its trade agenda. Washington insisted that Asian states meet its security demands, and it was clear that those that actively supported the war on terror would have preferential access to the U.S. market.</w:t>
      </w:r>
      <w:r w:rsidRPr="00277800">
        <w:rPr>
          <w:sz w:val="16"/>
        </w:rPr>
        <w:t xml:space="preserve"> Singapore was one of the first beneficiaries of a free trade agreement with the United States, and Thailand, following its capture of alleged terrorist leader Hambali, was next. As U.S. Trade Representative Robert Zoellick explained, the United States was ready to extend free-trade initiatives to “cando” Asian countries.58 Majority Muslim nations Indonesia and Malaysia expressed serious reservations, as did domestic business in the region, which feared that security would become little more than a barrier to their trade. The point is that security concerns are, as in the cold war period, structuring economic and political relations in the region, revealing deep divisions across the region.59 </w:t>
      </w:r>
      <w:r w:rsidRPr="00277800">
        <w:rPr>
          <w:rStyle w:val="StyleUnderline"/>
        </w:rPr>
        <w:t>Most strikingly, it is evident that the political colour of a regime was to matter little in rewarding supporters in the war on terror, as the United States found itself requiring the cooperation of assorted authoritarian regimes</w:t>
      </w:r>
      <w:r w:rsidRPr="00277800">
        <w:rPr>
          <w:sz w:val="16"/>
        </w:rPr>
        <w:t xml:space="preserve">. Again, reminiscent of the cold war period, the U.S.-sponsored “fight for freedom” meant that democracy could wait while the war on terror was fought. Indeed, this has already seen a strengthening of antidemocratic forces in the region. </w:t>
      </w:r>
      <w:r w:rsidRPr="00277800">
        <w:rPr>
          <w:rStyle w:val="StyleUnderline"/>
        </w:rPr>
        <w:t xml:space="preserve">Not only did authoritarian regimes in Malaysia and Singapore become strategic sites in opposing terrorism, but </w:t>
      </w:r>
      <w:r w:rsidRPr="00277800">
        <w:rPr>
          <w:rStyle w:val="Emphasis"/>
        </w:rPr>
        <w:t>the exercise of official powers of detention and surveillance</w:t>
      </w:r>
      <w:r w:rsidRPr="00277800">
        <w:rPr>
          <w:rStyle w:val="StyleUnderline"/>
        </w:rPr>
        <w:t xml:space="preserve"> </w:t>
      </w:r>
      <w:r w:rsidRPr="00277800">
        <w:rPr>
          <w:rStyle w:val="Emphasis"/>
        </w:rPr>
        <w:t>expanded considerably</w:t>
      </w:r>
      <w:r w:rsidRPr="00277800">
        <w:rPr>
          <w:rStyle w:val="StyleUnderline"/>
        </w:rPr>
        <w:t xml:space="preserve"> in the region</w:t>
      </w:r>
      <w:r w:rsidRPr="00277800">
        <w:rPr>
          <w:sz w:val="16"/>
        </w:rPr>
        <w:t xml:space="preserve"> (and beyond). In the case of Indonesia, this meant the prospect of enhanced powers for the military and security forces that had been discredited since the fall of Soeharto. A number of governments, including China’s and that of an increasingly authoritarian Thaksin Shinawatra in Thailand, implemented repressive laws and decrees said to be aimed at terrorism, but which expanded the state’s capacity to repress domestic dissent through a strengthening of domestic security agencies.60 Thaksin’s support for Washington’s war against terrorism resulted in a decision to designate Thailand as a “major non-NATO ally” and a quick decision to move ahead with a bilateral trade agreement.61 In short, </w:t>
      </w:r>
      <w:r w:rsidRPr="00277800">
        <w:rPr>
          <w:rStyle w:val="StyleUnderline"/>
        </w:rPr>
        <w:t>in this new phase of neoliberal globalization there is the prospect that we are witnessing a return to one of the features of the cold war</w:t>
      </w:r>
      <w:r w:rsidRPr="00277800">
        <w:rPr>
          <w:sz w:val="16"/>
        </w:rPr>
        <w:t xml:space="preserve">, namely, </w:t>
      </w:r>
      <w:r w:rsidRPr="00277800">
        <w:rPr>
          <w:rStyle w:val="StyleUnderline"/>
        </w:rPr>
        <w:t xml:space="preserve">a high level of tolerance </w:t>
      </w:r>
      <w:r w:rsidRPr="00277800">
        <w:rPr>
          <w:rStyle w:val="StyleUnderline"/>
        </w:rPr>
        <w:lastRenderedPageBreak/>
        <w:t>for political regime variation in the interests of security. This means that, apart from those on the wrong side of the terrorism divide, authoritarianism will not be a measure used by the United States in determining who are its “friends” in the world</w:t>
      </w:r>
      <w:r w:rsidRPr="00277800">
        <w:rPr>
          <w:sz w:val="16"/>
        </w:rPr>
        <w:t>. In other words, “</w:t>
      </w:r>
      <w:r w:rsidRPr="00277800">
        <w:rPr>
          <w:rStyle w:val="StyleUnderline"/>
        </w:rPr>
        <w:t>freedom” — that is, being a strong U.S. ally in the war on terrorism — is elevated above concerns for democracy and human rights.</w:t>
      </w:r>
      <w:r w:rsidRPr="00277800">
        <w:rPr>
          <w:sz w:val="16"/>
        </w:rPr>
        <w:t xml:space="preserve"> Of course, </w:t>
      </w:r>
      <w:r w:rsidRPr="00277800">
        <w:rPr>
          <w:rStyle w:val="StyleUnderline"/>
        </w:rPr>
        <w:t>“freedom” also has an economic element, so that allies need a broad commitment to capitalism.</w:t>
      </w:r>
      <w:r w:rsidRPr="00277800">
        <w:rPr>
          <w:sz w:val="16"/>
        </w:rPr>
        <w:t xml:space="preserve"> Like the cold war, this may permit considerable variation in economic organization in the region. Certainly, for the time being, the zenith of the neoliberal economic reform rhetoric of the Asian crisis period appears to have passed. Even so, we cannot ignore the certainty that U.S. security concerns will compound existing conflicts and generate additional ones in East and Southeast Asia that may have unforeseen political and economic outcomes.</w:t>
      </w:r>
    </w:p>
    <w:p w:rsidR="00DE1801" w:rsidRDefault="00DE1801" w:rsidP="000F60AD">
      <w:pPr>
        <w:pStyle w:val="Heading1"/>
      </w:pPr>
      <w:bookmarkStart w:id="31" w:name="_Toc426195230"/>
      <w:r>
        <w:lastRenderedPageBreak/>
        <w:t>Impacts</w:t>
      </w:r>
      <w:bookmarkEnd w:id="31"/>
    </w:p>
    <w:p w:rsidR="00107086" w:rsidRDefault="00107086" w:rsidP="00DE1801">
      <w:pPr>
        <w:pStyle w:val="Heading3"/>
      </w:pPr>
      <w:bookmarkStart w:id="32" w:name="_Toc426195231"/>
      <w:r>
        <w:lastRenderedPageBreak/>
        <w:t>Impact: Ecological Crises</w:t>
      </w:r>
      <w:bookmarkEnd w:id="32"/>
    </w:p>
    <w:p w:rsidR="00107086" w:rsidRDefault="00107086" w:rsidP="00107086">
      <w:pPr>
        <w:pStyle w:val="Heading4"/>
        <w:rPr>
          <w:rStyle w:val="Style13ptBold"/>
        </w:rPr>
      </w:pPr>
      <w:r>
        <w:t xml:space="preserve">Capitalism is quickly approaching an ‘ecological Armageddon’ – a global environmental crisis manifesting in uncontrollable climate change, ocean acidification, water shortages, all culminating in planetary extinction </w:t>
      </w:r>
    </w:p>
    <w:p w:rsidR="00107086" w:rsidRPr="00AB2B2E" w:rsidRDefault="00107086" w:rsidP="00107086">
      <w:pPr>
        <w:rPr>
          <w:b/>
          <w:sz w:val="24"/>
          <w:u w:val="single"/>
        </w:rPr>
      </w:pPr>
      <w:r w:rsidRPr="00175E7A">
        <w:rPr>
          <w:rStyle w:val="Style13ptBold"/>
        </w:rPr>
        <w:t xml:space="preserve">Foster &amp; Clark 12 </w:t>
      </w:r>
      <w:r w:rsidRPr="007E3EE1">
        <w:rPr>
          <w:sz w:val="14"/>
          <w:szCs w:val="16"/>
        </w:rPr>
        <w:t xml:space="preserve">(John Bellamy Foster, professor of sociology at University of Oregon, and Brett Clark, assistant professor of sociology at the University of Utah., “The Planetary Emergency,” Monthly Review, December 2012, vol. 64, issue 7) </w:t>
      </w:r>
    </w:p>
    <w:p w:rsidR="00107086" w:rsidRPr="007E3EE1" w:rsidRDefault="00107086" w:rsidP="00107086">
      <w:pPr>
        <w:rPr>
          <w:sz w:val="12"/>
        </w:rPr>
      </w:pPr>
      <w:r w:rsidRPr="00175E7A">
        <w:rPr>
          <w:rStyle w:val="StyleUnderline"/>
        </w:rPr>
        <w:t>Capitalism</w:t>
      </w:r>
      <w:r w:rsidRPr="007E3EE1">
        <w:rPr>
          <w:sz w:val="12"/>
        </w:rPr>
        <w:t xml:space="preserve"> today </w:t>
      </w:r>
      <w:r w:rsidRPr="00175E7A">
        <w:rPr>
          <w:rStyle w:val="StyleUnderline"/>
        </w:rPr>
        <w:t xml:space="preserve">is caught in a </w:t>
      </w:r>
      <w:r w:rsidRPr="007E3EE1">
        <w:rPr>
          <w:sz w:val="12"/>
        </w:rPr>
        <w:t xml:space="preserve">seemingly </w:t>
      </w:r>
      <w:r w:rsidRPr="0058780B">
        <w:rPr>
          <w:rStyle w:val="StyleUnderline"/>
        </w:rPr>
        <w:t>e</w:t>
      </w:r>
      <w:r w:rsidRPr="00175E7A">
        <w:rPr>
          <w:rStyle w:val="StyleUnderline"/>
        </w:rPr>
        <w:t>ndless crisis, with economic stagnation and upheaval circling the globe</w:t>
      </w:r>
      <w:r w:rsidRPr="007E3EE1">
        <w:rPr>
          <w:sz w:val="12"/>
        </w:rPr>
        <w:t xml:space="preserve">.1 </w:t>
      </w:r>
      <w:r w:rsidRPr="00175E7A">
        <w:rPr>
          <w:rStyle w:val="StyleUnderline"/>
        </w:rPr>
        <w:t xml:space="preserve">But while the world has been fixated on the economic problem, global environmental conditions have been rapidly worsening, </w:t>
      </w:r>
      <w:r w:rsidRPr="00175E7A">
        <w:rPr>
          <w:rStyle w:val="Emphasis"/>
        </w:rPr>
        <w:t>confronting humanity with its ultimate crisis: one of long-term survival.</w:t>
      </w:r>
      <w:r w:rsidRPr="00175E7A">
        <w:rPr>
          <w:rStyle w:val="StyleUnderline"/>
        </w:rPr>
        <w:t xml:space="preserve"> The common source of both of these crises resides in the process of capital accumulation.</w:t>
      </w:r>
      <w:r w:rsidRPr="007E3EE1">
        <w:rPr>
          <w:sz w:val="12"/>
        </w:rPr>
        <w:t xml:space="preserve"> Likewise the common solution is to be sought in a “revolutionary reconstitution of society at large,” going beyond the regime of capital.2 </w:t>
      </w:r>
      <w:r w:rsidRPr="00175E7A">
        <w:rPr>
          <w:rStyle w:val="StyleUnderline"/>
        </w:rPr>
        <w:t xml:space="preserve">It is still possible for humanity to avert </w:t>
      </w:r>
      <w:r w:rsidRPr="007E3EE1">
        <w:rPr>
          <w:sz w:val="12"/>
        </w:rPr>
        <w:t>what economist Robert Heilbroner once called “</w:t>
      </w:r>
      <w:r w:rsidRPr="00175E7A">
        <w:rPr>
          <w:rStyle w:val="StyleUnderline"/>
        </w:rPr>
        <w:t>ecological Armageddon.”</w:t>
      </w:r>
      <w:r w:rsidRPr="007E3EE1">
        <w:rPr>
          <w:sz w:val="12"/>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175E7A">
        <w:rPr>
          <w:rStyle w:val="Style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7E3EE1">
        <w:rPr>
          <w:sz w:val="12"/>
        </w:rPr>
        <w:t xml:space="preserve">after which vast changes in the earth’s climate will likely be beyond our ability to prevent and will be irreversible.4 </w:t>
      </w:r>
      <w:r w:rsidRPr="00175E7A">
        <w:rPr>
          <w:rStyle w:val="StyleUnderline"/>
        </w:rPr>
        <w:t>At that point it will be impossible to stop the ice sheets in Antarctica and Greenland from continuing to melt, and thus the sea level from rising by as much as “tens of meters.”</w:t>
      </w:r>
      <w:r w:rsidRPr="007E3EE1">
        <w:rPr>
          <w:sz w:val="12"/>
        </w:rPr>
        <w:t xml:space="preserve">5 </w:t>
      </w:r>
      <w:r w:rsidRPr="00175E7A">
        <w:rPr>
          <w:rStyle w:val="StyleUnderline"/>
        </w:rPr>
        <w:t>Nor will we be able to</w:t>
      </w:r>
      <w:r w:rsidRPr="007E3EE1">
        <w:rPr>
          <w:sz w:val="12"/>
        </w:rPr>
        <w:t xml:space="preserve"> prevent the Arctic </w:t>
      </w:r>
      <w:r w:rsidRPr="00175E7A">
        <w:rPr>
          <w:rStyle w:val="StyleUnderline"/>
        </w:rPr>
        <w:t>sea ice from vanishing completely</w:t>
      </w:r>
      <w:r w:rsidRPr="007E3EE1">
        <w:rPr>
          <w:sz w:val="12"/>
        </w:rPr>
        <w:t xml:space="preserve"> in the summer months, </w:t>
      </w:r>
      <w:r w:rsidRPr="00175E7A">
        <w:rPr>
          <w:rStyle w:val="StyleUnderline"/>
        </w:rPr>
        <w:t xml:space="preserve">or carbon dioxide and methane </w:t>
      </w:r>
      <w:r w:rsidRPr="007E3EE1">
        <w:rPr>
          <w:sz w:val="12"/>
        </w:rPr>
        <w:t xml:space="preserve">from </w:t>
      </w:r>
      <w:r w:rsidRPr="00175E7A">
        <w:rPr>
          <w:rStyle w:val="StyleUnderline"/>
        </w:rPr>
        <w:t xml:space="preserve">being massively released </w:t>
      </w:r>
      <w:r w:rsidRPr="007E3EE1">
        <w:rPr>
          <w:sz w:val="12"/>
        </w:rPr>
        <w:t>by the decay of organic matter currently trapped beneath the permafrost—</w:t>
      </w:r>
      <w:r w:rsidRPr="00175E7A">
        <w:rPr>
          <w:rStyle w:val="StyleUnderline"/>
        </w:rPr>
        <w:t>both of which would represent positive feedbacks dangerously accelerating climate change. Extreme weather events will become more and more frequent and destructive</w:t>
      </w:r>
      <w:r w:rsidRPr="007E3EE1">
        <w:rPr>
          <w:sz w:val="12"/>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175E7A">
        <w:rPr>
          <w:rStyle w:val="StyleUnderline"/>
        </w:rPr>
        <w:t>Hurricane Sandy</w:t>
      </w:r>
      <w:r w:rsidRPr="007E3EE1">
        <w:rPr>
          <w:sz w:val="12"/>
        </w:rPr>
        <w:t xml:space="preserve">, which devastated much of New York and New Jersey at the end of October 2012, </w:t>
      </w:r>
      <w:r w:rsidRPr="00175E7A">
        <w:rPr>
          <w:rStyle w:val="StyleUnderline"/>
        </w:rPr>
        <w:t>was impacted and amplified to a considerable extent by climate change</w:t>
      </w:r>
      <w:r w:rsidRPr="007E3EE1">
        <w:rPr>
          <w:sz w:val="12"/>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175E7A">
        <w:rPr>
          <w:rStyle w:val="StyleUnderline"/>
        </w:rPr>
        <w:t>all the recent indications are that if we want to avoid planetary disaster we need to stay considerably below 2°C.</w:t>
      </w:r>
      <w:r w:rsidRPr="007E3EE1">
        <w:rPr>
          <w:sz w:val="12"/>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175E7A">
        <w:rPr>
          <w:rStyle w:val="StyleUnderline"/>
        </w:rPr>
        <w:t xml:space="preserve">any thought that the Great Financial Crisis would result in a sharp curtailment of carbon emissions, </w:t>
      </w:r>
      <w:r w:rsidRPr="007E3EE1">
        <w:rPr>
          <w:sz w:val="12"/>
        </w:rPr>
        <w:t xml:space="preserve">helping to limit global warming. </w:t>
      </w:r>
      <w:r w:rsidRPr="00175E7A">
        <w:rPr>
          <w:rStyle w:val="StyleUnderline"/>
        </w:rPr>
        <w:t xml:space="preserve">Carbon emissions dipped by 1.4 percent in </w:t>
      </w:r>
      <w:r w:rsidRPr="007E3EE1">
        <w:rPr>
          <w:sz w:val="12"/>
        </w:rPr>
        <w:t>20</w:t>
      </w:r>
      <w:r w:rsidRPr="00175E7A">
        <w:rPr>
          <w:rStyle w:val="StyleUnderline"/>
        </w:rPr>
        <w:t xml:space="preserve">09, but this </w:t>
      </w:r>
      <w:r w:rsidRPr="007E3EE1">
        <w:rPr>
          <w:sz w:val="12"/>
        </w:rPr>
        <w:t xml:space="preserve">brief decline </w:t>
      </w:r>
      <w:r w:rsidRPr="00175E7A">
        <w:rPr>
          <w:rStyle w:val="StyleUnderline"/>
        </w:rPr>
        <w:t>was more than offset by a record</w:t>
      </w:r>
      <w:r w:rsidRPr="007E3EE1">
        <w:rPr>
          <w:sz w:val="12"/>
        </w:rPr>
        <w:t xml:space="preserve"> 5.9 percent </w:t>
      </w:r>
      <w:r w:rsidRPr="00175E7A">
        <w:rPr>
          <w:rStyle w:val="StyleUnderline"/>
        </w:rPr>
        <w:t>growth of</w:t>
      </w:r>
      <w:r w:rsidRPr="007E3EE1">
        <w:rPr>
          <w:sz w:val="12"/>
        </w:rPr>
        <w:t xml:space="preserve"> carbon </w:t>
      </w:r>
      <w:r w:rsidRPr="00175E7A">
        <w:rPr>
          <w:rStyle w:val="StyleUnderline"/>
        </w:rPr>
        <w:t>emissions in 2010, even as the world economy</w:t>
      </w:r>
      <w:r w:rsidRPr="007E3EE1">
        <w:rPr>
          <w:sz w:val="12"/>
        </w:rPr>
        <w:t xml:space="preserve"> as a whole </w:t>
      </w:r>
      <w:r w:rsidRPr="00175E7A">
        <w:rPr>
          <w:rStyle w:val="StyleUnderline"/>
        </w:rPr>
        <w:t>continued to stagnate</w:t>
      </w:r>
      <w:r w:rsidRPr="007E3EE1">
        <w:rPr>
          <w:sz w:val="12"/>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175E7A">
        <w:rPr>
          <w:rStyle w:val="StyleUnderline"/>
        </w:rPr>
        <w:t>York used data for over 150 countries</w:t>
      </w:r>
      <w:r w:rsidRPr="007E3EE1">
        <w:rPr>
          <w:sz w:val="12"/>
        </w:rPr>
        <w:t xml:space="preserve"> </w:t>
      </w:r>
      <w:r w:rsidRPr="00175E7A">
        <w:rPr>
          <w:rStyle w:val="StyleUnderline"/>
        </w:rPr>
        <w:t>between 1960 and 2008 to demonstrate</w:t>
      </w:r>
      <w:r w:rsidRPr="007E3EE1">
        <w:rPr>
          <w:sz w:val="12"/>
        </w:rPr>
        <w:t xml:space="preserve"> that carbon dioxide </w:t>
      </w:r>
      <w:r w:rsidRPr="00175E7A">
        <w:rPr>
          <w:rStyle w:val="StyleUnderline"/>
        </w:rPr>
        <w:t>emissions do not decline in the same proportion in an economic downturn as they increase in an economic upturn</w:t>
      </w:r>
      <w:r w:rsidRPr="007E3EE1">
        <w:rPr>
          <w:sz w:val="12"/>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175E7A">
        <w:rPr>
          <w:rStyle w:val="StyleUnderline"/>
        </w:rPr>
        <w:t xml:space="preserve">It follows of necessity that </w:t>
      </w:r>
      <w:r w:rsidRPr="00175E7A">
        <w:rPr>
          <w:rStyle w:val="Emphasis"/>
        </w:rPr>
        <w:t xml:space="preserve">a boom-and-bust economic system cannot reduce carbon emissions; </w:t>
      </w:r>
      <w:r w:rsidRPr="00175E7A">
        <w:rPr>
          <w:rStyle w:val="StyleUnderline"/>
        </w:rPr>
        <w:t>that can only be achieved by an economy that reduces such emissions on a steady basis along with changes in the infrastructure of production and society in general.</w:t>
      </w:r>
      <w:r w:rsidRPr="007E3EE1">
        <w:rPr>
          <w:sz w:val="12"/>
        </w:rPr>
        <w:t xml:space="preserve">14 Indeed, there is reason to believe that </w:t>
      </w:r>
      <w:r w:rsidRPr="00175E7A">
        <w:rPr>
          <w:rStyle w:val="StyleUnderline"/>
        </w:rPr>
        <w:t>there is a strong pull on capitalism</w:t>
      </w:r>
      <w:r w:rsidRPr="007E3EE1">
        <w:rPr>
          <w:sz w:val="12"/>
        </w:rPr>
        <w:t xml:space="preserve"> in its current monopoly-finance phase </w:t>
      </w:r>
      <w:r w:rsidRPr="00175E7A">
        <w:rPr>
          <w:rStyle w:val="StyleUnderline"/>
        </w:rPr>
        <w:t xml:space="preserve">to seek out more </w:t>
      </w:r>
      <w:r w:rsidRPr="00175E7A">
        <w:rPr>
          <w:rStyle w:val="StyleUnderline"/>
        </w:rPr>
        <w:lastRenderedPageBreak/>
        <w:t>fossil-fuel intensive forms of production</w:t>
      </w:r>
      <w:r w:rsidRPr="007E3EE1">
        <w:rPr>
          <w:sz w:val="12"/>
        </w:rPr>
        <w:t xml:space="preserve"> the more deeply it falls into the stagnation trap, </w:t>
      </w:r>
      <w:r w:rsidRPr="00175E7A">
        <w:rPr>
          <w:rStyle w:val="StyleUnderline"/>
        </w:rPr>
        <w:t>resulting in repeated attempts to restart the growth engine by,</w:t>
      </w:r>
      <w:r w:rsidRPr="007E3EE1">
        <w:rPr>
          <w:sz w:val="12"/>
        </w:rPr>
        <w:t xml:space="preserve"> in effect, </w:t>
      </w:r>
      <w:r w:rsidRPr="00175E7A">
        <w:rPr>
          <w:rStyle w:val="StyleUnderline"/>
        </w:rPr>
        <w:t>giving it more gas</w:t>
      </w:r>
      <w:r w:rsidRPr="007E3EE1">
        <w:rPr>
          <w:sz w:val="12"/>
        </w:rPr>
        <w:t>. According to the Low Carbon Index, the carbon intensity of world production fell by 0.8 percent in 2009, and by 0.7 percent in 2010. However, in 2011 the carbon intensity of world production rose by 0.6 percent. “</w:t>
      </w:r>
      <w:r w:rsidRPr="00175E7A">
        <w:rPr>
          <w:rStyle w:val="StyleUnderline"/>
        </w:rPr>
        <w:t>The economic recovery</w:t>
      </w:r>
      <w:r w:rsidRPr="007E3EE1">
        <w:rPr>
          <w:sz w:val="12"/>
        </w:rPr>
        <w:t xml:space="preserve">, where it has occurred, </w:t>
      </w:r>
      <w:r w:rsidRPr="00175E7A">
        <w:rPr>
          <w:rStyle w:val="StyleUnderline"/>
        </w:rPr>
        <w:t>has been dirty</w:t>
      </w:r>
      <w:r w:rsidRPr="007E3EE1">
        <w:rPr>
          <w:sz w:val="12"/>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175E7A">
        <w:rPr>
          <w:rStyle w:val="StyleUnderline"/>
        </w:rPr>
        <w:t>as the threat of stagnation mounts, so does the need for throughput in order to maintain tolerable growth rates.</w:t>
      </w:r>
      <w:r w:rsidRPr="007E3EE1">
        <w:rPr>
          <w:sz w:val="12"/>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175E7A">
        <w:rPr>
          <w:rStyle w:val="StyleUnderline"/>
        </w:rPr>
        <w:t>day’s known stocks of oil, coal, and gas reserves are at least five times the planet’s remaining carbon budget, amounting to 2.8 gigatons in carbon potential, and the signs are that the capitalist system intends to burn it all.</w:t>
      </w:r>
      <w:r w:rsidRPr="007E3EE1">
        <w:rPr>
          <w:sz w:val="12"/>
        </w:rPr>
        <w:t xml:space="preserve">17 As Bill McKibben observed in relation to these fossil-fuel reserves: “Yes, this coal and oil is still technically in the soil. But it’s already economically aboveground.”18 </w:t>
      </w:r>
      <w:r w:rsidRPr="00175E7A">
        <w:rPr>
          <w:rStyle w:val="StyleUnderline"/>
        </w:rPr>
        <w:t>Corporations and governments count these carbon resources as financial assets, which means they are intended for exploitation.</w:t>
      </w:r>
      <w:r w:rsidRPr="007E3EE1">
        <w:rPr>
          <w:sz w:val="12"/>
        </w:rPr>
        <w:t xml:space="preserve"> Not too long ago environmentalists were worried about the world running out of fossil fuels (especially crude oil); now this has been inverted by climate-change concerns. </w:t>
      </w:r>
      <w:r w:rsidRPr="00175E7A">
        <w:rPr>
          <w:rStyle w:val="StyleUnderline"/>
        </w:rPr>
        <w:t xml:space="preserve">As bad as the climate crisis is, </w:t>
      </w:r>
      <w:r w:rsidRPr="007E3EE1">
        <w:rPr>
          <w:sz w:val="12"/>
        </w:rPr>
        <w:t>however</w:t>
      </w:r>
      <w:r w:rsidRPr="00175E7A">
        <w:rPr>
          <w:rStyle w:val="StyleUnderline"/>
        </w:rPr>
        <w:t>, it is important to understand that it is only a part of the larger global ecological crisis</w:t>
      </w:r>
      <w:r w:rsidRPr="007E3EE1">
        <w:rPr>
          <w:sz w:val="12"/>
        </w:rPr>
        <w:t xml:space="preserve">—since </w:t>
      </w:r>
      <w:r w:rsidRPr="00175E7A">
        <w:rPr>
          <w:rStyle w:val="StyleUnderline"/>
        </w:rPr>
        <w:t>climate change is</w:t>
      </w:r>
      <w:r w:rsidRPr="007E3EE1">
        <w:rPr>
          <w:sz w:val="12"/>
        </w:rPr>
        <w:t xml:space="preserve"> merely </w:t>
      </w:r>
      <w:r w:rsidRPr="00175E7A">
        <w:rPr>
          <w:rStyle w:val="Style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7E3EE1">
        <w:rPr>
          <w:sz w:val="12"/>
        </w:rPr>
        <w:t xml:space="preserve"> Already </w:t>
      </w:r>
      <w:r w:rsidRPr="00175E7A">
        <w:rPr>
          <w:rStyle w:val="StyleUnderline"/>
        </w:rPr>
        <w:t>we have crossed the planetary boundaries</w:t>
      </w:r>
      <w:r w:rsidRPr="007E3EE1">
        <w:rPr>
          <w:sz w:val="12"/>
        </w:rPr>
        <w:t xml:space="preserve"> (designated by scientists based on departure from Holocene conditions) not only in relation to climate change, but also with respect to species extinction and the nitrogen cycle. </w:t>
      </w:r>
      <w:r w:rsidRPr="00175E7A">
        <w:rPr>
          <w:rStyle w:val="StyleUnderline"/>
        </w:rPr>
        <w:t>Species extinction is occurring at about a thousand times the “background rate,”</w:t>
      </w:r>
      <w:r w:rsidRPr="007E3EE1">
        <w:rPr>
          <w:sz w:val="12"/>
        </w:rPr>
        <w:t xml:space="preserve"> a phenomenon known as the “sixth extinction” (referring back to the five previous periods of mass extinctions in earth history—the most recent of which, 65 million years ago, resulted in the extinction of the dinosaurs). </w:t>
      </w:r>
      <w:r w:rsidRPr="00175E7A">
        <w:rPr>
          <w:rStyle w:val="StyleUnderline"/>
        </w:rPr>
        <w:t xml:space="preserve">Nitrogen pollution now constitutes a major cause of dead zones in oceans. </w:t>
      </w:r>
      <w:r w:rsidRPr="007E3EE1">
        <w:rPr>
          <w:sz w:val="12"/>
        </w:rPr>
        <w:t xml:space="preserve">Other developing planetary rifts, such as </w:t>
      </w:r>
      <w:r w:rsidRPr="00175E7A">
        <w:rPr>
          <w:rStyle w:val="StyleUnderline"/>
        </w:rPr>
        <w:t>ocean acidification</w:t>
      </w:r>
      <w:r w:rsidRPr="007E3EE1">
        <w:rPr>
          <w:sz w:val="12"/>
        </w:rPr>
        <w:t xml:space="preserve"> (known as the “evil twin” of climate change since it is also caused by carbon emissions), and </w:t>
      </w:r>
      <w:r w:rsidRPr="00175E7A">
        <w:rPr>
          <w:rStyle w:val="StyleUnderline"/>
        </w:rPr>
        <w:t>chronic loss of freshwater supplies</w:t>
      </w:r>
      <w:r w:rsidRPr="007E3EE1">
        <w:rPr>
          <w:sz w:val="12"/>
        </w:rPr>
        <w:t xml:space="preserve">, which is driving the global privatization of water, </w:t>
      </w:r>
      <w:r w:rsidRPr="00175E7A">
        <w:rPr>
          <w:rStyle w:val="StyleUnderline"/>
        </w:rPr>
        <w:t>are of growing concern. All of this raises basic questions of survival: the ultimate crisis confronting humanity.</w:t>
      </w:r>
      <w:r w:rsidRPr="007E3EE1">
        <w:rPr>
          <w:sz w:val="12"/>
        </w:rPr>
        <w:t xml:space="preserve">19 The Ultimate Crisis </w:t>
      </w:r>
      <w:r w:rsidRPr="00175E7A">
        <w:rPr>
          <w:rStyle w:val="StyleUnderline"/>
        </w:rPr>
        <w:t>The scale and speed of the emerging ecological challenge</w:t>
      </w:r>
      <w:r w:rsidRPr="007E3EE1">
        <w:rPr>
          <w:sz w:val="12"/>
        </w:rPr>
        <w:t>, manifested not only in climate change but also in numerous other planetary rifts, c</w:t>
      </w:r>
      <w:r w:rsidRPr="00175E7A">
        <w:rPr>
          <w:rStyle w:val="StyleUnderline"/>
        </w:rPr>
        <w:t>onstitutes irrefutable evidence that the root cause of the environmental problem lies in our socioeconomic system, and particularly in the dynamic of capital accumulation.</w:t>
      </w:r>
      <w:r w:rsidRPr="007E3EE1">
        <w:rPr>
          <w:sz w:val="12"/>
        </w:rPr>
        <w:t xml:space="preserve"> Faced with such intractable problems, </w:t>
      </w:r>
      <w:r w:rsidRPr="00175E7A">
        <w:rPr>
          <w:rStyle w:val="StyleUnderline"/>
        </w:rPr>
        <w:t>the response of the dominant interests has always been that technology</w:t>
      </w:r>
      <w:r w:rsidRPr="007E3EE1">
        <w:rPr>
          <w:sz w:val="12"/>
        </w:rPr>
        <w:t xml:space="preserve">, supplemented by market magic and population control, </w:t>
      </w:r>
      <w:r w:rsidRPr="00175E7A">
        <w:rPr>
          <w:rStyle w:val="StyleUnderline"/>
        </w:rPr>
        <w:t>can solve all problems,</w:t>
      </w:r>
      <w:r w:rsidRPr="007E3EE1">
        <w:rPr>
          <w:sz w:val="12"/>
        </w:rPr>
        <w:t xml:space="preserve"> allowing for unending capital accumulation and economic growth without undue ecological effects by means of an absolute decoupling of growth from environmental throughput. Thus, </w:t>
      </w:r>
      <w:r w:rsidRPr="00175E7A">
        <w:rPr>
          <w:rStyle w:val="StyleUnderline"/>
        </w:rPr>
        <w:t>when asked about the problems posed by fossil fuels</w:t>
      </w:r>
      <w:r w:rsidRPr="007E3EE1">
        <w:rPr>
          <w:sz w:val="12"/>
        </w:rPr>
        <w:t xml:space="preserve"> (including tar sands oil, shale oil and gas, and coal) President </w:t>
      </w:r>
      <w:r w:rsidRPr="00175E7A">
        <w:rPr>
          <w:rStyle w:val="Style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7E3EE1">
        <w:rPr>
          <w:sz w:val="12"/>
        </w:rPr>
        <w:t xml:space="preserve">”20 Yet, </w:t>
      </w:r>
      <w:r w:rsidRPr="00175E7A">
        <w:rPr>
          <w:rStyle w:val="StyleUnderline"/>
        </w:rPr>
        <w:t>the dream that technology alone</w:t>
      </w:r>
      <w:r w:rsidRPr="007E3EE1">
        <w:rPr>
          <w:sz w:val="12"/>
        </w:rPr>
        <w:t xml:space="preserve">, considered in some abstract sense, </w:t>
      </w:r>
      <w:r w:rsidRPr="00175E7A">
        <w:rPr>
          <w:rStyle w:val="StyleUnderline"/>
        </w:rPr>
        <w:t>can solve the environmental problem</w:t>
      </w:r>
      <w:r w:rsidRPr="007E3EE1">
        <w:rPr>
          <w:sz w:val="12"/>
        </w:rPr>
        <w:t>, allowing for unending economic growth without undue ecological effects through an absolute decoupling of one from the other</w:t>
      </w:r>
      <w:r w:rsidRPr="00175E7A">
        <w:rPr>
          <w:rStyle w:val="StyleUnderline"/>
        </w:rPr>
        <w:t>, is quickly fading</w:t>
      </w:r>
      <w:r w:rsidRPr="007E3EE1">
        <w:rPr>
          <w:sz w:val="12"/>
        </w:rPr>
        <w:t xml:space="preserve">.21 Not only are </w:t>
      </w:r>
      <w:r w:rsidRPr="00175E7A">
        <w:rPr>
          <w:rStyle w:val="StyleUnderline"/>
        </w:rPr>
        <w:t>technological solutions limited by the laws of physics</w:t>
      </w:r>
      <w:r w:rsidRPr="007E3EE1">
        <w:rPr>
          <w:sz w:val="12"/>
        </w:rPr>
        <w:t xml:space="preserve">, namely the second law of thermodynamics (which tells us, for example, that energy is partially dissipated upon use), </w:t>
      </w:r>
      <w:r w:rsidRPr="00175E7A">
        <w:rPr>
          <w:rStyle w:val="StyleUnderline"/>
        </w:rPr>
        <w:t>but they are also subject to the laws of capitalism itself</w:t>
      </w:r>
      <w:r w:rsidRPr="007E3EE1">
        <w:rPr>
          <w:sz w:val="12"/>
        </w:rPr>
        <w:t xml:space="preserve">.22 </w:t>
      </w:r>
      <w:r w:rsidRPr="00175E7A">
        <w:rPr>
          <w:rStyle w:val="StyleUnderline"/>
        </w:rPr>
        <w:t xml:space="preserve">Technological change </w:t>
      </w:r>
      <w:r w:rsidRPr="007E3EE1">
        <w:rPr>
          <w:sz w:val="12"/>
        </w:rPr>
        <w:t xml:space="preserve">under the present system routinely </w:t>
      </w:r>
      <w:r w:rsidRPr="00175E7A">
        <w:rPr>
          <w:rStyle w:val="StyleUnderline"/>
        </w:rPr>
        <w:t>brings about</w:t>
      </w:r>
      <w:r w:rsidRPr="007E3EE1">
        <w:rPr>
          <w:sz w:val="12"/>
        </w:rPr>
        <w:t xml:space="preserve"> relative </w:t>
      </w:r>
      <w:r w:rsidRPr="00175E7A">
        <w:rPr>
          <w:rStyle w:val="StyleUnderline"/>
        </w:rPr>
        <w:t>efficiency gains in energy use,</w:t>
      </w:r>
      <w:r w:rsidRPr="007E3EE1">
        <w:rPr>
          <w:sz w:val="12"/>
        </w:rPr>
        <w:t xml:space="preserve"> reducing the energy and raw material input per unit of output. </w:t>
      </w:r>
      <w:r w:rsidRPr="00175E7A">
        <w:rPr>
          <w:rStyle w:val="StyleUnderline"/>
        </w:rPr>
        <w:t>Yet, this seldom results in absolute decreases in environmental throughput at the aggregate level; rather the tendency is toward the ever-greater use of energy and materials.</w:t>
      </w:r>
      <w:r w:rsidRPr="007E3EE1">
        <w:rPr>
          <w:sz w:val="12"/>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rsidR="00107086" w:rsidRPr="00107086" w:rsidRDefault="00107086" w:rsidP="00107086"/>
    <w:p w:rsidR="00DE1801" w:rsidRDefault="00DE1801" w:rsidP="000F60AD">
      <w:pPr>
        <w:pStyle w:val="Heading3"/>
      </w:pPr>
      <w:bookmarkStart w:id="33" w:name="_Toc426195232"/>
      <w:r>
        <w:lastRenderedPageBreak/>
        <w:t>Impact: neoliberal diagram</w:t>
      </w:r>
      <w:bookmarkEnd w:id="33"/>
    </w:p>
    <w:p w:rsidR="00894600" w:rsidRDefault="00894600" w:rsidP="00894600">
      <w:pPr>
        <w:pStyle w:val="Heading4"/>
      </w:pPr>
      <w:r>
        <w:t>Participatory Surveillance and Data Mining are expressions of a neoliberal diagram that commoditizes every facet of social and material life distributing precarity across the globe while maintaining an interlocking system of liabilities ready to implode</w:t>
      </w:r>
    </w:p>
    <w:p w:rsidR="00894600" w:rsidRPr="00F41B55" w:rsidRDefault="00894600" w:rsidP="00894600">
      <w:r w:rsidRPr="00DE1801">
        <w:rPr>
          <w:rStyle w:val="Heading4Char"/>
        </w:rPr>
        <w:t xml:space="preserve">Tiessen &amp; Elmer 2013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 xml:space="preserve">4.1 (2013)] </w:t>
      </w:r>
    </w:p>
    <w:p w:rsidR="00894600" w:rsidRPr="00DE1801" w:rsidRDefault="00894600" w:rsidP="00894600">
      <w:pPr>
        <w:rPr>
          <w:sz w:val="14"/>
        </w:rPr>
      </w:pPr>
      <w:r w:rsidRPr="00DE1801">
        <w:rPr>
          <w:sz w:val="14"/>
        </w:rPr>
        <w:t>The objective of this special issue of MediaTropes</w:t>
      </w:r>
      <w:r w:rsidRPr="00DE1801">
        <w:rPr>
          <w:rFonts w:ascii="Cambria Math" w:hAnsi="Cambria Math" w:cs="Cambria Math"/>
          <w:sz w:val="14"/>
        </w:rPr>
        <w:t>⎯</w:t>
      </w:r>
      <w:r w:rsidRPr="00DE1801">
        <w:rPr>
          <w:sz w:val="14"/>
        </w:rPr>
        <w:t>guest edited by Matthew Tiessen and Greg Elmer of the Infoscape Research Lab at Ryerson University</w:t>
      </w:r>
      <w:r w:rsidRPr="00DE1801">
        <w:rPr>
          <w:rFonts w:ascii="Cambria Math" w:hAnsi="Cambria Math" w:cs="Cambria Math"/>
          <w:sz w:val="14"/>
        </w:rPr>
        <w:t>⎯</w:t>
      </w:r>
      <w:r w:rsidRPr="00DE1801">
        <w:rPr>
          <w:sz w:val="14"/>
        </w:rPr>
        <w:t xml:space="preserve">is to probe the edges and depths of what we call the “neoliberal diagram.” </w:t>
      </w:r>
      <w:r w:rsidRPr="00C1331D">
        <w:rPr>
          <w:rStyle w:val="StyleUnderline"/>
        </w:rPr>
        <w:t>We define the neoliberal diagram as that panoply of factors that</w:t>
      </w:r>
      <w:r w:rsidRPr="00DE1801">
        <w:rPr>
          <w:sz w:val="14"/>
        </w:rPr>
        <w:t xml:space="preserve"> today </w:t>
      </w:r>
      <w:r w:rsidRPr="00C1331D">
        <w:rPr>
          <w:rStyle w:val="StyleUnderline"/>
        </w:rPr>
        <w:t>constitute the relations of forces that pre-condition the range of potentials available to life</w:t>
      </w:r>
      <w:r w:rsidRPr="00DE1801">
        <w:rPr>
          <w:sz w:val="14"/>
        </w:rPr>
        <w:t xml:space="preserve"> in all its forms. </w:t>
      </w:r>
      <w:r w:rsidRPr="00C1331D">
        <w:rPr>
          <w:rStyle w:val="StyleUnderline"/>
        </w:rPr>
        <w:t>This diagram is constituted by actors that include global governance institutions; national governments; international financial conglomerates</w:t>
      </w:r>
      <w:r w:rsidRPr="00DE1801">
        <w:rPr>
          <w:sz w:val="14"/>
        </w:rPr>
        <w:t xml:space="preserve"> (to whom, it is becoming clearer, governments are frequently obligated); </w:t>
      </w:r>
      <w:r w:rsidRPr="00C1331D">
        <w:rPr>
          <w:rStyle w:val="StyleUnderline"/>
        </w:rPr>
        <w:t>globally surveilled Internet infrastructures; and corporations</w:t>
      </w:r>
      <w:r w:rsidRPr="00DE1801">
        <w:rPr>
          <w:sz w:val="14"/>
        </w:rPr>
        <w:t xml:space="preserve"> of worldwide reach, scope, and power. Through policy, projected military power, financial sleight-of-hand, and generalized public consent, power is consolidated in ways that are increasingly unavoidable and irrepressible. After the 2008 global credit crunch, this system or field of potential we are calling the neoliberal diagram has never actually been in crisis. Rather, </w:t>
      </w:r>
      <w:r w:rsidRPr="00C1331D">
        <w:rPr>
          <w:rStyle w:val="StyleUnderline"/>
        </w:rPr>
        <w:t xml:space="preserve">the neoliberal diagram’s apparent “crises” have been seized upon as </w:t>
      </w:r>
      <w:r w:rsidRPr="00DE1801">
        <w:rPr>
          <w:sz w:val="14"/>
        </w:rPr>
        <w:t xml:space="preserve">a sort of smooth space (in a Deleuzean sense), for experimenting with what governments, corporations, and globalist institutions of governance describe as </w:t>
      </w:r>
      <w:r w:rsidRPr="00C1331D">
        <w:rPr>
          <w:rStyle w:val="StyleUnderline"/>
        </w:rPr>
        <w:t>“exceptional” situations that require “solutions.”</w:t>
      </w:r>
      <w:r w:rsidRPr="00DE1801">
        <w:rPr>
          <w:sz w:val="14"/>
        </w:rPr>
        <w:t xml:space="preserve"> Consider the name given by the Canadian government to its version of a post-credit crisis bank bailout program: the “Extraordinary Financing Framework.” Beginning in 2008, a year when the entirety of the Canadian government’s federal budget expenditures amounted to C$237.4 billion, the bailout-by-another-name provided C$200 billion of liquidity to the nation’s banking system (Stanford, 2011). Indeed, the vocabulary and euphemism-filled mediascape that has sprung up to bolster our post-credit crunch milieu is astonishing. Not only is it a demonstration of effective top-down public relations management but of how meaning-making and logic-generating apparatuses are capable of redefining whole swathes of “reality.” What think tanks, we ask, burn the midnight oil to churn out benign sounding (but devastating) turns of phrase such as: austerity measures, quantitative easing, tapering, debt ceilings, resilience and/or design thinking, bail-ins, “extraordinary,” enemy combatant, stability levies, and so on? </w:t>
      </w:r>
      <w:r w:rsidRPr="00C1331D">
        <w:rPr>
          <w:rStyle w:val="StyleUnderline"/>
        </w:rPr>
        <w:t>As the expanding neoliberal diagram of metadata-driven digital “dividuation” is ushered into place, it whispers “don’t be evil” (Google) and encourages us to “connect with friends” (Facebook) and be transparent to the world. We obey by fulfilling our desires to connect</w:t>
      </w:r>
      <w:r w:rsidRPr="00DE1801">
        <w:rPr>
          <w:sz w:val="14"/>
        </w:rPr>
        <w:t xml:space="preserve">, promote, project, proclaim. </w:t>
      </w:r>
      <w:r w:rsidRPr="00C1331D">
        <w:rPr>
          <w:rStyle w:val="StyleUnderline"/>
        </w:rPr>
        <w:t>But behind the</w:t>
      </w:r>
      <w:r w:rsidRPr="00DE1801">
        <w:rPr>
          <w:sz w:val="14"/>
        </w:rPr>
        <w:t xml:space="preserve"> Twitter-saturated </w:t>
      </w:r>
      <w:r w:rsidRPr="00C1331D">
        <w:rPr>
          <w:rStyle w:val="StyleUnderline"/>
        </w:rPr>
        <w:t>veneer the</w:t>
      </w:r>
      <w:r w:rsidRPr="00DE1801">
        <w:rPr>
          <w:sz w:val="14"/>
        </w:rPr>
        <w:t xml:space="preserve"> invisible workings of the </w:t>
      </w:r>
      <w:r w:rsidRPr="00C1331D">
        <w:rPr>
          <w:rStyle w:val="StyleUnderline"/>
        </w:rPr>
        <w:t>neoliberal diagram seek to monetize what once had no price: friendship, curiosity, culture, communication. The</w:t>
      </w:r>
      <w:r w:rsidRPr="00DE1801">
        <w:rPr>
          <w:sz w:val="14"/>
        </w:rPr>
        <w:t xml:space="preserve"> neoliberal </w:t>
      </w:r>
      <w:r w:rsidRPr="00C1331D">
        <w:rPr>
          <w:rStyle w:val="StyleUnderline"/>
        </w:rPr>
        <w:t xml:space="preserve">diagram is always in need of expansion and </w:t>
      </w:r>
      <w:r w:rsidRPr="0082423A">
        <w:rPr>
          <w:rStyle w:val="StyleUnderline"/>
        </w:rPr>
        <w:t>extension, always declaring this or that new commodity</w:t>
      </w:r>
      <w:r w:rsidRPr="00DE1801">
        <w:rPr>
          <w:sz w:val="14"/>
        </w:rPr>
        <w:t>/analytic (</w:t>
      </w:r>
      <w:r w:rsidRPr="0082423A">
        <w:rPr>
          <w:rStyle w:val="StyleUnderline"/>
        </w:rPr>
        <w:t>friendship, self identity, air, water, space, time</w:t>
      </w:r>
      <w:r w:rsidRPr="00DE1801">
        <w:rPr>
          <w:sz w:val="14"/>
        </w:rPr>
        <w:t xml:space="preserve">) </w:t>
      </w:r>
      <w:r w:rsidRPr="0082423A">
        <w:rPr>
          <w:rStyle w:val="StyleUnderline"/>
        </w:rPr>
        <w:t>capable of serving as collateral for its future investments, takeovers, collapses, invasions, bubbles</w:t>
      </w:r>
      <w:r w:rsidRPr="00DE1801">
        <w:rPr>
          <w:sz w:val="14"/>
        </w:rPr>
        <w:t xml:space="preserve">. Moreover, this perpetual effort by the neoliberal diagram to collateralize an increasingly nebulous sphere of “commodities” also serves to distribute the risk inherent in the diagram’s fragility to an ever-widening swathe of witting and unwitting participants. Today, </w:t>
      </w:r>
      <w:r w:rsidRPr="00A53A14">
        <w:rPr>
          <w:rStyle w:val="StyleUnderline"/>
        </w:rPr>
        <w:t>it is hard to keep track of the “exceptional” expressions of the neoliberal diagram</w:t>
      </w:r>
      <w:r w:rsidRPr="00DE1801">
        <w:rPr>
          <w:sz w:val="14"/>
        </w:rPr>
        <w:t xml:space="preserve">. The President of the United States uses drones that kill American citizens (Savage &amp; Baker, 2013); American whistle blower Bradley/Chelsea Manning reveals the illegal military acts of her own government (Hoyng, 2013). The Guardian reporter, Glenn Greenwald, reveals the documents leaked by Edward Snowden that describe </w:t>
      </w:r>
      <w:r w:rsidRPr="00A53A14">
        <w:rPr>
          <w:rStyle w:val="StyleUnderline"/>
        </w:rPr>
        <w:t>the Orwellian digital surveillance and data-harvesting programs of the</w:t>
      </w:r>
      <w:r w:rsidRPr="00DE1801">
        <w:rPr>
          <w:sz w:val="14"/>
        </w:rPr>
        <w:t xml:space="preserve"> National Security Agency (</w:t>
      </w:r>
      <w:r w:rsidRPr="00A53A14">
        <w:rPr>
          <w:rStyle w:val="StyleUnderline"/>
        </w:rPr>
        <w:t>NSA</w:t>
      </w:r>
      <w:r w:rsidRPr="00DE1801">
        <w:rPr>
          <w:sz w:val="14"/>
        </w:rPr>
        <w:t>). NSA spooks hacked the servers of Google and Facebook (Gellman, et al., 2013). UK border police use illegal detention, intimidation, and antiterrorism legislation in an attempt to prevent Greenwald’s partner, David Miranda, from delivering the information he carried (Bowcott, 2013). The brazen government-sponsored destruction of the Guardian newspaper’s computers that housed the data</w:t>
      </w:r>
      <w:r w:rsidRPr="00A53A14">
        <w:rPr>
          <w:rStyle w:val="StyleUnderline"/>
        </w:rPr>
        <w:t xml:space="preserve"> </w:t>
      </w:r>
      <w:r w:rsidRPr="00DE1801">
        <w:rPr>
          <w:sz w:val="14"/>
        </w:rPr>
        <w:t xml:space="preserve">related to Edward Snowden’s NSA-damning documents (Borger, 2013). News that the Canadian government aided the NSA’s attempts to spy on world leaders at Toronto’s G20 summit and continues to data-mine the social media output of Canadian citizens (Weston, 2013). These are examples of diagrammatics or Prism-atics (The NSA Files: The Guardian, 2013). Still other examples include </w:t>
      </w:r>
      <w:r w:rsidRPr="00A53A14">
        <w:rPr>
          <w:rStyle w:val="StyleUnderline"/>
        </w:rPr>
        <w:t>taking the world to the edge of regional conflict in Syria</w:t>
      </w:r>
      <w:r w:rsidRPr="00DE1801">
        <w:rPr>
          <w:sz w:val="14"/>
        </w:rPr>
        <w:t xml:space="preserve">, while the very next week no media coverage of Syria is to be found (Lizza, 2013). </w:t>
      </w:r>
      <w:r w:rsidRPr="00A53A14">
        <w:rPr>
          <w:rStyle w:val="StyleUnderline"/>
        </w:rPr>
        <w:t>The rumblings from global governance institutions such as the</w:t>
      </w:r>
      <w:r w:rsidRPr="00DE1801">
        <w:rPr>
          <w:sz w:val="14"/>
        </w:rPr>
        <w:t xml:space="preserve"> International Monetary Fund (</w:t>
      </w:r>
      <w:r w:rsidRPr="00A53A14">
        <w:rPr>
          <w:rStyle w:val="StyleUnderline"/>
        </w:rPr>
        <w:t>IMF</w:t>
      </w:r>
      <w:r w:rsidRPr="00DE1801">
        <w:rPr>
          <w:sz w:val="14"/>
        </w:rPr>
        <w:t xml:space="preserve">) </w:t>
      </w:r>
      <w:r w:rsidRPr="00A53A14">
        <w:rPr>
          <w:rStyle w:val="StyleUnderline"/>
        </w:rPr>
        <w:t>about the benefits of global “bail-ins”</w:t>
      </w:r>
      <w:r w:rsidRPr="00DE1801">
        <w:rPr>
          <w:sz w:val="14"/>
        </w:rPr>
        <w:t xml:space="preserve"> and “one-off capital levies” that debt-ridden governments could impose on citizens “before avoidance is possible” (IMF, 2013, p. 49). Stratospheric banker bonuses go hand-in-hand with record-breaking American stock markets (Mackenzie, 2013). Annual debacles over “raising the debt ceiling” threaten the United States’ and the global economy (Avlon, 2013). The banking oligarchy pays billions in “fines” for fraudulently “misrepresenting” assets and interest rates while benefiting from 0% interest rate loans from the Federal Reserve (New York Times Editorial Board, 2013; Eichelberger, 2013). These and many other examples show that the neoliberal diagram’s supposed exception-to freedom has in fact become a carefully and consistently redrawn rule. What is more, </w:t>
      </w:r>
      <w:r w:rsidRPr="0082423A">
        <w:rPr>
          <w:rStyle w:val="StyleUnderline"/>
        </w:rPr>
        <w:t>in our war-, surveillance-, and debt-saturated societies, the neoliberal diagram is an expression of power’s capacity to wring every drop from the customers</w:t>
      </w:r>
      <w:r w:rsidRPr="00DE1801">
        <w:rPr>
          <w:sz w:val="14"/>
        </w:rPr>
        <w:t xml:space="preserve">, clients, and citizens who bestow it with legitimacy. Deleuze was a theorist of power in the spirit of Nietzsche. He declares that power “is diagrammatic” insofar as it has no particular shape but determines shape itself (1986, p. 73). </w:t>
      </w:r>
      <w:r w:rsidRPr="0082423A">
        <w:rPr>
          <w:rStyle w:val="StyleUnderline"/>
        </w:rPr>
        <w:t>Diagrammatic power is flexible in order to adapt and absorb the states of affairs it creates</w:t>
      </w:r>
      <w:r w:rsidRPr="00DE1801">
        <w:rPr>
          <w:sz w:val="14"/>
        </w:rPr>
        <w:t xml:space="preserve">. As Deleuze explains, a diagram of power: mobilizes non-stratified matter and functions, and unfolds with a very flexible segmentarity. In fact, it passes not so much through forms as through particular points which on each occasion mark the application of a </w:t>
      </w:r>
      <w:r w:rsidRPr="00DE1801">
        <w:rPr>
          <w:sz w:val="14"/>
        </w:rPr>
        <w:lastRenderedPageBreak/>
        <w:t xml:space="preserve">force, the action or reaction of a force in relation to others, that is to say an affect like “a state of power that is always local and unstable.” (1986, p. 73) Recent IMF policy initiatives, rhetoric, and working papers shed light on facets of the neoliberal diagram we are describing here. These documents make explicit IMF designs to tighten the global financial industry’s grip on power by extending its reach through data-mining and dot-connecting. The aim is to increase financial industry access to quasi-legitimate sources of funding, contingent capital, and collateral. In a working paper titled “Why are the G-20 Data Gaps Initiative and the SDDS Plus Relevant for Financial Stability Analysis?” author Robert Heath (2013) describes how the IMF’s Financial Stability Board is determined to plug all monetary “Data Gaps.” This attempt to close off the diagram’s “relatively free points, points of creativity, change, and resistance” is undertaken in order to contribute to “stability” (or perpetuity) in the current post-crisis financial system by providing access to all financial transactions from the micro to the macro level (Heath, 2013, p. 3). According to the IMF, “a lack of data inhibited early warning and the timely response by policy makers once the [2008] crisis emerged.” For this reason, Data Gaps must be filled because “nothing frightens financial markets more than uncertainty arising from a lack of information” (2013, p. 4). The nimble and evolving logic of the neoliberal diagram is also on display in a just-released IMF document titled “Taxing Times.” To maintain the current world financial order when there are national debt emergencies, the paper suggests that countries may need to seize the financial assets of citizens. Under the heading, “A One-Off Capital Levy?” the IMF document explains that the “sharp deterioration of the public finances in many countries” has led to a “revived interest” in a “‘capital levy (that is, a one-off tax on private wealth) “as an exceptional measure to restore debt sustainability” (IMF, 2013, p. 49). What is the appeal of this exceptional “tax”? We are told that “if it is implemented before avoidance is possible” the “one-time tax” (i.e., this theft in service of the diagram) will “not distort behaviour.” Indeed, the exceptional tax “may be seen by some as fair” (2013, p. 49). Of course, speed is of the essence if such a path were to be pursued. Any “delay in introduction” would create room for “extensive avoidance and capital flight” (2013, p. 49). To what extent would citizens be levied? The IMF suggests “10 percent on households with positive net wealth” (2013, p. 49). These </w:t>
      </w:r>
      <w:r w:rsidRPr="0082423A">
        <w:rPr>
          <w:rStyle w:val="StyleUnderline"/>
        </w:rPr>
        <w:t>IMF initiatives provide a glimpse into the flexibility and reach of the neoliberal diagram relative to that of the citizens</w:t>
      </w:r>
      <w:r w:rsidRPr="00DE1801">
        <w:rPr>
          <w:sz w:val="14"/>
        </w:rPr>
        <w:t xml:space="preserve"> (i.e., taxpayers) in whose so-called interest these initiatives are implemented. </w:t>
      </w:r>
      <w:r w:rsidRPr="0082423A">
        <w:rPr>
          <w:rStyle w:val="StyleUnderline"/>
        </w:rPr>
        <w:t>When coupled with the NSA revelations</w:t>
      </w:r>
      <w:r w:rsidRPr="00DE1801">
        <w:rPr>
          <w:sz w:val="14"/>
        </w:rPr>
        <w:t xml:space="preserve"> brought to light by Snowden, </w:t>
      </w:r>
      <w:r w:rsidRPr="0082423A">
        <w:rPr>
          <w:rStyle w:val="StyleUnderline"/>
        </w:rPr>
        <w:t>the diagram’s need for data</w:t>
      </w:r>
      <w:r w:rsidRPr="00DE1801">
        <w:rPr>
          <w:sz w:val="14"/>
        </w:rPr>
        <w:t xml:space="preserve"> (not to mention dollars and debtors) in order </w:t>
      </w:r>
      <w:r w:rsidRPr="0082423A">
        <w:rPr>
          <w:rStyle w:val="StyleUnderline"/>
        </w:rPr>
        <w:t>to maintain “business as usual” is readily apparent</w:t>
      </w:r>
      <w:r w:rsidRPr="00DE1801">
        <w:rPr>
          <w:sz w:val="14"/>
        </w:rPr>
        <w:t>. From the perspective of the inflating neoliberal diagram and as defined by the monetary pragmatics of contemporary global power and (digitized) control, the question can be understood as follows: Where is the money (the diagram’s lifeblood) and how can we compel the public to desire that technocratic controllers commandeer it? As Deleuze explains in Foucault, one of the most significant features of the diagram as a field of determining forces is that it modulates actualities and the social field it produces. Through its adaptability and its instability it is always determining from a distance. It does this to remain behind the scenes, to give its progeny the impression that their realities are theirs alone, and that their apparent agencies belong to them.</w:t>
      </w:r>
      <w:r>
        <w:rPr>
          <w:rStyle w:val="StyleUnderline"/>
        </w:rPr>
        <w:t xml:space="preserve"> </w:t>
      </w:r>
      <w:r w:rsidRPr="00DE1801">
        <w:rPr>
          <w:sz w:val="14"/>
        </w:rPr>
        <w:t>These power-relations, which are simultaneously local, unstable and diffuse, do not emanate from a central point or unique locus of sovereignty, but at each moment move “from one point to another” in a field of forces, marking inflections, resistances,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w:t>
      </w:r>
      <w:r w:rsidRPr="00DE1801">
        <w:rPr>
          <w:rStyle w:val="StyleUnderline"/>
        </w:rPr>
        <w:t>. This diagrammatic fragility courses through the entire neoliberal system, functioning as an omnipresent threat</w:t>
      </w:r>
      <w:r w:rsidRPr="00DE1801">
        <w:rPr>
          <w:sz w:val="14"/>
        </w:rPr>
        <w:t xml:space="preserve">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w:t>
      </w:r>
      <w:r w:rsidRPr="00DE1801">
        <w:rPr>
          <w:rStyle w:val="Emphasis"/>
        </w:rPr>
        <w:t>the neoliberal diagram’s need for perpetual monetary sustenance traps both creditors and debtors in a system that risks implosion at any moment</w:t>
      </w:r>
      <w:r w:rsidRPr="00DE1801">
        <w:rPr>
          <w:sz w:val="14"/>
        </w:rPr>
        <w:t xml:space="preserve">. As Philip Goodchild explained at a conference on “Rethinking Capitalism” at the University of California at Santa Cruz, </w:t>
      </w:r>
      <w:r w:rsidRPr="00DE1801">
        <w:rPr>
          <w:rStyle w:val="StyleUnderline"/>
        </w:rPr>
        <w:t>the contemporary economy/neoliberal diagram is a “system of interlocking liabilities” built on financial and governmental institutions that are at once players within the system as well as the “conditions for the survival of the system.”</w:t>
      </w:r>
      <w:r w:rsidRPr="00DE1801">
        <w:rPr>
          <w:sz w:val="14"/>
        </w:rPr>
        <w:t xml:space="preserve"> This monetary prison (or is it “Prism,” the name of the NSA’s surveillance programs?) is one of interconnected fragility. It derives its coercive powers by way of its very “weakness” (Goodchild, 2010). Deleuze and Guattari anticipate these characteristics when they suggest that the diagrammatic “does not function to represent, even something real, but rather constructs a real that is yet to come, a new type of reality.” Moreover, in constructing new types of realities the diagram “does not stand outside history but is instead always ‘prior to’ history,” creating the history-to-come according to its own specifications and systemic requirements (1987, p. 141). In the case of </w:t>
      </w:r>
      <w:r w:rsidRPr="00DE1801">
        <w:rPr>
          <w:rStyle w:val="StyleUnderline"/>
        </w:rPr>
        <w:t>the neoliberal diagram, systemic requirements are often the handmaidens of finance. War, territory, resource extraction, taxation, debts, loans, the biosphere, and even our genes are</w:t>
      </w:r>
      <w:r w:rsidRPr="00DE1801">
        <w:rPr>
          <w:sz w:val="14"/>
        </w:rPr>
        <w:t xml:space="preserve"> today viable </w:t>
      </w:r>
      <w:r w:rsidRPr="00DE1801">
        <w:rPr>
          <w:rStyle w:val="StyleUnderline"/>
        </w:rPr>
        <w:t>fodder for monetization and</w:t>
      </w:r>
      <w:r w:rsidRPr="00DE1801">
        <w:rPr>
          <w:sz w:val="14"/>
        </w:rPr>
        <w:t xml:space="preserve"> therefore </w:t>
      </w:r>
      <w:r w:rsidRPr="00DE1801">
        <w:rPr>
          <w:rStyle w:val="StyleUnderline"/>
        </w:rPr>
        <w:t>instrumentalization</w:t>
      </w:r>
      <w:r w:rsidRPr="00DE1801">
        <w:rPr>
          <w:sz w:val="14"/>
        </w:rPr>
        <w:t xml:space="preserve">.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w:t>
      </w:r>
    </w:p>
    <w:p w:rsidR="00DE1801" w:rsidRPr="00DE1801" w:rsidRDefault="00DE1801" w:rsidP="00DE1801"/>
    <w:p w:rsidR="00EA071C" w:rsidRDefault="00EA071C" w:rsidP="000F60AD">
      <w:pPr>
        <w:pStyle w:val="Heading1"/>
      </w:pPr>
      <w:bookmarkStart w:id="34" w:name="_Toc426195233"/>
      <w:r>
        <w:lastRenderedPageBreak/>
        <w:t>Root Cause</w:t>
      </w:r>
      <w:r w:rsidR="00107086">
        <w:t>/Impacts</w:t>
      </w:r>
      <w:bookmarkEnd w:id="34"/>
    </w:p>
    <w:p w:rsidR="00281D24" w:rsidRDefault="00874D5D" w:rsidP="00281D24">
      <w:pPr>
        <w:pStyle w:val="Heading3"/>
      </w:pPr>
      <w:bookmarkStart w:id="35" w:name="_Toc426195234"/>
      <w:r>
        <w:lastRenderedPageBreak/>
        <w:t xml:space="preserve">Impact: </w:t>
      </w:r>
      <w:r w:rsidR="00281D24">
        <w:t>Border Violence/Migration</w:t>
      </w:r>
      <w:bookmarkEnd w:id="35"/>
    </w:p>
    <w:p w:rsidR="00281D24" w:rsidRDefault="00281D24" w:rsidP="00281D24">
      <w:pPr>
        <w:rPr>
          <w:rStyle w:val="Style13ptBold"/>
          <w:b w:val="0"/>
        </w:rPr>
      </w:pPr>
    </w:p>
    <w:p w:rsidR="00281D24" w:rsidRPr="00F23967" w:rsidRDefault="00281D24" w:rsidP="00281D24">
      <w:pPr>
        <w:pStyle w:val="Heading4"/>
        <w:rPr>
          <w:rStyle w:val="Style13ptBold"/>
          <w:b/>
        </w:rPr>
      </w:pPr>
      <w:r w:rsidRPr="00F23967">
        <w:rPr>
          <w:rStyle w:val="Style13ptBold"/>
          <w:b/>
        </w:rPr>
        <w:t>NAFTA and other neoliberalist programs lead to increased immigration and allows border violence to increase</w:t>
      </w:r>
      <w:r>
        <w:rPr>
          <w:rStyle w:val="Style13ptBold"/>
          <w:b/>
        </w:rPr>
        <w:t xml:space="preserve">. </w:t>
      </w:r>
    </w:p>
    <w:p w:rsidR="00281D24" w:rsidRPr="00F23967" w:rsidRDefault="00281D24" w:rsidP="00281D24">
      <w:pPr>
        <w:rPr>
          <w:rStyle w:val="Style13ptBold"/>
        </w:rPr>
      </w:pPr>
      <w:r w:rsidRPr="00F23967">
        <w:rPr>
          <w:rStyle w:val="Style13ptBold"/>
        </w:rPr>
        <w:t>Chacón</w:t>
      </w:r>
      <w:r>
        <w:rPr>
          <w:rStyle w:val="Style13ptBold"/>
        </w:rPr>
        <w:t xml:space="preserve"> ‘10</w:t>
      </w:r>
    </w:p>
    <w:p w:rsidR="00281D24" w:rsidRDefault="00281D24" w:rsidP="00281D24">
      <w:r>
        <w:t xml:space="preserve">Justin Akers Chacón is a professor of U.S. History and Chicano Studies in San Diego, California </w:t>
      </w:r>
      <w:r w:rsidRPr="00F23967">
        <w:t>http://isreview.org/issue/73/us-mexico-border</w:t>
      </w:r>
      <w:r>
        <w:t xml:space="preserve"> (The U.S.-Mexico border)</w:t>
      </w:r>
    </w:p>
    <w:p w:rsidR="00281D24" w:rsidRDefault="00281D24" w:rsidP="00281D24">
      <w:pPr>
        <w:rPr>
          <w:sz w:val="16"/>
        </w:rPr>
      </w:pPr>
      <w:r w:rsidRPr="00F23967">
        <w:rPr>
          <w:rStyle w:val="StyleUnderline"/>
        </w:rPr>
        <w:t>The potential population displacement resulting from NAFTA was supposed to be offset by new job creation. However, this failed to materialize for the majority of Mexicans</w:t>
      </w:r>
      <w:r w:rsidRPr="002E11FF">
        <w:rPr>
          <w:sz w:val="16"/>
        </w:rPr>
        <w:t xml:space="preserve">.41 </w:t>
      </w:r>
      <w:r w:rsidRPr="00F23967">
        <w:rPr>
          <w:rStyle w:val="StyleUnderline"/>
        </w:rPr>
        <w:t>Aside from NAFTA, Mexico has also signed forty-four separate free-trade and bilateral agreements and twenty-seven “investment protection agreements” with other nations, making it the most open economy in Latin America</w:t>
      </w:r>
      <w:r w:rsidRPr="002E11FF">
        <w:rPr>
          <w:sz w:val="16"/>
        </w:rPr>
        <w:t xml:space="preserve">.42 </w:t>
      </w:r>
      <w:r w:rsidRPr="00F23967">
        <w:rPr>
          <w:rStyle w:val="StyleUnderline"/>
        </w:rPr>
        <w:t>Economic displacement has resulted from the massive influx of capital and cheap goods from foreign sources, primarily from U.S.-based enterprise, inducing a radical restructuring of Mexico’s economy.</w:t>
      </w:r>
      <w:r w:rsidRPr="002E11FF">
        <w:rPr>
          <w:sz w:val="16"/>
        </w:rPr>
        <w:t xml:space="preserve"> Mexico is now identified by the World Bank as having the largest diaspora of economic emigrants in the world.43 L</w:t>
      </w:r>
      <w:r w:rsidRPr="00F23967">
        <w:rPr>
          <w:rStyle w:val="StyleUnderline"/>
        </w:rPr>
        <w:t>arge-scale displacement and out-migration, primarily to the United States, is countered by intensified border enforcement efforts and an immigration and visa system that has not been updated to account for the realities of globalization.</w:t>
      </w:r>
      <w:r w:rsidRPr="002E11FF">
        <w:rPr>
          <w:sz w:val="16"/>
        </w:rPr>
        <w:t xml:space="preserve"> </w:t>
      </w:r>
      <w:r w:rsidRPr="00F23967">
        <w:rPr>
          <w:rStyle w:val="StyleUnderline"/>
        </w:rPr>
        <w:t>As the economic forces of displacement have been more powerful than the political actions taken to stop unauthorized immigration, instead of curtailing cross-border movement, the border zone and enforcement efforts into the interior have only made it more deadly.</w:t>
      </w:r>
      <w:r w:rsidRPr="002E11FF">
        <w:rPr>
          <w:sz w:val="16"/>
        </w:rPr>
        <w:t xml:space="preserve"> </w:t>
      </w:r>
      <w:r w:rsidRPr="002E11FF">
        <w:rPr>
          <w:rStyle w:val="StyleUnderline"/>
        </w:rPr>
        <w:t>According to</w:t>
      </w:r>
      <w:r w:rsidRPr="002E11FF">
        <w:rPr>
          <w:sz w:val="16"/>
        </w:rPr>
        <w:t xml:space="preserve"> Mexico’s National Population Council (</w:t>
      </w:r>
      <w:r w:rsidRPr="002E11FF">
        <w:rPr>
          <w:rStyle w:val="StyleUnderline"/>
        </w:rPr>
        <w:t>CONAPO</w:t>
      </w:r>
      <w:r w:rsidRPr="002E11FF">
        <w:rPr>
          <w:sz w:val="16"/>
        </w:rPr>
        <w:t xml:space="preserve">), </w:t>
      </w:r>
      <w:r w:rsidRPr="002E11FF">
        <w:rPr>
          <w:rStyle w:val="StyleUnderline"/>
        </w:rPr>
        <w:t>the total number of Mexicans living in the United States was 11</w:t>
      </w:r>
      <w:r w:rsidRPr="002E11FF">
        <w:rPr>
          <w:sz w:val="16"/>
        </w:rPr>
        <w:t>,</w:t>
      </w:r>
      <w:r w:rsidRPr="002E11FF">
        <w:rPr>
          <w:rStyle w:val="StyleUnderline"/>
        </w:rPr>
        <w:t>800,000 in 2007</w:t>
      </w:r>
      <w:r w:rsidRPr="002E11FF">
        <w:rPr>
          <w:sz w:val="16"/>
        </w:rPr>
        <w:t xml:space="preserve">.44 </w:t>
      </w:r>
      <w:r w:rsidRPr="002E11FF">
        <w:rPr>
          <w:rStyle w:val="StyleUnderline"/>
        </w:rPr>
        <w:t>About 60 percent of this population has migrated since the passage of NAFTA</w:t>
      </w:r>
      <w:r w:rsidRPr="002E11FF">
        <w:rPr>
          <w:sz w:val="16"/>
        </w:rPr>
        <w:t xml:space="preserve">, with the high point of two million workers entering the country between 2000 and 2005 alone.45 </w:t>
      </w:r>
      <w:r w:rsidRPr="002E11FF">
        <w:rPr>
          <w:rStyle w:val="StyleUnderline"/>
        </w:rPr>
        <w:t>Since the United States allocates fewer than twenty thousand work visas to Mexico each year—with the majority of those going to skilled workers—most Mexican workers enter without authorization.</w:t>
      </w:r>
      <w:r w:rsidRPr="002E11FF">
        <w:rPr>
          <w:sz w:val="16"/>
        </w:rPr>
        <w:t xml:space="preserve"> </w:t>
      </w:r>
      <w:r w:rsidRPr="002E11FF">
        <w:rPr>
          <w:rStyle w:val="StyleUnderline"/>
        </w:rPr>
        <w:t>The majority of migrants, having little resources to pay first-class smugglers, have to navigate an increasingly fortified border and hazardous terrain throughout the migrant corridor into the United States</w:t>
      </w:r>
      <w:r w:rsidRPr="002E11FF">
        <w:rPr>
          <w:sz w:val="16"/>
        </w:rPr>
        <w:t xml:space="preserve">. The original border policy of the National Strategic Plan of shifting migration away from urban centers into the interior has continued unabated. As the border-as-barrier has extended across the boundary, it has also been projected inwards. By 2009, there were 19,354 agents nationwide, an increase of 57 percent since the expansion of the border wall in September 2006. About 88 percent (17,011) were located in the nine border patrol sectors along the Southwest border. Another 4 percent were assigned to thirty-two permanent immigration checkpoints that flank the region, functioning like a second border.46 </w:t>
      </w:r>
      <w:r w:rsidRPr="002E11FF">
        <w:rPr>
          <w:rStyle w:val="StyleUnderline"/>
        </w:rPr>
        <w:t>The walling of the border is further augmented by the increase in internal enforcement, although this thins out along the country’s northern boundary with Canada. It is worth noting that the remaining 8 percent of the border patrol is assigned to the 5,525 mile U.S.-Canadian border. The 92 percent to 8 percent Mexico-Canada enforcement ratio reveals a stark contrast in the way the United States treats the two borders</w:t>
      </w:r>
      <w:r w:rsidRPr="002E11FF">
        <w:rPr>
          <w:sz w:val="16"/>
        </w:rPr>
        <w:t>. According to Wayne Cornelius, director of the Center for Comparative Immigration Studies at the University of California, “</w:t>
      </w:r>
      <w:r w:rsidRPr="002E11FF">
        <w:rPr>
          <w:rStyle w:val="StyleUnderline"/>
        </w:rPr>
        <w:t>Between the U.S. and Canada, there is almost no wall at all, nor any border line…U.S. residents can go to Canada and return without any problem. Only at the border entries are there some clear border lines.</w:t>
      </w:r>
      <w:r w:rsidRPr="002E11FF">
        <w:rPr>
          <w:sz w:val="16"/>
        </w:rPr>
        <w:t xml:space="preserve">”47 </w:t>
      </w:r>
      <w:r w:rsidRPr="002E11FF">
        <w:rPr>
          <w:rStyle w:val="StyleUnderline"/>
        </w:rPr>
        <w:t>While border deaths are unheard of on the United States’ northern boundary, they have become commonplace along the Mexican border</w:t>
      </w:r>
      <w:r w:rsidRPr="002E11FF">
        <w:rPr>
          <w:sz w:val="16"/>
        </w:rPr>
        <w:t xml:space="preserve">. </w:t>
      </w:r>
      <w:r w:rsidRPr="002E11FF">
        <w:rPr>
          <w:rStyle w:val="StyleUnderline"/>
        </w:rPr>
        <w:t>In a 2009 study on the impact of border enforcement policy on migration, research revealed that the shifting of migration into more deadly terrain has resulted in the death of more than five thousand Mexican and Central American nationals since 1994</w:t>
      </w:r>
      <w:r w:rsidRPr="002E11FF">
        <w:rPr>
          <w:sz w:val="16"/>
        </w:rPr>
        <w:t>. The joint study by the American Civil Liberties Union (ACLU) and the Mexican National Commission on Human Rights implicates the National Strategy Program (now commonly referred to generally as Operation Gatekeeper) and its approach to migration “prevention and deterrence” through urban containment.</w:t>
      </w:r>
    </w:p>
    <w:p w:rsidR="00281D24" w:rsidRPr="006A0199" w:rsidRDefault="00281D24" w:rsidP="00281D24"/>
    <w:p w:rsidR="00281D24" w:rsidRDefault="00281D24" w:rsidP="00281D24">
      <w:pPr>
        <w:pStyle w:val="Heading3"/>
      </w:pPr>
      <w:bookmarkStart w:id="36" w:name="_Toc426195235"/>
      <w:r>
        <w:lastRenderedPageBreak/>
        <w:t>Impact: Coercion</w:t>
      </w:r>
      <w:bookmarkEnd w:id="36"/>
    </w:p>
    <w:p w:rsidR="00281D24" w:rsidRDefault="00281D24" w:rsidP="00281D24">
      <w:pPr>
        <w:pStyle w:val="Heading4"/>
        <w:rPr>
          <w:rStyle w:val="Style13ptBold"/>
          <w:b/>
        </w:rPr>
      </w:pPr>
    </w:p>
    <w:p w:rsidR="00281D24" w:rsidRPr="00B65803" w:rsidRDefault="00281D24" w:rsidP="00281D24">
      <w:pPr>
        <w:pStyle w:val="Heading4"/>
        <w:rPr>
          <w:rStyle w:val="Style13ptBold"/>
          <w:b/>
        </w:rPr>
      </w:pPr>
      <w:r>
        <w:rPr>
          <w:rStyle w:val="Style13ptBold"/>
          <w:b/>
        </w:rPr>
        <w:t xml:space="preserve">The expansion of financial capitalism has reduced self-worth to the Internet and has abstracted human values into mere data points—corporations use surveillance practices to coerce consumers into maximizing company profits and manipulate emotions. </w:t>
      </w:r>
    </w:p>
    <w:p w:rsidR="00281D24" w:rsidRPr="00D2307F" w:rsidRDefault="00281D24" w:rsidP="00281D24">
      <w:pPr>
        <w:rPr>
          <w:rStyle w:val="StyleUnderline"/>
          <w:u w:val="none"/>
        </w:rPr>
      </w:pPr>
      <w:r w:rsidRPr="000172AD">
        <w:rPr>
          <w:rStyle w:val="Style13ptBold"/>
        </w:rPr>
        <w:t>Harris 2015</w:t>
      </w:r>
      <w:r>
        <w:t xml:space="preserve"> </w:t>
      </w:r>
      <w:r w:rsidRPr="000172AD">
        <w:t>Jerry Harris is a professor of history at DeVry University, Chicago, national secretary of the Global Studies Association of North America</w:t>
      </w:r>
      <w:r>
        <w:t>,</w:t>
      </w:r>
      <w:r w:rsidRPr="000172AD">
        <w:t xml:space="preserve"> and a founding member of the Network for Critical Studies of Global Capitalism. “Transnational capital and the technology of domination and desire”, </w:t>
      </w:r>
      <w:r w:rsidRPr="000172AD">
        <w:rPr>
          <w:i/>
        </w:rPr>
        <w:t>Race and Class</w:t>
      </w:r>
      <w:r w:rsidRPr="000172AD">
        <w:t xml:space="preserve">, July–September 2015, Vol. 57(1). </w:t>
      </w:r>
    </w:p>
    <w:p w:rsidR="00281D24" w:rsidRPr="00EE1F5F" w:rsidRDefault="00281D24" w:rsidP="00281D24">
      <w:pPr>
        <w:rPr>
          <w:sz w:val="16"/>
        </w:rPr>
      </w:pPr>
      <w:r w:rsidRPr="00C536C8">
        <w:rPr>
          <w:rStyle w:val="StyleUnderline"/>
        </w:rPr>
        <w:t>The heightened sense of individualism created by information technology in finance has its mirror reflection in the egocentric fascination of social networking</w:t>
      </w:r>
      <w:r w:rsidRPr="00EE1F5F">
        <w:rPr>
          <w:sz w:val="16"/>
        </w:rPr>
        <w:t xml:space="preserve">. MySpace, Facebook, iPhone and youTube all stress the individual user, in name and function. </w:t>
      </w:r>
      <w:r w:rsidRPr="00C536C8">
        <w:rPr>
          <w:rStyle w:val="StyleUnderline"/>
        </w:rPr>
        <w:t>In a society that makes people feel small, alienated and lost, these are tools of individual reaffirmation</w:t>
      </w:r>
      <w:r w:rsidRPr="00EE1F5F">
        <w:rPr>
          <w:sz w:val="16"/>
        </w:rPr>
        <w:t xml:space="preserve">. </w:t>
      </w:r>
      <w:r w:rsidRPr="00C536C8">
        <w:rPr>
          <w:rStyle w:val="StyleUnderline"/>
        </w:rPr>
        <w:t>your self-worth increases with every hit, as each additional response confirms how much you truly matter</w:t>
      </w:r>
      <w:r w:rsidRPr="00EE1F5F">
        <w:rPr>
          <w:sz w:val="16"/>
        </w:rPr>
        <w:t xml:space="preserve">. If religion was an opiate for the pain of existence in the 1800s, social networking is the new drug masking today’s lack of meaning and power. </w:t>
      </w:r>
      <w:r w:rsidRPr="00C536C8">
        <w:rPr>
          <w:rStyle w:val="StyleUnderline"/>
        </w:rPr>
        <w:t>This hyper-individualism reflects the worldview of an ego-driven ruling class. Capitalist cultural hegemony propagates the reign of the individual over the social.</w:t>
      </w:r>
      <w:r w:rsidRPr="00EE1F5F">
        <w:rPr>
          <w:sz w:val="16"/>
        </w:rPr>
        <w:t xml:space="preserve"> Or as Margaret Thatcher famously stated, ‘There is no such thing as society. There are individual men and women.’32 </w:t>
      </w:r>
      <w:r w:rsidRPr="00C536C8">
        <w:rPr>
          <w:rStyle w:val="StyleUnderline"/>
        </w:rPr>
        <w:t xml:space="preserve">Our desire for the new tools of information and communication is consistent with Gramsci’s theory of ideological hegemony. </w:t>
      </w:r>
      <w:r w:rsidRPr="00EE1F5F">
        <w:rPr>
          <w:rStyle w:val="Emphasis"/>
        </w:rPr>
        <w:t>Our consensual use leads to massive amounts of surveillance that are monetarised by those that control the big data networks as information is turned into profits</w:t>
      </w:r>
      <w:r w:rsidRPr="00C536C8">
        <w:rPr>
          <w:rStyle w:val="StyleUnderline"/>
        </w:rPr>
        <w:t>. These tools have also been used to organise resistance and spread anti-capitalist ideas. Technology can be defined by the user.</w:t>
      </w:r>
      <w:r w:rsidRPr="00EE1F5F">
        <w:rPr>
          <w:sz w:val="16"/>
        </w:rPr>
        <w:t xml:space="preserve"> just as a rifle’s purpose was determined by which side of the barricade you stood during the Paris Commune. But there are intricate connections in how information technology enforces the domination of the ruling class, whether on Wall Street, in Silicon Valley or the secret recesses of the National Security Agency. </w:t>
      </w:r>
      <w:r w:rsidRPr="00C536C8">
        <w:rPr>
          <w:rStyle w:val="StyleUnderline"/>
        </w:rPr>
        <w:t>The more people connecting, the more valuable a site grows as it centralises unending amounts of information</w:t>
      </w:r>
      <w:r w:rsidRPr="00EE1F5F">
        <w:rPr>
          <w:sz w:val="16"/>
        </w:rPr>
        <w:t xml:space="preserve">. Consequently, </w:t>
      </w:r>
      <w:r w:rsidRPr="00C536C8">
        <w:rPr>
          <w:rStyle w:val="StyleUnderline"/>
        </w:rPr>
        <w:t>the majority of work done by big data is the freely delivered information by millions of users organised into patterns by algorithms</w:t>
      </w:r>
      <w:r w:rsidRPr="00EE1F5F">
        <w:rPr>
          <w:sz w:val="16"/>
        </w:rPr>
        <w:t xml:space="preserve">. </w:t>
      </w:r>
      <w:r w:rsidRPr="00C536C8">
        <w:rPr>
          <w:rStyle w:val="StyleUnderline"/>
        </w:rPr>
        <w:t>As with high-frequency trading, the connection to actual labour is minimal</w:t>
      </w:r>
      <w:r w:rsidRPr="00EE1F5F">
        <w:rPr>
          <w:rStyle w:val="Emphasis"/>
        </w:rPr>
        <w:t>. Our desires</w:t>
      </w:r>
      <w:r w:rsidRPr="00EE1F5F">
        <w:rPr>
          <w:sz w:val="16"/>
        </w:rPr>
        <w:t xml:space="preserve">, reading habits, buying behaviour, political beliefs, voting patterns, what movies we like, what food we eat, what streets we travel, our network of friends and family, it </w:t>
      </w:r>
      <w:r w:rsidRPr="00EE1F5F">
        <w:rPr>
          <w:rStyle w:val="Emphasis"/>
        </w:rPr>
        <w:t>all becomes transparent to the elites that own and control the technology</w:t>
      </w:r>
      <w:r w:rsidRPr="00EE1F5F">
        <w:rPr>
          <w:sz w:val="16"/>
        </w:rPr>
        <w:t xml:space="preserve">. Jaron Lanier, an information technology insider from the beginning days of Silicon Valley, labels </w:t>
      </w:r>
      <w:r w:rsidRPr="00D2307F">
        <w:rPr>
          <w:rStyle w:val="StyleUnderline"/>
        </w:rPr>
        <w:t>these systems ‘Siren Servers’</w:t>
      </w:r>
      <w:r w:rsidRPr="00EE1F5F">
        <w:rPr>
          <w:sz w:val="16"/>
        </w:rPr>
        <w:t xml:space="preserve">.33 Lanier points out that, under the guise of freedom, the server’s algorithms </w:t>
      </w:r>
      <w:r w:rsidRPr="00D2307F">
        <w:rPr>
          <w:rStyle w:val="StyleUnderline"/>
        </w:rPr>
        <w:t xml:space="preserve">organise people’s behaviour into predictable models. All those electronic suggestions you receive about what book to buy or what movie to watch are not coming from a salesperson, but a computer looking at your patterns. That algorithm is now directing your buying habits and </w:t>
      </w:r>
      <w:r w:rsidRPr="00EE1F5F">
        <w:rPr>
          <w:rStyle w:val="StyleUnderline"/>
        </w:rPr>
        <w:t>channelling your intellect into well-worn paths,</w:t>
      </w:r>
      <w:r w:rsidRPr="00D2307F">
        <w:rPr>
          <w:rStyle w:val="StyleUnderline"/>
        </w:rPr>
        <w:t xml:space="preserve"> rather than new areas of discovery</w:t>
      </w:r>
      <w:r w:rsidRPr="00EE1F5F">
        <w:rPr>
          <w:sz w:val="16"/>
        </w:rPr>
        <w:t>. Even your dating match-up is suggested by an algorithm, as are political campaign issues. As Lanier observes, ‘</w:t>
      </w:r>
      <w:r w:rsidRPr="00D2307F">
        <w:rPr>
          <w:rStyle w:val="StyleUnderline"/>
        </w:rPr>
        <w:t>A world that is open on the surface becomes more closed on a deeper level. you do not get to know what correlations have been calculated about you by Google, Facebook, an insurance company, or a financial entity, and that is the kind of data that influence your life the most in a networked world</w:t>
      </w:r>
      <w:r w:rsidRPr="00EE1F5F">
        <w:rPr>
          <w:sz w:val="16"/>
        </w:rPr>
        <w:t xml:space="preserve">.’34 </w:t>
      </w:r>
      <w:r w:rsidRPr="00C536C8">
        <w:rPr>
          <w:rStyle w:val="StyleUnderline"/>
        </w:rPr>
        <w:t xml:space="preserve">The Gramscian dialectic of </w:t>
      </w:r>
      <w:r w:rsidRPr="00EE1F5F">
        <w:rPr>
          <w:rStyle w:val="Emphasis"/>
        </w:rPr>
        <w:t>consent and coercion is at work when surveillance is sold as transparency, and transparency is presented as democratic access</w:t>
      </w:r>
      <w:r w:rsidRPr="00C536C8">
        <w:rPr>
          <w:rStyle w:val="StyleUnderline"/>
        </w:rPr>
        <w:t>. The endgame is ‘there will be no more secrets, no more barriers to access; all the world will be opened up as if the planet were transformed into a crystal ball’</w:t>
      </w:r>
      <w:r w:rsidRPr="00EE1F5F">
        <w:rPr>
          <w:sz w:val="16"/>
        </w:rPr>
        <w:t xml:space="preserve">.35 The irony of this Silicon Valley vision is that all big data corporations, from Google to Citadel, hold their information secret behind walls of encryption and proprietary intellectual property. Dave Eggers’ science fiction work, The Circle, shows us the unfolding of this future. Some science fiction novels are set in distant centuries, some just around tomorrow’s corner. Eggers’ book looks like the house next door. The Circle is an information technology corporation that combines everything from Microsoft to Facebook, and its ultimate goal is exactly as Lanier describes above – the ability to gather all data, overcome secrecy, and create a transparent world. In Eggers’ world, </w:t>
      </w:r>
      <w:r w:rsidRPr="00E25E3A">
        <w:rPr>
          <w:rStyle w:val="Emphasis"/>
        </w:rPr>
        <w:lastRenderedPageBreak/>
        <w:t>surveillance is equated with open access to the truth</w:t>
      </w:r>
      <w:r w:rsidRPr="00D2307F">
        <w:rPr>
          <w:rStyle w:val="StyleUnderline"/>
        </w:rPr>
        <w:t>.</w:t>
      </w:r>
      <w:r w:rsidRPr="00EE1F5F">
        <w:rPr>
          <w:sz w:val="16"/>
        </w:rPr>
        <w:t xml:space="preserve"> WikiLeaks, the Pentagon Papers and coming out of the gay closet are used as examples of transparency. And how can that be bad? </w:t>
      </w:r>
      <w:r w:rsidRPr="00E25E3A">
        <w:rPr>
          <w:rStyle w:val="StyleUnderline"/>
        </w:rPr>
        <w:t>As the oft-repeated information technology slogan goes, information wants to be free.</w:t>
      </w:r>
      <w:r w:rsidRPr="00EE1F5F">
        <w:rPr>
          <w:sz w:val="16"/>
        </w:rPr>
        <w:t xml:space="preserve"> At the Circle the company slogan is refined to, ‘Secrets Are Lies, Sharing Is Caring, Privacy Is Theft’.36 And do we not all desire such an open world when faced with government lies and financial corruption on a daily basis? Of course, The Circle is all about corporate control, not only of the market, but over our daily lives, the workplace environment and political process. A Gramscian plot played out over the social vision of information technology data barons. </w:t>
      </w:r>
      <w:r w:rsidRPr="00EE1F5F">
        <w:rPr>
          <w:rStyle w:val="StyleUnderline"/>
        </w:rPr>
        <w:t>‘Sharing is Caring’ is how Facebook characterised its massive psychological experiment on nearly 700,000 users. Facebook manipulated its news feeds to see if this could change reactions among its customers, or cause what it termed an ‘emotional contagion’</w:t>
      </w:r>
      <w:r w:rsidRPr="00EE1F5F">
        <w:rPr>
          <w:sz w:val="16"/>
        </w:rPr>
        <w:t xml:space="preserve">. Facebook said it was all just to ‘learn how to provide a better service’, or, as one of their oft-repeated slogans says, ‘The goal of news feed is to deliver the right content to the right people at the right time’.37 But what the experiment shows is that Facebook can teach an algorithm to alter your behaviour, based on access to personal information. </w:t>
      </w:r>
      <w:r w:rsidRPr="00EE1F5F">
        <w:rPr>
          <w:rStyle w:val="StyleUnderline"/>
        </w:rPr>
        <w:t xml:space="preserve">The political and social implications of such power are enormous. Do we really want a corporate controlled algorithm deciding what is the ‘right content’ for you to read at the ‘right time’ in order to create a desired emotional response? Moreover, </w:t>
      </w:r>
      <w:r w:rsidRPr="00EE1F5F">
        <w:rPr>
          <w:rStyle w:val="Emphasis"/>
        </w:rPr>
        <w:t>it does not take much imagination to extend these technological abilities to governmental applications</w:t>
      </w:r>
      <w:r w:rsidRPr="00EE1F5F">
        <w:rPr>
          <w:rStyle w:val="StyleUnderline"/>
        </w:rPr>
        <w:t>.</w:t>
      </w:r>
      <w:r w:rsidRPr="00EE1F5F">
        <w:rPr>
          <w:sz w:val="16"/>
        </w:rPr>
        <w:t xml:space="preserve"> </w:t>
      </w:r>
    </w:p>
    <w:p w:rsidR="00874D5D" w:rsidRDefault="00874D5D" w:rsidP="00EA071C">
      <w:pPr>
        <w:pStyle w:val="Heading3"/>
      </w:pPr>
      <w:bookmarkStart w:id="37" w:name="_Toc426195236"/>
      <w:r>
        <w:lastRenderedPageBreak/>
        <w:t>Impact: Narco-trafficking/Cartel Violence</w:t>
      </w:r>
      <w:bookmarkEnd w:id="37"/>
    </w:p>
    <w:p w:rsidR="00874D5D" w:rsidRDefault="00874D5D" w:rsidP="00874D5D"/>
    <w:p w:rsidR="00874D5D" w:rsidRPr="00A02192" w:rsidRDefault="00874D5D" w:rsidP="00874D5D">
      <w:pPr>
        <w:pStyle w:val="Heading4"/>
        <w:rPr>
          <w:rStyle w:val="Style13ptBold"/>
          <w:b/>
          <w:bCs w:val="0"/>
          <w:sz w:val="28"/>
          <w:szCs w:val="28"/>
        </w:rPr>
      </w:pPr>
      <w:r>
        <w:rPr>
          <w:szCs w:val="28"/>
        </w:rPr>
        <w:t xml:space="preserve">The Root Cause of </w:t>
      </w:r>
      <w:r w:rsidRPr="00A02192">
        <w:rPr>
          <w:szCs w:val="28"/>
        </w:rPr>
        <w:t>Border Conflict involving the dru</w:t>
      </w:r>
      <w:r>
        <w:rPr>
          <w:szCs w:val="28"/>
        </w:rPr>
        <w:t xml:space="preserve">g Cartels is the </w:t>
      </w:r>
      <w:r w:rsidRPr="00A02192">
        <w:rPr>
          <w:szCs w:val="28"/>
        </w:rPr>
        <w:t>American Free Market Policies</w:t>
      </w:r>
      <w:r>
        <w:rPr>
          <w:szCs w:val="28"/>
        </w:rPr>
        <w:t xml:space="preserve"> such as NAFTA</w:t>
      </w:r>
    </w:p>
    <w:p w:rsidR="00874D5D" w:rsidRDefault="00874D5D" w:rsidP="00874D5D">
      <w:pPr>
        <w:rPr>
          <w:rStyle w:val="Style13ptBold"/>
        </w:rPr>
      </w:pPr>
      <w:r w:rsidRPr="00A02192">
        <w:rPr>
          <w:rStyle w:val="Style13ptBold"/>
        </w:rPr>
        <w:t xml:space="preserve">Boullosa and Wallace </w:t>
      </w:r>
      <w:r>
        <w:rPr>
          <w:rStyle w:val="Style13ptBold"/>
        </w:rPr>
        <w:t xml:space="preserve">3/6 </w:t>
      </w:r>
    </w:p>
    <w:p w:rsidR="00874D5D" w:rsidRPr="00A02192" w:rsidRDefault="00874D5D" w:rsidP="00874D5D">
      <w:pPr>
        <w:rPr>
          <w:b/>
          <w:bCs/>
          <w:sz w:val="26"/>
        </w:rPr>
      </w:pPr>
      <w:r w:rsidRPr="00A02192">
        <w:rPr>
          <w:szCs w:val="20"/>
        </w:rPr>
        <w:t>Carmen Boullosa and Mike Wallace</w:t>
      </w:r>
      <w:r>
        <w:t xml:space="preserve">: </w:t>
      </w:r>
      <w:r w:rsidRPr="00A02192">
        <w:rPr>
          <w:sz w:val="18"/>
          <w:szCs w:val="18"/>
        </w:rPr>
        <w:t xml:space="preserve">Carmen Boullosa is the award-winning author of seventeen novels, most recently Texas: The Great Theft. Mike Wallace won the Pulitzer Prize for History for Gotham: A History of New York City to 1898, co-authored with Edwin Burrows. </w:t>
      </w:r>
      <w:hyperlink r:id="rId385" w:history="1">
        <w:r w:rsidRPr="00A02192">
          <w:rPr>
            <w:rStyle w:val="Hyperlink"/>
            <w:sz w:val="18"/>
            <w:szCs w:val="18"/>
          </w:rPr>
          <w:t>https://www.jacobinmag.com/2015/03/mexico-drug-cartel-neoliberalism/</w:t>
        </w:r>
      </w:hyperlink>
      <w:r w:rsidRPr="00A02192">
        <w:rPr>
          <w:sz w:val="18"/>
          <w:szCs w:val="18"/>
        </w:rPr>
        <w:t xml:space="preserve"> “How the Cartels Were Born”</w:t>
      </w:r>
    </w:p>
    <w:p w:rsidR="00874D5D" w:rsidRDefault="00874D5D" w:rsidP="00874D5D">
      <w:pPr>
        <w:rPr>
          <w:sz w:val="16"/>
        </w:rPr>
      </w:pPr>
      <w:r w:rsidRPr="00C8690D">
        <w:rPr>
          <w:rStyle w:val="StyleUnderline"/>
        </w:rPr>
        <w:t>The 1980s were known as la Década Perdida, or “lost decade,” wherein 800,000 jobs evaporated and dispossessed farmers streamed into urban centers. Salinas continued the policies, selling off large public enterprises at bargain basement prices. The process created a new class of Mexican tycoons</w:t>
      </w:r>
      <w:r w:rsidRPr="00957C8B">
        <w:rPr>
          <w:sz w:val="16"/>
        </w:rPr>
        <w:t xml:space="preserve">. In 1987 there was one Mexican on the Forbes billionaire list. When Salinas left office in 1994 there were twenty-four. Labor, conversely, was battered. </w:t>
      </w:r>
      <w:r w:rsidRPr="00C8690D">
        <w:rPr>
          <w:rStyle w:val="StyleUnderline"/>
        </w:rPr>
        <w:t xml:space="preserve">When public enterprises were privatized their collective agreements were scrapped, benefits removed, “flexible” work rules imposed. Salinas also distanced the party from its long-affiliated labor unions, and ordered a series of attacks on more militant entities. At the same time, state subsidies that had kept the price of basic foodstuffs low were suddenly removed. The price of milk, tortillas, petrol, electricity and public transport shot up at the same time wages were being slashed. The provision of basic social services was similarly cut so that fewer people had access to free health care and education. </w:t>
      </w:r>
      <w:r w:rsidRPr="00C8690D">
        <w:rPr>
          <w:rStyle w:val="Emphasis"/>
        </w:rPr>
        <w:t>The neoliberal offensive was particularly devastating to farm labor, partly as a consequence of the establishment of</w:t>
      </w:r>
      <w:r w:rsidRPr="00957C8B">
        <w:rPr>
          <w:sz w:val="16"/>
        </w:rPr>
        <w:t xml:space="preserve"> the North American Free Trade Agreement </w:t>
      </w:r>
      <w:r w:rsidRPr="00C8690D">
        <w:rPr>
          <w:rStyle w:val="Emphasis"/>
        </w:rPr>
        <w:t>(NAFTA</w:t>
      </w:r>
      <w:r w:rsidRPr="00957C8B">
        <w:rPr>
          <w:sz w:val="16"/>
        </w:rPr>
        <w:t xml:space="preserve">) (which Salinas negotiated with George H. W. Bush, and which went into effect under Bill Clinton). A principal US condition for entering the agreement was that Mexico undo the agrarian reforms embedded in Article 27 of the Constitution, a principal legacy of the Revolution. Communal (ejido) land could now be divided and converted into private property. Price regulation of staple crops was scrapped. Tariffs and quotas on agricultural imports were removed. Subsidies that had supported small-scale farmers were deleted. </w:t>
      </w:r>
      <w:r w:rsidRPr="00C8690D">
        <w:rPr>
          <w:rStyle w:val="StyleUnderline"/>
        </w:rPr>
        <w:t>The results of establishing a putatively equal trade between grossly unequal partners was that US agribusiness pushed thousands of Mexican farmers out of their own markets. The price of corn dropped by around 50 percent after the NAFTA agreement, and the number of farmers living in poverty rose by a third. In the six years following the introduction of NAFTA, two million farmers abandoned their land.</w:t>
      </w:r>
      <w:r w:rsidRPr="00957C8B">
        <w:rPr>
          <w:sz w:val="16"/>
        </w:rPr>
        <w:t xml:space="preserve"> </w:t>
      </w:r>
      <w:r w:rsidRPr="00C8690D">
        <w:rPr>
          <w:rStyle w:val="StyleUnderline"/>
        </w:rPr>
        <w:t>They flocked</w:t>
      </w:r>
      <w:r w:rsidRPr="00957C8B">
        <w:rPr>
          <w:sz w:val="16"/>
        </w:rPr>
        <w:t xml:space="preserve"> from country shacks to the burgeoning barrios of Mexico City; </w:t>
      </w:r>
      <w:r w:rsidRPr="00C8690D">
        <w:rPr>
          <w:rStyle w:val="StyleUnderline"/>
        </w:rPr>
        <w:t xml:space="preserve">to the spreading slums of Tijuana and Ciudad Juárez to work in maquiladoras </w:t>
      </w:r>
      <w:r w:rsidRPr="00957C8B">
        <w:rPr>
          <w:sz w:val="16"/>
        </w:rPr>
        <w:t xml:space="preserve">(assembly plants just across the border); </w:t>
      </w:r>
      <w:r w:rsidRPr="00C8690D">
        <w:rPr>
          <w:rStyle w:val="StyleUnderline"/>
        </w:rPr>
        <w:t>and to the United States</w:t>
      </w:r>
      <w:r w:rsidRPr="00957C8B">
        <w:rPr>
          <w:sz w:val="16"/>
        </w:rPr>
        <w:t xml:space="preserve">. </w:t>
      </w:r>
      <w:r w:rsidRPr="00C8690D">
        <w:rPr>
          <w:rStyle w:val="StyleUnderline"/>
        </w:rPr>
        <w:t>The crisis transformed the narcotics industry. Indeed it is impossible to understand the tremendous changes in the drug business during the combined sexenios of Salinas and</w:t>
      </w:r>
      <w:r w:rsidRPr="00957C8B">
        <w:rPr>
          <w:sz w:val="16"/>
        </w:rPr>
        <w:t xml:space="preserve"> Zedillo (1989–2000) </w:t>
      </w:r>
      <w:r w:rsidRPr="00C8690D">
        <w:rPr>
          <w:rStyle w:val="StyleUnderline"/>
        </w:rPr>
        <w:t>without taking into account the massive political, economic, and ideological transformations wrought during that decade and the previous one by the PRI-governed state</w:t>
      </w:r>
      <w:r w:rsidRPr="00957C8B">
        <w:rPr>
          <w:sz w:val="16"/>
        </w:rPr>
        <w:t>.</w:t>
      </w:r>
      <w:r w:rsidRPr="00C8690D">
        <w:rPr>
          <w:rStyle w:val="StyleUnderline"/>
        </w:rPr>
        <w:t xml:space="preserve"> Farmers, unable to sustain themselves due to the removal of subsidies and the arrival of competition from US agri-corporations, found the burgeoning market for marijuana and poppies their only avenue to surviving on the land. The army of the urban unemployed gave the cartels a deep pool from which to recruit foot soldiers, and the miserably paid</w:t>
      </w:r>
      <w:r w:rsidRPr="00957C8B">
        <w:rPr>
          <w:sz w:val="16"/>
        </w:rPr>
        <w:t xml:space="preserve"> (and eminently corruptible</w:t>
      </w:r>
      <w:r w:rsidRPr="00C8690D">
        <w:rPr>
          <w:rStyle w:val="StyleUnderline"/>
        </w:rPr>
        <w:t>) police and military provided the muscle with which to protect their interests.</w:t>
      </w:r>
      <w:r w:rsidRPr="00957C8B">
        <w:rPr>
          <w:sz w:val="16"/>
        </w:rPr>
        <w:t xml:space="preserve"> The spread of everyday crime — aided by the rapid declension and corruption of local police forces — demoralized civil society, and provided a climate within which grander forms of criminality would flourish. </w:t>
      </w:r>
      <w:r w:rsidRPr="00C8690D">
        <w:rPr>
          <w:rStyle w:val="Emphasis"/>
        </w:rPr>
        <w:t>The adoption of free trade, and the deeper integration of the Mexican economy with that of the United States, dramatically increased cross-border traffic, making it far easier to insert narcotics into the stream of northward-bound commodities</w:t>
      </w:r>
      <w:r w:rsidRPr="00957C8B">
        <w:rPr>
          <w:sz w:val="16"/>
        </w:rPr>
        <w:t xml:space="preserve">. </w:t>
      </w:r>
      <w:r w:rsidRPr="00C8690D">
        <w:rPr>
          <w:rStyle w:val="Emphasis"/>
        </w:rPr>
        <w:t xml:space="preserve">Some NAFTA rules were of particular help: because maquiladoras were exempt from tariffs and subject to only minimal inspections, Mexican smugglers began buying up such </w:t>
      </w:r>
      <w:r w:rsidRPr="00C8690D">
        <w:rPr>
          <w:rStyle w:val="Emphasis"/>
        </w:rPr>
        <w:lastRenderedPageBreak/>
        <w:t>factories to use as fronts for shipping cocaine</w:t>
      </w:r>
      <w:r w:rsidRPr="00957C8B">
        <w:rPr>
          <w:sz w:val="16"/>
        </w:rPr>
        <w:t xml:space="preserve">. </w:t>
      </w:r>
      <w:r w:rsidRPr="00C8690D">
        <w:rPr>
          <w:rStyle w:val="StyleUnderline"/>
        </w:rPr>
        <w:t>Narcotrafficking had formerly been integrated into the PRI corporatist state, an under-the-table equivalent of labor, peasant, and business organizations</w:t>
      </w:r>
      <w:r w:rsidRPr="00957C8B">
        <w:rPr>
          <w:sz w:val="16"/>
        </w:rPr>
        <w:t xml:space="preserve">. </w:t>
      </w:r>
      <w:r w:rsidRPr="00C8690D">
        <w:rPr>
          <w:rStyle w:val="StyleUnderline"/>
        </w:rPr>
        <w:t xml:space="preserve">As such it was subject to a certain degree of regulatory control, and to unofficial taxation, in return for the de facto licensing of smuggling </w:t>
      </w:r>
      <w:r w:rsidRPr="00957C8B">
        <w:rPr>
          <w:sz w:val="16"/>
        </w:rPr>
        <w:t xml:space="preserve">(the plaza system). </w:t>
      </w:r>
      <w:r w:rsidRPr="00C8690D">
        <w:rPr>
          <w:rStyle w:val="StyleUnderline"/>
        </w:rPr>
        <w:t>The state’s abandonment of this form of corporatist inclusion contributed to the independent growth and power of organized crime syndicates. The glorification of wealth</w:t>
      </w:r>
      <w:r w:rsidRPr="00957C8B">
        <w:rPr>
          <w:sz w:val="16"/>
        </w:rPr>
        <w:t xml:space="preserve"> and entrepreneurialism </w:t>
      </w:r>
      <w:r w:rsidRPr="00C8690D">
        <w:rPr>
          <w:rStyle w:val="StyleUnderline"/>
        </w:rPr>
        <w:t>provided a cultural environment that boosted the social standing of narco businessmen.</w:t>
      </w:r>
      <w:r w:rsidRPr="00957C8B">
        <w:rPr>
          <w:sz w:val="16"/>
        </w:rPr>
        <w:t xml:space="preserve"> As in the former Soviet Union and other post-communist regimes, a neoliberal shock treatment simultaneously produced millionaires and gangsters, a twinning that Forbes registered by including them on the same list</w:t>
      </w:r>
      <w:r w:rsidRPr="00C8690D">
        <w:rPr>
          <w:rStyle w:val="Emphasis"/>
        </w:rPr>
        <w:t>. The weakening of the state and the glorification of “free enterprise” conferred authority and legitimacy on the private sector in which drug traffickers were now key players</w:t>
      </w:r>
      <w:r w:rsidRPr="00957C8B">
        <w:rPr>
          <w:sz w:val="16"/>
        </w:rPr>
        <w:t>. As Peter Watt and Roberto Zepeda have argued, neoliberals prioritized accumulation of profit over social welfare, ruthless competition over cooperation, and the sanctification of private property and wealth over community and civic responsibility. These propositions — the cornerstones and guiding principles of free-market ideology — also formed the dominant ideology of crime syndicates.</w:t>
      </w:r>
    </w:p>
    <w:p w:rsidR="00874D5D" w:rsidRPr="00957C8B" w:rsidRDefault="00874D5D" w:rsidP="00874D5D">
      <w:pPr>
        <w:pStyle w:val="Heading4"/>
        <w:rPr>
          <w:rStyle w:val="Style13ptBold"/>
          <w:b/>
          <w:sz w:val="28"/>
          <w:szCs w:val="28"/>
        </w:rPr>
      </w:pPr>
      <w:r>
        <w:rPr>
          <w:rStyle w:val="Style13ptBold"/>
          <w:b/>
          <w:sz w:val="28"/>
          <w:szCs w:val="28"/>
        </w:rPr>
        <w:t>The o</w:t>
      </w:r>
      <w:r w:rsidRPr="00957C8B">
        <w:rPr>
          <w:rStyle w:val="Style13ptBold"/>
          <w:b/>
          <w:sz w:val="28"/>
          <w:szCs w:val="28"/>
        </w:rPr>
        <w:t xml:space="preserve">ngoing drug war on the border is perpetuated through neoliberalistic policies, using 9/11 as a reason to enforce border securitization, but ignoring the root cause of it all. </w:t>
      </w:r>
    </w:p>
    <w:p w:rsidR="00874D5D" w:rsidRDefault="00874D5D" w:rsidP="00874D5D">
      <w:pPr>
        <w:rPr>
          <w:rStyle w:val="Style13ptBold"/>
        </w:rPr>
      </w:pPr>
      <w:r w:rsidRPr="00A02192">
        <w:rPr>
          <w:rStyle w:val="Style13ptBold"/>
        </w:rPr>
        <w:t xml:space="preserve">Boullosa and Wallace </w:t>
      </w:r>
      <w:r>
        <w:rPr>
          <w:rStyle w:val="Style13ptBold"/>
        </w:rPr>
        <w:t xml:space="preserve">3/6 </w:t>
      </w:r>
    </w:p>
    <w:p w:rsidR="00874D5D" w:rsidRPr="00957C8B" w:rsidRDefault="00874D5D" w:rsidP="00874D5D">
      <w:pPr>
        <w:rPr>
          <w:b/>
          <w:bCs/>
          <w:sz w:val="26"/>
        </w:rPr>
      </w:pPr>
      <w:r w:rsidRPr="00A02192">
        <w:rPr>
          <w:szCs w:val="20"/>
        </w:rPr>
        <w:t>Carmen Boullosa and Mike Wallace</w:t>
      </w:r>
      <w:r>
        <w:t xml:space="preserve">: </w:t>
      </w:r>
      <w:r w:rsidRPr="00A02192">
        <w:rPr>
          <w:sz w:val="18"/>
          <w:szCs w:val="18"/>
        </w:rPr>
        <w:t xml:space="preserve">Carmen Boullosa is the award-winning author of seventeen novels, most recently Texas: The Great Theft. Mike Wallace won the Pulitzer Prize for History for Gotham: A History of New York City to 1898, co-authored with Edwin Burrows. </w:t>
      </w:r>
      <w:hyperlink r:id="rId386" w:history="1">
        <w:r w:rsidRPr="00A02192">
          <w:rPr>
            <w:rStyle w:val="Hyperlink"/>
            <w:sz w:val="18"/>
            <w:szCs w:val="18"/>
          </w:rPr>
          <w:t>https://www.jacobinmag.com/2015/03/mexico-drug-cartel-neoliberalism/</w:t>
        </w:r>
      </w:hyperlink>
      <w:r w:rsidRPr="00A02192">
        <w:rPr>
          <w:sz w:val="18"/>
          <w:szCs w:val="18"/>
        </w:rPr>
        <w:t xml:space="preserve"> “How the Cartels Were Born”</w:t>
      </w:r>
    </w:p>
    <w:p w:rsidR="00874D5D" w:rsidRDefault="00874D5D" w:rsidP="00874D5D">
      <w:pPr>
        <w:rPr>
          <w:rStyle w:val="StyleUnderline"/>
        </w:rPr>
      </w:pPr>
      <w:r w:rsidRPr="00957C8B">
        <w:rPr>
          <w:sz w:val="16"/>
        </w:rPr>
        <w:t xml:space="preserve">But when Fox visited the White House in September 2001 — </w:t>
      </w:r>
      <w:r w:rsidRPr="00957C8B">
        <w:rPr>
          <w:rStyle w:val="StyleUnderline"/>
        </w:rPr>
        <w:t>Bush’s first state visit — he was welcomed with open arms but empty hands. The dot com bubble had burst, and the US had sunk into a recession that dragged Mexico’s NAFTA-manacled economy down with it. Then, five days after Fox addressed a joint session of Congress, the Twin Towers came down, and his plea for a more open border became an instant nonstarter</w:t>
      </w:r>
      <w:r w:rsidRPr="00957C8B">
        <w:rPr>
          <w:sz w:val="16"/>
        </w:rPr>
        <w:t xml:space="preserve">. </w:t>
      </w:r>
      <w:r w:rsidRPr="00957C8B">
        <w:rPr>
          <w:rStyle w:val="StyleUnderline"/>
        </w:rPr>
        <w:t>Worse, as Fox loyally pledged support for Bush’s global war on terror, a crackdown ensued on illegal crossings along the 2,000-mile-long frontier. This in turn exacerbated the crisis of the Mexican countryside, making it ever harder to get a cross-border job and send south the remittances that were the life support on which many devastated communities so depended</w:t>
      </w:r>
      <w:r w:rsidRPr="00957C8B">
        <w:rPr>
          <w:sz w:val="16"/>
        </w:rPr>
        <w:t xml:space="preserve">. </w:t>
      </w:r>
      <w:r w:rsidRPr="00957C8B">
        <w:rPr>
          <w:rStyle w:val="StyleUnderline"/>
        </w:rPr>
        <w:t>Cooperation in the war on drugs became ever more central to Mexican-US relations. Fox quickly backed off a pre-election vow to withdraw the military from the drug war in order to avoid deepening the corruption of its general staff, and to comply with Mexico’s constitutional prohibition on using the military for anything but national defense</w:t>
      </w:r>
      <w:r w:rsidRPr="00957C8B">
        <w:rPr>
          <w:sz w:val="16"/>
        </w:rPr>
        <w:t xml:space="preserve">. </w:t>
      </w:r>
      <w:r w:rsidRPr="00957C8B">
        <w:rPr>
          <w:rStyle w:val="StyleUnderline"/>
        </w:rPr>
        <w:t>The US made clear it considered Mexico’s army its most reliable force, despite Fox’s 2001 arrest of generals who had been protecting gangsters. The US backed strategy seemed to produce rapid results. On February 10, 2002, Ramón Arellano Félix was killed, and a month later, Benjamín Arellano Felix was captured. But the Tijuanos’ distress was duly noted by other drug lords, particularly the Sinaloans</w:t>
      </w:r>
      <w:r w:rsidRPr="00957C8B">
        <w:rPr>
          <w:sz w:val="16"/>
        </w:rPr>
        <w:t xml:space="preserve">. In October 2001 they had held a summit meeting in Cuernavaca. Newly restyled The Federation, they debated plans for expansion into the far eastern plaza, centered in Nuevo Laredo (in the state of Tamaulipas), a lucrative and newly vulnerable border crossing, theretofore the exclusive domain of the Gulf Cartel. </w:t>
      </w:r>
      <w:r w:rsidRPr="00957C8B">
        <w:rPr>
          <w:rStyle w:val="StyleUnderline"/>
        </w:rPr>
        <w:t>The daily, NAFTA-supercharged flow of freight cars and cargo trucks provided great cover for funneling narcotics into the US rail network and onto Interstate 35, the highway to San Antonio and points north. The Federation decided to invade. From the first skirmishes in 2003, the firefights on the streets of Nuevo Laredo grew steadily until by 2005 spectacular battles, deploying ever more sophisticated and deadly weaponry, had become commonplace</w:t>
      </w:r>
      <w:r w:rsidRPr="00957C8B">
        <w:rPr>
          <w:sz w:val="16"/>
        </w:rPr>
        <w:t xml:space="preserve">. In July, after the rivals had wheeled out machine guns and rocket-propelled grenade launchers, American officials shut down the US Consulate. The new levels of lethality appalled the Americans, but should not have surprised them as the iron river of armaments had been flowing more briskly, courtesy of the US arms industry and the Republican Party’s powerful right wing. </w:t>
      </w:r>
      <w:r w:rsidRPr="00957C8B">
        <w:rPr>
          <w:rStyle w:val="StyleUnderline"/>
        </w:rPr>
        <w:t>Back during the Clinton Administration, an impediment to the southward flow had been put in place, when in 1994 Congress slapped a ban on the manufacture of semiautomatic assault weapons. Though scheduled to sunset in 2004, two thirds of Americans (among them President Bush) supported extending the ban.</w:t>
      </w:r>
      <w:r w:rsidRPr="00957C8B">
        <w:rPr>
          <w:sz w:val="16"/>
        </w:rPr>
        <w:t xml:space="preserve"> Fierce opposition by the National Rifle Association and right-wing Texas </w:t>
      </w:r>
      <w:r w:rsidRPr="00957C8B">
        <w:rPr>
          <w:sz w:val="16"/>
        </w:rPr>
        <w:lastRenderedPageBreak/>
        <w:t xml:space="preserve">Congressman Tom DeLay blocked this renewal. </w:t>
      </w:r>
      <w:r w:rsidRPr="00957C8B">
        <w:rPr>
          <w:rStyle w:val="StyleUnderline"/>
        </w:rPr>
        <w:t>A grateful NRA invited DeLay to keynote its annual meeting in 2005 and, as he took the podium, he choked up slightly as he proclaimed the tribute “the highlight of my career.” Lifting the ban facilitated a growing cascade of powerful weaponry south, just at the time powerful weaponry began showing up in Nuevo Laredo</w:t>
      </w:r>
      <w:r w:rsidRPr="00957C8B">
        <w:rPr>
          <w:sz w:val="16"/>
        </w:rPr>
        <w:t xml:space="preserve"> — including such narco favorites as the AK-47 Kalashnikov assault rifle (known affectionately as the cuerno de chivo or “goat horn” rifle), the AR-15 assault rifle (a civilian version of the M16, built by Colt), and the Barrett .50 caliber armor-piercing sniper rifle preferred by all the best professional assassins, along with machine guns, fragmentation grenades, shotguns, cop-killer pistols, and the like. </w:t>
      </w:r>
      <w:r w:rsidRPr="00957C8B">
        <w:rPr>
          <w:rStyle w:val="StyleUnderline"/>
        </w:rPr>
        <w:t>Not only did the ability to shoot a massive number of bullets lead to hundreds of civilian bystander deaths, but the massive buildup of firepower — rivaling that of the Mexican Army — fostered an increasing willingness to tackle state authorities</w:t>
      </w:r>
      <w:r w:rsidRPr="00957C8B">
        <w:rPr>
          <w:sz w:val="16"/>
        </w:rPr>
        <w:t>. In 2005, seven police commanders were ambushed and killed, seriatim, in Nuevo Laredo. The position remained vacant until a printing-shop owner accepted the post on the morning of June 8, 2005. Within six hours, Zetas toting AR-15 assault rifles had riddled him with bullets. This latest slaying, coupled with pressure from the US ambassador who was worried about murders and kidnapping of American citizens, spurred countermeasures from the Fox regime. Fox created a combined military and police strike force, the muscle behind a program entitled México Seguro (Safe Mexico). On June 11, 2005, Fox sent 600 members of the Federal Investigations Agency and the Federal Preventive Police, together with members of GAFE (the special forces of the Mexican Army) parading into Nuevo Laredo. They were met with gunfire from local police officers in the pay of the Gulf Cartel</w:t>
      </w:r>
      <w:r w:rsidRPr="00957C8B">
        <w:rPr>
          <w:rStyle w:val="StyleUnderline"/>
        </w:rPr>
        <w:t>. Federal authorities removed almost one-third of municipal police officers for alleged ties to drug traffickers, suspended the rest, and replaced them with federal forces. This was widely perceived as having all but no effect on the ongoing slugfest.</w:t>
      </w:r>
    </w:p>
    <w:p w:rsidR="00874D5D" w:rsidRDefault="00874D5D" w:rsidP="00874D5D">
      <w:pPr>
        <w:rPr>
          <w:rStyle w:val="StyleUnderline"/>
        </w:rPr>
      </w:pPr>
    </w:p>
    <w:p w:rsidR="00874D5D" w:rsidRPr="000D6694" w:rsidRDefault="00874D5D" w:rsidP="00874D5D">
      <w:pPr>
        <w:pStyle w:val="Heading4"/>
        <w:rPr>
          <w:rStyle w:val="Style13ptBold"/>
          <w:b/>
          <w:sz w:val="28"/>
          <w:szCs w:val="28"/>
        </w:rPr>
      </w:pPr>
      <w:r w:rsidRPr="000D6694">
        <w:rPr>
          <w:rStyle w:val="Style13ptBold"/>
          <w:b/>
          <w:sz w:val="28"/>
          <w:szCs w:val="28"/>
        </w:rPr>
        <w:t>Many Mexican citizens are being forced into the narco economy because capitalist programs like NAFTA exist. In order to stop border violence, one must consider the root cause of the violence</w:t>
      </w:r>
    </w:p>
    <w:p w:rsidR="00874D5D" w:rsidRDefault="00874D5D" w:rsidP="00874D5D">
      <w:pPr>
        <w:rPr>
          <w:rStyle w:val="Style13ptBold"/>
        </w:rPr>
      </w:pPr>
      <w:r w:rsidRPr="00A02192">
        <w:rPr>
          <w:rStyle w:val="Style13ptBold"/>
        </w:rPr>
        <w:t xml:space="preserve">Boullosa and Wallace </w:t>
      </w:r>
      <w:r>
        <w:rPr>
          <w:rStyle w:val="Style13ptBold"/>
        </w:rPr>
        <w:t xml:space="preserve">3/6 </w:t>
      </w:r>
    </w:p>
    <w:p w:rsidR="00874D5D" w:rsidRDefault="00874D5D" w:rsidP="00874D5D">
      <w:r w:rsidRPr="00A02192">
        <w:rPr>
          <w:szCs w:val="20"/>
        </w:rPr>
        <w:t>Carmen Boullosa and Mike Wallace</w:t>
      </w:r>
      <w:r>
        <w:t xml:space="preserve">: </w:t>
      </w:r>
      <w:r w:rsidRPr="00A02192">
        <w:rPr>
          <w:sz w:val="18"/>
          <w:szCs w:val="18"/>
        </w:rPr>
        <w:t xml:space="preserve">Carmen Boullosa is the award-winning author of seventeen novels, most recently Texas: The Great Theft. Mike Wallace won the Pulitzer Prize for History for Gotham: A History of New York City to 1898, co-authored with Edwin Burrows. </w:t>
      </w:r>
      <w:hyperlink r:id="rId387" w:history="1">
        <w:r w:rsidRPr="00A02192">
          <w:rPr>
            <w:rStyle w:val="Hyperlink"/>
            <w:sz w:val="18"/>
            <w:szCs w:val="18"/>
          </w:rPr>
          <w:t>https://www.jacobinmag.com/2015/03/mexico-drug-cartel-neoliberalism/</w:t>
        </w:r>
      </w:hyperlink>
      <w:r w:rsidRPr="00A02192">
        <w:rPr>
          <w:sz w:val="18"/>
          <w:szCs w:val="18"/>
        </w:rPr>
        <w:t xml:space="preserve"> “How the Cartels Were Born”</w:t>
      </w:r>
    </w:p>
    <w:p w:rsidR="00874D5D" w:rsidRPr="000D6694" w:rsidRDefault="00874D5D" w:rsidP="00874D5D">
      <w:pPr>
        <w:rPr>
          <w:sz w:val="16"/>
        </w:rPr>
      </w:pPr>
      <w:r w:rsidRPr="000D6694">
        <w:rPr>
          <w:rStyle w:val="StyleUnderline"/>
        </w:rPr>
        <w:t>Ten days later, on December 11, 2006, 5,300 armed troops, assembled chiefly from various federal forces</w:t>
      </w:r>
      <w:r w:rsidRPr="000D6694">
        <w:rPr>
          <w:sz w:val="16"/>
        </w:rPr>
        <w:t xml:space="preserve"> (the army, navy, and federal police), </w:t>
      </w:r>
      <w:r w:rsidRPr="000D6694">
        <w:rPr>
          <w:rStyle w:val="StyleUnderline"/>
        </w:rPr>
        <w:t>rolled in</w:t>
      </w:r>
      <w:r w:rsidRPr="000D6694">
        <w:rPr>
          <w:sz w:val="16"/>
        </w:rPr>
        <w:t xml:space="preserve">to the State of Michoacán, </w:t>
      </w:r>
      <w:r w:rsidRPr="000D6694">
        <w:rPr>
          <w:rStyle w:val="StyleUnderline"/>
        </w:rPr>
        <w:t>due west of Mexico City</w:t>
      </w:r>
      <w:r w:rsidRPr="000D6694">
        <w:rPr>
          <w:sz w:val="16"/>
        </w:rPr>
        <w:t xml:space="preserve"> — </w:t>
      </w:r>
      <w:r w:rsidRPr="000D6694">
        <w:rPr>
          <w:rStyle w:val="StyleUnderline"/>
        </w:rPr>
        <w:t>an initiative presumably worked up in closed-door consultations sometime between July and December. The latest iteration of the War on Drugs was underway. Many Mexicans were stunned by this development. In Calderón’s campaign, there had been nary a whiff of war. But in November, at the White House, in his first face-to-face meeting with Bush, the president-elect pleaded for a major commitment of guns and money. He received the president’s energetic blessing — perhaps no surprise given that three years earlier Bush had initiated his own “war of choice.” Four months later, at a March 2007 presidential meeting in Merida, Mexico, the leaders finalized the terms of a billion-plus dollar US commitment to providing weapons, intelligence-gathering equipment, and training.</w:t>
      </w:r>
      <w:r w:rsidRPr="000D6694">
        <w:rPr>
          <w:sz w:val="16"/>
        </w:rPr>
        <w:t xml:space="preserve"> But </w:t>
      </w:r>
      <w:r w:rsidRPr="000D6694">
        <w:rPr>
          <w:rStyle w:val="StyleUnderline"/>
        </w:rPr>
        <w:t>while Calderón had taken steps to arrange for backup, he had not fully grappled with the weakness of the Mexican armed forces under his command, nor had he fully assayed the strengths of his enemy.</w:t>
      </w:r>
      <w:r w:rsidRPr="000D6694">
        <w:rPr>
          <w:sz w:val="16"/>
        </w:rPr>
        <w:t xml:space="preserve"> An even weaker reed than the means of violence was the means of justice. </w:t>
      </w:r>
      <w:r w:rsidRPr="000D6694">
        <w:rPr>
          <w:rStyle w:val="StyleUnderline"/>
        </w:rPr>
        <w:t>The criminal justice system was a bad joke, corrupt beyond belief, wildly inefficient, its conviction rates infinitesimal, its prisons porous or controlled by inmates. Then there was the strength of the enemy, which might have been better assessed. It was not just the cartels’ gringo-derived firepower</w:t>
      </w:r>
      <w:r w:rsidRPr="000D6694">
        <w:rPr>
          <w:sz w:val="16"/>
        </w:rPr>
        <w:t xml:space="preserve"> — Calderón was very alive to that issue and would call on the US, repeatedly, publicly, and fruitlessly, to restore the assault-weapons ban, to sign CIFTA, to stem the flow of Kalashnikovs. </w:t>
      </w:r>
      <w:r w:rsidRPr="000D6694">
        <w:rPr>
          <w:rStyle w:val="Emphasis"/>
        </w:rPr>
        <w:t>Rather, it was that Calderón seemed not to comprehend that the drug business had taken deep root, with hundreds of thousands of campesinos having become dependent, for lack of better alternatives, on the narco economy</w:t>
      </w:r>
      <w:r w:rsidRPr="000D6694">
        <w:rPr>
          <w:sz w:val="16"/>
        </w:rPr>
        <w:t xml:space="preserve">. </w:t>
      </w:r>
      <w:r w:rsidRPr="000D6694">
        <w:rPr>
          <w:rStyle w:val="StyleUnderline"/>
        </w:rPr>
        <w:t>Perhaps it was hard for him to reckon with this silent support, because that would have required confronting the profound crisis of the countryside, and reconsidering the role of NAFTA and the whole neoliberal project in creating it</w:t>
      </w:r>
      <w:r w:rsidRPr="000D6694">
        <w:rPr>
          <w:sz w:val="16"/>
        </w:rPr>
        <w:t xml:space="preserve">. Calderón and his party had run on a </w:t>
      </w:r>
      <w:r w:rsidRPr="000D6694">
        <w:rPr>
          <w:sz w:val="16"/>
        </w:rPr>
        <w:lastRenderedPageBreak/>
        <w:t xml:space="preserve">pro-NAFTA platform, receiving the support of the substantial number of Mexicans who were benefitting from the new order. Analysis of the 2006 voting statistics showed PAN’s support had come disproportionately from the industrial and service sectors of the north, from the middle- and upper-middle classes, and from self-identified Catholics. AMLO had done better with agrarian, southern, and poorer voters, though the PRI’s Madrazo had done better still in those sectors. </w:t>
      </w:r>
      <w:r w:rsidRPr="000D6694">
        <w:rPr>
          <w:rStyle w:val="StyleUnderline"/>
        </w:rPr>
        <w:t>Calderón had talked of fighting poverty, but he believed the way to do so was by pressing ahead with the neoliberal project, opening the country still further to international capital, and expanding the industrial sector so it could absorb the growing number of farmers being driven from the land by unequal competition with US agribusiness</w:t>
      </w:r>
      <w:r w:rsidRPr="000D6694">
        <w:rPr>
          <w:sz w:val="16"/>
        </w:rPr>
        <w:t xml:space="preserve">. A New Mexico would thus peaceably replace the Old. He did not quite get that the drug business, whose illicit cargos rolled north from Nuevo Laredo and Ciudad Juárez alongside the trucks conveying automobiles and electronics, was itself part of the New Mexico. </w:t>
      </w:r>
      <w:r w:rsidRPr="000D6694">
        <w:rPr>
          <w:rStyle w:val="StyleUnderline"/>
        </w:rPr>
        <w:t>The impoverished peasants pouring into the narcoeconomy — getting jobs as growers, gunmen, packagers, drivers, guards, and peddlers — and the many rural villages being “modernized” through profits from the drug trade, had a stake in this new status quo, and would fight to defend it.</w:t>
      </w:r>
    </w:p>
    <w:p w:rsidR="00874D5D" w:rsidRPr="00874D5D" w:rsidRDefault="00874D5D" w:rsidP="00874D5D"/>
    <w:p w:rsidR="00154F1E" w:rsidRDefault="00874D5D" w:rsidP="00EA071C">
      <w:pPr>
        <w:pStyle w:val="Heading3"/>
      </w:pPr>
      <w:bookmarkStart w:id="38" w:name="_Toc426195237"/>
      <w:r>
        <w:lastRenderedPageBreak/>
        <w:t xml:space="preserve">Impact: </w:t>
      </w:r>
      <w:r w:rsidR="00154F1E">
        <w:t>Cyber-conflict</w:t>
      </w:r>
      <w:bookmarkEnd w:id="38"/>
    </w:p>
    <w:p w:rsidR="00154F1E" w:rsidRDefault="00154F1E" w:rsidP="00154F1E"/>
    <w:p w:rsidR="00154F1E" w:rsidRDefault="00154F1E" w:rsidP="00154F1E">
      <w:pPr>
        <w:pStyle w:val="Heading4"/>
      </w:pPr>
      <w:r>
        <w:t>Capitalism’s integration of data makes a cyber attack inevitable</w:t>
      </w:r>
    </w:p>
    <w:p w:rsidR="00154F1E" w:rsidRPr="008033A6" w:rsidRDefault="00154F1E" w:rsidP="00154F1E">
      <w:pPr>
        <w:rPr>
          <w:rStyle w:val="Style13ptBold"/>
          <w:sz w:val="16"/>
          <w:szCs w:val="16"/>
        </w:rPr>
      </w:pPr>
      <w:r>
        <w:rPr>
          <w:rStyle w:val="Style13ptBold"/>
        </w:rPr>
        <w:t xml:space="preserve">BT 11 </w:t>
      </w:r>
      <w:r w:rsidRPr="008033A6">
        <w:rPr>
          <w:rStyle w:val="Style13ptBold"/>
          <w:b w:val="0"/>
          <w:sz w:val="16"/>
          <w:szCs w:val="16"/>
        </w:rPr>
        <w:t xml:space="preserve">British Telecommunications, 1/9/2011, 2011 Financial Report “Beyond. Security Cyber Threats and the Financial Sector: Is anybody safe?” </w:t>
      </w:r>
      <w:hyperlink r:id="rId388" w:history="1">
        <w:r w:rsidRPr="008033A6">
          <w:rPr>
            <w:rStyle w:val="Hyperlink"/>
            <w:szCs w:val="16"/>
          </w:rPr>
          <w:t>file:///Users/JonasEvers/Downloads/Finance_sector_Cyber_final.pdf</w:t>
        </w:r>
      </w:hyperlink>
      <w:r w:rsidRPr="008033A6">
        <w:rPr>
          <w:rStyle w:val="Style13ptBold"/>
          <w:sz w:val="16"/>
          <w:szCs w:val="16"/>
        </w:rPr>
        <w:t xml:space="preserve"> </w:t>
      </w:r>
      <w:r w:rsidRPr="008033A6">
        <w:rPr>
          <w:rStyle w:val="Style13ptBold"/>
          <w:b w:val="0"/>
          <w:sz w:val="16"/>
          <w:szCs w:val="16"/>
        </w:rPr>
        <w:t>AD: 7/28/15</w:t>
      </w:r>
    </w:p>
    <w:p w:rsidR="00154F1E" w:rsidRPr="009D585E" w:rsidRDefault="00154F1E" w:rsidP="00154F1E">
      <w:pPr>
        <w:rPr>
          <w:sz w:val="14"/>
          <w:szCs w:val="28"/>
        </w:rPr>
      </w:pPr>
      <w:r w:rsidRPr="009D585E">
        <w:rPr>
          <w:sz w:val="14"/>
          <w:szCs w:val="28"/>
        </w:rPr>
        <w:t xml:space="preserve">We have looked at the current cyber landscape and the key threats Cyber Criminals pose for retail banking. </w:t>
      </w:r>
      <w:r w:rsidRPr="009D585E">
        <w:rPr>
          <w:rStyle w:val="StyleUnderline"/>
        </w:rPr>
        <w:t>The Cyber Terrorist and State Actor</w:t>
      </w:r>
      <w:r w:rsidRPr="009D585E">
        <w:rPr>
          <w:sz w:val="14"/>
          <w:szCs w:val="28"/>
        </w:rPr>
        <w:t>, however</w:t>
      </w:r>
      <w:r w:rsidRPr="009D585E">
        <w:rPr>
          <w:rStyle w:val="StyleUnderline"/>
        </w:rPr>
        <w:t>, are more interested in disrupting or destroying the financial markets.</w:t>
      </w:r>
      <w:r w:rsidRPr="009D585E">
        <w:rPr>
          <w:sz w:val="14"/>
          <w:szCs w:val="28"/>
        </w:rPr>
        <w:t xml:space="preserve"> Cyber Terrorists are often dismissed as being interested only in spectacular loss of life events, and State Actors are believed to have too much self-interest in the global financial system to want to damage it. But </w:t>
      </w:r>
      <w:r w:rsidRPr="009D585E">
        <w:rPr>
          <w:rStyle w:val="StyleUnderline"/>
        </w:rPr>
        <w:t>given the low entry barrier to cyber warfare, due to its asymmetric nature, it is more than likely that various groups of fanatics will eventually target the financial system</w:t>
      </w:r>
      <w:r w:rsidRPr="009D585E">
        <w:rPr>
          <w:sz w:val="14"/>
          <w:szCs w:val="28"/>
        </w:rPr>
        <w:t xml:space="preserve">. </w:t>
      </w:r>
      <w:r w:rsidRPr="009D585E">
        <w:rPr>
          <w:rStyle w:val="StyleUnderline"/>
        </w:rPr>
        <w:t>The attempt might come from any IT literate group harbouring strong views against banks or the capitalist system as a whole.</w:t>
      </w:r>
      <w:r w:rsidRPr="009D585E">
        <w:rPr>
          <w:sz w:val="14"/>
          <w:szCs w:val="28"/>
        </w:rPr>
        <w:t xml:space="preserve"> It has no doubt already occurred to organised Cyber Criminals that they could use this threat as a form of extortion. </w:t>
      </w:r>
      <w:r w:rsidRPr="009D585E">
        <w:rPr>
          <w:rStyle w:val="StyleUnderline"/>
        </w:rPr>
        <w:t>State Actors range from the obvious super powers to small quasi-stable regimes to so-called rogue states like North Korea and Libya. This means the risk of state-sponsored direct or proxy cyber attack may be higher than many believe. Cyber threats in this context would target functions such as financial exchanges and trading platforms</w:t>
      </w:r>
      <w:r w:rsidRPr="009D585E">
        <w:rPr>
          <w:sz w:val="14"/>
          <w:szCs w:val="28"/>
        </w:rPr>
        <w:t>. The “flash crash” of 6 May 2010, for example, saw the Dow Jones industrial average plunge some 700 points in minutes. It appears to have been the result of a form of Denial of Service event, not an attack on the network but a flood of buy and sell orders associated with high-frequency trading systems. This traffic slowed down the markets allowing traders to profit by arbitrage with other exchanges.</w:t>
      </w:r>
      <w:r w:rsidRPr="009D585E">
        <w:rPr>
          <w:rStyle w:val="StyleUnderline"/>
        </w:rPr>
        <w:t xml:space="preserve"> The potential is clearly there to exploit high-frequency trading systems to stimulate a more significant market crash and/or loss of investor confidence. A cyber attack can also be designed specifically to destroy investor confidence and thereby disrupt the financial markets</w:t>
      </w:r>
      <w:r w:rsidRPr="009D585E">
        <w:rPr>
          <w:sz w:val="14"/>
          <w:szCs w:val="28"/>
        </w:rPr>
        <w:t xml:space="preserve">. An internet worm capable of significant manipulation of the stock exchanges could potentially achieve these goals, especially if such an attack were synchronised with a viral disinformation campaign created to spook the markets. Unfortunately, cyber threats do not need to be sophisticated to cause significant devastation. </w:t>
      </w:r>
      <w:r w:rsidRPr="009D585E">
        <w:rPr>
          <w:rStyle w:val="StyleUnderline"/>
        </w:rPr>
        <w:t>Malware could easily infect systems in a number of exchanges and clearing houses and then simply corrupt the data over time, infecting backup systems in order to disrupt the interbank clearing system, and the trust associated with</w:t>
      </w:r>
      <w:r w:rsidRPr="009D585E">
        <w:rPr>
          <w:sz w:val="14"/>
          <w:szCs w:val="28"/>
        </w:rPr>
        <w:t xml:space="preserve"> it. Effective cyber threat modes include the spear phishing of insiders with access to corporate systems, and infecting the IT supply chain. IT applications and systems provided by third party suppliers of e.g. high-frequency trading applications or simple middleware, can also be infected with built-in back doors and/or internet worms that can operate autonomously to cause major disruption. The spear phishing of corporate IT and data centre staff has succeeded on a number of occasions recently, as major corporations such as EMC have found to their cost. We cited Zeus earlier as an powerful spyware worm successfully targeting the financial sector. </w:t>
      </w:r>
      <w:r w:rsidRPr="009D585E">
        <w:rPr>
          <w:rStyle w:val="StyleUnderline"/>
        </w:rPr>
        <w:t>Deploying spyware worms for cyber espionage remains an active threat from State Actors.</w:t>
      </w:r>
      <w:r w:rsidRPr="009D585E">
        <w:rPr>
          <w:sz w:val="14"/>
          <w:szCs w:val="28"/>
        </w:rPr>
        <w:t xml:space="preserve"> </w:t>
      </w:r>
      <w:r w:rsidRPr="009D585E">
        <w:rPr>
          <w:rStyle w:val="StyleUnderline"/>
        </w:rPr>
        <w:t>The valuable information these worms gather can be used to manipulate the markets either for financial gain and/or destruction of investor confidence.</w:t>
      </w:r>
      <w:r w:rsidRPr="009D585E">
        <w:rPr>
          <w:sz w:val="14"/>
          <w:szCs w:val="28"/>
        </w:rPr>
        <w:t xml:space="preserve"> There is potential danger from other species of worm as well. There are, for example, worms bred specifically to manipulate, corrupt or destroy critical information in the data centre hubs of major trading platforms and clearing houses. Internet worms introduced either by insiders or via the IT supply chain can be hard to detect yet are capable of distributing themselves across internal networks and server farms within and between data centres. The sophistication of internet worms and their potential to inflict significant damage is increasing. The latest worms are polymorphic so they can change their appearance autonomously as they replicate and spread themselves across machines. They are already starting to use encryption techniques to hide their movements and to protect the integrity of their payloads (the virus). As data centres in the financial sector are high profile targets, they are well protected. However as discussed, </w:t>
      </w:r>
      <w:r w:rsidRPr="009D585E">
        <w:rPr>
          <w:rStyle w:val="StyleUnderline"/>
        </w:rPr>
        <w:t>there are still inherent vulnerabilities associated with insider threats and the supply chain that can potentially be exploited by internet worms to launch a cyber attack</w:t>
      </w:r>
      <w:r w:rsidRPr="009D585E">
        <w:rPr>
          <w:sz w:val="14"/>
          <w:szCs w:val="28"/>
        </w:rPr>
        <w:t xml:space="preserve">. These internet worms are evolving rapidly in terms of complexity and diversity. </w:t>
      </w:r>
      <w:r w:rsidRPr="009D585E">
        <w:rPr>
          <w:rStyle w:val="StyleUnderline"/>
        </w:rPr>
        <w:t>In the context of the Cyber Terrorist and Cyber Warfare threat actor, we can expect to see more co-ordinated attack scenarios. These could, for example, involve both malware threats and physical attacks on undersea cables, fibre connection to key data centres, and energy grids</w:t>
      </w:r>
      <w:r w:rsidRPr="009D585E">
        <w:rPr>
          <w:sz w:val="14"/>
          <w:szCs w:val="28"/>
        </w:rPr>
        <w:t xml:space="preserve">. There are a number of critical services distributed between primary and secondary data centres that share the same energy grid. Physical attacks on both primary and backup data centres are conventional and anticipated, but </w:t>
      </w:r>
      <w:r w:rsidRPr="009D585E">
        <w:rPr>
          <w:rStyle w:val="StyleUnderline"/>
        </w:rPr>
        <w:t xml:space="preserve">co-ordinated cyber attacks </w:t>
      </w:r>
      <w:r w:rsidRPr="009D585E">
        <w:rPr>
          <w:sz w:val="14"/>
          <w:szCs w:val="28"/>
        </w:rPr>
        <w:t xml:space="preserve">on the Supervisory Control and Data Acquisition (SCADA) systems of data centre utilities such as cooling and standby generators </w:t>
      </w:r>
      <w:r w:rsidRPr="009D585E">
        <w:rPr>
          <w:rStyle w:val="StyleUnderline"/>
        </w:rPr>
        <w:t>are all viable</w:t>
      </w:r>
      <w:r w:rsidRPr="009D585E">
        <w:rPr>
          <w:sz w:val="14"/>
          <w:szCs w:val="28"/>
        </w:rPr>
        <w:t>, as demonstrated by the State sponsored Stuxnet malware attack on the SCADA systems associated with Iranian nuclear facilities.</w:t>
      </w:r>
    </w:p>
    <w:p w:rsidR="00154F1E" w:rsidRDefault="00874D5D" w:rsidP="006A0199">
      <w:pPr>
        <w:pStyle w:val="Heading3"/>
      </w:pPr>
      <w:bookmarkStart w:id="39" w:name="_Toc426195238"/>
      <w:r>
        <w:lastRenderedPageBreak/>
        <w:t xml:space="preserve">Impact: </w:t>
      </w:r>
      <w:r w:rsidR="006A0199">
        <w:t>Cyber-Terrorism</w:t>
      </w:r>
      <w:bookmarkEnd w:id="39"/>
    </w:p>
    <w:p w:rsidR="006A0199" w:rsidRPr="00B07CBD" w:rsidRDefault="006A0199" w:rsidP="006A0199">
      <w:pPr>
        <w:pStyle w:val="Heading4"/>
      </w:pPr>
      <w:r>
        <w:t xml:space="preserve">Neoliberalism is the root cause of cyber terrorism. Neoliberalism increases technological infrastructure – which motivates terrorists to attack countries with major corporations. </w:t>
      </w:r>
    </w:p>
    <w:p w:rsidR="006A0199" w:rsidRPr="00B07CBD" w:rsidRDefault="006A0199" w:rsidP="006A0199">
      <w:pPr>
        <w:rPr>
          <w:rStyle w:val="Style13ptBold"/>
        </w:rPr>
      </w:pPr>
      <w:r>
        <w:rPr>
          <w:rStyle w:val="Style13ptBold"/>
        </w:rPr>
        <w:t xml:space="preserve">O’Hara 4 </w:t>
      </w:r>
      <w:r w:rsidRPr="00B07CBD">
        <w:rPr>
          <w:rStyle w:val="Style13ptBold"/>
          <w:b w:val="0"/>
          <w:sz w:val="22"/>
        </w:rPr>
        <w:t>(Phillip O’Hara is a</w:t>
      </w:r>
      <w:r w:rsidRPr="00B07CBD">
        <w:rPr>
          <w:rStyle w:val="Style13ptBold"/>
          <w:sz w:val="22"/>
        </w:rPr>
        <w:t xml:space="preserve"> </w:t>
      </w:r>
      <w:r w:rsidRPr="00B07CBD">
        <w:t>Professor of Global Political Economy and Governance and Director of the Global Political Economy Research Unit, at Curtin University, Perth, Australia. “</w:t>
      </w:r>
      <w:r w:rsidRPr="00B07CBD">
        <w:rPr>
          <w:bCs/>
        </w:rPr>
        <w:t>The war on terrorism, political-economic contradictions and policy issues</w:t>
      </w:r>
      <w:r>
        <w:rPr>
          <w:bCs/>
        </w:rPr>
        <w:t xml:space="preserve">. Individual chapters, </w:t>
      </w:r>
      <w:r w:rsidRPr="00B07CBD">
        <w:rPr>
          <w:bCs/>
        </w:rPr>
        <w:t>2004.</w:t>
      </w:r>
    </w:p>
    <w:p w:rsidR="006A0199" w:rsidRPr="00707242" w:rsidRDefault="006A0199" w:rsidP="006A0199">
      <w:r w:rsidRPr="00707242">
        <w:rPr>
          <w:rStyle w:val="Emphasis"/>
        </w:rPr>
        <w:t>The latest opposition religious groups against US capitalism and hegemony are much stronger,</w:t>
      </w:r>
      <w:r w:rsidRPr="00707242">
        <w:rPr>
          <w:u w:val="single"/>
        </w:rPr>
        <w:t xml:space="preserve"> powerful, and more concerned with mass casualties than just getting attention to their cause.</w:t>
      </w:r>
      <w:r>
        <w:t xml:space="preserve"> They want to destroy US hegemony over Islamic nations and the Persian Gulf</w:t>
      </w:r>
      <w:r w:rsidRPr="00707242">
        <w:rPr>
          <w:u w:val="single"/>
        </w:rPr>
        <w:t>. They find that US power corrupts people, dominates whole nations, and that the cultural foundations of outside dominance are morally repugnant.</w:t>
      </w:r>
      <w:r>
        <w:t xml:space="preserve"> Instead, they believe in a particular reading of the Koran, reestablishing certain Islamic values and practices. </w:t>
      </w:r>
      <w:r w:rsidRPr="00707242">
        <w:rPr>
          <w:u w:val="single"/>
        </w:rPr>
        <w:t>Ironically,  they appear to be using the power of capital, and some of the methods of production and reproduction typical of capital, to enhance their cause</w:t>
      </w:r>
      <w:r>
        <w:t xml:space="preserve">. We thus come to the second contradiction. </w:t>
      </w:r>
      <w:r w:rsidRPr="00707242">
        <w:rPr>
          <w:rStyle w:val="Emphasis"/>
        </w:rPr>
        <w:t xml:space="preserve">Contemporary capitalism is producing a massive technological infrastructure of machines, computers, air- lines, weapons, buildings and roadways that enhances its creative regeneration, accumulation, profitability and systemic reproduction. But the very structures and dynamics of this technology can be just as effectively used by terrorists to sabotage </w:t>
      </w:r>
      <w:r>
        <w:t xml:space="preserve">– as Thorstein Veblen (1921) called </w:t>
      </w:r>
      <w:r w:rsidRPr="00707242">
        <w:rPr>
          <w:u w:val="single"/>
        </w:rPr>
        <w:t xml:space="preserve">it – both the system of technology and the institutions and relationships of capitalism. </w:t>
      </w:r>
      <w:r>
        <w:t xml:space="preserve">Sabotage refers to the process whereby the technological and network processes that propel production and reproduction of institutions and material output are being destroyed or adversely affected through conscious decisions of classes or other groups. In the process, they are able to increase fear, uncertainty and instability, while reducing expected profit and accumulation for the system. </w:t>
      </w:r>
      <w:r w:rsidRPr="00707242">
        <w:rPr>
          <w:u w:val="single"/>
        </w:rPr>
        <w:t xml:space="preserve">This goes to the very heart of capitalism and US hegemony. A simple illustra- tion of this contradictory relationship can be shown in Figure 15.3. This shows that as the </w:t>
      </w:r>
      <w:r w:rsidRPr="00707242">
        <w:rPr>
          <w:rStyle w:val="Emphasis"/>
        </w:rPr>
        <w:t>technological sophistication of capitalism increases, the potential for terrorism to utilize these structures of knowledge and tech- nical competence</w:t>
      </w:r>
      <w:r w:rsidRPr="00707242">
        <w:rPr>
          <w:u w:val="single"/>
        </w:rPr>
        <w:t xml:space="preserve"> to destroy such technology expands through historical time.</w:t>
      </w:r>
      <w:r>
        <w:t xml:space="preserve"> The ability to sabotage is positively related to the degree of techno- logical sophistication, at an accelerating rate; a point may be reached where the fear and intimidation starts to inhibit technology. Hence sabotage could feasibly lead to a decline in technological sophistication through a sufficient acceleration of fear and intimidation. </w:t>
      </w:r>
      <w:r w:rsidRPr="00707242">
        <w:rPr>
          <w:rStyle w:val="Emphasis"/>
        </w:rPr>
        <w:t>The fact is that the technological struc- tures and dynamics of capitalism are becoming increasingly capable of being used against itself by this new form of terrorism committed to the overthrow of US hegemony in the region</w:t>
      </w:r>
      <w:r w:rsidRPr="00707242">
        <w:rPr>
          <w:u w:val="single"/>
        </w:rPr>
        <w:t>. Modern technologies make it possible for the effective use of cyber-terrorism and weapons of mass destruction in the pursuit of extreme political, religious and social beliefs that may completely disrupt society.</w:t>
      </w:r>
      <w:r>
        <w:t xml:space="preserve"> The attacks on the World Trade Center and the Pentagon were not low tech-events, as some analysts have suggested. The ￼￼￼￼Technological sophistication of capitalism Potential fear and intimidation (and death) caused by terrorism al-Qaida network used simple objects such as box-cutters, knowledge of flying and physics to convert commercial planes and jet fuel into modes of mass destruction – or at least high-tech killing machines – capable of killing thousands of people and destroying icons or US power and capability. As Juan Corradi (2001: 149) states</w:t>
      </w:r>
      <w:r w:rsidRPr="00707242">
        <w:rPr>
          <w:rStyle w:val="Emphasis"/>
        </w:rPr>
        <w:t xml:space="preserve">: Contemporary societies make instruments of destruction possible as so many other commodities and make themselves, by that token, vulner- </w:t>
      </w:r>
      <w:r w:rsidRPr="00707242">
        <w:rPr>
          <w:rStyle w:val="Emphasis"/>
        </w:rPr>
        <w:lastRenderedPageBreak/>
        <w:t>able.</w:t>
      </w:r>
      <w:r>
        <w:t xml:space="preserve"> The more advanced and the freer the society, the greater the avail- ability of do-it-yourself destruction. The means and opportunities have multiplied. </w:t>
      </w:r>
      <w:r w:rsidRPr="00707242">
        <w:rPr>
          <w:rStyle w:val="Emphasis"/>
        </w:rPr>
        <w:t xml:space="preserve">The motives have evolved as well. . . . Technology makes it virtually impossible to distinguish between “peaceful” and “destructive” research and output. </w:t>
      </w:r>
      <w:r>
        <w:t>In a nutshell, contemporary violence, far from being a midwife of a new social system, is a state into which existing systems easily lapse. The systems that are capable of being destroyed are networks or nodes of businesses, computer-information, highways, fiber-optic cables, railways, and defense arrangements that are interconnected and complex relationships between institutions and people. As Gunnar Myrdal (1978) realized in his theory of circular and cumulative causation, the closer and more complex the network of interrelationships that are generated by these systems, the greater potential uncertainty, instability and chaos that can result from their disloca- tion or destruction</w:t>
      </w:r>
      <w:r w:rsidRPr="00707242">
        <w:rPr>
          <w:u w:val="single"/>
        </w:rPr>
        <w:t>. An effective computer virus may destroy a whole network of business arrangements.</w:t>
      </w:r>
      <w:r>
        <w:t xml:space="preserve"> A plane flown into a major building can reduce the perceived level of personal safety of a whole nation. A series of anthrax-laced letters has the potential to destroy a mail system. A nuclear device detonated in a series of major “public” spaces simultaneously – such as Grand Central Station in peak period, Congress in mid-session, and a major league game in an exciting final quarter – can destroy the perceived security of a nation.</w:t>
      </w:r>
    </w:p>
    <w:p w:rsidR="006A0199" w:rsidRPr="006A0199" w:rsidRDefault="006A0199" w:rsidP="006A0199"/>
    <w:p w:rsidR="00281D24" w:rsidRDefault="00874D5D" w:rsidP="00281D24">
      <w:pPr>
        <w:pStyle w:val="Heading3"/>
      </w:pPr>
      <w:bookmarkStart w:id="40" w:name="_Toc426195239"/>
      <w:r>
        <w:lastRenderedPageBreak/>
        <w:t xml:space="preserve">Impact: </w:t>
      </w:r>
      <w:r w:rsidR="00281D24">
        <w:t>Hyper-Inflation</w:t>
      </w:r>
      <w:bookmarkEnd w:id="40"/>
    </w:p>
    <w:p w:rsidR="00281D24" w:rsidRDefault="00281D24" w:rsidP="00281D24">
      <w:pPr>
        <w:pStyle w:val="Heading4"/>
      </w:pPr>
      <w:r>
        <w:t xml:space="preserve">The capitalist system is creating mass hyperinflation and eventually collapse of the US Dollar. The United States might exorcise its political and military might to impact its deficit through force. The only choices are massive depression or hyperinflation of the world economy that might cause the working class to revolt as they are stronger than the capitalists. </w:t>
      </w:r>
    </w:p>
    <w:p w:rsidR="00281D24" w:rsidRPr="00776CDA" w:rsidRDefault="000F60AD" w:rsidP="00281D24">
      <w:pPr>
        <w:rPr>
          <w:sz w:val="16"/>
        </w:rPr>
      </w:pPr>
      <w:hyperlink r:id="rId389" w:tooltip="Posts by Minqi Li" w:history="1">
        <w:r w:rsidR="00281D24" w:rsidRPr="00776CDA">
          <w:rPr>
            <w:rStyle w:val="Style13ptBold"/>
          </w:rPr>
          <w:t xml:space="preserve"> Li</w:t>
        </w:r>
      </w:hyperlink>
      <w:r w:rsidR="00281D24" w:rsidRPr="00776CDA">
        <w:rPr>
          <w:rStyle w:val="Style13ptBold"/>
        </w:rPr>
        <w:t xml:space="preserve"> 04</w:t>
      </w:r>
      <w:r w:rsidR="00281D24" w:rsidRPr="00776CDA">
        <w:rPr>
          <w:rStyle w:val="Style13ptBold"/>
          <w:sz w:val="16"/>
        </w:rPr>
        <w:t xml:space="preserve"> </w:t>
      </w:r>
      <w:r w:rsidR="00281D24" w:rsidRPr="00776CDA">
        <w:rPr>
          <w:sz w:val="16"/>
        </w:rPr>
        <w:t>(Minqi Li was a political prisoner in China during 1990–1992. He teaches political economy at the Department of Political Science of York University, Toronto, Canada Bachelor of Arts 1996, UNIVERSITY OF DELAWARE Doctor of Philosophy 2002, UNIVERSITY OF MASSACHUSETTS -Bachelor of Arts, UNIVERSITY OF DELAWARE Doctor of Philosophy, UNIVERSITY OF MASSACHUSETTS - Professor, Economics Department, University of Utah http://monthlyreview.org/2004/01/01/after-neoliberalism-empire-social-democracy-or-socialism/#top)</w:t>
      </w:r>
    </w:p>
    <w:p w:rsidR="00281D24" w:rsidRPr="006A0AE9" w:rsidRDefault="00281D24" w:rsidP="00281D24">
      <w:pPr>
        <w:rPr>
          <w:rStyle w:val="StyleUnderline"/>
        </w:rPr>
      </w:pPr>
      <w:r w:rsidRPr="00385E11">
        <w:rPr>
          <w:sz w:val="16"/>
        </w:rPr>
        <w:t xml:space="preserve">There are four possible ways for the unsustainable growth in the U.S. current account deficit to be reversed. First, if the rest of the world grows more rapidly, indeed far more rapidly, than the current growth rate of the U.S. economy, there will be increased demand for U.S. goods and services, allowing U.S. exports to grow more rapidly to close the gap with the imports. Second, the U.S. current account deficit could be corrected by contracting U.S. domestic demand. Third, the explosive growth in the current account deficit may be corrected through adjustments in “relative prices”—i.e., devaluation of the U.S. dollar. Finally, </w:t>
      </w:r>
      <w:r w:rsidRPr="00D37E04">
        <w:rPr>
          <w:rStyle w:val="StyleUnderline"/>
        </w:rPr>
        <w:t>the exercise of political and military power might affect the components of the growth in the current account deficit in a manner favorable for the United States</w:t>
      </w:r>
      <w:r w:rsidRPr="00385E11">
        <w:rPr>
          <w:sz w:val="16"/>
        </w:rPr>
        <w:t xml:space="preserve">. There is no prospect in the next several years of the first possibility, i.e., growth in the rest of the world at a significantly faster pace than current growth in the United States. The burden shall fall on the second and third options which, while achievable, pose immense risks. Limiting domestic U.S. growth, and therefore imports and the trade deficit, by raising domestic interest rates is certainly within the theoretical ability of U.S. policy makers. Indeed this would be the “orthodox” IMF medicine administered to any other state on the planet were it to find itself in anything like the U.S. current account difficulties. </w:t>
      </w:r>
      <w:r w:rsidRPr="00D37E04">
        <w:rPr>
          <w:rStyle w:val="StyleUnderline"/>
        </w:rPr>
        <w:t>But the United States is not like any other state on the planet, it is the hegemon.</w:t>
      </w:r>
      <w:r w:rsidRPr="00385E11">
        <w:rPr>
          <w:sz w:val="16"/>
        </w:rPr>
        <w:t xml:space="preserve"> No institution exists to force such medicine upon it. And for the U.S. ruling elite, this course is not politically possible, at least at this stage of the electoral cycle. </w:t>
      </w:r>
      <w:r w:rsidRPr="00D37E04">
        <w:rPr>
          <w:rStyle w:val="StyleUnderline"/>
        </w:rPr>
        <w:t>But of even greater concern are the dangers posed by the vast unprecedented accumulation of U.S. consumer and mortgage debt. Absent a surge in domestic growth, which would itself aggravate the current account difficulty, rising interest rates risk a wave of personal bankruptcies of Great Depression proportions.</w:t>
      </w:r>
      <w:r w:rsidRPr="00385E11">
        <w:rPr>
          <w:sz w:val="16"/>
        </w:rPr>
        <w:t xml:space="preserve"> </w:t>
      </w:r>
      <w:r w:rsidRPr="00D37E04">
        <w:rPr>
          <w:rStyle w:val="StyleUnderline"/>
        </w:rPr>
        <w:t>The remaining option is dollar devaluation, and it is clear that a gradual and controlled devaluation is the policy preferred by the U.S. Treasury, and already being put into effect. The depreciation of the dollar makes U.S. goods cheaper and foreign goods more expensive for U.S. households and corporations. It helps to stimulate exports and dampen imports. However, dollar depreciation reduces U.S. demand for foreign goods and exports deflationary pressures to the rest of the world.</w:t>
      </w:r>
      <w:r w:rsidRPr="00385E11">
        <w:rPr>
          <w:sz w:val="16"/>
        </w:rPr>
        <w:t xml:space="preserve"> The Asian economies (Japan, China, and Southeast Asia) together run current account surpluses of $230–240 billion a year, or nearly half of the U.S. current account deficits. But the Asian economies have either pegged their currencies to the U.S. dollar or have intervened heavily to prevent currency appreciation. This leaves the burden of adjustment almost entirely on Europe. The European economy has not been able to generate any expansion in domestic demand, and its growth has relied exclusively on exports. Europe’s largest economy, the German economy, is in recession and such signs of growth as exist elsewhere are weak. Dollar depreciation therefore is particularly threatening for the European economies. Further, the Euro-area governments are constrained by the so-called “Stability and Growth Pact” which requires fiscal deficits no greater than 3 percent of GDP. </w:t>
      </w:r>
      <w:r w:rsidRPr="00D37E04">
        <w:rPr>
          <w:rStyle w:val="StyleUnderline"/>
        </w:rPr>
        <w:t>Financial circles have urged the European governments to pursue “structural reforms,” bringing labor and product market policies to U.S. standards. “Structural reforms” will supposedly unleash productivity growth that “in the long run,” will create conditions for vigorous demand expansion. From the point of view of financial capitalists, for vigorous accumulation to take place there has to be a dramatic improvement in profitability and capitalist confidence. For the capitalists to be confident, “structural reforms” have to take place to break the resistance of the working class.</w:t>
      </w:r>
      <w:r w:rsidRPr="00385E11">
        <w:rPr>
          <w:sz w:val="16"/>
        </w:rPr>
        <w:t xml:space="preserve"> At this moment, </w:t>
      </w:r>
      <w:r w:rsidRPr="00D37E04">
        <w:rPr>
          <w:rStyle w:val="StyleUnderline"/>
        </w:rPr>
        <w:t>it is not at all clear that the European capitalist class can decisively defeat the resistance of the working class.</w:t>
      </w:r>
      <w:r w:rsidRPr="00385E11">
        <w:rPr>
          <w:sz w:val="16"/>
        </w:rPr>
        <w:t xml:space="preserve"> But </w:t>
      </w:r>
      <w:r w:rsidRPr="00D37E04">
        <w:rPr>
          <w:rStyle w:val="StyleUnderline"/>
        </w:rPr>
        <w:t>if the so-called “structural reforms” are indeed carried out, their negative effects on domestic demand (through further attacks on working people’s living standards) may very well overwhelm whatever “positive” effects they may have on the “long run” accumulation.</w:t>
      </w:r>
      <w:r w:rsidRPr="00385E11">
        <w:rPr>
          <w:sz w:val="16"/>
        </w:rPr>
        <w:t xml:space="preserve"> With the European economy stagnating, </w:t>
      </w:r>
      <w:r w:rsidRPr="00D37E04">
        <w:rPr>
          <w:rStyle w:val="StyleUnderline"/>
        </w:rPr>
        <w:t>it is inconceivable that it can absorb enough U.S. exports to correct the U.S. current account deficit.</w:t>
      </w:r>
      <w:r w:rsidRPr="00385E11">
        <w:rPr>
          <w:sz w:val="16"/>
        </w:rPr>
        <w:t xml:space="preserve"> </w:t>
      </w:r>
      <w:r w:rsidRPr="00D37E04">
        <w:rPr>
          <w:rStyle w:val="StyleUnderline"/>
        </w:rPr>
        <w:t>A correction that depends entirely on dollar depreciation would require a catastrophic decline in the dollar’s value.</w:t>
      </w:r>
      <w:r w:rsidRPr="00385E11">
        <w:rPr>
          <w:sz w:val="16"/>
        </w:rPr>
        <w:t xml:space="preserve"> By some estimates,</w:t>
      </w:r>
      <w:r w:rsidRPr="00D37E04">
        <w:rPr>
          <w:rStyle w:val="StyleUnderline"/>
        </w:rPr>
        <w:t xml:space="preserve"> the dollar may need to fall by 30–50 percent.</w:t>
      </w:r>
      <w:r w:rsidRPr="00385E11">
        <w:rPr>
          <w:sz w:val="16"/>
        </w:rPr>
        <w:t xml:space="preserve"> Such a decline would be politically, economically, and psychologically unacceptable.</w:t>
      </w:r>
      <w:hyperlink r:id="rId390" w:anchor="en10" w:history="1">
        <w:r w:rsidRPr="00385E11">
          <w:rPr>
            <w:rStyle w:val="Hyperlink"/>
            <w:sz w:val="16"/>
          </w:rPr>
          <w:t>10</w:t>
        </w:r>
      </w:hyperlink>
      <w:r w:rsidRPr="00385E11">
        <w:rPr>
          <w:sz w:val="16"/>
        </w:rPr>
        <w:t xml:space="preserve">If the U.S. dollar is not going to depreciate against any other currency, why does the current account deficit have to be corrected? If the rest of the world’s central banks keep intervening, flooding the world with their own currencies (euros, Japanese yens, and the Chinese renminbi) to prevent dollar depreciation, why cannot the </w:t>
      </w:r>
      <w:r w:rsidRPr="00385E11">
        <w:rPr>
          <w:sz w:val="16"/>
        </w:rPr>
        <w:lastRenderedPageBreak/>
        <w:t xml:space="preserve">United States run an ever-larger current account deficit for an indefinite period of time? It cannot go on indefinitely because the rising U.S. current account deficits absorb a growing proportion of the global saving. </w:t>
      </w:r>
      <w:r w:rsidRPr="006A0AE9">
        <w:rPr>
          <w:rStyle w:val="StyleUnderline"/>
        </w:rPr>
        <w:t>A theoretical limit will be reached when the entire world’s saving is exhausted to finance the U.S. current account deficit.</w:t>
      </w:r>
      <w:r w:rsidRPr="00385E11">
        <w:rPr>
          <w:sz w:val="16"/>
        </w:rPr>
        <w:t xml:space="preserve"> But </w:t>
      </w:r>
      <w:r w:rsidRPr="006A0AE9">
        <w:rPr>
          <w:rStyle w:val="StyleUnderline"/>
        </w:rPr>
        <w:t>the practical limit will be reached long before the theoretical limit.</w:t>
      </w:r>
      <w:r w:rsidRPr="00385E11">
        <w:rPr>
          <w:sz w:val="16"/>
        </w:rPr>
        <w:t xml:space="preserve"> </w:t>
      </w:r>
      <w:r w:rsidRPr="006A0AE9">
        <w:rPr>
          <w:rStyle w:val="StyleUnderline"/>
        </w:rPr>
        <w:t>This course would raise U.S. and Japanese government debt to astronomical levels. These gigantic government debts would exist along with enormous household and corporate debts in the United States and Europe</w:t>
      </w:r>
      <w:r w:rsidRPr="00385E11">
        <w:rPr>
          <w:sz w:val="16"/>
        </w:rPr>
        <w:t>.</w:t>
      </w:r>
      <w:hyperlink r:id="rId391" w:anchor="en11" w:history="1">
        <w:r w:rsidRPr="00385E11">
          <w:rPr>
            <w:rStyle w:val="Hyperlink"/>
            <w:sz w:val="16"/>
          </w:rPr>
          <w:t>11</w:t>
        </w:r>
      </w:hyperlink>
      <w:r w:rsidRPr="00385E11">
        <w:rPr>
          <w:sz w:val="16"/>
        </w:rPr>
        <w:t xml:space="preserve">How can these debts be financed? There are two possibilities. </w:t>
      </w:r>
      <w:r w:rsidRPr="006A0AE9">
        <w:rPr>
          <w:rStyle w:val="StyleUnderline"/>
        </w:rPr>
        <w:t>First, a global depression and widespread household and corporate bankruptcies may destroy much of the private debts.</w:t>
      </w:r>
      <w:r w:rsidRPr="00385E11">
        <w:rPr>
          <w:sz w:val="16"/>
        </w:rPr>
        <w:t xml:space="preserve"> </w:t>
      </w:r>
      <w:r w:rsidRPr="006A0AE9">
        <w:rPr>
          <w:rStyle w:val="StyleUnderline"/>
        </w:rPr>
        <w:t>This is the historical solution that has obtained in all prior systemic crises of capitalism.</w:t>
      </w:r>
      <w:r w:rsidRPr="00385E11">
        <w:rPr>
          <w:sz w:val="16"/>
        </w:rPr>
        <w:t xml:space="preserve"> In theory, </w:t>
      </w:r>
      <w:r w:rsidRPr="006A0AE9">
        <w:rPr>
          <w:rStyle w:val="StyleUnderline"/>
        </w:rPr>
        <w:t xml:space="preserve">as debt is devalued the conditions for a new cycle of capitalist accumulation on an even higher level gradually come to exist. </w:t>
      </w:r>
      <w:r w:rsidRPr="00385E11">
        <w:rPr>
          <w:sz w:val="16"/>
        </w:rPr>
        <w:t xml:space="preserve">But in the last such global depression such spontaneous recovery was inadequate, for reasons inherent in monopoly capital that are even stronger today. </w:t>
      </w:r>
      <w:r w:rsidRPr="006A0AE9">
        <w:rPr>
          <w:rStyle w:val="StyleUnderline"/>
        </w:rPr>
        <w:t>This option therefore supposes an extended period of depression. Whatever the outcome on this hypothesis one thing is certain, neoliberalism would be dead for a very long time, if not forever</w:t>
      </w:r>
      <w:r w:rsidRPr="00385E11">
        <w:rPr>
          <w:sz w:val="16"/>
        </w:rPr>
        <w:t xml:space="preserve">. </w:t>
      </w:r>
      <w:r w:rsidRPr="006A0AE9">
        <w:rPr>
          <w:rStyle w:val="StyleUnderline"/>
        </w:rPr>
        <w:t>Secondly, the enormous private and public sector debts could be inflated away, that is, financed by printing money. Given the magnitude of the enormous debts to be inflated away, the inflation strategy may send the global economy into vicious cycles of hyperinflation and skyrocketing interest rates. If there is any one option ruled out by all of the various global ruling classes, it is this.</w:t>
      </w:r>
    </w:p>
    <w:p w:rsidR="00281D24" w:rsidRDefault="00874D5D" w:rsidP="00281D24">
      <w:pPr>
        <w:pStyle w:val="Heading3"/>
      </w:pPr>
      <w:bookmarkStart w:id="41" w:name="_Toc426195240"/>
      <w:r>
        <w:lastRenderedPageBreak/>
        <w:t xml:space="preserve">Impact: </w:t>
      </w:r>
      <w:r w:rsidR="00281D24">
        <w:t>Intervention/War</w:t>
      </w:r>
      <w:bookmarkEnd w:id="41"/>
    </w:p>
    <w:p w:rsidR="00281D24" w:rsidRDefault="00281D24" w:rsidP="00281D24">
      <w:pPr>
        <w:rPr>
          <w:rStyle w:val="Style13ptBold"/>
        </w:rPr>
      </w:pPr>
      <w:r>
        <w:rPr>
          <w:rStyle w:val="Style13ptBold"/>
        </w:rPr>
        <w:t xml:space="preserve">The US will create a worldwide Neoliberal regime due to its massive deficit and will eventually result in a collapse of Earths Hegemon as it attempts to solve the effects of capitalism. Neoliberalism coupled with Capitalism shall lead to this collapse. </w:t>
      </w:r>
    </w:p>
    <w:p w:rsidR="00281D24" w:rsidRDefault="000F60AD" w:rsidP="00281D24">
      <w:pPr>
        <w:rPr>
          <w:sz w:val="16"/>
        </w:rPr>
      </w:pPr>
      <w:hyperlink r:id="rId392" w:tooltip="Posts by Minqi Li" w:history="1">
        <w:r w:rsidR="00281D24" w:rsidRPr="00776CDA">
          <w:rPr>
            <w:rStyle w:val="Style13ptBold"/>
          </w:rPr>
          <w:t xml:space="preserve"> Li</w:t>
        </w:r>
      </w:hyperlink>
      <w:r w:rsidR="00281D24" w:rsidRPr="00776CDA">
        <w:rPr>
          <w:rStyle w:val="Style13ptBold"/>
        </w:rPr>
        <w:t xml:space="preserve"> 04</w:t>
      </w:r>
      <w:r w:rsidR="00281D24" w:rsidRPr="00776CDA">
        <w:rPr>
          <w:rStyle w:val="Style13ptBold"/>
          <w:sz w:val="16"/>
        </w:rPr>
        <w:t xml:space="preserve"> </w:t>
      </w:r>
      <w:r w:rsidR="00281D24" w:rsidRPr="00776CDA">
        <w:rPr>
          <w:sz w:val="16"/>
        </w:rPr>
        <w:t xml:space="preserve">(Minqi Li was a political prisoner in China during 1990–1992. He teaches political economy at the Department of Political Science of York University, Toronto, Canada Bachelor of Arts 1996, UNIVERSITY OF DELAWARE Doctor of Philosophy 2002, UNIVERSITY OF MASSACHUSETTS -Bachelor of Arts, UNIVERSITY OF DELAWARE Doctor of Philosophy, UNIVERSITY OF MASSACHUSETTS - Professor, Economics Department, University of Utah </w:t>
      </w:r>
      <w:hyperlink r:id="rId393" w:anchor="top" w:history="1">
        <w:r w:rsidR="00281D24" w:rsidRPr="00D02C66">
          <w:rPr>
            <w:rStyle w:val="Hyperlink"/>
            <w:sz w:val="16"/>
          </w:rPr>
          <w:t>http://monthlyreview.org/2004/01/01/after-neoliberalism-empire-social-democracy-or-socialism/#top</w:t>
        </w:r>
      </w:hyperlink>
      <w:r w:rsidR="00281D24" w:rsidRPr="00776CDA">
        <w:rPr>
          <w:sz w:val="16"/>
        </w:rPr>
        <w:t>)</w:t>
      </w:r>
    </w:p>
    <w:p w:rsidR="00281D24" w:rsidRPr="00484784" w:rsidRDefault="00281D24" w:rsidP="00281D24">
      <w:pPr>
        <w:rPr>
          <w:sz w:val="16"/>
        </w:rPr>
      </w:pPr>
    </w:p>
    <w:p w:rsidR="00281D24" w:rsidRPr="00385E11" w:rsidRDefault="00281D24" w:rsidP="00281D24">
      <w:pPr>
        <w:rPr>
          <w:u w:val="single"/>
        </w:rPr>
      </w:pPr>
      <w:r w:rsidRPr="00385E11">
        <w:rPr>
          <w:sz w:val="14"/>
        </w:rPr>
        <w:t xml:space="preserve">Is there a solution to the crisis within the existing exploitative, oppressive framework? </w:t>
      </w:r>
      <w:r w:rsidRPr="00AC02AF">
        <w:rPr>
          <w:rStyle w:val="StyleUnderline"/>
        </w:rPr>
        <w:t>The U.S. economy is in deep crisis, and given the role it plays in the world economy much depends upon it.</w:t>
      </w:r>
      <w:r w:rsidRPr="00385E11">
        <w:rPr>
          <w:sz w:val="14"/>
        </w:rPr>
        <w:t xml:space="preserve"> But </w:t>
      </w:r>
      <w:r w:rsidRPr="00AC02AF">
        <w:rPr>
          <w:rStyle w:val="StyleUnderline"/>
        </w:rPr>
        <w:t>U.S. imperialism continues to control the world’s most powerful, unchallenged military forces</w:t>
      </w:r>
      <w:r w:rsidRPr="00385E11">
        <w:rPr>
          <w:sz w:val="14"/>
        </w:rPr>
        <w:t xml:space="preserve">. Can </w:t>
      </w:r>
      <w:r w:rsidRPr="00AC02AF">
        <w:rPr>
          <w:rStyle w:val="StyleUnderline"/>
        </w:rPr>
        <w:t>the U.S. ruling elite use its forces to build an exploitative empire, establish unprecedented political and military dominance over the world, and in the process manage its economic crisis? In fact, current U.S. policy is an attempt to do just that.</w:t>
      </w:r>
      <w:r>
        <w:rPr>
          <w:rStyle w:val="StyleUnderline"/>
        </w:rPr>
        <w:t xml:space="preserve"> </w:t>
      </w:r>
      <w:r w:rsidRPr="00AC02AF">
        <w:rPr>
          <w:rStyle w:val="StyleUnderline"/>
        </w:rPr>
        <w:t>To contain the explosion in the U.S. current account deficit, imports need to be reduced.</w:t>
      </w:r>
      <w:r w:rsidRPr="00385E11">
        <w:rPr>
          <w:sz w:val="14"/>
        </w:rPr>
        <w:t xml:space="preserve"> </w:t>
      </w:r>
      <w:r w:rsidRPr="00AC02AF">
        <w:rPr>
          <w:rStyle w:val="StyleUnderline"/>
        </w:rPr>
        <w:t>One way is to reduce such key imports</w:t>
      </w:r>
      <w:r w:rsidRPr="00385E11">
        <w:rPr>
          <w:sz w:val="14"/>
        </w:rPr>
        <w:t xml:space="preserve"> as motor vehicles and electronic goods </w:t>
      </w:r>
      <w:r w:rsidRPr="00AC02AF">
        <w:rPr>
          <w:rStyle w:val="StyleUnderline"/>
        </w:rPr>
        <w:t>by increasing their cost in U.S. dollars through a revaluation of the yen and the renminbi.</w:t>
      </w:r>
      <w:r w:rsidRPr="00385E11">
        <w:rPr>
          <w:sz w:val="14"/>
        </w:rPr>
        <w:t xml:space="preserve"> </w:t>
      </w:r>
      <w:r w:rsidRPr="00AC02AF">
        <w:rPr>
          <w:rStyle w:val="StyleUnderline"/>
        </w:rPr>
        <w:t>This can only be achieved by political pressure,</w:t>
      </w:r>
      <w:r w:rsidRPr="00385E11">
        <w:rPr>
          <w:sz w:val="14"/>
        </w:rPr>
        <w:t xml:space="preserve"> and it is being applied. Other substantial imports, such as clothing and footwear, cannot be reduced in quantity since U.S. producers no longer exist to supply the amount needed. </w:t>
      </w:r>
      <w:r w:rsidRPr="00AC02AF">
        <w:rPr>
          <w:rStyle w:val="StyleUnderline"/>
        </w:rPr>
        <w:t>Here costs can be contained by the relentless imposition of a “race to the bottom”—the continual transfer of production to ever poorer and more desperate countries.</w:t>
      </w:r>
      <w:r w:rsidRPr="00385E11">
        <w:rPr>
          <w:sz w:val="14"/>
        </w:rPr>
        <w:t xml:space="preserve"> H</w:t>
      </w:r>
      <w:r w:rsidRPr="00AC02AF">
        <w:rPr>
          <w:rStyle w:val="StyleUnderline"/>
        </w:rPr>
        <w:t xml:space="preserve">ere some military force works wonders in enforcing neoliberal immiseration; </w:t>
      </w:r>
      <w:r w:rsidRPr="00385E11">
        <w:rPr>
          <w:sz w:val="14"/>
        </w:rPr>
        <w:t>consider the results of U.S. intervention in Nicaragua and Africa. But t</w:t>
      </w:r>
      <w:r w:rsidRPr="00AC02AF">
        <w:rPr>
          <w:rStyle w:val="StyleUnderline"/>
        </w:rPr>
        <w:t>he key import is mineral fuels, and here the long-term cost can only be contained by U.S. control of the physical resources.</w:t>
      </w:r>
      <w:r w:rsidRPr="00385E11">
        <w:rPr>
          <w:sz w:val="14"/>
        </w:rPr>
        <w:t xml:space="preserve"> The hand on the spigot that regulates production (and therefore price) must be controlled by the United States. </w:t>
      </w:r>
      <w:r w:rsidRPr="00D069B8">
        <w:rPr>
          <w:rStyle w:val="StyleUnderline"/>
        </w:rPr>
        <w:t>This is one aspect of the economic benefits of U.S. global political power sought through military strength.</w:t>
      </w:r>
      <w:r>
        <w:rPr>
          <w:rStyle w:val="StyleUnderline"/>
        </w:rPr>
        <w:t xml:space="preserve"> </w:t>
      </w:r>
      <w:r w:rsidRPr="00385E11">
        <w:rPr>
          <w:sz w:val="14"/>
        </w:rPr>
        <w:t>The other aspect of any strategy to contain the unsustainable growth in the current account deficit needs to be an expansion of U.S. exports. Yet with the U.S. manufacturing base in terminal decline, only the prospect of monopoly prices for “intellectual property” offers hope. Here too the imposition of monopoly prices for the licenses, genetically modified seeds, pharmaceuticals, songs and movies, is a matter purely of political power based on military strength.</w:t>
      </w:r>
      <w:r>
        <w:rPr>
          <w:u w:val="single"/>
        </w:rPr>
        <w:t xml:space="preserve"> </w:t>
      </w:r>
      <w:r w:rsidRPr="00385E11">
        <w:rPr>
          <w:sz w:val="14"/>
        </w:rPr>
        <w:t xml:space="preserve">But </w:t>
      </w:r>
      <w:r w:rsidRPr="00D069B8">
        <w:rPr>
          <w:rStyle w:val="StyleUnderline"/>
        </w:rPr>
        <w:t>how can this imperialist project be financed? The costs of U.S. military expansion are likely to aggravate rather than alleviate the U.S. economic crisis.</w:t>
      </w:r>
      <w:r w:rsidRPr="00385E11">
        <w:rPr>
          <w:sz w:val="14"/>
        </w:rPr>
        <w:t xml:space="preserve"> Stephen Roach of Morgan Stanley asks the question: </w:t>
      </w:r>
      <w:r w:rsidRPr="00D069B8">
        <w:rPr>
          <w:rStyle w:val="StyleUnderline"/>
        </w:rPr>
        <w:t>“Can a saving-short US economy continue to finance an ever-widening expansion of its military superiority?” His answer is: “The confluence of history, geopolitics, and economics leaves me more convinced than ever that a US-centric world is on an unsustainable path</w:t>
      </w:r>
      <w:r w:rsidRPr="00385E11">
        <w:rPr>
          <w:sz w:val="14"/>
        </w:rPr>
        <w:t>.”</w:t>
      </w:r>
      <w:hyperlink r:id="rId394" w:anchor="en12" w:history="1">
        <w:r w:rsidRPr="00385E11">
          <w:rPr>
            <w:rStyle w:val="Hyperlink"/>
            <w:sz w:val="14"/>
          </w:rPr>
          <w:t>12</w:t>
        </w:r>
      </w:hyperlink>
      <w:r>
        <w:rPr>
          <w:u w:val="single"/>
        </w:rPr>
        <w:t xml:space="preserve"> </w:t>
      </w:r>
      <w:r w:rsidRPr="00385E11">
        <w:rPr>
          <w:sz w:val="14"/>
        </w:rPr>
        <w:t>Could the U.S. military expansion be financed by the expansion itself? Andy Xie of Morgan Stanley estimated that the direct and indirect effects of the U.S. occupation of Iraq could save the United States $40 billion a year in expenditures on oil imports.</w:t>
      </w:r>
      <w:hyperlink r:id="rId395" w:anchor="en13" w:history="1">
        <w:r w:rsidRPr="00385E11">
          <w:rPr>
            <w:rStyle w:val="Hyperlink"/>
            <w:sz w:val="14"/>
          </w:rPr>
          <w:t>13</w:t>
        </w:r>
      </w:hyperlink>
      <w:r w:rsidRPr="00385E11">
        <w:rPr>
          <w:sz w:val="14"/>
        </w:rPr>
        <w:t> Assuming these “benefits” are fully realized, that is only a fraction of the U.S. current account deficits.</w:t>
      </w:r>
      <w:r>
        <w:rPr>
          <w:u w:val="single"/>
        </w:rPr>
        <w:t xml:space="preserve"> </w:t>
      </w:r>
      <w:r w:rsidRPr="00385E11">
        <w:rPr>
          <w:sz w:val="14"/>
        </w:rPr>
        <w:t xml:space="preserve">But </w:t>
      </w:r>
      <w:r w:rsidRPr="00D069B8">
        <w:rPr>
          <w:rStyle w:val="StyleUnderline"/>
        </w:rPr>
        <w:t>faced with the increasingly pervasive popular resistance in Iraq, the United States has not yet been able to realize any of these projected “benefits.” Months after the so-called “major combat operations” ended and despite the fact that the United States has committed half of its entire regular army in Iraq, the United States is losing its grip on Iraq,</w:t>
      </w:r>
      <w:r w:rsidRPr="00385E11">
        <w:rPr>
          <w:sz w:val="14"/>
        </w:rPr>
        <w:t xml:space="preserve"> unable to control the roads and borders, the water, and the electricity supply.</w:t>
      </w:r>
      <w:r>
        <w:rPr>
          <w:u w:val="single"/>
        </w:rPr>
        <w:t xml:space="preserve"> </w:t>
      </w:r>
      <w:r w:rsidRPr="00385E11">
        <w:rPr>
          <w:sz w:val="14"/>
        </w:rPr>
        <w:t xml:space="preserve">Out of the U.S. Army’s thirty-three combat brigades, sixteen are now in Iraq, two are in Afghanistan, two are in South Korea, and one is in Kosovo. Of the twelve brigades in the United States, three are in modernization training, three are in reserve for possible war in Korea, and two are going to relieve the troops in Afghanistan. There are only four brigades left to relieve the sixteen brigades in Iraq. In effect, </w:t>
      </w:r>
      <w:r w:rsidRPr="00D069B8">
        <w:rPr>
          <w:rStyle w:val="StyleUnderline"/>
        </w:rPr>
        <w:t>the United States has exhausted its entire regular army just to occupy such totally impoverished third world countries as Afghanistan and Iraq.</w:t>
      </w:r>
      <w:r>
        <w:rPr>
          <w:u w:val="single"/>
        </w:rPr>
        <w:t xml:space="preserve"> </w:t>
      </w:r>
      <w:r w:rsidRPr="00385E11">
        <w:rPr>
          <w:sz w:val="14"/>
        </w:rPr>
        <w:t xml:space="preserve">Whatever the economic “costs” or “benefits,” </w:t>
      </w:r>
      <w:r w:rsidRPr="00D069B8">
        <w:rPr>
          <w:rStyle w:val="StyleUnderline"/>
        </w:rPr>
        <w:t xml:space="preserve">U.S. imperialism is losing the political and ideological battle. </w:t>
      </w:r>
      <w:r w:rsidRPr="00385E11">
        <w:rPr>
          <w:sz w:val="14"/>
        </w:rPr>
        <w:t xml:space="preserve">According to the latest survey of the Pew Global Attitudes Project (based in Washington), </w:t>
      </w:r>
      <w:r w:rsidRPr="00D069B8">
        <w:rPr>
          <w:rStyle w:val="StyleUnderline"/>
        </w:rPr>
        <w:t>“America’s image around the world has taken a sharp turn for the worse.”</w:t>
      </w:r>
      <w:hyperlink r:id="rId396" w:anchor="en14" w:history="1">
        <w:r w:rsidRPr="00D069B8">
          <w:rPr>
            <w:rStyle w:val="StyleUnderline"/>
          </w:rPr>
          <w:t>14</w:t>
        </w:r>
      </w:hyperlink>
      <w:r w:rsidRPr="00D069B8">
        <w:rPr>
          <w:rStyle w:val="StyleUnderline"/>
        </w:rPr>
        <w:t> The project of a U.S. global neoliberal empire based on force has already failed. Not because of internal limits in the working of capitalism alone, but because the attempt to avoid the economic crisis that neoliberal policies produce through global military dominance has already come up against its limits in popular resistance in Iraq. The crisis of neoliberalism shall follow.</w:t>
      </w:r>
    </w:p>
    <w:p w:rsidR="00EA071C" w:rsidRDefault="00874D5D" w:rsidP="00EA071C">
      <w:pPr>
        <w:pStyle w:val="Heading3"/>
      </w:pPr>
      <w:bookmarkStart w:id="42" w:name="_Toc426195241"/>
      <w:r>
        <w:lastRenderedPageBreak/>
        <w:t xml:space="preserve">Impact: </w:t>
      </w:r>
      <w:r w:rsidR="00EA071C">
        <w:t>ISIS</w:t>
      </w:r>
      <w:bookmarkEnd w:id="42"/>
    </w:p>
    <w:p w:rsidR="00EA071C" w:rsidRDefault="00EA071C" w:rsidP="00EA071C">
      <w:pPr>
        <w:pStyle w:val="Heading4"/>
      </w:pPr>
      <w:r>
        <w:t>ISIS is a symptom of structural problems caused by capitalism</w:t>
      </w:r>
    </w:p>
    <w:p w:rsidR="00EA071C" w:rsidRDefault="00EA071C" w:rsidP="00EA071C">
      <w:pPr>
        <w:rPr>
          <w:rStyle w:val="Style13ptBold"/>
        </w:rPr>
      </w:pPr>
      <w:r>
        <w:rPr>
          <w:rStyle w:val="Style13ptBold"/>
        </w:rPr>
        <w:t>Ahmed 3/27</w:t>
      </w:r>
    </w:p>
    <w:p w:rsidR="00EA071C" w:rsidRPr="00D47CDC" w:rsidRDefault="00EA071C" w:rsidP="00EA071C">
      <w:r w:rsidRPr="00D47CDC">
        <w:t>(Nafeez, PhD award winning investigative journalist, "Islamic State is the cancer of modern capitalism," Middle East Eye, http://www.middleeasteye.net/columns/cancer-modern-capitalism-1323585268)</w:t>
      </w:r>
    </w:p>
    <w:p w:rsidR="00971B76" w:rsidRPr="00D47CDC" w:rsidRDefault="00EA071C" w:rsidP="00EA071C">
      <w:pPr>
        <w:rPr>
          <w:sz w:val="16"/>
        </w:rPr>
      </w:pPr>
      <w:r w:rsidRPr="00D47CDC">
        <w:rPr>
          <w:sz w:val="16"/>
        </w:rPr>
        <w:t xml:space="preserve">Yet they are doing so in regional circumstances that can only be described as undergoing, in the last decade, escalating converging crises. As </w:t>
      </w:r>
      <w:r w:rsidRPr="00D47CDC">
        <w:rPr>
          <w:rStyle w:val="StyleUnderline"/>
        </w:rPr>
        <w:t xml:space="preserve">Princeton’s Professor Bernard Haykel said: “I see ISIS as a symptom of a much deeper structural set of problems in the Sunni Arab world… [It has] to do with politics. With education, and the lack thereof. With authoritarianism. With foreign intervention. With the curse of oil … I think that even if ISIS were to disappear, the underlying causes that produce ISIS would not disappear. And those would have to be addressed with decades of policy and reforms and changes </w:t>
      </w:r>
      <w:r w:rsidRPr="00D47CDC">
        <w:rPr>
          <w:sz w:val="16"/>
        </w:rPr>
        <w:t xml:space="preserve">- not just by the West, but also by Arab societies as well.” Yet as we saw with the Arab Spring, </w:t>
      </w:r>
      <w:r w:rsidRPr="00D47CDC">
        <w:rPr>
          <w:rStyle w:val="StyleUnderline"/>
        </w:rPr>
        <w:t>these structural problems have been exacerbated by a perfect storm of interlinked political, economic, energy and environmental crises, all of which are being incubated by a deepening crisis of global capitalism.</w:t>
      </w:r>
      <w:r>
        <w:rPr>
          <w:rStyle w:val="StyleUnderline"/>
        </w:rPr>
        <w:t xml:space="preserve"> </w:t>
      </w:r>
      <w:r w:rsidRPr="00D47CDC">
        <w:rPr>
          <w:rStyle w:val="StyleUnderline"/>
        </w:rPr>
        <w:t xml:space="preserve">With the region suffering from </w:t>
      </w:r>
      <w:r w:rsidRPr="00D47CDC">
        <w:rPr>
          <w:sz w:val="16"/>
        </w:rPr>
        <w:t>prolonged droughts, failing agriculture, decline in oil revenues due to domestic peak oil, economic corruption and mismanagement compounded by</w:t>
      </w:r>
      <w:r w:rsidRPr="00D47CDC">
        <w:rPr>
          <w:rStyle w:val="StyleUnderline"/>
        </w:rPr>
        <w:t xml:space="preserve"> neoliberal austerity</w:t>
      </w:r>
      <w:r w:rsidRPr="00D47CDC">
        <w:rPr>
          <w:sz w:val="16"/>
        </w:rPr>
        <w:t>, and so on</w:t>
      </w:r>
      <w:r w:rsidRPr="00D47CDC">
        <w:rPr>
          <w:rStyle w:val="StyleUnderline"/>
        </w:rPr>
        <w:t>, local states have begun to collapse.</w:t>
      </w:r>
      <w:r w:rsidRPr="00D47CDC">
        <w:rPr>
          <w:sz w:val="16"/>
        </w:rPr>
        <w:t xml:space="preserve"> From Iraq to Syria, from Egypt to Yemen, the same nexus of climate, energy and economic crises are unravelling incumbent governments.</w:t>
      </w:r>
    </w:p>
    <w:p w:rsidR="00107086" w:rsidRDefault="00107086" w:rsidP="00971B76">
      <w:pPr>
        <w:pStyle w:val="Heading4"/>
        <w:rPr>
          <w:rStyle w:val="Style13ptBold"/>
          <w:b/>
        </w:rPr>
      </w:pPr>
    </w:p>
    <w:p w:rsidR="00971B76" w:rsidRPr="00DB6A82" w:rsidRDefault="00971B76" w:rsidP="00971B76">
      <w:pPr>
        <w:pStyle w:val="Heading4"/>
        <w:rPr>
          <w:rStyle w:val="Style13ptBold"/>
          <w:b/>
        </w:rPr>
      </w:pPr>
      <w:r w:rsidRPr="00DB6A82">
        <w:rPr>
          <w:rStyle w:val="Style13ptBold"/>
          <w:b/>
        </w:rPr>
        <w:t>Groups like ISIS are formed from neoliberal policies in the Middle East</w:t>
      </w:r>
    </w:p>
    <w:p w:rsidR="00971B76" w:rsidRPr="004415BC" w:rsidRDefault="00971B76" w:rsidP="00971B76">
      <w:pPr>
        <w:rPr>
          <w:rStyle w:val="Style13ptBold"/>
        </w:rPr>
      </w:pPr>
      <w:r w:rsidRPr="004415BC">
        <w:rPr>
          <w:rStyle w:val="Style13ptBold"/>
        </w:rPr>
        <w:t>Rustin and Massey 15</w:t>
      </w:r>
    </w:p>
    <w:p w:rsidR="00971B76" w:rsidRPr="00CC3FED" w:rsidRDefault="00971B76" w:rsidP="00971B76">
      <w:pPr>
        <w:rPr>
          <w:rFonts w:asciiTheme="minorHAnsi" w:hAnsiTheme="minorHAnsi"/>
        </w:rPr>
      </w:pPr>
      <w:r w:rsidRPr="00CC3FED">
        <w:rPr>
          <w:rFonts w:asciiTheme="minorHAnsi" w:hAnsiTheme="minorHAnsi"/>
        </w:rPr>
        <w:t>Michael</w:t>
      </w:r>
      <w:r>
        <w:rPr>
          <w:rFonts w:asciiTheme="minorHAnsi" w:hAnsiTheme="minorHAnsi"/>
        </w:rPr>
        <w:t>, and Doreen, “</w:t>
      </w:r>
      <w:r w:rsidRPr="00CC3FED">
        <w:rPr>
          <w:rFonts w:asciiTheme="minorHAnsi" w:hAnsiTheme="minorHAnsi"/>
        </w:rPr>
        <w:t>Rethinking the Neoliberal World Order</w:t>
      </w:r>
      <w:r>
        <w:rPr>
          <w:rFonts w:asciiTheme="minorHAnsi" w:hAnsiTheme="minorHAnsi"/>
        </w:rPr>
        <w:t xml:space="preserve">” pg 1 </w:t>
      </w:r>
      <w:r w:rsidRPr="004415BC">
        <w:rPr>
          <w:rFonts w:asciiTheme="minorHAnsi" w:hAnsiTheme="minorHAnsi"/>
        </w:rPr>
        <w:t>Saturday 21 February</w:t>
      </w:r>
      <w:r>
        <w:rPr>
          <w:rFonts w:asciiTheme="minorHAnsi" w:hAnsiTheme="minorHAnsi"/>
        </w:rPr>
        <w:t xml:space="preserve"> </w:t>
      </w:r>
      <w:r w:rsidRPr="004415BC">
        <w:rPr>
          <w:rFonts w:asciiTheme="minorHAnsi" w:hAnsiTheme="minorHAnsi"/>
        </w:rPr>
        <w:t>https://www.lwbooks.co.uk/journals/soundings/pdfs/Manifesto_rethinking_neoliberal_world.pdf</w:t>
      </w:r>
    </w:p>
    <w:p w:rsidR="00971B76" w:rsidRPr="00CC3FED" w:rsidRDefault="00971B76" w:rsidP="00971B76">
      <w:pPr>
        <w:rPr>
          <w:rStyle w:val="StyleUnderline"/>
        </w:rPr>
      </w:pPr>
      <w:r w:rsidRPr="00CC3FED">
        <w:rPr>
          <w:rFonts w:asciiTheme="minorHAnsi" w:hAnsiTheme="minorHAnsi"/>
          <w:sz w:val="16"/>
        </w:rPr>
        <w:t xml:space="preserve">Earlier instalments of the Kilburn Manifesto have focused on the impacts of neoliberalism on British society, and on how we might begin to conceive of feasible alternatives to that regime. But in thinking about the sphere of international relations, and the position Britain takes up within the world, it is necessary to take a more global perspective. </w:t>
      </w:r>
      <w:r w:rsidRPr="00CC3FED">
        <w:rPr>
          <w:rStyle w:val="StyleUnderline"/>
        </w:rPr>
        <w:t xml:space="preserve">We are taking as our starting point for understanding these issues the situation that emerged following the defeat of Communism and the end of the Cold War at the end of the 1980s. What is in the forefront of our analysis here is the continuing sequence of failures – catastrophes in fact – that have characterised the international policies of the west during that entire period, now of more than thirty years. </w:t>
      </w:r>
      <w:r w:rsidRPr="00CC3FED">
        <w:rPr>
          <w:rFonts w:asciiTheme="minorHAnsi" w:hAnsiTheme="minorHAnsi"/>
          <w:sz w:val="16"/>
        </w:rPr>
        <w:t xml:space="preserve">There is need to understand the dynamic forces, and the ideological beliefs, which have brought this situation about. </w:t>
      </w:r>
      <w:r w:rsidRPr="00CC3FED">
        <w:rPr>
          <w:rStyle w:val="StyleUnderline"/>
        </w:rPr>
        <w:t xml:space="preserve">We are going to focus particular attention on the sequence of crises that have taken place in the Middle East, </w:t>
      </w:r>
      <w:r w:rsidRPr="00CC3FED">
        <w:rPr>
          <w:rFonts w:asciiTheme="minorHAnsi" w:hAnsiTheme="minorHAnsi"/>
          <w:sz w:val="16"/>
        </w:rPr>
        <w:t xml:space="preserve">and now in Europe. These include the disintegration of Iraq into warring sub-states and of Libya into warring fiefdoms, a bloody and unresolved civil war in Syria, the resurgence of the Taliban in Afghanistan as the strongest power, the ungoverned and self-destructive brutality of Israel in the treatment of the population of Gaza, and the descent of Ukraine into a state of civil war. </w:t>
      </w:r>
      <w:r w:rsidRPr="00CC3FED">
        <w:rPr>
          <w:rStyle w:val="StyleUnderline"/>
        </w:rPr>
        <w:t>And most recently there has been added the emergence of ‘Isis’, The Islamic State, which has swept aside resistance and is engaged in the establishment of a new theocratic state, or caliphate, occupying territories which were until now part of Iraq, Syria, and the de facto autonomous region of Kurdistan. Scarcely ever have governments the</w:t>
      </w:r>
      <w:r>
        <w:rPr>
          <w:rStyle w:val="StyleUnderline"/>
        </w:rPr>
        <w:t xml:space="preserve"> </w:t>
      </w:r>
      <w:r w:rsidRPr="00CC3FED">
        <w:rPr>
          <w:rStyle w:val="StyleUnderline"/>
        </w:rPr>
        <w:t>world over seemed less capable of responding with clear understanding and capability to the problems they encounter.</w:t>
      </w:r>
      <w:r w:rsidRPr="00CC3FED">
        <w:rPr>
          <w:rFonts w:asciiTheme="minorHAnsi" w:hAnsiTheme="minorHAnsi"/>
          <w:sz w:val="16"/>
        </w:rPr>
        <w:t xml:space="preserve"> It is not without significance that the situation in the Ukraine called forth comparisons with the chaotic situation which led to the outbreak of the First World War and the end of the ‘long peace’ of the nineteenth century. </w:t>
      </w:r>
      <w:r w:rsidRPr="00CC3FED">
        <w:rPr>
          <w:rStyle w:val="StyleUnderline"/>
        </w:rPr>
        <w:t>We think of these events as a series of catastrophes not because of any particular commitment to the regimes and territorial arrangements which preceded these upheavals, but rather because of the huge losses of life, expulsions of populations, and disintegration of more or less peaceable conditions of social order, that have been their consequence</w:t>
      </w:r>
      <w:r w:rsidRPr="00CC3FED">
        <w:rPr>
          <w:rFonts w:asciiTheme="minorHAnsi" w:hAnsiTheme="minorHAnsi"/>
          <w:sz w:val="16"/>
        </w:rPr>
        <w:t>.1</w:t>
      </w:r>
      <w:r>
        <w:rPr>
          <w:u w:val="single"/>
        </w:rPr>
        <w:t xml:space="preserve"> </w:t>
      </w:r>
      <w:r w:rsidRPr="00CC3FED">
        <w:rPr>
          <w:rFonts w:asciiTheme="minorHAnsi" w:hAnsiTheme="minorHAnsi"/>
          <w:sz w:val="16"/>
        </w:rPr>
        <w:t xml:space="preserve">Our contention is that </w:t>
      </w:r>
      <w:r w:rsidRPr="00CC3FED">
        <w:rPr>
          <w:rStyle w:val="StyleUnderline"/>
        </w:rPr>
        <w:t>this has not been a contingent series of events, a random sequence of foreign policy accidents, but that they are in their own way systemic – a kind of organised disorder – and that understanding them is closely related to the task we have set ourselves in this Manifesto’s analysis and critique of neoliberalism as a global system.</w:t>
      </w:r>
    </w:p>
    <w:p w:rsidR="00EA071C" w:rsidRPr="00D47CDC" w:rsidRDefault="00EA071C" w:rsidP="00EA071C"/>
    <w:p w:rsidR="00EA071C" w:rsidRDefault="00EA071C" w:rsidP="00EA071C">
      <w:pPr>
        <w:pStyle w:val="Heading4"/>
      </w:pPr>
      <w:r>
        <w:t>US neoliberal imperialism created groups like ISIS</w:t>
      </w:r>
    </w:p>
    <w:p w:rsidR="00EA071C" w:rsidRDefault="00EA071C" w:rsidP="00EA071C">
      <w:pPr>
        <w:rPr>
          <w:rStyle w:val="Style13ptBold"/>
        </w:rPr>
      </w:pPr>
      <w:r>
        <w:rPr>
          <w:rStyle w:val="Style13ptBold"/>
        </w:rPr>
        <w:t xml:space="preserve">Strauss 14 </w:t>
      </w:r>
    </w:p>
    <w:p w:rsidR="00EA071C" w:rsidRPr="00F16B96" w:rsidRDefault="00EA071C" w:rsidP="00EA071C">
      <w:pPr>
        <w:rPr>
          <w:rStyle w:val="Style13ptBold"/>
          <w:b w:val="0"/>
          <w:bCs w:val="0"/>
          <w:sz w:val="22"/>
        </w:rPr>
      </w:pPr>
      <w:r w:rsidRPr="00F16B96">
        <w:rPr>
          <w:rStyle w:val="StyleUnderline"/>
          <w:u w:val="none"/>
        </w:rPr>
        <w:t>(Steven Strauss is a lecturer of public policy at Harvard, “The ISIS crisis, made by imperialism”, Dec 2014, http://www.socialism.com/drupal-6.8/articles/isis-crisis-made-imperialism)</w:t>
      </w:r>
    </w:p>
    <w:p w:rsidR="00EA071C" w:rsidRPr="00DC69F7" w:rsidRDefault="00EA071C" w:rsidP="00EA071C">
      <w:pPr>
        <w:rPr>
          <w:sz w:val="16"/>
        </w:rPr>
      </w:pPr>
      <w:r w:rsidRPr="00DC69F7">
        <w:rPr>
          <w:rStyle w:val="StyleUnderline"/>
        </w:rPr>
        <w:t>What causes the ever-changing lineup of forces is the constant defiance to imperialist abuse from the broad masses of oppressed people</w:t>
      </w:r>
      <w:r w:rsidRPr="00DC69F7">
        <w:rPr>
          <w:sz w:val="16"/>
        </w:rPr>
        <w:t xml:space="preserve">. Western empires are forced constantly to find ways to stop the revolutionary tide. Yet </w:t>
      </w:r>
      <w:r w:rsidRPr="00DC69F7">
        <w:rPr>
          <w:rStyle w:val="StyleUnderline"/>
        </w:rPr>
        <w:t>it is precisely the continued capacity of imperialism to stifle the democratic aspirations of Middle Eastern masses that has propelled outfits like ISIS into existence. It recruits on the basis of grievances that linger from overpowered popular struggles.</w:t>
      </w:r>
      <w:r>
        <w:rPr>
          <w:rStyle w:val="StyleUnderline"/>
        </w:rPr>
        <w:t xml:space="preserve"> </w:t>
      </w:r>
      <w:r w:rsidRPr="00DC69F7">
        <w:rPr>
          <w:sz w:val="16"/>
        </w:rPr>
        <w:t xml:space="preserve">In 1979, a popular revolution overthrew the CIA-backed Shah of Iran. Lacking a revolutionary leadership, power was assumed by the best organized institution at the time — the Shiite clerics. From 1980-88, the U.S. assisted the Sunni-based Iraqi government of Saddam Hussein to fight Iran. An unreliable dictator, Hussein was eventually replaced in 2006 with Maliki’s Shiite-based government, which proceeded to arrest, torture, and murder Iraqi Sunnis. But Maliki found an ally in Teheran, so the U.S. launched sanctions against Iranians, using the pretext of alarm over nuclear weapons. At the same time Saudi Arabia funded all sorts of Sunni fundamentalists to counter both Iran and Syria. </w:t>
      </w:r>
      <w:r w:rsidRPr="00DC69F7">
        <w:rPr>
          <w:rStyle w:val="StyleUnderline"/>
        </w:rPr>
        <w:t>In this spiraling conflict between rival capitalist powers, cloaked in sectarian ideology, and encouraged by imperialists, ISIS was born</w:t>
      </w:r>
      <w:r w:rsidRPr="00DC69F7">
        <w:rPr>
          <w:sz w:val="16"/>
        </w:rPr>
        <w:t xml:space="preserve">, a split from Al Qaeda of Iraq. The broad “caliphate” ISIS advertises may appeal to a historic sense of pan-Arab solidarity and to Islam’s Golden Age. </w:t>
      </w:r>
      <w:r w:rsidRPr="00F16B96">
        <w:rPr>
          <w:rStyle w:val="StyleUnderline"/>
        </w:rPr>
        <w:t xml:space="preserve">But at bottom its aim is to carve out a capitalist state for itself, enriched by local oil revenues, to rule over the populace with a fanatical anti-worker, anti-woman sectarian ideology. </w:t>
      </w:r>
      <w:r w:rsidRPr="00DC69F7">
        <w:rPr>
          <w:sz w:val="16"/>
        </w:rPr>
        <w:t>There is nothing progressive in ISIS’ politics.</w:t>
      </w:r>
    </w:p>
    <w:p w:rsidR="002B70D7" w:rsidRDefault="002B70D7" w:rsidP="00E17001">
      <w:pPr>
        <w:pStyle w:val="Heading3"/>
      </w:pPr>
      <w:bookmarkStart w:id="43" w:name="_Toc426195242"/>
      <w:r>
        <w:lastRenderedPageBreak/>
        <w:t>Impact: Middle East Conflict</w:t>
      </w:r>
      <w:bookmarkEnd w:id="43"/>
    </w:p>
    <w:p w:rsidR="002B70D7" w:rsidRDefault="002B70D7" w:rsidP="002B70D7">
      <w:pPr>
        <w:pStyle w:val="Heading3"/>
      </w:pPr>
      <w:bookmarkStart w:id="44" w:name="_Toc426195243"/>
      <w:r>
        <w:lastRenderedPageBreak/>
        <w:t>Root Cause – Middle East Generic</w:t>
      </w:r>
      <w:bookmarkEnd w:id="44"/>
    </w:p>
    <w:p w:rsidR="002B70D7" w:rsidRDefault="002B70D7" w:rsidP="002B70D7">
      <w:pPr>
        <w:pStyle w:val="Heading4"/>
      </w:pPr>
    </w:p>
    <w:p w:rsidR="002B70D7" w:rsidRDefault="002B70D7" w:rsidP="002B70D7">
      <w:pPr>
        <w:pStyle w:val="Heading4"/>
      </w:pPr>
      <w:r>
        <w:t>We invade countries to feed an insatiable desire for neoliberal expansion. This is the root cause for terrorism, dictatorships, and revolutions</w:t>
      </w:r>
    </w:p>
    <w:p w:rsidR="002B70D7" w:rsidRDefault="002B70D7" w:rsidP="002B70D7">
      <w:pPr>
        <w:rPr>
          <w:rStyle w:val="Style13ptBold"/>
        </w:rPr>
      </w:pPr>
      <w:r>
        <w:rPr>
          <w:rStyle w:val="Style13ptBold"/>
        </w:rPr>
        <w:t>Hathaway 3/4</w:t>
      </w:r>
    </w:p>
    <w:p w:rsidR="002B70D7" w:rsidRPr="00CC7E06" w:rsidRDefault="002B70D7" w:rsidP="002B70D7">
      <w:r w:rsidRPr="00CC7E06">
        <w:t>(William, professor of American studies at the University of Oldenburg</w:t>
      </w:r>
      <w:r>
        <w:t xml:space="preserve">, “The root cause of war is oligarchic capitalism”, 4 March 2015, </w:t>
      </w:r>
      <w:r w:rsidRPr="00CC7E06">
        <w:t>http://www.middleeasteye.net/columns/root-cause-war-oligarchic-capitalism-1397733231</w:t>
      </w:r>
      <w:r>
        <w:t>)</w:t>
      </w:r>
    </w:p>
    <w:p w:rsidR="002B70D7" w:rsidRPr="0074755D" w:rsidRDefault="002B70D7" w:rsidP="002B70D7">
      <w:pPr>
        <w:rPr>
          <w:sz w:val="16"/>
        </w:rPr>
      </w:pPr>
      <w:r w:rsidRPr="0074755D">
        <w:rPr>
          <w:rStyle w:val="StyleUnderline"/>
        </w:rPr>
        <w:t>The ‘enemy’ is not trying to destroy us, it just wants the West to leave Muslim lands - but our leaders support war because the profit system requires it</w:t>
      </w:r>
      <w:r>
        <w:rPr>
          <w:rStyle w:val="StyleUnderline"/>
        </w:rPr>
        <w:t xml:space="preserve"> </w:t>
      </w:r>
      <w:r w:rsidRPr="0074755D">
        <w:rPr>
          <w:sz w:val="16"/>
        </w:rPr>
        <w:t xml:space="preserve">Vicious fanatics are trying to kill us and destroy our country. They're blowing up our soldiers overseas. They've infiltrated our country. We must defend ourselves against these mad-dog berserkers before it's too late. This </w:t>
      </w:r>
      <w:r w:rsidRPr="0074755D">
        <w:rPr>
          <w:rStyle w:val="StyleUnderline"/>
        </w:rPr>
        <w:t>litany</w:t>
      </w:r>
      <w:r w:rsidRPr="0074755D">
        <w:rPr>
          <w:sz w:val="16"/>
        </w:rPr>
        <w:t xml:space="preserve"> has been </w:t>
      </w:r>
      <w:r w:rsidRPr="0074755D">
        <w:rPr>
          <w:rStyle w:val="StyleUnderline"/>
        </w:rPr>
        <w:t>repeated by corporate-controlled media and politicians</w:t>
      </w:r>
      <w:r w:rsidRPr="0074755D">
        <w:rPr>
          <w:sz w:val="16"/>
        </w:rPr>
        <w:t xml:space="preserve"> for years now, pumping fear into us. It </w:t>
      </w:r>
      <w:r w:rsidRPr="0074755D">
        <w:rPr>
          <w:rStyle w:val="StyleUnderline"/>
        </w:rPr>
        <w:t>is used to justify a massive ongoing war that has killed hundreds of thousands of our fellow human beings and almost bankrupted the USA</w:t>
      </w:r>
      <w:r w:rsidRPr="0074755D">
        <w:rPr>
          <w:sz w:val="16"/>
        </w:rPr>
        <w:t xml:space="preserve">. But is it really true? Who started this war? When did it begin? The history of this conflict reveals a different story than the one continually beamed at us. The Romans were the first Westerners to try to dominate and plunder the Middle East; the Christian crusaders followed, then nineteenth-century imperialists. </w:t>
      </w:r>
      <w:r w:rsidRPr="0074755D">
        <w:rPr>
          <w:rStyle w:val="StyleUnderline"/>
        </w:rPr>
        <w:t>From the Arabs' perspective, the barbarians keep descending on them from the north, and they keep throwing them out. In the past 100 years the attacks have intensified as new treasure has been discovered: vast reserves of black, liquid gold under the desert sands.</w:t>
      </w:r>
      <w:r>
        <w:rPr>
          <w:rStyle w:val="StyleUnderline"/>
        </w:rPr>
        <w:t xml:space="preserve"> </w:t>
      </w:r>
      <w:r w:rsidRPr="0074755D">
        <w:rPr>
          <w:sz w:val="16"/>
        </w:rPr>
        <w:t xml:space="preserve">During World War One, the British persuaded the Arabs to fight on their side by promising them independence. Thousands of them died in battle for the Brits because of this promise of freedom. But after the victory Britain refused to leave. It maintained control by installing puppet kings - Faisal in Iraq and Ibn Saud in Saudi Arabia - to rule in its interest. </w:t>
      </w:r>
      <w:r w:rsidRPr="0074755D">
        <w:rPr>
          <w:rStyle w:val="StyleUnderline"/>
        </w:rPr>
        <w:t>After World War Two,</w:t>
      </w:r>
      <w:r w:rsidRPr="0074755D">
        <w:rPr>
          <w:sz w:val="16"/>
        </w:rPr>
        <w:t xml:space="preserve"> Britain and the USA pressured the United Nations into confiscating Arab land to form the state of Israel, making the Arabs pay for the crimes of the Germans. In addition to providing a nation for the Jews, </w:t>
      </w:r>
      <w:r w:rsidRPr="0074755D">
        <w:rPr>
          <w:rStyle w:val="StyleUnderline"/>
        </w:rPr>
        <w:t>Israel would be a forward base for Western economic and military power in the Middle East. To the Arabs it was another European invasion of their territory.</w:t>
      </w:r>
      <w:r>
        <w:rPr>
          <w:rStyle w:val="StyleUnderline"/>
        </w:rPr>
        <w:t xml:space="preserve"> </w:t>
      </w:r>
      <w:r w:rsidRPr="0074755D">
        <w:rPr>
          <w:rStyle w:val="StyleUnderline"/>
        </w:rPr>
        <w:t>In the early 1950s, the USA and Britain overthrew the government of Iran because it tried to nationalise its oil industry, which was under Western control. We installed the Shah as dictator, and he promptly gave the oil back to us.</w:t>
      </w:r>
      <w:r w:rsidRPr="0074755D">
        <w:rPr>
          <w:sz w:val="16"/>
        </w:rPr>
        <w:t xml:space="preserve"> </w:t>
      </w:r>
      <w:r w:rsidRPr="0074755D">
        <w:rPr>
          <w:rStyle w:val="StyleUnderline"/>
        </w:rPr>
        <w:t>Then he began a 25-year reign of terror against his own people.</w:t>
      </w:r>
      <w:r w:rsidRPr="0074755D">
        <w:rPr>
          <w:sz w:val="16"/>
        </w:rPr>
        <w:t xml:space="preserve"> His secret police jailed, tortured or killed hundreds of thousands of Iranians who opposed him. </w:t>
      </w:r>
      <w:r w:rsidRPr="0074755D">
        <w:rPr>
          <w:rStyle w:val="StyleUnderline"/>
        </w:rPr>
        <w:t>Since they knew he was kept in power only by American military aid, they began hating the USA</w:t>
      </w:r>
      <w:r w:rsidRPr="0074755D">
        <w:rPr>
          <w:sz w:val="16"/>
        </w:rPr>
        <w:t xml:space="preserve">. They finally ousted the Shah, but then the CIA started subverting the new post-revolution government, trying to bring it down. At that point some Iranian students fought back by holding US Embassy officials hostage. In the mid-1950s, Egypt decided to nationalise the Suez Canal and use the income from it to help their people out of poverty. They were willing to pay its British and French owners the full market value for their shares, but Western governments and Israel responded violently, invading and bombing Egypt into submission. Countries have the right to nationalise their resources as long as they pay a fair compensation, so what Iran and Egypt wanted to do was legal. </w:t>
      </w:r>
      <w:r w:rsidRPr="0074755D">
        <w:rPr>
          <w:rStyle w:val="StyleUnderline"/>
        </w:rPr>
        <w:t>The Western response</w:t>
      </w:r>
      <w:r w:rsidRPr="0074755D">
        <w:rPr>
          <w:sz w:val="16"/>
        </w:rPr>
        <w:t xml:space="preserve">, though, </w:t>
      </w:r>
      <w:r w:rsidRPr="0074755D">
        <w:rPr>
          <w:rStyle w:val="StyleUnderline"/>
        </w:rPr>
        <w:t>was illegal aggression in violation of international law</w:t>
      </w:r>
      <w:r w:rsidRPr="0074755D">
        <w:rPr>
          <w:sz w:val="16"/>
        </w:rPr>
        <w:t xml:space="preserve"> and the United Nations charter. It roused in its victims a deep resolve for revenge. The USA and Britain committed similar atrocities </w:t>
      </w:r>
      <w:r w:rsidRPr="0074755D">
        <w:rPr>
          <w:rStyle w:val="StyleUnderline"/>
        </w:rPr>
        <w:t>in Iraq, Syria, Lebanon, Libya, Indonesia and Afghanistan</w:t>
      </w:r>
      <w:r w:rsidRPr="0074755D">
        <w:rPr>
          <w:sz w:val="16"/>
        </w:rPr>
        <w:t xml:space="preserve">. </w:t>
      </w:r>
      <w:r w:rsidRPr="0074755D">
        <w:rPr>
          <w:rStyle w:val="StyleUnderline"/>
        </w:rPr>
        <w:t>We overthrew their governments, installed dictators, undermined their economies - all to strengthen our business interests. In every nation where we now have terrorism, we had first assaulted them. America is under attack only because it is on the attack.</w:t>
      </w:r>
      <w:r>
        <w:rPr>
          <w:rStyle w:val="StyleUnderline"/>
        </w:rPr>
        <w:t xml:space="preserve"> </w:t>
      </w:r>
      <w:r w:rsidRPr="0074755D">
        <w:rPr>
          <w:sz w:val="16"/>
        </w:rPr>
        <w:t xml:space="preserve">It's no wonder they hate us. Imagine how we would feel if a foreign country were doing this to us. We'd be fighting back any way we could. Since they don't have our military power, they resort to guerrilla warfare. As Mike Davis wrote, "The car bomb is the poor man's air force." The rich have Stealth bombers, the poor have Toyota Corollas, both filled with explosives. The bombers are much bigger and kill many more people. </w:t>
      </w:r>
      <w:r w:rsidRPr="0074755D">
        <w:rPr>
          <w:rStyle w:val="StyleUnderline"/>
        </w:rPr>
        <w:t xml:space="preserve">Since 9/11 the USA has killed over 300,000 </w:t>
      </w:r>
      <w:r w:rsidRPr="0074755D">
        <w:rPr>
          <w:sz w:val="16"/>
        </w:rPr>
        <w:t xml:space="preserve">- a hundred times more than died in the World Trade Center. The overwhelming majority have been civilians. </w:t>
      </w:r>
      <w:r w:rsidRPr="0074755D">
        <w:rPr>
          <w:rStyle w:val="StyleUnderline"/>
        </w:rPr>
        <w:t>We are the top terrorist, armed to the teeth with weapons of mass destruction.</w:t>
      </w:r>
      <w:r w:rsidRPr="0074755D">
        <w:rPr>
          <w:sz w:val="16"/>
        </w:rPr>
        <w:t xml:space="preserve"> As Martin Luther King stated with simple eloquence: "The greatest purveyor of violence in the world today is my own government." Our politicians and media have created an image of fiendish terrorists who "hate us for our freedom". But they really hate us for subjugating them. Since we started the aggression, the attacks won't end until we leave their countries. Even fanatics like al-Qaeda are mainly trying to force us out. The Western media never publish their demands. They basically come down to: "Go home and leave us alone. Pull your soldiers, your CIA agents, your missionaries, your corporations out of Muslim territory. If you do that, we'll stop attacking you." Nothing about destroying the West or forcing it to become Islamic. Just that the West should stay in the West. If people knew this - knew how easy it would be to stop terrorism - they wouldn't want to fight this war. That's why the media ignore al-Qaeda's demands. </w:t>
      </w:r>
      <w:r w:rsidRPr="0074755D">
        <w:rPr>
          <w:rStyle w:val="StyleUnderline"/>
        </w:rPr>
        <w:t>Western leaders don't want people to see that the war's real purpose isn't to stop terrorism but to control the resources of this region. They actually want the terrorism because that gives them the excuse they need - the threat of an evil enemy.</w:t>
      </w:r>
      <w:r>
        <w:rPr>
          <w:rStyle w:val="StyleUnderline"/>
        </w:rPr>
        <w:t xml:space="preserve"> </w:t>
      </w:r>
      <w:r w:rsidRPr="0074755D">
        <w:rPr>
          <w:sz w:val="16"/>
        </w:rPr>
        <w:lastRenderedPageBreak/>
        <w:t xml:space="preserve">As Hermann Goering, Hitler's assistant, declared: "Naturally the common people don't want war.... But...it is always a simple matter to drag the people along, whether it is a democracy, a fascist dictatorship, or a parliament or a communist dictatorship ... All you have to do is to tell them they are being attacked, and denounce the pacifists for lack of patriotism and exposing the country to danger. It works the same in any country." Goering was right about the democracies that existed both then and now. In these, the people's influence in politics is regulated to ensure that only pro-capitalist parties have a chance. Corporate financing, winner-takes-all elections, ballot-access laws, and slanted media coverage effectively exclude alternatives. Democracy means power is in the hands of the people. But the real power in our society - economic power - remains firmly in the hands of the rich elite, enabling them to control politics - and us - to a large degree. </w:t>
      </w:r>
      <w:r w:rsidRPr="0074755D">
        <w:rPr>
          <w:rStyle w:val="StyleUnderline"/>
        </w:rPr>
        <w:t>Capitalism is always at war</w:t>
      </w:r>
      <w:r w:rsidRPr="0074755D">
        <w:rPr>
          <w:sz w:val="16"/>
        </w:rPr>
        <w:t xml:space="preserve">. The violence, though, is often abstract: forcing us either to accept low-paying, exhausting jobs or starve; denying us adequate healthcare, education and economic security; convincing us that human beings are basically isolated, autonomous units seeking self gratification. But when this doesn't suffice to keep their profits growing, </w:t>
      </w:r>
      <w:r w:rsidRPr="0074755D">
        <w:rPr>
          <w:rStyle w:val="StyleUnderline"/>
        </w:rPr>
        <w:t>the violence becomes physical, the cannons roar, and the elite rallies us to war to defend "our" country and destroy the fiendish enemy. Motivating us to kill and die for them requires a massive propaganda campaign - America is under attack!</w:t>
      </w:r>
      <w:r w:rsidRPr="0074755D">
        <w:rPr>
          <w:sz w:val="16"/>
        </w:rPr>
        <w:t xml:space="preserve"> - which we confront whenever we turn on their media. Why do they do this? Are they monsters? No, they're not. They're just human beings serving an inhuman system</w:t>
      </w:r>
      <w:r w:rsidRPr="0074755D">
        <w:rPr>
          <w:rStyle w:val="StyleUnderline"/>
        </w:rPr>
        <w:t xml:space="preserve">. Capitalism is inherently predatory. It demands aggressive growth. It either dominates or goes under. This drive for domination is the root cause of war, and until we eliminate it, we're going to continue killing one another. Eliminating it requires a global struggle to bring down oligarchic capitalism </w:t>
      </w:r>
      <w:r w:rsidRPr="0074755D">
        <w:rPr>
          <w:sz w:val="16"/>
        </w:rPr>
        <w:t>and replace it with democratic socialism. Political democracy must be expanded and extended into the economic sphere. We, the people of the world, have to take control of the forces that shape our lives. This is the basis for building a society in which we can all fully develop as human beings. Once we achieve this, we'll have a real chance at lasting peace. We can do this! It's no more difficult than other evolutionary challenges humanity has mastered.</w:t>
      </w:r>
    </w:p>
    <w:p w:rsidR="002B70D7" w:rsidRPr="002B70D7" w:rsidRDefault="002B70D7" w:rsidP="002B70D7"/>
    <w:p w:rsidR="00297FD5" w:rsidRDefault="00874D5D" w:rsidP="00E17001">
      <w:pPr>
        <w:pStyle w:val="Heading3"/>
      </w:pPr>
      <w:bookmarkStart w:id="45" w:name="_Toc426195244"/>
      <w:r>
        <w:lastRenderedPageBreak/>
        <w:t xml:space="preserve">Impact: </w:t>
      </w:r>
      <w:r w:rsidR="00297FD5">
        <w:t>Nigeria Collapse</w:t>
      </w:r>
      <w:bookmarkEnd w:id="45"/>
    </w:p>
    <w:p w:rsidR="00297FD5" w:rsidRPr="00DB6A82" w:rsidRDefault="00297FD5" w:rsidP="00297FD5">
      <w:pPr>
        <w:pStyle w:val="Heading4"/>
      </w:pPr>
      <w:r>
        <w:t>A shift to neoliberal policies in Nigeria cause further damage to the poor economy of the nation</w:t>
      </w:r>
    </w:p>
    <w:p w:rsidR="00297FD5" w:rsidRPr="00DB6A82" w:rsidRDefault="00297FD5" w:rsidP="00297FD5">
      <w:pPr>
        <w:rPr>
          <w:rStyle w:val="Style13ptBold"/>
        </w:rPr>
      </w:pPr>
      <w:r w:rsidRPr="00DB6A82">
        <w:rPr>
          <w:rStyle w:val="Style13ptBold"/>
        </w:rPr>
        <w:t>Ekanade 2014</w:t>
      </w:r>
    </w:p>
    <w:p w:rsidR="00297FD5" w:rsidRPr="00DB6A82" w:rsidRDefault="00297FD5" w:rsidP="00297FD5">
      <w:pPr>
        <w:rPr>
          <w:rFonts w:asciiTheme="minorHAnsi" w:hAnsiTheme="minorHAnsi"/>
          <w:sz w:val="24"/>
        </w:rPr>
      </w:pPr>
      <w:r w:rsidRPr="00DB6A82">
        <w:rPr>
          <w:rFonts w:asciiTheme="minorHAnsi" w:hAnsiTheme="minorHAnsi"/>
          <w:sz w:val="24"/>
        </w:rPr>
        <w:t>￼</w:t>
      </w:r>
      <w:r>
        <w:rPr>
          <w:rFonts w:asciiTheme="minorHAnsi" w:hAnsiTheme="minorHAnsi"/>
          <w:sz w:val="24"/>
        </w:rPr>
        <w:t>(</w:t>
      </w:r>
      <w:r w:rsidRPr="00DB6A82">
        <w:rPr>
          <w:rFonts w:asciiTheme="minorHAnsi" w:hAnsiTheme="minorHAnsi"/>
          <w:sz w:val="24"/>
        </w:rPr>
        <w:t>Olumide Victor, 2-17-"The Dynamics of Forced Neoliberalism in Nigeria Since the 1980s." Journal of Retracing Africa: Vol. 1, Issue</w:t>
      </w:r>
    </w:p>
    <w:p w:rsidR="00297FD5" w:rsidRPr="00DB6A82" w:rsidRDefault="00297FD5" w:rsidP="00297FD5">
      <w:pPr>
        <w:rPr>
          <w:rFonts w:asciiTheme="minorHAnsi" w:hAnsiTheme="minorHAnsi"/>
          <w:sz w:val="24"/>
        </w:rPr>
      </w:pPr>
      <w:r w:rsidRPr="00DB6A82">
        <w:rPr>
          <w:rFonts w:asciiTheme="minorHAnsi" w:hAnsiTheme="minorHAnsi"/>
          <w:sz w:val="24"/>
        </w:rPr>
        <w:t>1 (2014): 1-</w:t>
      </w:r>
      <w:r>
        <w:rPr>
          <w:rFonts w:asciiTheme="minorHAnsi" w:hAnsiTheme="minorHAnsi"/>
          <w:sz w:val="24"/>
        </w:rPr>
        <w:t>2</w:t>
      </w:r>
      <w:r w:rsidRPr="00DB6A82">
        <w:rPr>
          <w:rFonts w:asciiTheme="minorHAnsi" w:hAnsiTheme="minorHAnsi"/>
          <w:sz w:val="24"/>
        </w:rPr>
        <w:t>. http://encompass.eku.edu/jora/vol1/iss1/1</w:t>
      </w:r>
      <w:r>
        <w:rPr>
          <w:rFonts w:asciiTheme="minorHAnsi" w:hAnsiTheme="minorHAnsi"/>
          <w:sz w:val="24"/>
        </w:rPr>
        <w:t>)</w:t>
      </w:r>
    </w:p>
    <w:p w:rsidR="00297FD5" w:rsidRPr="00DB6A82" w:rsidRDefault="00297FD5" w:rsidP="00297FD5">
      <w:pPr>
        <w:rPr>
          <w:rStyle w:val="StyleUnderline"/>
        </w:rPr>
      </w:pPr>
      <w:r w:rsidRPr="00DB6A82">
        <w:rPr>
          <w:rStyle w:val="StyleUnderline"/>
        </w:rPr>
        <w:t>Nigeria’s experience with neoliberal economic policy presents a classic example of a state which progressively shifted from a relative welfare state to ad-hoc welfarist state and full blown free market economy</w:t>
      </w:r>
      <w:r w:rsidRPr="00DB6A82">
        <w:rPr>
          <w:rFonts w:asciiTheme="minorHAnsi" w:hAnsiTheme="minorHAnsi"/>
          <w:sz w:val="16"/>
        </w:rPr>
        <w:t xml:space="preserve">. The implementation of Structural Adjustment Programs (SAPs) in the country between 1986 and early 1990s, </w:t>
      </w:r>
      <w:r w:rsidRPr="00DB6A82">
        <w:rPr>
          <w:rStyle w:val="StyleUnderline"/>
        </w:rPr>
        <w:t>in addition to neoliberal policies under civil regimes from 1999 until the present, have had colossal implications for Nigeria’s national development.</w:t>
      </w:r>
      <w:r w:rsidRPr="00DB6A82">
        <w:rPr>
          <w:rFonts w:asciiTheme="minorHAnsi" w:hAnsiTheme="minorHAnsi"/>
          <w:sz w:val="16"/>
        </w:rPr>
        <w:t xml:space="preserve"> In this neoliberal context, </w:t>
      </w:r>
      <w:r w:rsidRPr="00DB6A82">
        <w:rPr>
          <w:rStyle w:val="StyleUnderline"/>
        </w:rPr>
        <w:t>democracy was re-established to satisfy market demands without adequate regard to social needs. Neoliberal reforms were not concerned with social issues but with market efficiency, which worked against the basic tenets of human rights and constitutional safeguards for Nigerian citizens. Forced neoliberalism is state policy foisted on the people in a democracy without their due consent. This practice is typical of politics in post-colonial Africa.</w:t>
      </w:r>
      <w:r w:rsidRPr="00DB6A82">
        <w:rPr>
          <w:rFonts w:asciiTheme="minorHAnsi" w:hAnsiTheme="minorHAnsi"/>
          <w:sz w:val="16"/>
        </w:rPr>
        <w:t xml:space="preserve"> Neoliberal economic policies and profound internal socio-political convulsions are challenging African states, including Nigeria. Even though they are acknowledged as independent states within the global community, African countries have not adequately established themselves as nations with national identities. They also have not conquered the challenges of good governance and gained their economic autonomy. The post-Westphalian states of Europe treat African states as dependent associates, providing them with financial aid through international agencies such as the Bretton Woods institutions.1 Nigeria for instance is a subordinate unit responsive to the policies of international organizations, and subject to the imposition of their programs such as the World Bank’s SAPs based on neoliberal principles.2 The SAP instituted in Nigeria in 1986 under General Ibrahim Babangida proved dreadful in terms of implementation and outcomes as it led to a drop in the standard of living of the majority of Nigerians as subsidies on essential commodities and services were removed, provoking a series of devastating riots. </w:t>
      </w:r>
      <w:r w:rsidRPr="00DB6A82">
        <w:rPr>
          <w:rStyle w:val="StyleUnderline"/>
        </w:rPr>
        <w:t>Furthermore, the outcomes of neoliberal policies established with the return of democratic regime of Chief Olusegun Obasanjo, between 1999 and 2007, were also disappointing. As a democratic regime, it was expected that the Obasanjo government would create conditions aimed at reducing poverty and inequality. Rather the established democracy abided with market standards without due consideration for the needs of the citizenry. This article examines the contradiction of the institutionalization of democracy in Nigeria as a moral value while at the same time negating the social rights of its citizens. It argues that the growth of electoral democracy occurred at the same time of heightened social problems in the country, and shows how neoliberalism since 1999 worsened the plight of a large segment of the Nigerian population, deepening poverty, inequality, unemployment, and social exclusion.</w:t>
      </w:r>
    </w:p>
    <w:p w:rsidR="00297FD5" w:rsidRPr="00297FD5" w:rsidRDefault="00297FD5" w:rsidP="00297FD5"/>
    <w:p w:rsidR="00281D24" w:rsidRDefault="00874D5D" w:rsidP="00E17001">
      <w:pPr>
        <w:pStyle w:val="Heading3"/>
      </w:pPr>
      <w:bookmarkStart w:id="46" w:name="_Toc426195245"/>
      <w:r>
        <w:lastRenderedPageBreak/>
        <w:t xml:space="preserve">Impact: </w:t>
      </w:r>
      <w:r w:rsidR="00281D24">
        <w:t>Pakistan Instability/Extremism</w:t>
      </w:r>
      <w:bookmarkEnd w:id="46"/>
    </w:p>
    <w:p w:rsidR="00281D24" w:rsidRPr="00563CDE" w:rsidRDefault="00281D24" w:rsidP="00281D24"/>
    <w:p w:rsidR="00281D24" w:rsidRDefault="00281D24" w:rsidP="00281D24">
      <w:pPr>
        <w:pStyle w:val="Heading4"/>
      </w:pPr>
      <w:r>
        <w:t>The dysfunctional welfare of a neoliberal state creates the impetus for radical fundamentalism and biopolitical regimes</w:t>
      </w:r>
    </w:p>
    <w:p w:rsidR="00281D24" w:rsidRDefault="00281D24" w:rsidP="00281D24">
      <w:pPr>
        <w:rPr>
          <w:rStyle w:val="Style13ptBold"/>
        </w:rPr>
      </w:pPr>
      <w:r>
        <w:rPr>
          <w:rStyle w:val="Style13ptBold"/>
        </w:rPr>
        <w:t>Raja 11</w:t>
      </w:r>
    </w:p>
    <w:p w:rsidR="00281D24" w:rsidRPr="00874677" w:rsidRDefault="00281D24" w:rsidP="00281D24">
      <w:r w:rsidRPr="00874677">
        <w:t xml:space="preserve">(Masood Ashraf, “Neoliberal Dispositif and the Rise of Fundamentalism: The Case of Pakistan”, Journal of International &amp; Global Studies; Nov 2011, Vol. 3 Issue 1, p21, http://www.lindenwood.edu/jigs/docs/volume3Issue1/essays/21-31.pdf) </w:t>
      </w:r>
    </w:p>
    <w:p w:rsidR="00281D24" w:rsidRPr="00874677" w:rsidRDefault="00281D24" w:rsidP="00281D24">
      <w:pPr>
        <w:rPr>
          <w:rStyle w:val="StyleUnderline"/>
        </w:rPr>
      </w:pPr>
      <w:r w:rsidRPr="00874677">
        <w:rPr>
          <w:sz w:val="16"/>
        </w:rPr>
        <w:t>The emergence of the figure of a Talib (the Pashto pluralization of which, “Taliban,” has now become an established concept in English) can also not be traced and discussed outside of history. Even though some American conservatives suggest that “the Arab and Islamic worlds are not products of Western colonialism and Imperialism,” (Palmer, 2007, p. 235)—thus tracing the problems of Islam to its own sacred texts—</w:t>
      </w:r>
      <w:r w:rsidRPr="00D53B2C">
        <w:rPr>
          <w:rStyle w:val="StyleUnderline"/>
        </w:rPr>
        <w:t>the figure of the Talib is not only a production of Islam but is also a composite figure constituted by the power of global capitalism. I suggest that the rise of neoliberalism and neoliberal globalization is the ultimate plane of emergence for the Taliban as well as other global fundamentalist movements</w:t>
      </w:r>
      <w:r w:rsidRPr="00874677">
        <w:rPr>
          <w:sz w:val="16"/>
        </w:rPr>
        <w:t xml:space="preserve">1 . As such, what I am suggesting is that the Talib is not a non-historical figure, and, therefore, its emergence as a subject cannot be understood without the material and ideological terrain within which this subject attempts to fill the hole of its nonbeing with dogma. Furthermore, the rise of this figure also impacts the larger culture in which it seeks to fill its emptiness. </w:t>
      </w:r>
      <w:r w:rsidRPr="002500D8">
        <w:rPr>
          <w:rStyle w:val="StyleUnderline"/>
        </w:rPr>
        <w:t>I will, henceforth, provide a brief discussion of neoliberalism as a system but also as a conceptual and material ground for the emergence of the figure of the fundamentalist and then trace the impact of this configuration on the role and space of minorities within the nomos of the Pakistani nation-state.</w:t>
      </w:r>
      <w:r>
        <w:rPr>
          <w:rStyle w:val="StyleUnderline"/>
        </w:rPr>
        <w:t xml:space="preserve"> </w:t>
      </w:r>
      <w:r w:rsidRPr="00874677">
        <w:rPr>
          <w:sz w:val="16"/>
        </w:rPr>
        <w:t xml:space="preserve">While the “globalization” part of the term “neoliberal globalization” is fairly transparent and often invoked in defense of a universalist cultural paradigm (and to challenge all antiglobalist discourses), it is the “neoliberal” aspect of this term that has more drastic consequences for the global periphery. According to Saskia Sassen, the restructuring of the global economy constructs a specific kind of global economy that involves “the formation of a global market for capital, a global trade regime, and the internationalization of manufacturing production” (Sassen, 2007, p. 14). Despite claims of the global economy bringing development and progress to the entire world, Sassen also points out, the power dynamics of this new global economic regime are still lopsided, and, importantly, “the center of gravity of many transactions . . . lies in the North Atlantic region” (Sassen, 2007, p. 58). This also means, in other words, that while the laborintensive manufacturing jobs are exported to the global periphery, the upper management and flow of profits is still directed toward the metropolitan centers. Thus, globalization, despite claims of its leading to a free market economy, is still a system of global hierarchies in which the so-called “playing field” is not as even (nor is the world as “flat”) (Friedman) as one is led to believe. The neoliberal aspect of globalization has the more pernicious effects, and I will now briefly discuss what I mean and understand by neoliberalism. John Rapley provides an extensive list of particular attributes that mark the neoliberal regime, some of which are cited below. In the neoliberal regime, the locus of accumulation shifts more unambiguously to the private sector. Via politics of privatization, the state renounces its direct role in accumulation, and shifts its function from ownership to regulation . . . . But it is not simply accumulation that shifts toward the private sector; so too does distribution. The welfare state is pared back and streamlined: some functions are left to the private sector altogether (private charities have taken up much of the work of poor relief in some countries, particularly in the Third World) . . . . Thus, the government both reduces taxes and shifts the burden of taxation from income to consumption, with an eye to putting more money in the hands of those most likely to invest it. (2004, p. 40) What becomes obvious through this brief reference to neoliberalism is that, within neoliberalism, there is a drastic shift in the functioning of the nation-state and its engagement with the people. </w:t>
      </w:r>
      <w:r w:rsidRPr="002500D8">
        <w:rPr>
          <w:rStyle w:val="StyleUnderline"/>
        </w:rPr>
        <w:t>A neoliberal state, by focusing on accumulation, must forsake the welfare functions of the state in order to create efficiencies that ensure a stable, consumption-based economy. This, then, ends up privatizing nearly all redemptive functions of the state.</w:t>
      </w:r>
      <w:r w:rsidRPr="00874677">
        <w:rPr>
          <w:sz w:val="16"/>
        </w:rPr>
        <w:t xml:space="preserve"> Now, Rapley’s critique of neoliberal globalization is based in the dissonance between these two important functions of the state: accumulation and distribution. Rapley theorizes these two functions of the state by presupposing certain legitimizing strategies essential to the creation and sustenance of political regimes. The dominant political regimes, Rapley suggests, “depend on the assent of the mass support bases over which they preside,” (2004, p. 33) and, accordingly, “when an elite can consolidate its hegemony over rival elites, a regime comes into being” (2004, p. 33). Thus, the neoliberal regime, with the attributes cited above, is perfect in its accumulative function, for those who Journal of International and Global Studies 24 have money are likely to make more, but it fails miserably in its distributive function. It is precisely this concentration of wealth upward and the failure to distribute wealth downward that Rapley posits as the ultimate moment of crisis for the current neoliberal state, for, as he sees it, a regime enters its moment of crisis as a result of a “sudden change in the distribution of resources” or a situation that “brings rival elites onto the scene” (Rapley, 2004, p. 32). </w:t>
      </w:r>
      <w:r w:rsidRPr="002500D8">
        <w:rPr>
          <w:rStyle w:val="StyleUnderline"/>
        </w:rPr>
        <w:t>Having failed to legitimize itself through good works or the redemptive functions of a welfare state, the state, thus, seeks other modes of legitimation to maintain the balance required to sustain the elite-masses’ consensus, and it is this moment that becomes the ‘originary moment,’ so to speak, for the rise of a more Islamized and fundamentalist public sphere in Pakistan.</w:t>
      </w:r>
      <w:r w:rsidRPr="00874677">
        <w:rPr>
          <w:sz w:val="16"/>
        </w:rPr>
        <w:t xml:space="preserve"> In most developed economies, </w:t>
      </w:r>
      <w:r w:rsidRPr="00874677">
        <w:rPr>
          <w:rStyle w:val="StyleUnderline"/>
        </w:rPr>
        <w:t>the state, having lost the mode of legitimizing power, transforms into a security state</w:t>
      </w:r>
      <w:r w:rsidRPr="00874677">
        <w:rPr>
          <w:sz w:val="16"/>
        </w:rPr>
        <w:t xml:space="preserve">, and so “the defense of the territory—the ‘safe home’—becomes the pass-key to all doors which one feels must be locked” (Bauman, 1998, p. 117) </w:t>
      </w:r>
      <w:r w:rsidRPr="00874677">
        <w:rPr>
          <w:rStyle w:val="StyleUnderline"/>
        </w:rPr>
        <w:t xml:space="preserve">in </w:t>
      </w:r>
      <w:r w:rsidRPr="00874677">
        <w:rPr>
          <w:rStyle w:val="StyleUnderline"/>
        </w:rPr>
        <w:lastRenderedPageBreak/>
        <w:t xml:space="preserve">order to safeguard against all perceived threats. Thus, securing the bodies and, by extension, the possessions of the citizens becomes the new form of a mostly biopolitical regime. </w:t>
      </w:r>
    </w:p>
    <w:p w:rsidR="00281D24" w:rsidRDefault="00281D24" w:rsidP="00281D24">
      <w:pPr>
        <w:pStyle w:val="Heading4"/>
      </w:pPr>
      <w:r>
        <w:t>Neoliberalism is the root cause of increased poverty, sexism, racism, and exploitation in South Asia</w:t>
      </w:r>
    </w:p>
    <w:p w:rsidR="00281D24" w:rsidRDefault="00281D24" w:rsidP="00281D24">
      <w:pPr>
        <w:rPr>
          <w:rStyle w:val="Style13ptBold"/>
        </w:rPr>
      </w:pPr>
      <w:r w:rsidRPr="00751F8C">
        <w:rPr>
          <w:rStyle w:val="Style13ptBold"/>
        </w:rPr>
        <w:t>Tariq</w:t>
      </w:r>
      <w:r>
        <w:rPr>
          <w:rStyle w:val="Style13ptBold"/>
        </w:rPr>
        <w:t xml:space="preserve"> 10 </w:t>
      </w:r>
    </w:p>
    <w:p w:rsidR="00281D24" w:rsidRPr="00751F8C" w:rsidRDefault="00281D24" w:rsidP="00281D24">
      <w:r w:rsidRPr="00751F8C">
        <w:t>(Farooq, national spokesperson of Labour Party Pakistan, “New politics needed to challenge neoliberalism”, 31 Oct 2010, https://www.greenleft.org.au/node/45893)</w:t>
      </w:r>
    </w:p>
    <w:p w:rsidR="00281D24" w:rsidRPr="006B66C5" w:rsidRDefault="00281D24" w:rsidP="00281D24">
      <w:pPr>
        <w:rPr>
          <w:rStyle w:val="StyleUnderline"/>
        </w:rPr>
      </w:pPr>
      <w:r w:rsidRPr="006B66C5">
        <w:rPr>
          <w:sz w:val="16"/>
        </w:rPr>
        <w:t xml:space="preserve">The recent </w:t>
      </w:r>
      <w:r w:rsidRPr="006B66C5">
        <w:rPr>
          <w:rStyle w:val="StyleUnderline"/>
        </w:rPr>
        <w:t xml:space="preserve">devastating floods in Pakistan, which affected </w:t>
      </w:r>
      <w:r w:rsidRPr="006B66C5">
        <w:rPr>
          <w:sz w:val="16"/>
        </w:rPr>
        <w:t xml:space="preserve">the lives of more than </w:t>
      </w:r>
      <w:r w:rsidRPr="006B66C5">
        <w:rPr>
          <w:rStyle w:val="StyleUnderline"/>
        </w:rPr>
        <w:t>20 million people, has once again revealed the severe poverty its people are facing.</w:t>
      </w:r>
      <w:r>
        <w:rPr>
          <w:rStyle w:val="StyleUnderline"/>
        </w:rPr>
        <w:t xml:space="preserve"> </w:t>
      </w:r>
      <w:r w:rsidRPr="006B66C5">
        <w:rPr>
          <w:sz w:val="16"/>
        </w:rPr>
        <w:t xml:space="preserve">The only property that many hundreds of thousands were left with after fleeing their mud homes was just a trunk, a few clothes, pottery and maybe a donkey, cow or buffalo. </w:t>
      </w:r>
      <w:r w:rsidRPr="006B66C5">
        <w:rPr>
          <w:rStyle w:val="StyleUnderline"/>
        </w:rPr>
        <w:t>The economic growth and progress, much-touted by successive civilian and military governments, has excluded millions of people languishing in hopeless poverty. This is the situation persistent in all South Asian countries. Under the influence of neoliberal formulations, no longer do governments talk of "abolition" or "elimination" of poverty, but only its "alleviation".</w:t>
      </w:r>
      <w:r>
        <w:rPr>
          <w:rStyle w:val="StyleUnderline"/>
        </w:rPr>
        <w:t xml:space="preserve"> </w:t>
      </w:r>
      <w:r w:rsidRPr="006B66C5">
        <w:rPr>
          <w:sz w:val="16"/>
        </w:rPr>
        <w:t xml:space="preserve">The United Nations’ Human Development Report 2009 said Afghanistan is ranked 132 out of 182 countries; Bangladesh is 112, Pakistan 101 and Nepal 99. This indicates only the “absolute poor” — those who are unable to meet their daily nutritional requirements calculated in terms of calories. The number of poor would be far higher if other aspects of a dignified quality of life were considered. </w:t>
      </w:r>
      <w:r w:rsidRPr="006B66C5">
        <w:rPr>
          <w:rStyle w:val="StyleUnderline"/>
        </w:rPr>
        <w:t>Large sections of the population — easily the majority — are deprived of basic necessities of life, such as adequate shelter, clothing, education and health services. Studies now indicate that the problem of poverty, even in countries like India that boast substantial economic growth, is persistent.</w:t>
      </w:r>
      <w:r>
        <w:rPr>
          <w:rStyle w:val="StyleUnderline"/>
        </w:rPr>
        <w:t xml:space="preserve"> </w:t>
      </w:r>
      <w:r w:rsidRPr="006B66C5">
        <w:rPr>
          <w:sz w:val="16"/>
        </w:rPr>
        <w:t xml:space="preserve">The Pakistan Planning Commission said </w:t>
      </w:r>
      <w:r w:rsidRPr="006B66C5">
        <w:rPr>
          <w:rStyle w:val="StyleUnderline"/>
        </w:rPr>
        <w:t>the poverty rate has jumped from 23.9% in 2005 to 37.5% to 2008</w:t>
      </w:r>
      <w:r w:rsidRPr="006B66C5">
        <w:rPr>
          <w:sz w:val="16"/>
        </w:rPr>
        <w:t xml:space="preserve">. The commission estimated that there were 35.5 million people living below the poverty line belly in 2005, but </w:t>
      </w:r>
      <w:r w:rsidRPr="006B66C5">
        <w:rPr>
          <w:rStyle w:val="StyleUnderline"/>
        </w:rPr>
        <w:t>in 2008 there were more than 64 million</w:t>
      </w:r>
      <w:r w:rsidRPr="006B66C5">
        <w:rPr>
          <w:sz w:val="16"/>
        </w:rPr>
        <w:t xml:space="preserve">, out of 160 million. Unemployment has also increased. Moreover, </w:t>
      </w:r>
      <w:r w:rsidRPr="006B66C5">
        <w:rPr>
          <w:rStyle w:val="StyleUnderline"/>
        </w:rPr>
        <w:t>40% of the urban population lives in slum areas</w:t>
      </w:r>
      <w:r w:rsidRPr="006B66C5">
        <w:rPr>
          <w:sz w:val="16"/>
        </w:rPr>
        <w:t xml:space="preserve">. </w:t>
      </w:r>
      <w:r w:rsidRPr="006B66C5">
        <w:rPr>
          <w:rStyle w:val="StyleUnderline"/>
        </w:rPr>
        <w:t xml:space="preserve">Cuts in social sector spending are increasing poverty and reducing the standard of living in Pakistan. </w:t>
      </w:r>
      <w:r w:rsidRPr="006B66C5">
        <w:rPr>
          <w:sz w:val="16"/>
        </w:rPr>
        <w:t xml:space="preserve">After the recent floods, it is estimated that at least US$43 billion will be needed to rebuild. The United Nations appeal to raise $2 billion for those affected by the flood, even if successful, will make only a tiny difference. There is a race among the governments of South Asia to prove statistically a decline in poverty. States, governments and even non-government agencies, particularly those associated with privileged groups, rush to tell us that poverty is on the decline. Poverty is officially defined in terms of the ability/capacity of a person to eat the minimum number of calories required to stay alive. The number of calories was scaled down from the international standards of 2400 a day to suit the conditions of climate and of people's “body build” in South Asia, to 2100 calories a day. Such numbers can only be useful for statistical purposes, not for the real lives of millions of people. Unfortunately the "growth and progress" debate in several South Asian countries tends to hide the poor and vulnerable people. </w:t>
      </w:r>
      <w:r w:rsidRPr="006B66C5">
        <w:rPr>
          <w:rStyle w:val="StyleUnderline"/>
        </w:rPr>
        <w:t>South Asian countries' economies are structurally adjusted by neoliberal orthodoxy</w:t>
      </w:r>
      <w:r w:rsidRPr="006B66C5">
        <w:rPr>
          <w:sz w:val="16"/>
        </w:rPr>
        <w:t xml:space="preserve">, directed towards a closer integration into the world market. One sees increased operations of global capital within these countries with minimal or no restrictions and free flow of finance capital with the intervention of the World Bank, International Monetary Fund (IMF) and World Trade Organisation (WTO). </w:t>
      </w:r>
      <w:r w:rsidRPr="006B66C5">
        <w:rPr>
          <w:rStyle w:val="StyleUnderline"/>
        </w:rPr>
        <w:t xml:space="preserve">This has </w:t>
      </w:r>
      <w:r w:rsidRPr="006B66C5">
        <w:rPr>
          <w:sz w:val="16"/>
        </w:rPr>
        <w:t xml:space="preserve">not reduced or eradicated poverty — on the contrary, it has </w:t>
      </w:r>
      <w:r w:rsidRPr="006B66C5">
        <w:rPr>
          <w:rStyle w:val="StyleUnderline"/>
        </w:rPr>
        <w:t>increased the numbers of the poor and the disparity between rich and poor</w:t>
      </w:r>
      <w:r w:rsidRPr="006B66C5">
        <w:rPr>
          <w:sz w:val="16"/>
        </w:rPr>
        <w:t xml:space="preserve">. The disparity is </w:t>
      </w:r>
      <w:r w:rsidRPr="006B66C5">
        <w:rPr>
          <w:rStyle w:val="StyleUnderline"/>
        </w:rPr>
        <w:t>glaring in all South Asian countries, especially in Pakistan</w:t>
      </w:r>
      <w:r w:rsidRPr="006B66C5">
        <w:rPr>
          <w:sz w:val="16"/>
        </w:rPr>
        <w:t xml:space="preserve">. A section of society, somewhat wider than the traditional elite, enjoys unprecedented levels of income. </w:t>
      </w:r>
      <w:r w:rsidRPr="006B66C5">
        <w:rPr>
          <w:rStyle w:val="StyleUnderline"/>
        </w:rPr>
        <w:t>Neoliberalism has deprived people of their basic rights to food, education and jobs. It has aggravated hunger and increased death by starvation. It facilitates the plunder of the Earth’s natural resources and the exclusion, marginalisation and the denial of rights, justice and democratic freedom of the majority.</w:t>
      </w:r>
      <w:r>
        <w:rPr>
          <w:rStyle w:val="StyleUnderline"/>
        </w:rPr>
        <w:t xml:space="preserve"> </w:t>
      </w:r>
      <w:r w:rsidRPr="006B66C5">
        <w:rPr>
          <w:sz w:val="16"/>
        </w:rPr>
        <w:t xml:space="preserve">The current economic trends have plunged agriculture, which is the source of income for the majority in these countries, into deep crisis. </w:t>
      </w:r>
      <w:r w:rsidRPr="006B66C5">
        <w:rPr>
          <w:rStyle w:val="StyleUnderline"/>
        </w:rPr>
        <w:t>The feudal system remains intact in major countries in South Asia, thus paving the way for more bonded labour and slavery.</w:t>
      </w:r>
      <w:r w:rsidRPr="006B66C5">
        <w:rPr>
          <w:sz w:val="16"/>
        </w:rPr>
        <w:t xml:space="preserve"> All the tasks of modernising society remain unsolved, and the ruling elite has failed miserably in developing their countries on a more just and democratic basis. The achievement of Millennium Development Goals (MDGs) in South Asia is minimal and there is strong doubt that the majority of the goals will be achieved by the deadline of 2015. The </w:t>
      </w:r>
      <w:r w:rsidRPr="006B66C5">
        <w:rPr>
          <w:rStyle w:val="StyleUnderline"/>
        </w:rPr>
        <w:t>women</w:t>
      </w:r>
      <w:r w:rsidRPr="006B66C5">
        <w:rPr>
          <w:sz w:val="16"/>
        </w:rPr>
        <w:t xml:space="preserve"> of South Asia </w:t>
      </w:r>
      <w:r w:rsidRPr="006B66C5">
        <w:rPr>
          <w:rStyle w:val="StyleUnderline"/>
        </w:rPr>
        <w:t>have a disproportionately lower level of participation in the labour force</w:t>
      </w:r>
      <w:r w:rsidRPr="006B66C5">
        <w:rPr>
          <w:sz w:val="16"/>
        </w:rPr>
        <w:t xml:space="preserve"> compared with the rest of the world. Less education and lower skill levels of women lead to lower earning capacity. </w:t>
      </w:r>
      <w:r w:rsidRPr="006B66C5">
        <w:rPr>
          <w:rStyle w:val="StyleUnderline"/>
        </w:rPr>
        <w:t xml:space="preserve">Gender discrimination starts </w:t>
      </w:r>
      <w:r w:rsidRPr="006B66C5">
        <w:rPr>
          <w:sz w:val="16"/>
        </w:rPr>
        <w:t xml:space="preserve">even </w:t>
      </w:r>
      <w:r w:rsidRPr="006B66C5">
        <w:rPr>
          <w:rStyle w:val="StyleUnderline"/>
        </w:rPr>
        <w:t xml:space="preserve">before birth </w:t>
      </w:r>
      <w:r w:rsidRPr="006B66C5">
        <w:rPr>
          <w:sz w:val="16"/>
        </w:rPr>
        <w:t xml:space="preserve">— with high rates of female infanticide — and continues throughout life. South Asia has the highest rates of female illiteracy in the world. Displacement is a big problem. Armed conflicts of various types are one reason. "Development" programs also displace millions. Natural disasters are another big cause of internal displacement. The recent Pakistan flood forced at one time more than 10 million people to leave their homes. In 2009, a military operation in the Swat valley resulted in 3.5 million people leaving their homes for more than three months. It was the same in the case of the catastrophic October 2005 earthquake. All promises by the government to provide timely relief and rehabilitation did not materialise. All South Asian countries have altered their economic policies, political arrangements and foreign policy stances to suit the interests of the dominant industrialised countries. This has often come under the direction of the multilateral financial institutions, such as the World Bank, </w:t>
      </w:r>
      <w:r w:rsidRPr="006B66C5">
        <w:rPr>
          <w:sz w:val="16"/>
        </w:rPr>
        <w:lastRenderedPageBreak/>
        <w:t xml:space="preserve">IMF and WTO. Instead of taking responsibility for these failures, the World Bank and IMF are now blaming the victim countries for having poor institutions, bad governance and corrupt practices. Jobless growth in particular is being blamed on rigid labour market institutions and resistance to globalisation. Most workers, both men and women, are employed in the rapidly swelling and unorganised informal sector, characterised by uncertain wages and job security. With virtually no legal protection or unionisation, </w:t>
      </w:r>
      <w:r w:rsidRPr="006B66C5">
        <w:rPr>
          <w:rStyle w:val="StyleUnderline"/>
        </w:rPr>
        <w:t>workers</w:t>
      </w:r>
      <w:r w:rsidRPr="006B66C5">
        <w:rPr>
          <w:sz w:val="16"/>
        </w:rPr>
        <w:t xml:space="preserve"> in these sectors </w:t>
      </w:r>
      <w:r w:rsidRPr="006B66C5">
        <w:rPr>
          <w:rStyle w:val="StyleUnderline"/>
        </w:rPr>
        <w:t>are vulnerable to exploitation.</w:t>
      </w:r>
      <w:r>
        <w:rPr>
          <w:rStyle w:val="StyleUnderline"/>
        </w:rPr>
        <w:t xml:space="preserve"> </w:t>
      </w:r>
      <w:r w:rsidRPr="006B66C5">
        <w:rPr>
          <w:sz w:val="16"/>
        </w:rPr>
        <w:t xml:space="preserve">The Human Development Report 2009 said the share of expenditure of the poorest 10% in Pakistan is only 3.9% as compared with 26.5% by the richest 10%. The situation is far worse in Nepal, where the ratio is 2.7% to 40.4%. The principal issues before all the people of the region include: survival with dignity; democracy and independence; </w:t>
      </w:r>
      <w:r w:rsidRPr="006B66C5">
        <w:rPr>
          <w:rStyle w:val="StyleUnderline"/>
        </w:rPr>
        <w:t>the anti-people trends of neoliberalism, corporate globalisation, unfair trade practices and debt; militarisation; fundamentalism; gender injustice and the feminisation of poverty; armed conflicts; labour exploitation; and unjust access to natural resources.</w:t>
      </w:r>
      <w:r>
        <w:rPr>
          <w:rStyle w:val="StyleUnderline"/>
        </w:rPr>
        <w:t xml:space="preserve"> </w:t>
      </w:r>
      <w:r w:rsidRPr="006B66C5">
        <w:rPr>
          <w:sz w:val="16"/>
        </w:rPr>
        <w:t xml:space="preserve">These problems cannot be solved at the national level, let alone locally. The lasting solution can only be regional, to be sought, forged and implemented through struggle across South Asia through cooperation by the toiling masses. The emergence of a new politics requires building new kinds of social and political institutions. The new politics is not an "end of the state" but the affirmation of the state as an instrument of people's power, people's democracy and people's empowerment. The </w:t>
      </w:r>
      <w:r w:rsidRPr="006B66C5">
        <w:rPr>
          <w:rStyle w:val="StyleUnderline"/>
        </w:rPr>
        <w:t>alternative politics needs to challenge the development paradigm that argues for the market</w:t>
      </w:r>
      <w:r w:rsidRPr="006B66C5">
        <w:rPr>
          <w:sz w:val="16"/>
        </w:rPr>
        <w:t xml:space="preserve"> as the only appropriate answer to the problem of economic development. However, focusing on the state is not enough. Global capitalism is no longer identified with one country. Therefore the countries of South Asia are in a need today of a new radical imagination. The immediate struggle will have to focus on the question of survival and sustenance, and on economic and social rights. </w:t>
      </w:r>
      <w:r w:rsidRPr="006B66C5">
        <w:rPr>
          <w:rStyle w:val="StyleUnderline"/>
        </w:rPr>
        <w:t>The goal of a new universal culture and a new internationalism will be necessary a component of this new vision.</w:t>
      </w:r>
    </w:p>
    <w:p w:rsidR="00281D24" w:rsidRPr="00281D24" w:rsidRDefault="00281D24" w:rsidP="00281D24"/>
    <w:p w:rsidR="00154F1E" w:rsidRDefault="00874D5D" w:rsidP="00E17001">
      <w:pPr>
        <w:pStyle w:val="Heading3"/>
      </w:pPr>
      <w:bookmarkStart w:id="47" w:name="_Toc426195246"/>
      <w:r>
        <w:lastRenderedPageBreak/>
        <w:t xml:space="preserve">Impact: </w:t>
      </w:r>
      <w:r w:rsidR="00154F1E">
        <w:t>Ukraine Conflict</w:t>
      </w:r>
      <w:bookmarkEnd w:id="47"/>
    </w:p>
    <w:p w:rsidR="00154F1E" w:rsidRDefault="00154F1E" w:rsidP="00154F1E">
      <w:pPr>
        <w:pStyle w:val="Heading4"/>
      </w:pPr>
      <w:r>
        <w:t xml:space="preserve">Neoliberalism caused and escalated the Ukraine crises </w:t>
      </w:r>
    </w:p>
    <w:p w:rsidR="00154F1E" w:rsidRPr="00154F1E" w:rsidRDefault="00154F1E" w:rsidP="00154F1E">
      <w:pPr>
        <w:rPr>
          <w:bCs/>
          <w:sz w:val="16"/>
          <w:szCs w:val="16"/>
        </w:rPr>
      </w:pPr>
      <w:r>
        <w:rPr>
          <w:rStyle w:val="Style13ptBold"/>
        </w:rPr>
        <w:t xml:space="preserve">Smith 15 </w:t>
      </w:r>
      <w:r>
        <w:rPr>
          <w:rStyle w:val="Style13ptBold"/>
          <w:b w:val="0"/>
          <w:sz w:val="16"/>
          <w:szCs w:val="16"/>
        </w:rPr>
        <w:t xml:space="preserve">Patrick L., </w:t>
      </w:r>
      <w:r w:rsidRPr="00327452">
        <w:rPr>
          <w:rStyle w:val="Style13ptBold"/>
          <w:b w:val="0"/>
          <w:sz w:val="16"/>
          <w:szCs w:val="16"/>
        </w:rPr>
        <w:t>Salon’s foreign affairs columnist. A longtime correspondent abroad, chiefly for the International Herald Tribune and The New Yorker, he is also</w:t>
      </w:r>
      <w:r>
        <w:rPr>
          <w:rStyle w:val="Style13ptBold"/>
          <w:b w:val="0"/>
          <w:sz w:val="16"/>
          <w:szCs w:val="16"/>
        </w:rPr>
        <w:t xml:space="preserve"> an essayist, critic and editor. February 12, Salon: “</w:t>
      </w:r>
      <w:r w:rsidRPr="00327452">
        <w:rPr>
          <w:rStyle w:val="Style13ptBold"/>
          <w:b w:val="0"/>
          <w:sz w:val="16"/>
          <w:szCs w:val="16"/>
        </w:rPr>
        <w:t>Neoliberalism is our Frankenstein: Greece and Ukraine are the hot spots of a new war for supremacy</w:t>
      </w:r>
      <w:r>
        <w:rPr>
          <w:rStyle w:val="Style13ptBold"/>
          <w:b w:val="0"/>
          <w:sz w:val="16"/>
          <w:szCs w:val="16"/>
        </w:rPr>
        <w:t xml:space="preserve">” </w:t>
      </w:r>
      <w:hyperlink r:id="rId397" w:history="1">
        <w:r w:rsidRPr="007029FF">
          <w:rPr>
            <w:rStyle w:val="Hyperlink"/>
            <w:szCs w:val="16"/>
          </w:rPr>
          <w:t>http://www.salon.com/2015/02/12/neoliberalism_is_our_frankenstein_greece_and_ukraine_are_the_hot_spots_of_a_new_war_for_supremacy/</w:t>
        </w:r>
      </w:hyperlink>
      <w:r>
        <w:rPr>
          <w:rStyle w:val="Style13ptBold"/>
          <w:b w:val="0"/>
          <w:sz w:val="16"/>
          <w:szCs w:val="16"/>
        </w:rPr>
        <w:t xml:space="preserve"> AD: 7/29/15</w:t>
      </w:r>
    </w:p>
    <w:p w:rsidR="00154F1E" w:rsidRPr="00327452" w:rsidRDefault="00154F1E" w:rsidP="00154F1E">
      <w:pPr>
        <w:rPr>
          <w:sz w:val="14"/>
          <w:szCs w:val="28"/>
        </w:rPr>
      </w:pPr>
      <w:r w:rsidRPr="00327452">
        <w:rPr>
          <w:sz w:val="14"/>
          <w:szCs w:val="28"/>
        </w:rPr>
        <w:t xml:space="preserve">Optimism of any kind has been scarce in the Ukraine case, but suddenly there are grounds for a little, given the second cease-fire pact signed in Minsk after all-night negotiations that ran into Thursday’s early hours. In my analysis </w:t>
      </w:r>
      <w:r w:rsidRPr="00327452">
        <w:rPr>
          <w:rStyle w:val="StyleUnderline"/>
        </w:rPr>
        <w:t>we witness neoliberalism’s arrival on Russia’s doorstep with all three of the above-noted accompaniments—force, intimidation and multiplied corruption</w:t>
      </w:r>
      <w:r w:rsidRPr="00327452">
        <w:rPr>
          <w:sz w:val="14"/>
          <w:szCs w:val="28"/>
        </w:rPr>
        <w:t xml:space="preserve">. What democratic process Ukrainians once had is all but completely disrupted. American backing for the Poroshenko government is decisive now, and </w:t>
      </w:r>
      <w:r w:rsidRPr="00327452">
        <w:rPr>
          <w:rStyle w:val="StyleUnderline"/>
        </w:rPr>
        <w:t>there is no sign Washington intends to swerve from its insistence that Ukraine must be reshaped in the neoliberal mold regardless of the costs</w:t>
      </w:r>
      <w:r w:rsidRPr="00327452">
        <w:rPr>
          <w:sz w:val="14"/>
          <w:szCs w:val="28"/>
        </w:rPr>
        <w:t xml:space="preserve">. These costs have been nonsensical for some time, and it may be that Poroshenko has finally concluded that Kiev can no longer afford them. The war is going very badly. Deserters and draft-dodgers are now common. </w:t>
      </w:r>
      <w:r w:rsidRPr="00327452">
        <w:rPr>
          <w:rStyle w:val="StyleUnderline"/>
        </w:rPr>
        <w:t>I</w:t>
      </w:r>
      <w:r w:rsidRPr="00327452">
        <w:rPr>
          <w:sz w:val="14"/>
          <w:szCs w:val="28"/>
        </w:rPr>
        <w:t>ncreasing numbers of Ukrainians have lost all stomach for shooting their countrymen, and an antiwar movement is beginning to develop momentum. There is talk in Kiev, my sources tell me, that martial law may not be far off</w:t>
      </w:r>
      <w:r w:rsidRPr="00327452">
        <w:rPr>
          <w:rStyle w:val="StyleUnderline"/>
        </w:rPr>
        <w:t>. On the economic side, Ukraine is close to tipping over</w:t>
      </w:r>
      <w:r w:rsidRPr="00327452">
        <w:rPr>
          <w:sz w:val="14"/>
          <w:szCs w:val="28"/>
        </w:rPr>
        <w:t xml:space="preserve">. Arseniy Yatsenyuk, the comprador prime minister, has been eager since late last year to impose the IMF’s neoliberal regime, but the evident danger here is that it will prompt further unrest once the deprivations begin. </w:t>
      </w:r>
      <w:r w:rsidRPr="00327452">
        <w:rPr>
          <w:rStyle w:val="StyleUnderline"/>
        </w:rPr>
        <w:t>European officials watching Ukraine closely,</w:t>
      </w:r>
      <w:r w:rsidRPr="00327452">
        <w:rPr>
          <w:sz w:val="14"/>
          <w:szCs w:val="28"/>
        </w:rPr>
        <w:t xml:space="preserve"> my Continental sources tell me, </w:t>
      </w:r>
      <w:r w:rsidRPr="00327452">
        <w:rPr>
          <w:rStyle w:val="StyleUnderline"/>
        </w:rPr>
        <w:t>worry that this could provide an opening for the far-right extremists—a bigger force in Kiev than the New York Times ever tells us—to take power</w:t>
      </w:r>
      <w:r w:rsidRPr="00327452">
        <w:rPr>
          <w:sz w:val="14"/>
          <w:szCs w:val="28"/>
        </w:rPr>
        <w:t xml:space="preserve">. The summit just ended in Minsk holds promise, although no one is going to the bank with it just yet. Apart from various terms outlining cease-fire arrangements, the agreement includes provision for constitutional reforms by the end of this year to incorporate some measure of decentralization. This could be very big indeed—maybe too big to realize, in the end. In my read, Poroshenko wanted no part of this and was carrot-and-sticked into signing on. With an economy that barely twitches, he may have concluded he has no more ground to stand on. And in a move that reeks of concert, the IMF instantly announced that it will now let loose the $17.5 billion bailout it structured last year but has since withheld. In effect, Poroshenko was bullied and bribed in Minsk this week, and this suggests he may not cooperate as a lasting national plan is developed. The Kiev leadership is accomplished when it comes to bribes, OK, but is not otherwise very consistent. There is one running conversation that could prove more important than the many-sided exchange in Minsk, and this is a second source of worry. What is Secretary of State Kerry telling Poroshenko as to what he can count on by way of support—military, covert ops and otherwise? We cannot know. Depending on what it is, Poroshenko—whose grip on power grows tenuous, please note—will participate or not as a full-dress settlement is developed. </w:t>
      </w:r>
      <w:r w:rsidRPr="00327452">
        <w:rPr>
          <w:rStyle w:val="StyleUnderline"/>
        </w:rPr>
        <w:t>The agony of the Ukraine crisis is that a logical, workable deal lies dead in front of the nation. Russia has been urging a federated Ukraine for more than a year</w:t>
      </w:r>
      <w:r w:rsidRPr="00327452">
        <w:rPr>
          <w:sz w:val="14"/>
          <w:szCs w:val="28"/>
        </w:rPr>
        <w:t xml:space="preserve"> (as has this column). </w:t>
      </w:r>
      <w:r w:rsidRPr="00327452">
        <w:rPr>
          <w:rStyle w:val="StyleUnderline"/>
        </w:rPr>
        <w:t>It will keep Ukraine whole and address its internal tensions</w:t>
      </w:r>
      <w:r w:rsidRPr="00327452">
        <w:rPr>
          <w:sz w:val="14"/>
          <w:szCs w:val="28"/>
        </w:rPr>
        <w:t>. The only thing objectionable about the idea has been that Russia likes it. This has now changed. Chancellor Merkel has advocated a federal solution since last spring. Now French President François Hollande does, too. “</w:t>
      </w:r>
      <w:r w:rsidRPr="00327452">
        <w:rPr>
          <w:rStyle w:val="StyleUnderline"/>
        </w:rPr>
        <w:t xml:space="preserve">Federalization” being unsayable when Ukrainian officials are in the room, the term now is “a high degree of autonomy” for the Russian-speaking regions, or “decentralization,” the word in Minsk this week. </w:t>
      </w:r>
      <w:r w:rsidRPr="00327452">
        <w:rPr>
          <w:sz w:val="14"/>
          <w:szCs w:val="28"/>
        </w:rPr>
        <w:t xml:space="preserve">At this point it is essential —the only way out, given that the war has so thoroughly worsened the eastern regions’ long-standing animosities toward condescending Kiev. One problem remains, or so it appears as of now, and it will be interesting to see how it is resolved (or not). </w:t>
      </w:r>
      <w:r w:rsidRPr="00327452">
        <w:rPr>
          <w:rStyle w:val="StyleUnderline"/>
        </w:rPr>
        <w:t>A federation will spoil Washington’s neoliberal project in Ukraine</w:t>
      </w:r>
      <w:r w:rsidRPr="00327452">
        <w:rPr>
          <w:sz w:val="14"/>
          <w:szCs w:val="28"/>
        </w:rPr>
        <w:t>. Easterners seem to see straight through Yatsenyuk’s hocus-pocus about the virtues of radical austerity. Again, what will Kerry mumble in Poroshenko’s ear in the next little while? Final thought: It is common to say Vladimir Putin’s intent is to create a permanently destabilized Ukraine. The notion is ridiculous. How much would Washington ever want Mexico to remain in such a state? This is mere word play, with no logic to it. Moscow wants a neutral Ukraine, suspended between East and West, as everything about the nation suggests it should be. But you cannot stand against neutrality as you can against instability. Not out in the open, in any case.</w:t>
      </w:r>
    </w:p>
    <w:p w:rsidR="00154F1E" w:rsidRPr="00327452" w:rsidRDefault="00154F1E" w:rsidP="00154F1E"/>
    <w:p w:rsidR="00154F1E" w:rsidRPr="00154F1E" w:rsidRDefault="00154F1E" w:rsidP="00154F1E">
      <w:pPr>
        <w:pStyle w:val="Heading4"/>
      </w:pPr>
      <w:r w:rsidRPr="00154F1E">
        <w:t>Neoliberalism creates unsustainable economic conditions that facilitated the Ukraine crises- only a reorientation towards resource consumption can lead to true economic sustainability</w:t>
      </w:r>
    </w:p>
    <w:p w:rsidR="00154F1E" w:rsidRPr="00154F1E" w:rsidRDefault="00154F1E" w:rsidP="00154F1E">
      <w:pPr>
        <w:rPr>
          <w:rStyle w:val="StyleUnderline"/>
          <w:b w:val="0"/>
          <w:bCs/>
          <w:sz w:val="16"/>
          <w:szCs w:val="16"/>
          <w:u w:val="none"/>
        </w:rPr>
      </w:pPr>
      <w:r>
        <w:rPr>
          <w:rStyle w:val="Style13ptBold"/>
        </w:rPr>
        <w:t xml:space="preserve">Ismail 14 </w:t>
      </w:r>
      <w:r>
        <w:rPr>
          <w:rStyle w:val="Style13ptBold"/>
          <w:b w:val="0"/>
          <w:sz w:val="16"/>
          <w:szCs w:val="16"/>
        </w:rPr>
        <w:t xml:space="preserve">Feyzi, </w:t>
      </w:r>
      <w:r w:rsidRPr="00346B87">
        <w:rPr>
          <w:rStyle w:val="Style13ptBold"/>
          <w:b w:val="0"/>
          <w:sz w:val="16"/>
          <w:szCs w:val="16"/>
        </w:rPr>
        <w:t>teaches at SOAS, University of London, and has been active in UCU and the student movement of 2010. She is a contributor to The Assault on Universities: A Manifesto for Resistance, and a member of the Counterfire editorial board.</w:t>
      </w:r>
      <w:r>
        <w:rPr>
          <w:rStyle w:val="Style13ptBold"/>
          <w:b w:val="0"/>
          <w:sz w:val="16"/>
          <w:szCs w:val="16"/>
        </w:rPr>
        <w:t xml:space="preserve"> September 8, CounterFire: “</w:t>
      </w:r>
      <w:r w:rsidRPr="00346B87">
        <w:rPr>
          <w:rStyle w:val="Style13ptBold"/>
          <w:b w:val="0"/>
          <w:sz w:val="16"/>
          <w:szCs w:val="16"/>
        </w:rPr>
        <w:t>Ukraine's uprising against Nato, neoliberals and oligarchs - an interview with Boris Kagarlitsky</w:t>
      </w:r>
      <w:r>
        <w:rPr>
          <w:rStyle w:val="Style13ptBold"/>
          <w:b w:val="0"/>
          <w:sz w:val="16"/>
          <w:szCs w:val="16"/>
        </w:rPr>
        <w:t xml:space="preserve">”  </w:t>
      </w:r>
      <w:hyperlink r:id="rId398" w:history="1">
        <w:r w:rsidRPr="007029FF">
          <w:rPr>
            <w:rStyle w:val="Hyperlink"/>
            <w:szCs w:val="16"/>
          </w:rPr>
          <w:t>http://www.counterfire.org/interview/17422-ukraine-s-uprising-against-nato-neoliberals-and-oligarchs-an-interview-with-boris-kagarlitsky</w:t>
        </w:r>
      </w:hyperlink>
      <w:r>
        <w:rPr>
          <w:rStyle w:val="Style13ptBold"/>
          <w:b w:val="0"/>
          <w:sz w:val="16"/>
          <w:szCs w:val="16"/>
        </w:rPr>
        <w:t xml:space="preserve"> AD: 7/29/15 </w:t>
      </w:r>
    </w:p>
    <w:p w:rsidR="00154F1E" w:rsidRDefault="00154F1E" w:rsidP="00154F1E">
      <w:pPr>
        <w:rPr>
          <w:rStyle w:val="StyleUnderline"/>
        </w:rPr>
      </w:pPr>
      <w:r w:rsidRPr="00913CA0">
        <w:rPr>
          <w:rStyle w:val="StyleUnderline"/>
        </w:rPr>
        <w:t xml:space="preserve">The third aspect of the crisis relates to the Ukrainian economy. </w:t>
      </w:r>
      <w:r w:rsidRPr="00913CA0">
        <w:rPr>
          <w:sz w:val="14"/>
          <w:szCs w:val="28"/>
        </w:rPr>
        <w:t xml:space="preserve">In the post-Soviet period, </w:t>
      </w:r>
      <w:r w:rsidRPr="00913CA0">
        <w:rPr>
          <w:rStyle w:val="StyleUnderline"/>
        </w:rPr>
        <w:t>Ukraine became an oligarchy</w:t>
      </w:r>
      <w:r w:rsidRPr="00913CA0">
        <w:rPr>
          <w:sz w:val="14"/>
          <w:szCs w:val="28"/>
        </w:rPr>
        <w:t xml:space="preserve"> in the same way as Russia, but </w:t>
      </w:r>
      <w:r w:rsidRPr="00913CA0">
        <w:rPr>
          <w:rStyle w:val="StyleUnderline"/>
        </w:rPr>
        <w:t>with fewer resources. The quantity of resources that Russia possessed allowed Putin to create a system of permanent and self-reproducing compromise</w:t>
      </w:r>
      <w:r w:rsidRPr="00913CA0">
        <w:rPr>
          <w:sz w:val="14"/>
          <w:szCs w:val="28"/>
        </w:rPr>
        <w:t xml:space="preserve">. Putin’s rule is based on permanent consensus-building, first among the elites and, once there is an elite consensus, then an attempt is made to ensure this consensus acceptable to the rest of the population through welfare </w:t>
      </w:r>
      <w:r w:rsidRPr="00913CA0">
        <w:rPr>
          <w:sz w:val="14"/>
          <w:szCs w:val="28"/>
        </w:rPr>
        <w:lastRenderedPageBreak/>
        <w:t xml:space="preserve">measures and so on. </w:t>
      </w:r>
      <w:r w:rsidRPr="00913CA0">
        <w:rPr>
          <w:rStyle w:val="StyleUnderline"/>
        </w:rPr>
        <w:t>The idea is to focus on consumption – as compensation for a lack of political activity – and everybody is more or less happy. But the Ukrainian oligarchy has never had enough financial and material resources to facilitate such compromise.</w:t>
      </w:r>
      <w:r w:rsidRPr="00913CA0">
        <w:rPr>
          <w:sz w:val="14"/>
          <w:szCs w:val="28"/>
        </w:rPr>
        <w:t xml:space="preserve"> Unlike Russian oil, </w:t>
      </w:r>
      <w:r w:rsidRPr="00913CA0">
        <w:rPr>
          <w:rStyle w:val="StyleUnderline"/>
        </w:rPr>
        <w:t>Ukrainian steel is much more vulnerable on the world market. This has led to permanent conflict between different oligarchic clans for control over existing public resource</w:t>
      </w:r>
      <w:r w:rsidRPr="00913CA0">
        <w:rPr>
          <w:sz w:val="14"/>
          <w:szCs w:val="28"/>
        </w:rPr>
        <w:t xml:space="preserve">s, which was the basis of so-called Ukrainian democracy. In that sense </w:t>
      </w:r>
      <w:r w:rsidRPr="00913CA0">
        <w:rPr>
          <w:rStyle w:val="StyleUnderline"/>
        </w:rPr>
        <w:t>Ukraine is a typical oligarchic republic, in that it denies access to politics for ordinary people, but at the same time generates real pluralism for the oligarchy.</w:t>
      </w:r>
      <w:r w:rsidRPr="00913CA0">
        <w:rPr>
          <w:sz w:val="14"/>
          <w:szCs w:val="28"/>
        </w:rPr>
        <w:t xml:space="preserve"> This system had its crises, but after every single crisis they managed to establish one or another compromise, and these were not terminal for political stability. That is, until the global economic crisis in 2008. This crisis not only undermined the capacity of the Ukrainian elite to achieve compromise but it also brought in new players such as the EU, the US and Nato. Given the level of crisis in the West, </w:t>
      </w:r>
      <w:r w:rsidRPr="00913CA0">
        <w:rPr>
          <w:rStyle w:val="StyleUnderline"/>
        </w:rPr>
        <w:t>the important factor for stabilising the system became its expansion. And the EU is very much in trouble, especially in the south – the capacity of these societies to reproduce themselves is so undermined by neoliberal policies – that you can hardly say how to keep these societies functioning without moving away from neoliberalism. But this is precisely what the neoliberal elites are not going to allow. The only chance to escape or solve these contradictions is to expand the system, and shift more resources into the system</w:t>
      </w:r>
      <w:r w:rsidRPr="00913CA0">
        <w:rPr>
          <w:sz w:val="14"/>
          <w:szCs w:val="28"/>
        </w:rPr>
        <w:t>. What interests do the EU and US have in Ukraine? In previous global recessions, the US was the locomotive that pulled other countries out of crisis. But now the American economy is so weak that instead of pulling other countries out of crisis</w:t>
      </w:r>
      <w:r w:rsidRPr="00913CA0">
        <w:rPr>
          <w:rStyle w:val="StyleUnderline"/>
        </w:rPr>
        <w:t>, American recovery is based on pushing other economies deeper into crisis</w:t>
      </w:r>
      <w:r w:rsidRPr="00913CA0">
        <w:rPr>
          <w:sz w:val="14"/>
          <w:szCs w:val="28"/>
        </w:rPr>
        <w:t xml:space="preserve">. The other side of the American equation is the expansion of military capacity, and in particular Nato expansion. </w:t>
      </w:r>
      <w:r w:rsidRPr="00913CA0">
        <w:rPr>
          <w:rStyle w:val="StyleUnderline"/>
        </w:rPr>
        <w:t>Western powers started becoming more interested in Ukraine as a place to access cheap resource</w:t>
      </w:r>
      <w:r w:rsidRPr="00913CA0">
        <w:rPr>
          <w:sz w:val="14"/>
          <w:szCs w:val="28"/>
        </w:rPr>
        <w:t xml:space="preserve">s, including a cheap, disciplined and a relatively well educated workforce, which could be employed in the West, and particularly the EU, to undermine the welfare states in the West. Another 10,000 unemployed Ukrainians, who can be moved to the West as flexible workers, is useful for Western capital. </w:t>
      </w:r>
      <w:r w:rsidRPr="00913CA0">
        <w:rPr>
          <w:rStyle w:val="StyleUnderline"/>
        </w:rPr>
        <w:t>Ukraine could play the same role for the EU as Central Asia plays for the Russian economy</w:t>
      </w:r>
      <w:r w:rsidRPr="00913CA0">
        <w:rPr>
          <w:sz w:val="14"/>
          <w:szCs w:val="28"/>
        </w:rPr>
        <w:t xml:space="preserve"> – </w:t>
      </w:r>
      <w:r w:rsidRPr="00913CA0">
        <w:rPr>
          <w:rStyle w:val="StyleUnderline"/>
        </w:rPr>
        <w:t>providing lots of workers with no guarantees, no labour rights, no citizenship, no protection and who are completely dependent on the employers. Ukrainians are in a position where they can be turned into this permanent army of migrant labour.</w:t>
      </w:r>
    </w:p>
    <w:p w:rsidR="00297FD5" w:rsidRPr="00DB6A82" w:rsidRDefault="00297FD5" w:rsidP="00297FD5">
      <w:pPr>
        <w:pStyle w:val="Heading4"/>
        <w:rPr>
          <w:rStyle w:val="Style13ptBold"/>
          <w:b/>
        </w:rPr>
      </w:pPr>
      <w:r w:rsidRPr="00DB6A82">
        <w:rPr>
          <w:rStyle w:val="Style13ptBold"/>
          <w:b/>
        </w:rPr>
        <w:t>Ukraine crisis is caused because of a shift to economic reform in the East and a change to the neoliberal regime</w:t>
      </w:r>
    </w:p>
    <w:p w:rsidR="00297FD5" w:rsidRPr="00DB6A82" w:rsidRDefault="00297FD5" w:rsidP="00297FD5">
      <w:pPr>
        <w:rPr>
          <w:rStyle w:val="Style13ptBold"/>
        </w:rPr>
      </w:pPr>
      <w:r w:rsidRPr="00DB6A82">
        <w:rPr>
          <w:rStyle w:val="Style13ptBold"/>
        </w:rPr>
        <w:t>GUILLORY 2015</w:t>
      </w:r>
    </w:p>
    <w:p w:rsidR="00297FD5" w:rsidRDefault="00297FD5" w:rsidP="00297FD5">
      <w:r>
        <w:t>(</w:t>
      </w:r>
      <w:r w:rsidRPr="00DB6A82">
        <w:t>SEAN</w:t>
      </w:r>
      <w:r>
        <w:t xml:space="preserve">, </w:t>
      </w:r>
      <w:r w:rsidRPr="00DB6A82">
        <w:t xml:space="preserve">UCIS/REES postdoctoral fellow at the University of Pittsburgh. He hosts the podcast New Books in Russian and Eurasian Studies and received his PhD in History at UCLA. </w:t>
      </w:r>
      <w:r>
        <w:t xml:space="preserve"> </w:t>
      </w:r>
      <w:r w:rsidRPr="00DB6A82">
        <w:t>27 July</w:t>
      </w:r>
      <w:r>
        <w:t xml:space="preserve"> “</w:t>
      </w:r>
      <w:r w:rsidRPr="00DB6A82">
        <w:t>Ukraine is ripe for the shock doctrine</w:t>
      </w:r>
      <w:r>
        <w:t xml:space="preserve">” Open Democracy </w:t>
      </w:r>
      <w:r w:rsidRPr="00DB6A82">
        <w:t>https://www.opendemocracy.net/sean-guillory/ukraine-is-ripe-for-shock-doctrine</w:t>
      </w:r>
      <w:r>
        <w:t>)</w:t>
      </w:r>
    </w:p>
    <w:p w:rsidR="00297FD5" w:rsidRPr="00DB6A82" w:rsidRDefault="00297FD5" w:rsidP="00297FD5">
      <w:r w:rsidRPr="00DB6A82">
        <w:t>While a crisis of faith, of sorts, has resounded in western discourse on the economic effectiveness of austerity, this scepticism, rather ironically, dissipates when you cross over into the remnants of the Iron Curtain.</w:t>
      </w:r>
    </w:p>
    <w:p w:rsidR="00297FD5" w:rsidRPr="00DB6A82" w:rsidRDefault="00297FD5" w:rsidP="00297FD5">
      <w:pPr>
        <w:rPr>
          <w:rFonts w:asciiTheme="minorHAnsi" w:hAnsiTheme="minorHAnsi"/>
          <w:sz w:val="16"/>
        </w:rPr>
      </w:pPr>
      <w:r w:rsidRPr="00DB6A82">
        <w:rPr>
          <w:rFonts w:asciiTheme="minorHAnsi" w:hAnsiTheme="minorHAnsi"/>
          <w:sz w:val="16"/>
        </w:rPr>
        <w:t xml:space="preserve">Neoliberalism’s flagellants reside east of the Elbe. There, ideological purity remains, if not redoubled. Former patients of shock therapy are now its most devoted converts. This was not only demonstrated by Estonian, Latvian, Lithuanian, Slovak, and Polish officials’ unyielding support for ‘tough reforms’ in Greece, but the general lack of sympathy among their populations for the Greek people. Past shock therapies have left them numb, docile, and inured to the calamities of neoliberal logics. </w:t>
      </w:r>
      <w:r w:rsidRPr="00DB6A82">
        <w:rPr>
          <w:rStyle w:val="StyleUnderline"/>
        </w:rPr>
        <w:t xml:space="preserve">The neoliberal faith is expanding further eastward as well. The Ukrainian leadership have shown their unbridled readiness to exchange one master, Russia, for another: western finance and corporate capital. </w:t>
      </w:r>
      <w:r w:rsidRPr="00DB6A82">
        <w:rPr>
          <w:rFonts w:asciiTheme="minorHAnsi" w:hAnsiTheme="minorHAnsi"/>
          <w:sz w:val="16"/>
        </w:rPr>
        <w:t xml:space="preserve">Even in light of the Troika’s ‘fiscal waterboarding’ of Greece and the utter failure of austerity as economic policy, </w:t>
      </w:r>
      <w:r w:rsidRPr="00DB6A82">
        <w:rPr>
          <w:rStyle w:val="StyleUnderline"/>
        </w:rPr>
        <w:t>the Ukrainian government is willing, even enthusiastic, to implement reforms prescribed by the IMF not only with the blind faith that they will stimulate economic recovery, but also in the name of ‘European values’, which are now subject to much scrutiny.</w:t>
      </w:r>
      <w:r w:rsidRPr="00DB6A82">
        <w:rPr>
          <w:rFonts w:asciiTheme="minorHAnsi" w:hAnsiTheme="minorHAnsi"/>
          <w:sz w:val="16"/>
        </w:rPr>
        <w:t xml:space="preserve"> 'The ungrateful Greeks' Still, </w:t>
      </w:r>
      <w:r w:rsidRPr="00DB6A82">
        <w:rPr>
          <w:rStyle w:val="StyleUnderline"/>
        </w:rPr>
        <w:t>the Greek crisis has given neoliberal converts in Ukraine the opportunity to declare their devotion by admonishing the Greeks for their lack of faith.</w:t>
      </w:r>
      <w:r w:rsidRPr="00DB6A82">
        <w:rPr>
          <w:rFonts w:asciiTheme="minorHAnsi" w:hAnsiTheme="minorHAnsi"/>
          <w:sz w:val="16"/>
        </w:rPr>
        <w:t xml:space="preserve"> In the Financial Times, Prime Minister Arseny Yatsenyuk groaned about the attention which the ungrateful Greeks were getting, while Ukraine ‘is not on radars’. He added that the whole Greek debacle was a ‘political disaster,’ not for the Greeks mind you, but because it ‘disincentivises other governments in terms of making tough reforms.’ Similarly, in an interview with CNBC, Yatsenyuk cautioned against comparisons between Ukraine and Greece because, unlike the Greeks, ‘we do not blackmail anyone.’ Yatsenyuk’s ministerial colleagues followed suit. ‘There is a big difference between us and Greece,’ Dmitryo Shymkiv, Poroshenko’s top staffer on economic and political reforms, told BuzzFeed. ‘Greece has been “persuaded” into reforms recently, [over the last] few days, while Ukraine has a plan. And we’re going after the plan.’ Ukraine’s boosters chimed in as well. In the Washington Post, Jackson Diehl pleaded, ‘Unlike Greece, [Ukraine] has taken every painful austerity step required by the International Monetary Fund, even while fighting a war. Yet the European Union, which has committed $222 billion to bailing out Greece, has offered Ukraine $5.5 billion.’ Ievgen Vorobiov echoed in Foreign Policy: ‘In studied contrast to the current government in Athens, Kiev is bending over backwards to emphasize its desire to reform its way back to financial health.’ Ukraine’s booster-in-</w:t>
      </w:r>
      <w:r w:rsidRPr="00DB6A82">
        <w:rPr>
          <w:rFonts w:asciiTheme="minorHAnsi" w:hAnsiTheme="minorHAnsi"/>
          <w:sz w:val="16"/>
        </w:rPr>
        <w:lastRenderedPageBreak/>
        <w:t>chief, Anders Aslund repeated the mantra: ‘</w:t>
      </w:r>
      <w:r w:rsidRPr="00DB6A82">
        <w:rPr>
          <w:rStyle w:val="StyleUnderline"/>
        </w:rPr>
        <w:t>Ukraine's first serious, able government in years has quickly adopted vital reforms the West had called for… Kiev is doing exactly what it's supposed to do,</w:t>
      </w:r>
      <w:r w:rsidRPr="00DB6A82">
        <w:rPr>
          <w:rFonts w:asciiTheme="minorHAnsi" w:hAnsiTheme="minorHAnsi"/>
          <w:sz w:val="16"/>
        </w:rPr>
        <w:t xml:space="preserve"> but what is the EU doing? It has committed merely €5 billion in loans to Ukraine, compared with €200 billion for Greece. This makes no sense.’ True, much of the Ukrainian government’s dedication to ‘staying the course’ has been rewarded with little more than rhetorical fanfare in Washington. After meeting with Yatsenyuk, President Obama and Vice President Biden praised Ukraine’s ‘strong stand against populist measures that could undermine Ukraine’s financial stability.’ U.S. Commerce Secretary Penny Pritzker added: ‘these are hard choices. The prime minister feels the pressure. But as long as they’re moving forward, they’re not alone.’ Yet, when you really think about it, it all makes sense</w:t>
      </w:r>
      <w:r w:rsidRPr="00DB6A82">
        <w:rPr>
          <w:rStyle w:val="StyleUnderline"/>
        </w:rPr>
        <w:t>. Ukraine has little choice but to ‘move forward’ because it has no power to do otherwise. Returning to Russia’s embrace would be nothing less than suicide</w:t>
      </w:r>
      <w:r w:rsidRPr="00DB6A82">
        <w:rPr>
          <w:rFonts w:asciiTheme="minorHAnsi" w:hAnsiTheme="minorHAnsi"/>
          <w:sz w:val="16"/>
        </w:rPr>
        <w:t xml:space="preserve">. </w:t>
      </w:r>
      <w:r w:rsidRPr="00DB6A82">
        <w:rPr>
          <w:rStyle w:val="StyleUnderline"/>
        </w:rPr>
        <w:t>Much of Ukraine’s economic calamity, after all, is the direct result of Russia’s war in the east. The embrace of the neoliberal faith is as much an expression of true belief, as it is an act of geopolitical survival.</w:t>
      </w:r>
      <w:r>
        <w:rPr>
          <w:rStyle w:val="StyleUnderline"/>
        </w:rPr>
        <w:t xml:space="preserve"> </w:t>
      </w:r>
      <w:r w:rsidRPr="00DB6A82">
        <w:rPr>
          <w:rStyle w:val="StyleUnderline"/>
        </w:rPr>
        <w:t>Like many crisis states before it, Ukraine serves as a perfect opportunity for neo-liberal transformation. Milton Friedman once wrote that: “Only a crisis – actual or perceived – produces real change. When that crisis occurs, the actions that are taken depend on the ideas that are lying around.</w:t>
      </w:r>
      <w:r w:rsidRPr="00DB6A82">
        <w:rPr>
          <w:rFonts w:asciiTheme="minorHAnsi" w:hAnsiTheme="minorHAnsi"/>
          <w:sz w:val="16"/>
        </w:rPr>
        <w:t xml:space="preserve"> That, I believe, is our basic function: to develop alternatives to existing policies, to keep them alive and available until the politically impossible becomes politically inevitable.’ Ukraine’s reformers know this dictum well. </w:t>
      </w:r>
      <w:r w:rsidRPr="00DB6A82">
        <w:rPr>
          <w:rStyle w:val="StyleUnderline"/>
        </w:rPr>
        <w:t>As Aivaras Abromavičius, investment banker, austerity devotee, and now Ukraine’s Minister of Economy and Trade, put it: ‘We shouldn't waste this crisis. It's a unique chance for reforms.’</w:t>
      </w:r>
      <w:r>
        <w:rPr>
          <w:rStyle w:val="StyleUnderline"/>
        </w:rPr>
        <w:t xml:space="preserve"> </w:t>
      </w:r>
      <w:r w:rsidRPr="00DB6A82">
        <w:rPr>
          <w:rStyle w:val="StyleUnderline"/>
        </w:rPr>
        <w:t>Ukraine is ripe for the shock doctrine. The population is economically disoriented and anaesthetised by patriotism. The Russian threat, however real, serves as a means to harden the population for sustained economic sacrifice.</w:t>
      </w:r>
      <w:r>
        <w:rPr>
          <w:rStyle w:val="StyleUnderline"/>
        </w:rPr>
        <w:t xml:space="preserve"> </w:t>
      </w:r>
      <w:r w:rsidRPr="00DB6A82">
        <w:rPr>
          <w:rFonts w:asciiTheme="minorHAnsi" w:hAnsiTheme="minorHAnsi"/>
          <w:sz w:val="16"/>
        </w:rPr>
        <w:t xml:space="preserve">Since 2012, Ukraine’s GDP has contracted 23%. The IMF predicts it will shrink an additional 9% in 2015. The government has instituted capital controls to stabilise the hryvnia. Ukraine’s debt to GDP ratio has inflated to 158 %. Unofficial estimates of unemployment range from 15 to 18%. Under employment proliferates as do wage arrears. Employers owe workers in Dnipropetrovsk 131 million hryvnia, 136 million in Kiev, and 142 million in Kharkiv. Inflation is at 57%, and, according to April figures, prices for sugar are up 39%, dairy products – 32%, bread – 21%. Poverty hovers around 33%. But </w:t>
      </w:r>
      <w:r w:rsidRPr="00DB6A82">
        <w:rPr>
          <w:rStyle w:val="StyleUnderline"/>
        </w:rPr>
        <w:t>poverty by the UN’s measurement is even worse: 80% of Ukrainians live on less than $5 a day, and below $150 a month.</w:t>
      </w:r>
      <w:r>
        <w:rPr>
          <w:rStyle w:val="StyleUnderline"/>
        </w:rPr>
        <w:t xml:space="preserve"> </w:t>
      </w:r>
      <w:r w:rsidRPr="00DB6A82">
        <w:rPr>
          <w:rFonts w:asciiTheme="minorHAnsi" w:hAnsiTheme="minorHAnsi"/>
          <w:sz w:val="16"/>
        </w:rPr>
        <w:t xml:space="preserve">While support for Poroshenko and Yatsenyuk’s government has dropped in the polls, signs of popular resistance to austerity are few. The anti-austerity left is feeble and right-wing populist attempts at rollback verge on mendacity. All the while, </w:t>
      </w:r>
      <w:r w:rsidRPr="00DB6A82">
        <w:rPr>
          <w:rStyle w:val="StyleUnderline"/>
        </w:rPr>
        <w:t xml:space="preserve">the erosion of daily economic security persists. </w:t>
      </w:r>
      <w:r w:rsidRPr="00DB6A82">
        <w:rPr>
          <w:rFonts w:asciiTheme="minorHAnsi" w:hAnsiTheme="minorHAnsi"/>
          <w:sz w:val="16"/>
        </w:rPr>
        <w:t xml:space="preserve">As Yulia Burda, the head of a non-profit for children in need of speech therapy, told the BBC: ‘We can't afford medicines that we need because if we buy medicine, then for a period of time we can't buy food. Whenever you go into a store or to the market, you can't believe your eyes. Because </w:t>
      </w:r>
      <w:r w:rsidRPr="00DB6A82">
        <w:rPr>
          <w:rStyle w:val="StyleUnderline"/>
        </w:rPr>
        <w:t>what you paid for sausage or cheese for one kilogram before, now buys 100 grams.’</w:t>
      </w:r>
    </w:p>
    <w:p w:rsidR="00297FD5" w:rsidRPr="00913CA0" w:rsidRDefault="00297FD5" w:rsidP="00154F1E">
      <w:pPr>
        <w:rPr>
          <w:rStyle w:val="StyleUnderline"/>
        </w:rPr>
      </w:pPr>
    </w:p>
    <w:p w:rsidR="00154F1E" w:rsidRPr="00154F1E" w:rsidRDefault="00154F1E" w:rsidP="00154F1E"/>
    <w:p w:rsidR="00154F1E" w:rsidRDefault="00874D5D" w:rsidP="00971B76">
      <w:pPr>
        <w:pStyle w:val="Heading3"/>
      </w:pPr>
      <w:bookmarkStart w:id="48" w:name="_Toc426195247"/>
      <w:r>
        <w:lastRenderedPageBreak/>
        <w:t xml:space="preserve">Impact: </w:t>
      </w:r>
      <w:r w:rsidR="00971B76">
        <w:t>Warming</w:t>
      </w:r>
      <w:bookmarkEnd w:id="48"/>
    </w:p>
    <w:p w:rsidR="002B70D7" w:rsidRDefault="002B70D7" w:rsidP="002B70D7">
      <w:pPr>
        <w:pStyle w:val="Heading4"/>
      </w:pPr>
      <w:r>
        <w:t xml:space="preserve">There is no solvency for climate change in a capitalist world. Dealing with capitalism is a pre requisite in order to forumulate policies that properly solve global warming. </w:t>
      </w:r>
    </w:p>
    <w:p w:rsidR="002B70D7" w:rsidRPr="00323974" w:rsidRDefault="002B70D7" w:rsidP="002B70D7">
      <w:pPr>
        <w:rPr>
          <w:rStyle w:val="Style13ptBold"/>
          <w:b w:val="0"/>
          <w:sz w:val="22"/>
        </w:rPr>
      </w:pPr>
      <w:r w:rsidRPr="00323974">
        <w:rPr>
          <w:rStyle w:val="Style13ptBold"/>
        </w:rPr>
        <w:t>Harvey 14</w:t>
      </w:r>
      <w:r>
        <w:rPr>
          <w:rStyle w:val="Style13ptBold"/>
        </w:rPr>
        <w:t xml:space="preserve"> </w:t>
      </w:r>
      <w:r w:rsidRPr="00323974">
        <w:rPr>
          <w:rStyle w:val="Style13ptBold"/>
          <w:b w:val="0"/>
          <w:sz w:val="22"/>
        </w:rPr>
        <w:t>(</w:t>
      </w:r>
      <w:r>
        <w:rPr>
          <w:rStyle w:val="Style13ptBold"/>
          <w:b w:val="0"/>
          <w:sz w:val="22"/>
        </w:rPr>
        <w:t xml:space="preserve">David Harvey </w:t>
      </w:r>
      <w:r w:rsidRPr="00323974">
        <w:t>is the Distinguished Professor of Anthropology and Geography at the Graduate Center of the City University of New York.</w:t>
      </w:r>
      <w:r>
        <w:t xml:space="preserve"> “</w:t>
      </w:r>
      <w:r w:rsidRPr="00323974">
        <w:t>Seventeen Contradictions and the End of Capitalism</w:t>
      </w:r>
      <w:r>
        <w:t>”. Book, Pages 144-145. 2014) &lt;</w:t>
      </w:r>
      <w:r w:rsidRPr="00323974">
        <w:t>http://kehuelga.net/diario/IMG/pdf/harvey17contradictions.pdf</w:t>
      </w:r>
      <w:r>
        <w:t>&gt;</w:t>
      </w:r>
    </w:p>
    <w:p w:rsidR="002B70D7" w:rsidRDefault="002B70D7" w:rsidP="002B70D7">
      <w:r w:rsidRPr="00323974">
        <w:rPr>
          <w:u w:val="single"/>
        </w:rPr>
        <w:t>What is different this time is that we are now at a key inflexion point in the exponential growth rate of capitalist activity. This is having an exponential impact upon levels of environmental stress and distress within capital’s ecology.</w:t>
      </w:r>
      <w:r>
        <w:t xml:space="preserve"> To begin </w:t>
      </w:r>
      <w:r w:rsidRPr="00323974">
        <w:rPr>
          <w:rStyle w:val="Emphasis"/>
        </w:rPr>
        <w:t>with it puts intense pressure on commodifying, privatising and incorporating more and more aspects of our lifeworld (even life forms themselves) into the circuits of capital.</w:t>
      </w:r>
      <w:r>
        <w:t xml:space="preserve"> Even genetic identifications are now claimed as private property. </w:t>
      </w:r>
      <w:r w:rsidRPr="00323974">
        <w:rPr>
          <w:u w:val="single"/>
        </w:rPr>
        <w:t>It also leads to an intensification of pressures most notably in areas such as climate change, loss of habitat diversity and the volatile and stuttering capacity to assure food security and adequate protections against new diseases.</w:t>
      </w:r>
      <w:r>
        <w:t xml:space="preserve"> There are strong indications, I would argue, </w:t>
      </w:r>
      <w:r w:rsidRPr="00323974">
        <w:rPr>
          <w:rStyle w:val="Emphasis"/>
        </w:rPr>
        <w:t>of an increasingly cancerous spread and degradation in the qualities of capital’s ecosystem</w:t>
      </w:r>
      <w:r w:rsidRPr="00323974">
        <w:rPr>
          <w:rStyle w:val="StyleUnderline"/>
        </w:rPr>
        <w:t xml:space="preserve">. Much of this is associated also with rapid urbanisation and the construction of built environments </w:t>
      </w:r>
      <w:r>
        <w:t xml:space="preserve">(sometimes referred to as a ‘second nature’) </w:t>
      </w:r>
      <w:r w:rsidRPr="00323974">
        <w:rPr>
          <w:rStyle w:val="StyleUnderline"/>
        </w:rPr>
        <w:t>of a very low quality</w:t>
      </w:r>
      <w:r>
        <w:t xml:space="preserve"> (this has been very much the case in Asia’s rapid recent urbanisation). The struggle within capital over how to ameliorate its own ecological conditions is ongoing and sharpening. </w:t>
      </w:r>
      <w:r w:rsidRPr="00323974">
        <w:rPr>
          <w:rStyle w:val="Emphasis"/>
        </w:rPr>
        <w:t>Ecological effects are typically experienced by capitalist firms as costshifting or as what economists call ‘externalities’</w:t>
      </w:r>
      <w:r>
        <w:t xml:space="preserve"> – defined as real costs for which capital does not have to pay (for example, the pollution that is unloaded into the environment or on to others free of charge). Even right-wing economists recognise that there is a problem of market failure here and that there is just cause for state interventions, compensatory taxes and regulatory action. But, as always, uncertainties and unintended consequences attach to both action and inaction on such issues. </w:t>
      </w:r>
      <w:r w:rsidRPr="00323974">
        <w:rPr>
          <w:rStyle w:val="Emphasis"/>
        </w:rPr>
        <w:t>The greatest danger is that necessary action will be delayed by recalcitrant political and corporate powers and that we might go beyond some irreversible tipping point before the problem is identified, let alone resolved.</w:t>
      </w:r>
      <w:r>
        <w:t xml:space="preserve"> The reproductive cycle of sardine populations off the California coast, for example, was unknown and overfishing blithely continued in the 1930s to the point of zero reproduction before anyone realised there might be a problem. The sardines have never returned.4 In the case of the Montreal Protocol, to take another example, the time horizon was long because the CFCs in the stratosphere take many years to dissipate. Capital is understandably not good at dealing with time horizons of this sort. </w:t>
      </w:r>
      <w:r w:rsidRPr="00323974">
        <w:rPr>
          <w:u w:val="single"/>
        </w:rPr>
        <w:t xml:space="preserve">This is one of the big problems with combating the long-term repercussions of climate change and the loss of planetary biodiversity. </w:t>
      </w:r>
      <w:r>
        <w:t>Under the pressure of continued exponential growth, cancerous degradation will most likely accelerate. I do not preclude apocalyptic-seeming moments in this process. The frequency of severe weather events is increasing, for example</w:t>
      </w:r>
      <w:r w:rsidRPr="00323974">
        <w:rPr>
          <w:rStyle w:val="Emphasis"/>
        </w:rPr>
        <w:t xml:space="preserve">. But catastrophic localised events can readily be accommodated by capital since a predatory ‘disaster capitalism’ is raring to respond. </w:t>
      </w:r>
      <w:r>
        <w:t>Capital in fact thrives upon and evolves through the volatility of localised environmental disasters. Not only do these create new business opportunities. They also provide a convenient mask to hide capital’s own failings: it is that unpredictable, capricious and wilful shrew called ‘mother nature’ who is to blame for misfortunes that are largely of capital’s making</w:t>
      </w:r>
      <w:r w:rsidRPr="00323974">
        <w:rPr>
          <w:u w:val="single"/>
        </w:rPr>
        <w:t>. By contrast, it is the slow, cancerous degradations that are the big problem for which capital is so ill-prepared and for the management of which new institutions and powers have yet to be created</w:t>
      </w:r>
      <w:r>
        <w:t xml:space="preserve">. The temporal and geographical scales of capital’s ecosystem have been shifting in response to exponential growth. Whereas the problems in the past were typically localised – a polluted river here or a catastrophic smog there – they have now </w:t>
      </w:r>
      <w:r>
        <w:lastRenderedPageBreak/>
        <w:t xml:space="preserve">become more regional (acid deposition, low-level ozone concentrations and stratospheric ozone holes) or global (climate change, global urbanisation, habitat destruction, species extinction and loss of biodiversity, degradation of oceanic, forest and land-based ecosystems and the uncontrolled introduction of artificial chemical compounds – fertilisers and pesticides – with unknown side effects and an unknown range of impacts on land and life across the whole planet). In many instances local environmental conditions have improved, while it is the regional and above all the global problems that have deteriorated. As a result, the capital–nature contradiction now exceeds traditional tools of management and of action. It relied in the past on some combination of market forces and state powers to deal with problems, like the catastrophic London smog of 1952, which produced remedial action in the shape of Battersea Power Station, which dispersed the sulphurous pollutants of coal burning into the upper atmosphere (thus later producing the regional problem of acid deposition in Scandinavia which required complicated regional crossnational agreements to manage). </w:t>
      </w:r>
      <w:r w:rsidRPr="00323974">
        <w:rPr>
          <w:rStyle w:val="Emphasis"/>
        </w:rPr>
        <w:t>Pollution problems do not only get moved around. They are also resolved by shifting and dispersing them to a different scal</w:t>
      </w:r>
      <w:r>
        <w:t>e. This was what Larry Summers proposed when chief economist at the World Bank. Africa, he said, was ‘under-polluted’ and it would make sense to use it to dispose of the advanced countries’ wastes. To the degree that so many of the contradictions have already ‘gone global’ over the last decades, so there are fewer and fewer empty spaces (except for outer-space dumping). This may become a serious problem as compound growth picks up.</w:t>
      </w:r>
    </w:p>
    <w:p w:rsidR="002B70D7" w:rsidRDefault="002B70D7" w:rsidP="002B70D7"/>
    <w:p w:rsidR="00971B76" w:rsidRDefault="00971B76" w:rsidP="00971B76">
      <w:pPr>
        <w:pStyle w:val="Heading4"/>
      </w:pPr>
      <w:r>
        <w:t xml:space="preserve">Global Warming will never be solved until neoliberalism is challenged first. Polices to decrease the affects of global warming are shaped around economic and social inequalities, leading to policy formatted around cost.  </w:t>
      </w:r>
    </w:p>
    <w:p w:rsidR="00971B76" w:rsidRPr="004A6B96" w:rsidRDefault="00971B76" w:rsidP="00971B76">
      <w:r w:rsidRPr="00E27ECC">
        <w:rPr>
          <w:rStyle w:val="Style13ptBold"/>
        </w:rPr>
        <w:t>Featherstone 13</w:t>
      </w:r>
      <w:r>
        <w:t xml:space="preserve"> (David Featherstone is a professor at the School of Geographical and Earth Sciences at the University of Glasgow. “The Contested Politics of Climate Change and the Crisis of Neo-liberalism”.</w:t>
      </w:r>
      <w:r w:rsidRPr="004A6B96">
        <w:rPr>
          <w:rFonts w:ascii="Arial" w:eastAsia="Times New Roman" w:hAnsi="Arial" w:cs="Arial"/>
          <w:i/>
          <w:iCs/>
          <w:color w:val="222222"/>
          <w:szCs w:val="20"/>
          <w:shd w:val="clear" w:color="auto" w:fill="FFFFFF"/>
        </w:rPr>
        <w:t xml:space="preserve"> </w:t>
      </w:r>
      <w:r w:rsidRPr="004A6B96">
        <w:rPr>
          <w:i/>
          <w:iCs/>
        </w:rPr>
        <w:t>ACME: An International E-Journal for Critical Geographies</w:t>
      </w:r>
      <w:r w:rsidRPr="004A6B96">
        <w:t> </w:t>
      </w:r>
      <w:r>
        <w:t>12.1 (2013): 44-64) &lt;</w:t>
      </w:r>
      <w:r w:rsidRPr="004A6B96">
        <w:t xml:space="preserve"> http://ojs.unbc.ca/index.php/acme/article/viewFile/951/805</w:t>
      </w:r>
      <w:r>
        <w:t>&gt;</w:t>
      </w:r>
    </w:p>
    <w:p w:rsidR="00971B76" w:rsidRDefault="00971B76" w:rsidP="00971B76">
      <w:r w:rsidRPr="00BD5502">
        <w:rPr>
          <w:u w:val="single"/>
        </w:rPr>
        <w:t>Dominant ways of understanding the politics of global warming have abstracted climate change from the wider contestation of social and environmental relations</w:t>
      </w:r>
      <w:r>
        <w:t xml:space="preserve">. This contribution seeks to challenge this way of constructing climate change politics. It argues for the need to locate climate change in relation to broader contestation of unequal social and environmental relations. </w:t>
      </w:r>
      <w:r w:rsidRPr="00BD5502">
        <w:rPr>
          <w:rStyle w:val="Emphasis"/>
        </w:rPr>
        <w:t>Debates around climate change have, for example, frequently isolated processes like carbon emission and global warming from the unequal social and environmental relations upon which neo-liberal globalization depends. Movements which are opposing dominant responses to climate change are also seen as rather marginal to the politics of the current conjuncture</w:t>
      </w:r>
      <w:r>
        <w:t xml:space="preserve">. Established commentators on the left have marginalized the importance of the ongoing contestation of neo-liberalism in relation to debates around the economic crisis (Blackburn, 2008, Gowan, 2008). </w:t>
      </w:r>
      <w:r w:rsidRPr="00BD5502">
        <w:rPr>
          <w:rStyle w:val="Emphasis"/>
        </w:rPr>
        <w:t>Foregrounding the ongoing contestation of neo-liberalism is important in engaging with forms of political opposition and agency being constituted in relation to the crisis.</w:t>
      </w:r>
      <w:r>
        <w:t xml:space="preserve"> </w:t>
      </w:r>
      <w:r w:rsidRPr="00BD5502">
        <w:rPr>
          <w:u w:val="single"/>
        </w:rPr>
        <w:t xml:space="preserve">My starting point here is to explore the relation between the politics of climate change and attempts to contest the unequal geographies of neo-liberal globalization. The counter-globalization movement has brought the unequal relations of power produced through neo-liberal globalization into contestation. </w:t>
      </w:r>
      <w:r>
        <w:t>This has been a productive and important process. Despite the many criticisms leveled at these movements and their multifarious political strategies, this remains one of their most significant achievements</w:t>
      </w:r>
      <w:r w:rsidRPr="00BD5502">
        <w:rPr>
          <w:u w:val="single"/>
        </w:rPr>
        <w:t>. They have demonstrated, in opposition to the arguments of Hardt and Negri, that it is possible to make the power relations that make up neo-liberal globalization localizable and contestable (Hardt and Negri, 2001). This has important implications for the contestation of dominant responses to climate change.</w:t>
      </w:r>
      <w:r>
        <w:t xml:space="preserve"> Erik Swyngedouw has argued that climate change has been constructed as a consensual, post-political issue </w:t>
      </w:r>
      <w:r>
        <w:lastRenderedPageBreak/>
        <w:t>(Swyngedouw, 2007, 2010</w:t>
      </w:r>
      <w:r w:rsidRPr="00BD5502">
        <w:rPr>
          <w:rStyle w:val="Emphasis"/>
        </w:rPr>
        <w:t>). This fits into long histories of left critiques of environmentalism for ignoring the contested power relations which shape exposure to environmental hazards and problems</w:t>
      </w:r>
      <w:r>
        <w:t xml:space="preserve"> (e.g. Enzensberger, 1974). Swyngedouw usefully asserts some of the ways in which climate change has been actively de-politicized. It also suggests the ways in which antagonistic constructions of climate change politics have been marginalized. There are, however, important tensions in this argument. In common with other work which adopts a post-political turn, it develops a rather limited engagement with the forms of contestation that are being shaped in the current conjuncture</w:t>
      </w:r>
      <w:r w:rsidRPr="00BD5502">
        <w:rPr>
          <w:u w:val="single"/>
        </w:rPr>
        <w:t>. While there are key attempts to de-politicize key issues such as climate change, to argue that these are the only ways that such politics is being articulated is reductive.</w:t>
      </w:r>
      <w:r>
        <w:t xml:space="preserve"> The demonstration at the Bella Centre mobilized a set of ideas around climate justice which have become increasingly influential. These discourses of climate justice have been shaped by different trajectories and connections. One of the most significant contributions was protests organized in 2007 at the COP 13 negotiations in Bali, Indonesia. During the UN climate summit ACME: An International E-Journal for Critical Geographies, 2013, 12(1), 44-64 47 “peoples from social organizations and movements from across the globe brought the fight for social, ecological and gender justice into the negotiating rooms and onto the streets” (Climate Justice Now, 2007). Both “inside and outside the convention centre, activists demanded alternative policies and practices that protect livelihoods and the environment”. They sought to make challenging the injustices that structure the production and impact of climate change central to climate politics (Bond, 2010). This challenges the nation-centered accounts of the political which have structured the terms of debate on the “post-political” (Mouffe, 2005, Žižek, 1999, 2005). </w:t>
      </w:r>
      <w:r w:rsidRPr="004A6B96">
        <w:rPr>
          <w:u w:val="single"/>
        </w:rPr>
        <w:t>Swyngedouw, for example, tends to ignore the ways in which contestation to climate change, such as the organizing in advance of COP15 and the alliances configured through the protests, exceed, unsettle and undermine attempts to contain contestation within the nation</w:t>
      </w:r>
      <w:r>
        <w:t>. These mobilizations suggest that forms of contentious politics shape more generative geographies of antagonism and more diverse modalities of contestation than is acknowledged by theorists of the postpolitical (Featherstone and Korf, 2012). F</w:t>
      </w:r>
      <w:r w:rsidRPr="004A6B96">
        <w:rPr>
          <w:rStyle w:val="Emphasis"/>
        </w:rPr>
        <w:t>ollowing such geographies allows a sense of the ways in which different political trajectories are combined/ articulated through such political activity. These forms of contentious politics position climate politics in relation to the ongoing contestation of neo-liberal globalization.</w:t>
      </w:r>
      <w:r>
        <w:t xml:space="preserve"> Dipesh Chakrabarty usefully cautions against a “problematic of globalization” which “allows us to read climate change only as a crisis of capitalist management” (Chakrabarty, 2009, p. 212</w:t>
      </w:r>
      <w:r w:rsidRPr="004A6B96">
        <w:rPr>
          <w:u w:val="single"/>
        </w:rPr>
        <w:t>). This argument is significant and suggests the importance of not allowing a capitalcentered account of globalization to shape the terms of debate.</w:t>
      </w:r>
      <w:r>
        <w:t xml:space="preserve"> However, a key contribution being made by some articulations of climate politics is to think aspects of the climate crisis and the ongoing crisis of neo-liberalism together. Such articulations are politically important and necessary. They are, however, rather out of joint with the dominant tone of left analysis of the crisis which has marginalized both contestation and the environmental dimensions of crisis (Chatterton et al, forthcoming). Established commentators on the left have marginalized the importance of the ongoing contestation of neo-liberalism in relation to debates around the economic crisis (Blackburn, 2008, Panitch and Gindin, 2010). Thus dominant left accounts and analysis have concentrated on mapping, delineating and analyzing the financial practices and capital flows through which the economic crisis unfolded (e.g. Harvey, 2010, Peck, 2010). Debates on the crisis have engaged with contestation. Peck et al, for example, argue that the “long history of struggles and institutional transformations […] have shaped and continue to shape, the form and trajectory of neoliberalism, which has never proceeded unopposed and which has never exhibited the purity in practice that it claimed in rhetoric” (Peck et al, 2009, p. 104). However, such forms of contestation are rarely accorded centre stage in theorization of neo-liberalism or The Contested Politics of Climate Change and the Crisis of Neo-Liberalism 48 accounts of the crisis. As a result a broader set of questions about how contestation is generated and enacted in the current conjuncture become rather marginalized. </w:t>
      </w:r>
      <w:r w:rsidRPr="004A6B96">
        <w:rPr>
          <w:rStyle w:val="Emphasis"/>
        </w:rPr>
        <w:t>The capital centered character of accounts of the crisis close down an engagement about the significance of the ongoing movements which have brought the terms of neo-liberal globalization into contestation.</w:t>
      </w:r>
      <w:r>
        <w:t xml:space="preserve"> This deals with contestation in an impoverished way. It views oppositional politics as merely a set of responses to neo-liberalization and the crisis, </w:t>
      </w:r>
      <w:r>
        <w:lastRenderedPageBreak/>
        <w:t xml:space="preserve">rather than something which more actively shapes the terrain of political debate. </w:t>
      </w:r>
      <w:r w:rsidRPr="004A6B96">
        <w:rPr>
          <w:rStyle w:val="Emphasis"/>
        </w:rPr>
        <w:t>By focusing primarily on issues of capital and economic practice the tone of left debate has also led to a rather narrow set of alternative proposals around financial regulation</w:t>
      </w:r>
      <w:r>
        <w:t xml:space="preserve"> (Blackburn, 2008, Gowan, 2009). Diverse struggles have made links between the economic crisis and climate politics. The protests of workers at the Vestas’ plant in Newport on the Isle of Wight, in the UK are a case in point here.</w:t>
      </w:r>
    </w:p>
    <w:p w:rsidR="00971B76" w:rsidRDefault="00971B76" w:rsidP="00971B76">
      <w:pPr>
        <w:pStyle w:val="Heading4"/>
      </w:pPr>
      <w:r>
        <w:t xml:space="preserve">Neoliberalism is the root cause of global warming. Without first dealing with neoliberalism, we will never see an effective policy to solve for climate change. </w:t>
      </w:r>
    </w:p>
    <w:p w:rsidR="00971B76" w:rsidRPr="00C36132" w:rsidRDefault="00971B76" w:rsidP="00971B76">
      <w:pPr>
        <w:rPr>
          <w:sz w:val="18"/>
        </w:rPr>
      </w:pPr>
      <w:r w:rsidRPr="00C36132">
        <w:rPr>
          <w:rStyle w:val="Style13ptBold"/>
        </w:rPr>
        <w:t xml:space="preserve">Klien </w:t>
      </w:r>
      <w:r>
        <w:rPr>
          <w:rStyle w:val="Style13ptBold"/>
        </w:rPr>
        <w:t>14</w:t>
      </w:r>
      <w:r>
        <w:rPr>
          <w:sz w:val="16"/>
        </w:rPr>
        <w:t xml:space="preserve"> </w:t>
      </w:r>
      <w:r w:rsidRPr="00C36132">
        <w:rPr>
          <w:sz w:val="18"/>
        </w:rPr>
        <w:t xml:space="preserve">(Naomi Klein is an author and social activist. </w:t>
      </w:r>
      <w:r>
        <w:rPr>
          <w:sz w:val="18"/>
        </w:rPr>
        <w:t>“</w:t>
      </w:r>
      <w:r w:rsidRPr="00C36132">
        <w:rPr>
          <w:sz w:val="18"/>
        </w:rPr>
        <w:t>THIS CH</w:t>
      </w:r>
      <w:r>
        <w:rPr>
          <w:sz w:val="18"/>
        </w:rPr>
        <w:t xml:space="preserve">ANGES EVERYTHING: CAPITALISM VS </w:t>
      </w:r>
      <w:r w:rsidRPr="00C36132">
        <w:rPr>
          <w:sz w:val="18"/>
        </w:rPr>
        <w:t>THE CLIMATE</w:t>
      </w:r>
      <w:r>
        <w:rPr>
          <w:sz w:val="18"/>
        </w:rPr>
        <w:t xml:space="preserve">”. </w:t>
      </w:r>
      <w:r w:rsidRPr="00C36132">
        <w:rPr>
          <w:sz w:val="18"/>
        </w:rPr>
        <w:t> </w:t>
      </w:r>
      <w:r>
        <w:rPr>
          <w:sz w:val="18"/>
        </w:rPr>
        <w:t>Simon and Schuster, 2014) &lt;</w:t>
      </w:r>
      <w:r w:rsidRPr="00C36132">
        <w:t xml:space="preserve"> </w:t>
      </w:r>
      <w:r w:rsidRPr="00C36132">
        <w:rPr>
          <w:sz w:val="18"/>
        </w:rPr>
        <w:t>https://scholar.google.com/scholar?as_q=global+warming+capitalism&amp;as_epq=&amp;as_oq=&amp;as_eq=&amp;as_occt=any&amp;as_sauthors=&amp;as_publication=&amp;as_ylo=2013&amp;as_yhi=&amp;btnG=&amp;hl=en&amp;as_sdt=0%2C44</w:t>
      </w:r>
      <w:r>
        <w:rPr>
          <w:sz w:val="18"/>
        </w:rPr>
        <w:t>&gt;</w:t>
      </w:r>
    </w:p>
    <w:p w:rsidR="00971B76" w:rsidRPr="00C36132" w:rsidRDefault="00971B76" w:rsidP="00971B76">
      <w:r w:rsidRPr="00C36132">
        <w:rPr>
          <w:u w:val="single"/>
        </w:rPr>
        <w:t xml:space="preserve">Klein concedes that the “climate deniers” won the battle (or at least the first round) to thwart legislative and diplomatic efforts to address global </w:t>
      </w:r>
      <w:r w:rsidRPr="00C36132">
        <w:rPr>
          <w:rStyle w:val="Emphasis"/>
        </w:rPr>
        <w:t xml:space="preserve">warming. The “climate deniers” focused attention on the issue of how much it will cost to “wean” the world from fossil fuels. </w:t>
      </w:r>
      <w:r w:rsidRPr="00C36132">
        <w:rPr>
          <w:u w:val="single"/>
        </w:rPr>
        <w:t>Moreover, they heightened fears that underdeveloped countries, which have thus far emitted relatively small amounts of greenhouse gases, would make extravagant demands for financial support to develop their clean energy resources from the industrialized countries that have been emitting greenhouse gases</w:t>
      </w:r>
      <w:r>
        <w:t xml:space="preserve"> (and prospering thereby) for centuries. </w:t>
      </w:r>
      <w:r w:rsidRPr="00C36132">
        <w:rPr>
          <w:rStyle w:val="Emphasis"/>
        </w:rPr>
        <w:t>Furthermore, they played on the fears that the super-rich would have to pay the major costs of forsaking fossil fuel for clean energy. Finally, they pandered to a “meaner” side of climate denial: the fact that wealthy people in industrialized countries don’t have to worry too much about the inconvenience of a few degrees of temperature rise.</w:t>
      </w:r>
      <w:r>
        <w:t>14 She concludes her assessment of the Heartland Institute with an affirmation of her radically compassionate values:</w:t>
      </w:r>
      <w:r w:rsidRPr="00C36132">
        <w:rPr>
          <w:u w:val="single"/>
        </w:rPr>
        <w:t xml:space="preserve"> [T]he culture that triumphed in our corporate age pits us against the natural world. This could easily be a cause only for despair. But if there is a reason for social movements to exist, it is not to accept dominant values as fixed and unchangeable but to offer other ways to live—to wage and win, a battle of cultural worldviews</w:t>
      </w:r>
      <w:r>
        <w:t xml:space="preserve">. That means laying out a vision of the world that competes directly with the one on harrowing display at the Heartland conference . . . and resonates with the majority of 13. Id. at 347. Dr. S.H. Nasr of George Washington University understands that our environmental crisis is ultimately caused by the prevailing worldview of Western Civilization. The root of the problem, according to Nasr, is our secularized humanist perception of nature as an inert object. </w:t>
      </w:r>
      <w:r w:rsidRPr="00C36132">
        <w:rPr>
          <w:u w:val="single"/>
        </w:rPr>
        <w:t>We have lost our capacity to perceive the phenomena of nature as divinely created and therefore sacred. See generally Man and Nature: The Spiritual Crisis in Modern Man</w:t>
      </w:r>
      <w:r>
        <w:t xml:space="preserve"> (ABC International Group, 1968), </w:t>
      </w:r>
      <w:r w:rsidRPr="00C36132">
        <w:rPr>
          <w:u w:val="single"/>
        </w:rPr>
        <w:t>and Religion and the Order of Nature</w:t>
      </w:r>
      <w:r>
        <w:t xml:space="preserve"> (Oxford Univ. Press, 1996). 14. Congressman Joe Barton (R-TX) famously once said at a subcommittee hearing on energy and the environment: “When it rains, we find shelter. When it’s hot, we find shade. people on the planet because it is true: That we are not apart from nature but of it. That acting collectively for a greater good is not suspect, and that common projects of mutual aid are responsible for our species’ greatest accomplishments</w:t>
      </w:r>
      <w:r w:rsidRPr="00C36132">
        <w:rPr>
          <w:rStyle w:val="Emphasis"/>
        </w:rPr>
        <w:t>. That greed must be disciplined and tempered by both rule and example. That poverty amidst plenty is unconscionable</w:t>
      </w:r>
      <w:r>
        <w:t xml:space="preserve">.15 </w:t>
      </w:r>
      <w:r w:rsidRPr="00C36132">
        <w:rPr>
          <w:rStyle w:val="Emphasis"/>
        </w:rPr>
        <w:t>Leftist and “green” political parties and organizations around the world have failed to call for an end to extreme energy extraction</w:t>
      </w:r>
      <w:r>
        <w:t>,</w:t>
      </w:r>
      <w:r w:rsidRPr="00C36132">
        <w:rPr>
          <w:u w:val="single"/>
        </w:rPr>
        <w:t>16 and a full transition to renewable energy and sustainable economies, Klein asserts, because extreme freemarket ideology has been so deeply ingrained into our culture</w:t>
      </w:r>
      <w:r>
        <w:t>. Even many progressive liberals have accepted the ideals of diminished roles for governments and veneration of the profit motive because these cultural values have infiltrated nearly every government on the planet, every major media organization, every university, and even their very souls</w:t>
      </w:r>
      <w:r w:rsidRPr="00C36132">
        <w:rPr>
          <w:rStyle w:val="Emphasis"/>
        </w:rPr>
        <w:t xml:space="preserve">. Many have subconsciously accepted the idea that they </w:t>
      </w:r>
      <w:r w:rsidRPr="00C36132">
        <w:rPr>
          <w:rStyle w:val="Emphasis"/>
        </w:rPr>
        <w:lastRenderedPageBreak/>
        <w:t>are nothing but selfish, greedy, self-gratification machines</w:t>
      </w:r>
      <w:r>
        <w:t>.17 “</w:t>
      </w:r>
      <w:r w:rsidRPr="00C36132">
        <w:rPr>
          <w:rStyle w:val="Emphasis"/>
        </w:rPr>
        <w:t>This, without a doubt, is neoliberalism’s single most damaging legacy: the realization of its bleak vision has isolated us enough from one another that it became impossible to convince us that we are not just incapable of selfpreservation but fundamentally not worth saving</w:t>
      </w:r>
      <w:r>
        <w:t xml:space="preserve">.”18 On a purely political level, Klein asserts, the reason we are failing to rise to the challenge of climate change is because the actions required would result in “extinction for the richest and most powerful industry the world has ever known— the oil and gas industry, which cannot survive in anything like its current form if humans are to avoid extinction.”19 </w:t>
      </w:r>
      <w:r w:rsidRPr="00C36132">
        <w:rPr>
          <w:rStyle w:val="Emphasis"/>
        </w:rPr>
        <w:t>Environmentalists have not invested the time and energy required to stop extraction of oil and gas because they know they are hopelessly outmatched by the political, economic, and cultural power of the oil and gas industry.</w:t>
      </w:r>
      <w:r>
        <w:t>20</w:t>
      </w:r>
    </w:p>
    <w:p w:rsidR="00971B76" w:rsidRDefault="002B70D7" w:rsidP="002B70D7">
      <w:pPr>
        <w:pStyle w:val="Heading3"/>
      </w:pPr>
      <w:bookmarkStart w:id="49" w:name="_Toc426195248"/>
      <w:r>
        <w:lastRenderedPageBreak/>
        <w:t>Impact: Venezuelan Instability</w:t>
      </w:r>
      <w:bookmarkEnd w:id="49"/>
    </w:p>
    <w:p w:rsidR="002B70D7" w:rsidRDefault="002B70D7" w:rsidP="002B70D7"/>
    <w:p w:rsidR="002B70D7" w:rsidRPr="00D7114C" w:rsidRDefault="002B70D7" w:rsidP="002B70D7"/>
    <w:p w:rsidR="002B70D7" w:rsidRPr="00D7114C" w:rsidRDefault="002B70D7" w:rsidP="002B70D7">
      <w:pPr>
        <w:pStyle w:val="Heading4"/>
      </w:pPr>
      <w:r>
        <w:t>Neoliberalism created wars between businesses, resulting in corporate media, corruption, and instability</w:t>
      </w:r>
      <w:r>
        <w:t xml:space="preserve"> in venezuela</w:t>
      </w:r>
    </w:p>
    <w:p w:rsidR="002B70D7" w:rsidRDefault="002B70D7" w:rsidP="002B70D7">
      <w:pPr>
        <w:rPr>
          <w:rStyle w:val="Style13ptBold"/>
        </w:rPr>
      </w:pPr>
      <w:r>
        <w:rPr>
          <w:rStyle w:val="Style13ptBold"/>
        </w:rPr>
        <w:t>John 5</w:t>
      </w:r>
    </w:p>
    <w:p w:rsidR="002B70D7" w:rsidRPr="00D7114C" w:rsidRDefault="002B70D7" w:rsidP="002B70D7">
      <w:r w:rsidRPr="00D7114C">
        <w:t>(Johnathan Di, PhD in Political Economy at University of London, “Economic Liberalization, Political Instability, and State Capacity in Venezuela”, International Political Science Review, Vol. 26, No. 1 (Jan., 2005), pp. 107-124,  http://www.jstor.org/stable/1601653)</w:t>
      </w:r>
    </w:p>
    <w:p w:rsidR="002B70D7" w:rsidRPr="00D7114C" w:rsidRDefault="002B70D7" w:rsidP="002B70D7">
      <w:pPr>
        <w:rPr>
          <w:sz w:val="16"/>
        </w:rPr>
      </w:pPr>
      <w:r w:rsidRPr="00D7114C">
        <w:rPr>
          <w:sz w:val="16"/>
        </w:rPr>
        <w:t>The</w:t>
      </w:r>
      <w:r w:rsidRPr="00250B6A">
        <w:rPr>
          <w:rStyle w:val="StyleUnderline"/>
        </w:rPr>
        <w:t xml:space="preserve"> liberalization</w:t>
      </w:r>
      <w:r w:rsidRPr="00D7114C">
        <w:rPr>
          <w:sz w:val="16"/>
        </w:rPr>
        <w:t xml:space="preserve"> period also </w:t>
      </w:r>
      <w:r w:rsidRPr="00250B6A">
        <w:rPr>
          <w:rStyle w:val="StyleUnderline"/>
        </w:rPr>
        <w:t>produced uncertainty and political tension, and increased the perception that corruption had worsened</w:t>
      </w:r>
      <w:r w:rsidRPr="00D7114C">
        <w:rPr>
          <w:sz w:val="16"/>
        </w:rPr>
        <w:t xml:space="preserve">. The sudden deregulation led to a frenzy of what Naím (1993: 95–100) refers to as </w:t>
      </w:r>
      <w:r w:rsidRPr="00250B6A">
        <w:rPr>
          <w:rStyle w:val="StyleUnderline"/>
        </w:rPr>
        <w:t>“oligopolistic wars” among business groups vying for control over raw material supplies, financing, and distribution channels. The rapid dismantling of trade protection and a decline in state–business cooperation had no counterpart in the trust and “social capital” of inter-conglomerate networks.</w:t>
      </w:r>
      <w:r w:rsidRPr="00D7114C">
        <w:rPr>
          <w:sz w:val="16"/>
        </w:rPr>
        <w:t xml:space="preserve"> The particularistic nature of the “politics of privilege” between the state and business groups meant that business and industrial chamber associations lacked effective collective institutions. </w:t>
      </w:r>
      <w:r w:rsidRPr="00250B6A">
        <w:rPr>
          <w:rStyle w:val="StyleUnderline"/>
        </w:rPr>
        <w:t>In the context of weak judicial and regulatory mechanisms, these wars turned into nasty battles undertaken in the media as business groups aggressively invested in newspapers, magazines, and radio and television stations.</w:t>
      </w:r>
      <w:r w:rsidRPr="00D7114C">
        <w:rPr>
          <w:sz w:val="16"/>
        </w:rPr>
        <w:t xml:space="preserve"> According to Naím and Francés (1995), </w:t>
      </w:r>
      <w:r w:rsidRPr="00250B6A">
        <w:rPr>
          <w:rStyle w:val="StyleUnderline"/>
        </w:rPr>
        <w:t>there reached a point where no major media enterprise was independent from a major private conglomerate group.</w:t>
      </w:r>
      <w:r w:rsidRPr="00D7114C">
        <w:rPr>
          <w:sz w:val="16"/>
        </w:rPr>
        <w:t xml:space="preserve"> </w:t>
      </w:r>
      <w:r w:rsidRPr="00250B6A">
        <w:rPr>
          <w:rStyle w:val="StyleUnderline"/>
        </w:rPr>
        <w:t>The limited social capital of business groups</w:t>
      </w:r>
      <w:r w:rsidRPr="00D7114C">
        <w:rPr>
          <w:sz w:val="16"/>
        </w:rPr>
        <w:t xml:space="preserve"> clearly intensified a “war of positions” within the private sector that </w:t>
      </w:r>
      <w:r w:rsidRPr="00250B6A">
        <w:rPr>
          <w:rStyle w:val="StyleUnderline"/>
        </w:rPr>
        <w:t>added greatly to the atmosphere of political and social instability that marked the liberalization era</w:t>
      </w:r>
      <w:r w:rsidRPr="00D7114C">
        <w:rPr>
          <w:sz w:val="16"/>
        </w:rPr>
        <w:t xml:space="preserve"> of the 1990s. </w:t>
      </w:r>
      <w:r w:rsidRPr="00250B6A">
        <w:rPr>
          <w:rStyle w:val="StyleUnderline"/>
        </w:rPr>
        <w:t>Neoliberalism, if anything, created the setting for increases in mafia-like activity to appropriate the large rents that suddenly emerged with deregulation. The manner in which economic liberalization was introduced also destabilized the polity.</w:t>
      </w:r>
      <w:r w:rsidRPr="00D7114C">
        <w:rPr>
          <w:sz w:val="16"/>
        </w:rPr>
        <w:t xml:space="preserve"> Pérez, elected in a landslide victory, had been president in the period 1974–79, and many voters associated him with a period of prosperity and state largesse. Neither Pérez nor his party, Acción Democrática, stressed during the campaign that rapid and profound reforms were planned, though there were policy documents that indicated that some market reforms would be initiated (Stambouli, 2002: 175–6). By “hiding” his policy intentions, Pérez was one among many “first generation” reformers in Latin America (such as Salinas in Mexico, Fujimori in Peru, and Menem in Argentina) who introduced economic reforms in the early 1990s despite running a campaign that “hid” policy reform intentions. This misrepresentation of policy intentions during the campaign (essentially deceiving the electorate) was to prove damaging to the longstanding consultation process in the Venezuelan polity.15 </w:t>
      </w:r>
    </w:p>
    <w:p w:rsidR="002B70D7" w:rsidRDefault="002B70D7" w:rsidP="002B70D7"/>
    <w:p w:rsidR="002B70D7" w:rsidRDefault="002B70D7" w:rsidP="002B70D7">
      <w:pPr>
        <w:pStyle w:val="Heading4"/>
      </w:pPr>
      <w:r>
        <w:t>The instability of global capitalism demanded economic diversification from socialist Venezuela, which it was unable to produce, leading to economic failure and instability</w:t>
      </w:r>
    </w:p>
    <w:p w:rsidR="002B70D7" w:rsidRDefault="002B70D7" w:rsidP="002B70D7">
      <w:pPr>
        <w:rPr>
          <w:rStyle w:val="Style13ptBold"/>
        </w:rPr>
      </w:pPr>
      <w:r>
        <w:rPr>
          <w:rStyle w:val="Style13ptBold"/>
        </w:rPr>
        <w:t>Lopez 3/3</w:t>
      </w:r>
    </w:p>
    <w:p w:rsidR="002B70D7" w:rsidRPr="008514AF" w:rsidRDefault="002B70D7" w:rsidP="002B70D7">
      <w:r w:rsidRPr="008514AF">
        <w:t>(Alfredo, writer for CounterPunch, “Venezuela’s Continuous Coup”, 3 March 2015, http://www.counterpunch.org/2015/03/03/venezuelas-continuous-coup/)</w:t>
      </w:r>
    </w:p>
    <w:p w:rsidR="002B70D7" w:rsidRPr="00176A67" w:rsidRDefault="002B70D7" w:rsidP="002B70D7">
      <w:pPr>
        <w:rPr>
          <w:sz w:val="16"/>
        </w:rPr>
      </w:pPr>
      <w:r w:rsidRPr="00176A67">
        <w:rPr>
          <w:sz w:val="16"/>
        </w:rPr>
        <w:t xml:space="preserve">The Bolivarian revolution’s prime strategy was to turn the concept of a mono-culture on its head. Instead of one productive “crop” making people rich, it would now be used to end people’s poverty. While oil was selling at around $100 a barrel internationally, the government could fund its economic and social miracles among the poor while tentatively maintaining the life-style of the privileged and improving things for parts of the middle-class. Its popularity reflected that success. </w:t>
      </w:r>
      <w:r w:rsidRPr="00176A67">
        <w:rPr>
          <w:rStyle w:val="StyleUnderline"/>
        </w:rPr>
        <w:t>Even then, however, there were hints at severe structural and political problems.</w:t>
      </w:r>
      <w:r w:rsidRPr="00176A67">
        <w:rPr>
          <w:sz w:val="16"/>
        </w:rPr>
        <w:t xml:space="preserve"> “Chavez was one of the world’s greatest revolutionary leaders,” said a second government official who is involved in planning. “He mobilized an entire nation and region with powerful ideas but he failed to see the less obvious problems.” </w:t>
      </w:r>
      <w:r w:rsidRPr="00176A67">
        <w:rPr>
          <w:rStyle w:val="StyleUnderline"/>
        </w:rPr>
        <w:t>The most glaring of these is, in part, a result of Venezuela’s progress. A more economically stable poor population raised the level of consumption and the country simply couldn’t develop its production fast enough to meet these growing demands. It relied almost exclusively on its petroleum revenues as a kind of economic supplement.</w:t>
      </w:r>
      <w:r>
        <w:rPr>
          <w:rStyle w:val="StyleUnderline"/>
        </w:rPr>
        <w:t xml:space="preserve"> </w:t>
      </w:r>
      <w:r w:rsidRPr="00176A67">
        <w:rPr>
          <w:rStyle w:val="StyleUnderline"/>
        </w:rPr>
        <w:t xml:space="preserve">Says the </w:t>
      </w:r>
      <w:r w:rsidRPr="00176A67">
        <w:rPr>
          <w:rStyle w:val="StyleUnderline"/>
        </w:rPr>
        <w:lastRenderedPageBreak/>
        <w:t>government economist, “We have never really diversified our economy. We sold oil to the world and fed ourselves with what the world paid us. In a socialist world, that’s as it should be. In a world still dominated by capitalism, it is potential disaster.</w:t>
      </w:r>
      <w:r w:rsidRPr="00176A67">
        <w:rPr>
          <w:sz w:val="16"/>
        </w:rPr>
        <w:t xml:space="preserve"> When the Yanquis pulled out corporations and industry, we didn’t replace them. We let them deepen our dependence on petroleum.” From a purely economic standpoint, the most glaring reflection of these problems is inflation: at any moment, it is now ranging from 60 percent to over 100 percent. Says Tinker Salas: “The fact that they spend 60 percent of their oil revenue profits for social programs means that those areas have been taking a hit. Also means that they have less money with which to import food products and others. And with large amounts of money following a small amounts of goods, you’re going to have inflation.” </w:t>
      </w:r>
      <w:r w:rsidRPr="00176A67">
        <w:rPr>
          <w:rStyle w:val="StyleUnderline"/>
        </w:rPr>
        <w:t>That problem accompanies a serious difficulty that faces any socialist government in a capitalist world, even those with more diverse production: While you can mandate the flow of goods and services to people, it’s much harder to control the price of those goods and services. All countries rely on trade and much of the goods that are traded are bought and sold at local businesses which reflect that pricing.</w:t>
      </w:r>
      <w:r>
        <w:rPr>
          <w:rStyle w:val="StyleUnderline"/>
        </w:rPr>
        <w:t xml:space="preserve"> </w:t>
      </w:r>
      <w:r w:rsidRPr="00176A67">
        <w:rPr>
          <w:rStyle w:val="StyleUnderline"/>
        </w:rPr>
        <w:t>The Chavez government’s response</w:t>
      </w:r>
      <w:r w:rsidRPr="00176A67">
        <w:rPr>
          <w:sz w:val="16"/>
        </w:rPr>
        <w:t xml:space="preserve"> to that ever-present contradiction </w:t>
      </w:r>
      <w:r w:rsidRPr="00176A67">
        <w:rPr>
          <w:rStyle w:val="StyleUnderline"/>
        </w:rPr>
        <w:t>was to institute a set of price controls</w:t>
      </w:r>
      <w:r w:rsidRPr="00176A67">
        <w:rPr>
          <w:sz w:val="16"/>
        </w:rPr>
        <w:t xml:space="preserve"> starting in 2003 and continuing throughout the decade </w:t>
      </w:r>
      <w:r w:rsidRPr="00176A67">
        <w:rPr>
          <w:rStyle w:val="StyleUnderline"/>
        </w:rPr>
        <w:t>that forced many smaller businesses into crisis and, in many cases, failure. Small businesses</w:t>
      </w:r>
      <w:r w:rsidRPr="00176A67">
        <w:rPr>
          <w:sz w:val="16"/>
        </w:rPr>
        <w:t xml:space="preserve"> (particulary retail shops) </w:t>
      </w:r>
      <w:r w:rsidRPr="00176A67">
        <w:rPr>
          <w:rStyle w:val="StyleUnderline"/>
        </w:rPr>
        <w:t xml:space="preserve">that resisted the controls were fined and even raided. </w:t>
      </w:r>
      <w:r w:rsidRPr="00176A67">
        <w:rPr>
          <w:sz w:val="16"/>
        </w:rPr>
        <w:t>Some of those small retail establishments were actually taken over by the government as part of its nationalization plan.</w:t>
      </w:r>
    </w:p>
    <w:p w:rsidR="002B70D7" w:rsidRPr="00B224EF" w:rsidRDefault="002B70D7" w:rsidP="002B70D7"/>
    <w:p w:rsidR="002B70D7" w:rsidRPr="00B224EF" w:rsidRDefault="002B70D7" w:rsidP="002B70D7">
      <w:pPr>
        <w:pStyle w:val="Heading4"/>
      </w:pPr>
      <w:r>
        <w:t>Capitalism creates corporate wars between oil companies that result in overproduction and decrease in oil prices</w:t>
      </w:r>
    </w:p>
    <w:p w:rsidR="002B70D7" w:rsidRDefault="002B70D7" w:rsidP="002B70D7">
      <w:pPr>
        <w:rPr>
          <w:rStyle w:val="Style13ptBold"/>
        </w:rPr>
      </w:pPr>
      <w:r>
        <w:rPr>
          <w:rStyle w:val="Style13ptBold"/>
        </w:rPr>
        <w:t>Griswold 15</w:t>
      </w:r>
    </w:p>
    <w:p w:rsidR="002B70D7" w:rsidRPr="00B224EF" w:rsidRDefault="002B70D7" w:rsidP="002B70D7">
      <w:r w:rsidRPr="00B224EF">
        <w:t>(Deirdre, former presidential candidate and leader of the Worker’s World Party, “Capitalist overproduction and stagnation behind sharp decline in oil prices”, 5 Jan 2015, http://www.workers.org/articles/2015/01/05/capitalist-overproduction-stagnation-behind-sharp-decline-oil-prices/)</w:t>
      </w:r>
    </w:p>
    <w:p w:rsidR="002B70D7" w:rsidRPr="00D108A9" w:rsidRDefault="002B70D7" w:rsidP="002B70D7">
      <w:pPr>
        <w:rPr>
          <w:sz w:val="16"/>
        </w:rPr>
      </w:pPr>
      <w:r w:rsidRPr="00D108A9">
        <w:rPr>
          <w:sz w:val="16"/>
        </w:rPr>
        <w:t xml:space="preserve">Capitalism is an economic system that is driven by forces beyond the control of the capitalists themselves. Like the sorcerer’s apprentice, the capitalist class unleashes the forces of production, which then take on a life of their own. </w:t>
      </w:r>
      <w:r w:rsidRPr="00D108A9">
        <w:rPr>
          <w:rStyle w:val="StyleUnderline"/>
        </w:rPr>
        <w:t>The capitalist market exists</w:t>
      </w:r>
      <w:r w:rsidRPr="00D108A9">
        <w:rPr>
          <w:sz w:val="16"/>
        </w:rPr>
        <w:t xml:space="preserve">, in the final analysis, </w:t>
      </w:r>
      <w:r w:rsidRPr="00D108A9">
        <w:rPr>
          <w:rStyle w:val="StyleUnderline"/>
        </w:rPr>
        <w:t>for just one purpose: profits for the owners of capital. These profits come from the exploitation of human labor</w:t>
      </w:r>
      <w:r w:rsidRPr="00D108A9">
        <w:rPr>
          <w:sz w:val="16"/>
        </w:rPr>
        <w:t>, not from any genius on the part of the capitalists themselves</w:t>
      </w:r>
      <w:r w:rsidRPr="00D108A9">
        <w:rPr>
          <w:rStyle w:val="StyleUnderline"/>
        </w:rPr>
        <w:t>. The mad scramble for profits drives the capitalists to continually invest in the means to produce more and more in order to drive out their competitors and capture the market. This eventually leads to overproduction and crisis — a condition that did not exist under previous social systems.</w:t>
      </w:r>
      <w:r>
        <w:rPr>
          <w:rStyle w:val="StyleUnderline"/>
        </w:rPr>
        <w:t xml:space="preserve"> </w:t>
      </w:r>
      <w:r w:rsidRPr="00D108A9">
        <w:rPr>
          <w:sz w:val="16"/>
        </w:rPr>
        <w:t xml:space="preserve">The profits of the energy companies have been phenomenal and their political clout is prodigious. For decades, they have been able to block any meaningful international agreements or national legislation addressing the horrendous problem of climate change. Especially in the U.S., presidents and cabinets have been chosen by ruling families whose fortunes are intertwined with oil and Wall Street. But </w:t>
      </w:r>
      <w:r w:rsidRPr="00D108A9">
        <w:rPr>
          <w:rStyle w:val="StyleUnderline"/>
        </w:rPr>
        <w:t>it is important to note that the rate of oil profits in relation to the cost of producing oil has been declining in recent years</w:t>
      </w:r>
      <w:r w:rsidRPr="00D108A9">
        <w:rPr>
          <w:sz w:val="16"/>
        </w:rPr>
        <w:t xml:space="preserve">. In this country, the “easy oil” that once lay in great lakes at shallow depths under the earth’s surface — and was the basis for the growth of the Rockefeller oil and banking dynasty — has been largely exhausted. </w:t>
      </w:r>
      <w:r w:rsidRPr="00D108A9">
        <w:rPr>
          <w:rStyle w:val="StyleUnderline"/>
        </w:rPr>
        <w:t>Nevertheless, U.S. oil and gas production has risen greatly since 2008</w:t>
      </w:r>
      <w:r w:rsidRPr="00D108A9">
        <w:rPr>
          <w:sz w:val="16"/>
        </w:rPr>
        <w:t xml:space="preserve">. This growth has come </w:t>
      </w:r>
      <w:r w:rsidRPr="00D108A9">
        <w:rPr>
          <w:rStyle w:val="StyleUnderline"/>
        </w:rPr>
        <w:t>largely from fracking, tar sands and offshore drilling</w:t>
      </w:r>
      <w:r w:rsidRPr="00D108A9">
        <w:rPr>
          <w:sz w:val="16"/>
        </w:rPr>
        <w:t xml:space="preserve"> — all of which require much greater capital investment in expensive technology than did the oil wells of the past. U.S. crude oil production, which had been falling for many years, has now risen from less than 7 million barrels per day in 2008 to more than 11 million barrels at the present time — most of it due to fracking. By last June, according to the International Energy Agency, the U.S. had become the world’s largest producer of oil and natural gas, exceeding Saudi Arabia and Russia. The price tag for this, however, is huge. “</w:t>
      </w:r>
      <w:r w:rsidRPr="00D108A9">
        <w:rPr>
          <w:rStyle w:val="StyleUnderline"/>
        </w:rPr>
        <w:t>Annual investment in oil and gas in the country is at a record $200 billion</w:t>
      </w:r>
      <w:r w:rsidRPr="00D108A9">
        <w:rPr>
          <w:sz w:val="16"/>
        </w:rPr>
        <w:t xml:space="preserve">, reaching 20 percent of the country’s total private fixed-structure spending for the first time,” wrote Bloomberg News on July 4. </w:t>
      </w:r>
      <w:r w:rsidRPr="00D108A9">
        <w:rPr>
          <w:rStyle w:val="StyleUnderline"/>
        </w:rPr>
        <w:t>To recoup this huge investment, U.S. oil companies must expand their market — at the expense of their competitors.</w:t>
      </w:r>
      <w:r w:rsidRPr="00D108A9">
        <w:rPr>
          <w:sz w:val="16"/>
        </w:rPr>
        <w:t xml:space="preserve"> The oil industry bases its estimates of proven reserves — oil that can be harvested in the foreseeable future — on the cost of extraction. Oil that would cost more to extract than it could be sold for is not counted. In recent years, the price at which it was profitable to extract oil was put at around $80 a barrel. With the price rising to $100 a barrel or more, it became feasible for the oil companies to sink hundreds of billions of dollars into the technology needed for fracking, tar sands and offshore drilling. But </w:t>
      </w:r>
      <w:r w:rsidRPr="00D108A9">
        <w:rPr>
          <w:rStyle w:val="StyleUnderline"/>
        </w:rPr>
        <w:t>if oil continues to sell for a good deal less than $80/barrel,</w:t>
      </w:r>
      <w:r w:rsidRPr="00D108A9">
        <w:rPr>
          <w:sz w:val="16"/>
        </w:rPr>
        <w:t xml:space="preserve"> which most economists say is likely given the world economy today, the </w:t>
      </w:r>
      <w:r w:rsidRPr="00D108A9">
        <w:rPr>
          <w:rStyle w:val="StyleUnderline"/>
        </w:rPr>
        <w:t>producers have to either cut production or take a big loss.</w:t>
      </w:r>
      <w:r>
        <w:rPr>
          <w:rStyle w:val="StyleUnderline"/>
        </w:rPr>
        <w:t xml:space="preserve"> </w:t>
      </w:r>
      <w:r w:rsidRPr="00D108A9">
        <w:rPr>
          <w:sz w:val="16"/>
        </w:rPr>
        <w:t xml:space="preserve">At the present time, both the U.S. and the Organization of Petroleum Exporting Countries are expanding, not reducing production. </w:t>
      </w:r>
      <w:r w:rsidRPr="00D108A9">
        <w:rPr>
          <w:rStyle w:val="StyleUnderline"/>
        </w:rPr>
        <w:t>U.S. oil companies are in</w:t>
      </w:r>
      <w:r w:rsidRPr="00D108A9">
        <w:rPr>
          <w:sz w:val="16"/>
        </w:rPr>
        <w:t xml:space="preserve"> a commercial war, especially with Saudi Arabia and Russia, which have sunk to become the world’s second- and third-largest oil producers, respectively. This is </w:t>
      </w:r>
      <w:r w:rsidRPr="00D108A9">
        <w:rPr>
          <w:rStyle w:val="StyleUnderline"/>
        </w:rPr>
        <w:t>a war to drive out the competition and dominate the world market.</w:t>
      </w:r>
      <w:r w:rsidRPr="00D108A9">
        <w:rPr>
          <w:sz w:val="16"/>
        </w:rPr>
        <w:t xml:space="preserve"> </w:t>
      </w:r>
      <w:r w:rsidRPr="00D108A9">
        <w:rPr>
          <w:rStyle w:val="StyleUnderline"/>
        </w:rPr>
        <w:t>That is why the price of oil has fallen so low. It’s a clear case of capitalist overproduction, made worse by a slowing of the world capitalist economy.</w:t>
      </w:r>
      <w:r>
        <w:rPr>
          <w:rStyle w:val="StyleUnderline"/>
        </w:rPr>
        <w:t xml:space="preserve"> </w:t>
      </w:r>
      <w:r w:rsidRPr="00D108A9">
        <w:rPr>
          <w:rStyle w:val="StyleUnderline"/>
        </w:rPr>
        <w:lastRenderedPageBreak/>
        <w:t>More oil than ever has been coming onto the market</w:t>
      </w:r>
      <w:r w:rsidRPr="00D108A9">
        <w:rPr>
          <w:sz w:val="16"/>
        </w:rPr>
        <w:t xml:space="preserve">. At the same time, growth rates are dropping in Europe, China and other parts of the world which have been major consumers of oil. Industries are cutting back and workers are being laid off. Investment in renewable energy is also beginning to have an effect. </w:t>
      </w:r>
      <w:r w:rsidRPr="00D108A9">
        <w:rPr>
          <w:rStyle w:val="StyleUnderline"/>
        </w:rPr>
        <w:t>The result is a glut of oil and a steep fall in prices.</w:t>
      </w:r>
      <w:r>
        <w:rPr>
          <w:rStyle w:val="StyleUnderline"/>
        </w:rPr>
        <w:t xml:space="preserve"> </w:t>
      </w:r>
      <w:r w:rsidRPr="00D108A9">
        <w:rPr>
          <w:sz w:val="16"/>
        </w:rPr>
        <w:t xml:space="preserve">Some industries that require a lot of petroleum products, like airlines and trucking, can benefit — at least temporarily. But overall, </w:t>
      </w:r>
      <w:r w:rsidRPr="00D108A9">
        <w:rPr>
          <w:rStyle w:val="StyleUnderline"/>
        </w:rPr>
        <w:t>this</w:t>
      </w:r>
      <w:r w:rsidRPr="00D108A9">
        <w:rPr>
          <w:sz w:val="16"/>
        </w:rPr>
        <w:t xml:space="preserve"> </w:t>
      </w:r>
      <w:r w:rsidRPr="00D108A9">
        <w:rPr>
          <w:rStyle w:val="StyleUnderline"/>
        </w:rPr>
        <w:t>struggle is a symptom of a growing crisis that can drag down the whole financial architecture of the capitalist system.</w:t>
      </w:r>
      <w:r>
        <w:rPr>
          <w:rStyle w:val="StyleUnderline"/>
        </w:rPr>
        <w:t xml:space="preserve"> </w:t>
      </w:r>
      <w:r w:rsidRPr="00D108A9">
        <w:rPr>
          <w:sz w:val="16"/>
        </w:rPr>
        <w:t>It is also a huge component in the aggressive war drive of U.S. big business, especially in the Middle East and Eastern Europe. And the Pentagon, it should be remembered, is the world’s largest consumer of oil. These are the material realities behind the posturing of U.S. imperialist politicians, who talk about “human rights” and “spreading democracy” while they do the bidding of the oil billionaires and try to crush the competition. Today’s demonstrators, brought into the streets by the epidemic of racist police murders in the U.S., have it right when they chant: “Bring the whole system down!”</w:t>
      </w:r>
    </w:p>
    <w:p w:rsidR="002B70D7" w:rsidRDefault="002B70D7" w:rsidP="002B70D7">
      <w:pPr>
        <w:pStyle w:val="Heading4"/>
      </w:pPr>
      <w:r>
        <w:t>Plummeting oil prices will wreck Venezuela’s already struggling economic and political instability</w:t>
      </w:r>
    </w:p>
    <w:p w:rsidR="002B70D7" w:rsidRDefault="002B70D7" w:rsidP="002B70D7">
      <w:pPr>
        <w:rPr>
          <w:rStyle w:val="Style13ptBold"/>
        </w:rPr>
      </w:pPr>
      <w:r>
        <w:rPr>
          <w:rStyle w:val="Style13ptBold"/>
        </w:rPr>
        <w:t>Muñoz and Minaya 14</w:t>
      </w:r>
    </w:p>
    <w:p w:rsidR="002B70D7" w:rsidRPr="00CB3A99" w:rsidRDefault="002B70D7" w:rsidP="002B70D7">
      <w:r w:rsidRPr="00CB3A99">
        <w:t xml:space="preserve">(Sarah and Ezequiel are writers for WSJ, “Venezuela Vulnerable to Oil’s Fall”, WSJ.com, 17 Oct 2014, http://www.wsj.com/articles/venezuela-vulnerable-to-oils-fall-1413540003) </w:t>
      </w:r>
    </w:p>
    <w:p w:rsidR="002B70D7" w:rsidRPr="00B224EF" w:rsidRDefault="002B70D7" w:rsidP="002B70D7">
      <w:pPr>
        <w:rPr>
          <w:sz w:val="16"/>
        </w:rPr>
      </w:pPr>
      <w:r w:rsidRPr="00B224EF">
        <w:rPr>
          <w:sz w:val="16"/>
        </w:rPr>
        <w:t xml:space="preserve">CARACAS—This week’s </w:t>
      </w:r>
      <w:r w:rsidRPr="00B224EF">
        <w:rPr>
          <w:rStyle w:val="StyleUnderline"/>
        </w:rPr>
        <w:t>plummeting world oil prices are throwing into doubt financial stability in Venezuela, which relies on the commodity for most of its income.</w:t>
      </w:r>
      <w:r>
        <w:rPr>
          <w:rStyle w:val="StyleUnderline"/>
        </w:rPr>
        <w:t xml:space="preserve"> </w:t>
      </w:r>
      <w:r w:rsidRPr="00B224EF">
        <w:rPr>
          <w:rStyle w:val="StyleUnderline"/>
        </w:rPr>
        <w:t>Oil exporters</w:t>
      </w:r>
      <w:r w:rsidRPr="00B224EF">
        <w:rPr>
          <w:sz w:val="16"/>
        </w:rPr>
        <w:t xml:space="preserve"> from Russia to Iran </w:t>
      </w:r>
      <w:r w:rsidRPr="00B224EF">
        <w:rPr>
          <w:rStyle w:val="StyleUnderline"/>
        </w:rPr>
        <w:t>are suffering with the lowest crude oil prices since June 2012. But few are as vulnerable as Venezuela, where a free-spending populist government had already been grappling with a recession, widespread shortages, and massive protests earlier this year.</w:t>
      </w:r>
      <w:r w:rsidRPr="00B224EF">
        <w:rPr>
          <w:sz w:val="16"/>
        </w:rPr>
        <w:t xml:space="preserve"> </w:t>
      </w:r>
      <w:r w:rsidRPr="00B224EF">
        <w:rPr>
          <w:rStyle w:val="StyleUnderline"/>
        </w:rPr>
        <w:t>The price of the Venezuelan barrel</w:t>
      </w:r>
      <w:r w:rsidRPr="00B224EF">
        <w:rPr>
          <w:sz w:val="16"/>
        </w:rPr>
        <w:t>—heavier and more expensive to process than Middle East oil—</w:t>
      </w:r>
      <w:r w:rsidRPr="00B224EF">
        <w:rPr>
          <w:rStyle w:val="StyleUnderline"/>
        </w:rPr>
        <w:t>fell to $77.65</w:t>
      </w:r>
      <w:r w:rsidRPr="00B224EF">
        <w:rPr>
          <w:sz w:val="16"/>
        </w:rPr>
        <w:t xml:space="preserve"> on Friday, </w:t>
      </w:r>
      <w:r w:rsidRPr="00B224EF">
        <w:rPr>
          <w:rStyle w:val="StyleUnderline"/>
        </w:rPr>
        <w:t>the lowest price since late 2010.</w:t>
      </w:r>
      <w:r w:rsidRPr="00B224EF">
        <w:rPr>
          <w:sz w:val="16"/>
        </w:rPr>
        <w:t xml:space="preserve"> The price drop was due to “ample” supply and weakening worldwide demand, the ministry said in its weekly oil price report Friday. </w:t>
      </w:r>
      <w:r w:rsidRPr="00B224EF">
        <w:rPr>
          <w:rStyle w:val="StyleUnderline"/>
        </w:rPr>
        <w:t>Venezuelan oil has now tumbled nearly $15</w:t>
      </w:r>
      <w:r w:rsidRPr="00B224EF">
        <w:rPr>
          <w:sz w:val="16"/>
        </w:rPr>
        <w:t xml:space="preserve"> since early September. “We were already in a critical and precarious situation with oil prices at $97,” said Tamara Herrera, chief economist at the Caracas-based research firm, Síntesis Financiera. </w:t>
      </w:r>
      <w:r w:rsidRPr="00B224EF">
        <w:rPr>
          <w:rStyle w:val="StyleUnderline"/>
        </w:rPr>
        <w:t>The drop in oil price this week spurred worries among investors over whether Venezuela could default on its external sovereign debt, which totals $35.4 billion</w:t>
      </w:r>
      <w:r w:rsidRPr="00B224EF">
        <w:rPr>
          <w:sz w:val="16"/>
        </w:rPr>
        <w:t xml:space="preserve">, according to government figures. State oil company Petróleos de Venezuela SA, known as PdVSA, carries another $32 billion in debt. Yields on </w:t>
      </w:r>
      <w:r w:rsidRPr="00CB3A99">
        <w:rPr>
          <w:rStyle w:val="StyleUnderline"/>
        </w:rPr>
        <w:t>Venezuela’s benchmark bonds</w:t>
      </w:r>
      <w:r w:rsidRPr="00B224EF">
        <w:rPr>
          <w:sz w:val="16"/>
        </w:rPr>
        <w:t>—a broad measure of the reward investors need to lend to the country—</w:t>
      </w:r>
      <w:r w:rsidRPr="00CB3A99">
        <w:rPr>
          <w:rStyle w:val="StyleUnderline"/>
        </w:rPr>
        <w:t xml:space="preserve">surged to more than 18% </w:t>
      </w:r>
      <w:r w:rsidRPr="00B224EF">
        <w:rPr>
          <w:sz w:val="16"/>
        </w:rPr>
        <w:t xml:space="preserve">on Thursday, a five-year high and the highest of any debtor nation, </w:t>
      </w:r>
      <w:r w:rsidRPr="00CB3A99">
        <w:rPr>
          <w:rStyle w:val="StyleUnderline"/>
        </w:rPr>
        <w:t>well above the level for war-torn Ukraine or Argentina, which recently defaulted.</w:t>
      </w:r>
      <w:r w:rsidRPr="00B224EF">
        <w:rPr>
          <w:sz w:val="16"/>
        </w:rPr>
        <w:t xml:space="preserve"> “There is a clear risk that the authorities will run out of money,” said David Rees, an economist at Capital Economics consultancy in London. The decline heaps pressure on President Nicolás Maduro’s embattled government, prompting ever more politically toxic choices between cutting spending in a recession or restricting imports even more in a country that is already hit by shortages and relies on imports for 75% of all goods and services. Venezuela’s foreign reserves fell below $20 billion earlier this month, low compared with both other large Latin American economies and with global oil powers. Some, like Ms. Herrera, say </w:t>
      </w:r>
      <w:r w:rsidRPr="00B224EF">
        <w:rPr>
          <w:rStyle w:val="StyleUnderline"/>
        </w:rPr>
        <w:t xml:space="preserve">the crisis could force the government to take painful steps to improve government finances </w:t>
      </w:r>
      <w:r w:rsidRPr="00B224EF">
        <w:rPr>
          <w:sz w:val="16"/>
        </w:rPr>
        <w:t xml:space="preserve">like raising the price on the country’s nearly free gasoline, along with carrying out a devaluation of the bolívar currency, which would allow dollar income earned by oil to go further in local currency terms. But none of those choices come risk-free. </w:t>
      </w:r>
      <w:r w:rsidRPr="00CB3A99">
        <w:rPr>
          <w:rStyle w:val="StyleUnderline"/>
        </w:rPr>
        <w:t>Devaluing the currency</w:t>
      </w:r>
      <w:r w:rsidRPr="00B224EF">
        <w:rPr>
          <w:sz w:val="16"/>
        </w:rPr>
        <w:t xml:space="preserve">, for instance, </w:t>
      </w:r>
      <w:r w:rsidRPr="00CB3A99">
        <w:rPr>
          <w:rStyle w:val="StyleUnderline"/>
        </w:rPr>
        <w:t>will raise the price of imports and add more fuel to the world’s highest inflation rate,</w:t>
      </w:r>
      <w:r w:rsidRPr="00B224EF">
        <w:rPr>
          <w:sz w:val="16"/>
        </w:rPr>
        <w:t xml:space="preserve"> estimated by most economists at above 60%. </w:t>
      </w:r>
      <w:r w:rsidRPr="00CB3A99">
        <w:rPr>
          <w:rStyle w:val="StyleUnderline"/>
        </w:rPr>
        <w:t>Raising the price of gasoline would be politically unpopular</w:t>
      </w:r>
      <w:r w:rsidRPr="00B224EF">
        <w:rPr>
          <w:sz w:val="16"/>
        </w:rPr>
        <w:t xml:space="preserve"> at a time when just one in three Venezuelans approve of the president. “With a drop in oil prices, it’s no big mystery, things are going to get much worse here,” said Luis Leon, a 20-year-old college student and waiter. Mr. Maduro insists the country will be fine. On Wednesday, instead of addressing oil panic, he called a news conference to discuss a political conspiracy involving “foreign adversaries.” Faced with questions about oil, he said, “We’re doing fine. The price of oil will hit a floor, and it will go up again, and Venezuela will continue with its social spending plans.” Venezuela, where oil accounts for 96% of export revenue, enjoyed a good ride for much of the past decade as oil prices rocketed and the government raked in more than $100 billion a year in oil sales, according to official figures. This enabled the government of President Hugo Chávez to bankroll his self-styled socialist revolution through massive spending on housing, food and other subsidies. But even amid high oil prices, the country started running out of dollars. Part of Venezuela’s bind is that of the 2.7 million barrels produced here each day, only 1.2 million bring in cash revenue, says Ramón Espinasa, a former chief economist at PdVSA. That is because Venezuela ships oil to Cuba and other Caribbean countries through special agreements, and doesn’t earn cash on it. It also ships hundreds of thousands of barrels to China annually, to pay off tens of billions in loans made by Beijing, say former oil industry executives. Now, with the price of oil falling, Venezuela will have to pony up even more barrels to China to cover its debts. Meanwhile, up to 800,000 barrels a day are consumed domestically at pennies on the gallon. Even when oil prices were booming, Venezuela has increasingly struggled to paper over cracks in the economy. </w:t>
      </w:r>
      <w:r w:rsidRPr="00CB3A99">
        <w:rPr>
          <w:rStyle w:val="StyleUnderline"/>
        </w:rPr>
        <w:t xml:space="preserve">The country suffers from a collapsing local currency and a moribund industry after wide swaths of the private sector was taken over by the government. </w:t>
      </w:r>
      <w:r w:rsidRPr="00B224EF">
        <w:rPr>
          <w:sz w:val="16"/>
        </w:rPr>
        <w:t xml:space="preserve">It is set to contract by nearly 3%, far more than any other major country in Latin America. Until now, the government has saved dollars by restricting imports, which have fallen by a third over the past two years. Since the government controls all the dollars in the country through currency controls, it can curtail imports by restricting the dollars needed to buy them. This has resulted in </w:t>
      </w:r>
      <w:r w:rsidRPr="00B224EF">
        <w:rPr>
          <w:sz w:val="16"/>
        </w:rPr>
        <w:lastRenderedPageBreak/>
        <w:t>shortages of everything from baby diapers to medicines to car parts. Citizens are increasingly fed up. Earlier this year—with oil prices still around $100 a barrel—Venezuelans across the country rose up to protest shortages and what demonstrators said was economic mismanagement. Lenni Pirela, a retired port worker, said he recently traversed the western city of Maracaibo and entered 15 different supermarkets looking for powdered milk for his grandchildren. “The situation here is drastic,” he said. Everything is getting worse.”</w:t>
      </w:r>
    </w:p>
    <w:p w:rsidR="002B70D7" w:rsidRPr="002B70D7" w:rsidRDefault="002B70D7" w:rsidP="002B70D7"/>
    <w:p w:rsidR="00107086" w:rsidRDefault="00107086" w:rsidP="000F60AD">
      <w:pPr>
        <w:pStyle w:val="Heading1"/>
      </w:pPr>
      <w:bookmarkStart w:id="50" w:name="_Toc426195249"/>
      <w:r>
        <w:lastRenderedPageBreak/>
        <w:t>Alts</w:t>
      </w:r>
      <w:bookmarkEnd w:id="50"/>
    </w:p>
    <w:p w:rsidR="00107086" w:rsidRDefault="00107086" w:rsidP="00107086">
      <w:pPr>
        <w:pStyle w:val="Heading3"/>
      </w:pPr>
      <w:bookmarkStart w:id="51" w:name="_Toc426195250"/>
      <w:r>
        <w:lastRenderedPageBreak/>
        <w:t>Rejection</w:t>
      </w:r>
      <w:bookmarkEnd w:id="51"/>
    </w:p>
    <w:p w:rsidR="00107086" w:rsidRPr="00494BD9" w:rsidRDefault="00107086" w:rsidP="00107086">
      <w:pPr>
        <w:pStyle w:val="Heading4"/>
      </w:pPr>
      <w:r>
        <w:t>Only an uncompromising rejection of capitalism solves – movements against capitalism’s and its attendant conflicts and environmental destruction are developing now – we should seize onto them</w:t>
      </w:r>
    </w:p>
    <w:p w:rsidR="00107086" w:rsidRPr="00DE1801" w:rsidRDefault="00107086" w:rsidP="00107086">
      <w:pPr>
        <w:rPr>
          <w:sz w:val="14"/>
        </w:rPr>
      </w:pPr>
      <w:r w:rsidRPr="00494BD9">
        <w:rPr>
          <w:rStyle w:val="Style13ptBold"/>
        </w:rPr>
        <w:t xml:space="preserve">Williams 13 </w:t>
      </w:r>
      <w:r w:rsidRPr="00E25048">
        <w:rPr>
          <w:sz w:val="14"/>
        </w:rPr>
        <w:t xml:space="preserve">(Chris Williams, </w:t>
      </w:r>
      <w:r>
        <w:rPr>
          <w:sz w:val="14"/>
        </w:rPr>
        <w:t xml:space="preserve">5/13/13, </w:t>
      </w:r>
      <w:r w:rsidRPr="00E25048">
        <w:rPr>
          <w:sz w:val="14"/>
        </w:rPr>
        <w:t>“What is ecosocialism and how do we get there?”, International Socialist R</w:t>
      </w:r>
      <w:r>
        <w:rPr>
          <w:sz w:val="14"/>
        </w:rPr>
        <w:t>eview Issue #89:  Features</w:t>
      </w:r>
      <w:r w:rsidRPr="00E25048">
        <w:rPr>
          <w:sz w:val="14"/>
        </w:rPr>
        <w:t xml:space="preserve">) </w:t>
      </w:r>
    </w:p>
    <w:p w:rsidR="00107086" w:rsidRPr="00494BD9" w:rsidRDefault="00107086" w:rsidP="00107086">
      <w:pPr>
        <w:rPr>
          <w:sz w:val="12"/>
        </w:rPr>
      </w:pPr>
      <w:r w:rsidRPr="00494BD9">
        <w:rPr>
          <w:sz w:val="12"/>
        </w:rPr>
        <w:t xml:space="preserve">I would argue that </w:t>
      </w:r>
      <w:r w:rsidRPr="00494BD9">
        <w:rPr>
          <w:rStyle w:val="StyleUnderline"/>
        </w:rPr>
        <w:t>to expect this system to solve the crisis that it manufactured is utopian</w:t>
      </w:r>
      <w:r w:rsidRPr="00494BD9">
        <w:rPr>
          <w:sz w:val="12"/>
        </w:rPr>
        <w:t xml:space="preserve">. </w:t>
      </w:r>
      <w:r w:rsidRPr="00494BD9">
        <w:rPr>
          <w:rStyle w:val="StyleUnderline"/>
        </w:rPr>
        <w:t>The only rational way out of this crisis is to get rid of the system</w:t>
      </w:r>
      <w:r w:rsidRPr="00494BD9">
        <w:rPr>
          <w:sz w:val="12"/>
        </w:rPr>
        <w:t xml:space="preserve">, and this slogan—“system change, not climate change”—has resonance all across the world; it originated in Copenhagen in 2009 as a way of expressing the fact that </w:t>
      </w:r>
      <w:r w:rsidRPr="00494BD9">
        <w:rPr>
          <w:rStyle w:val="StyleUnderline"/>
        </w:rPr>
        <w:t>whether you’re anticapitalist or not you recognize</w:t>
      </w:r>
      <w:r w:rsidRPr="00494BD9">
        <w:rPr>
          <w:sz w:val="12"/>
        </w:rPr>
        <w:t xml:space="preserve">, particularly after 2008, and the ongoing economic crisis </w:t>
      </w:r>
      <w:r w:rsidRPr="00494BD9">
        <w:rPr>
          <w:rStyle w:val="StyleUnderline"/>
        </w:rPr>
        <w:t>that there are deep, structural, fundamental problems about this economic system, which are not just destroying our lives individually, but destroying the entire planet on which we ultimately depend.</w:t>
      </w:r>
      <w:r w:rsidRPr="00494B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494BD9">
        <w:rPr>
          <w:rStyle w:val="StyleUnderline"/>
        </w:rPr>
        <w:t xml:space="preserve">clearly </w:t>
      </w:r>
      <w:r w:rsidRPr="00494BD9">
        <w:rPr>
          <w:sz w:val="12"/>
        </w:rPr>
        <w:t>the power of the oceans</w:t>
      </w:r>
      <w:r w:rsidRPr="00494BD9">
        <w:rPr>
          <w:b/>
          <w:sz w:val="12"/>
          <w:vertAlign w:val="subscript"/>
        </w:rPr>
        <w:t>,</w:t>
      </w:r>
      <w:r w:rsidRPr="00494BD9">
        <w:rPr>
          <w:sz w:val="12"/>
        </w:rPr>
        <w:t xml:space="preserve"> the power of tides, </w:t>
      </w:r>
      <w:r w:rsidRPr="00494BD9">
        <w:rPr>
          <w:rStyle w:val="StyleUnderline"/>
        </w:rPr>
        <w:t>the power of scientific rationality is not enough to get capitalism to change course.</w:t>
      </w:r>
      <w:r w:rsidRPr="00494B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494BD9">
        <w:rPr>
          <w:rStyle w:val="StyleUnderline"/>
        </w:rPr>
        <w:t>there have started into life industrial and scientific forces, which no epoch of the former human history had ever suspected</w:t>
      </w:r>
      <w:r w:rsidRPr="00494BD9">
        <w:rPr>
          <w:sz w:val="12"/>
        </w:rPr>
        <w:t xml:space="preserve">. </w:t>
      </w:r>
      <w:r w:rsidRPr="00494BD9">
        <w:rPr>
          <w:rStyle w:val="StyleUnderline"/>
        </w:rPr>
        <w:t>On the other hand, there exist symptoms of decay</w:t>
      </w:r>
      <w:r w:rsidRPr="00494BD9">
        <w:rPr>
          <w:sz w:val="12"/>
        </w:rPr>
        <w:t xml:space="preserve">, far surpassing the horrors recorded of the latter times of the Roman Empire. </w:t>
      </w:r>
      <w:r w:rsidRPr="00494BD9">
        <w:rPr>
          <w:rStyle w:val="StyleUnderline"/>
        </w:rPr>
        <w:t xml:space="preserve">That </w:t>
      </w:r>
      <w:r w:rsidRPr="00494BD9">
        <w:rPr>
          <w:sz w:val="12"/>
        </w:rPr>
        <w:t>kind of</w:t>
      </w:r>
      <w:r w:rsidRPr="00494BD9">
        <w:rPr>
          <w:rStyle w:val="StyleUnderline"/>
        </w:rPr>
        <w:t xml:space="preserve"> sense of decay pervades our world as it is currently structured.</w:t>
      </w:r>
      <w:r w:rsidRPr="00494BD9">
        <w:rPr>
          <w:sz w:val="12"/>
        </w:rPr>
        <w:t xml:space="preserve"> He goes on: In our days</w:t>
      </w:r>
      <w:r w:rsidRPr="00494BD9">
        <w:rPr>
          <w:rStyle w:val="StyleUnderline"/>
        </w:rPr>
        <w:t xml:space="preserve">, everything seems pregnant with its contrary: Machinery, </w:t>
      </w:r>
      <w:r w:rsidRPr="00494BD9">
        <w:rPr>
          <w:sz w:val="12"/>
        </w:rPr>
        <w:t>gifted</w:t>
      </w:r>
      <w:r w:rsidRPr="00494BD9">
        <w:rPr>
          <w:rStyle w:val="StyleUnderline"/>
        </w:rPr>
        <w:t xml:space="preserve"> with the </w:t>
      </w:r>
      <w:r w:rsidRPr="00494BD9">
        <w:rPr>
          <w:sz w:val="12"/>
        </w:rPr>
        <w:t xml:space="preserve">wonderful </w:t>
      </w:r>
      <w:r w:rsidRPr="00494BD9">
        <w:rPr>
          <w:rStyle w:val="StyleUnderline"/>
        </w:rPr>
        <w:t xml:space="preserve">power of shortening </w:t>
      </w:r>
      <w:r w:rsidRPr="00494BD9">
        <w:rPr>
          <w:sz w:val="12"/>
        </w:rPr>
        <w:t>and fructifying</w:t>
      </w:r>
      <w:r w:rsidRPr="00494BD9">
        <w:rPr>
          <w:rStyle w:val="StyleUnderline"/>
        </w:rPr>
        <w:t xml:space="preserve"> human labor, we behold starving and overworking it; The newfangled sources of wealth</w:t>
      </w:r>
      <w:r w:rsidRPr="00494BD9">
        <w:rPr>
          <w:sz w:val="12"/>
        </w:rPr>
        <w:t xml:space="preserve">, by some strange weird spell, </w:t>
      </w:r>
      <w:r w:rsidRPr="00494BD9">
        <w:rPr>
          <w:rStyle w:val="StyleUnderline"/>
        </w:rPr>
        <w:t>are turned into sources of want</w:t>
      </w:r>
      <w:r w:rsidRPr="00494BD9">
        <w:rPr>
          <w:sz w:val="12"/>
        </w:rPr>
        <w:t xml:space="preserve">; The victories of art seem bought by the loss of character. </w:t>
      </w:r>
      <w:r w:rsidRPr="00494BD9">
        <w:rPr>
          <w:rStyle w:val="StyleUnderline"/>
        </w:rPr>
        <w:t xml:space="preserve">At the same pace that mankind masters nature, man seems to become enslaved to other men </w:t>
      </w:r>
      <w:r w:rsidRPr="00494BD9">
        <w:rPr>
          <w:sz w:val="12"/>
        </w:rPr>
        <w:t xml:space="preserve">or to his own infamy. Even the pure light of science seems unable to shine but on the dark background of ignorance. </w:t>
      </w:r>
      <w:r w:rsidRPr="00494BD9">
        <w:rPr>
          <w:rStyle w:val="StyleUnderline"/>
        </w:rPr>
        <w:t>All our invention and progress seem to result in</w:t>
      </w:r>
      <w:r w:rsidRPr="00494BD9">
        <w:rPr>
          <w:sz w:val="12"/>
        </w:rPr>
        <w:t xml:space="preserve"> endowing material forces with intellectual life, and in </w:t>
      </w:r>
      <w:r w:rsidRPr="00494BD9">
        <w:rPr>
          <w:rStyle w:val="StyleUnderline"/>
        </w:rPr>
        <w:t>stultifying human life into a material force.</w:t>
      </w:r>
      <w:r w:rsidRPr="00494BD9">
        <w:rPr>
          <w:sz w:val="12"/>
        </w:rPr>
        <w:t xml:space="preserve"> </w:t>
      </w:r>
      <w:r w:rsidRPr="00494BD9">
        <w:rPr>
          <w:rStyle w:val="StyleUnderline"/>
        </w:rPr>
        <w:t>This antagonism between modern science and industry on the one hand, and social misery and disillusion on the other hand is the epoch that we are currently living through</w:t>
      </w:r>
      <w:r w:rsidRPr="00494BD9">
        <w:rPr>
          <w:sz w:val="12"/>
        </w:rPr>
        <w:t xml:space="preserve">. Actually there’s a debate going on that has been going on for a little while among scientists and geologists about whether </w:t>
      </w:r>
      <w:r w:rsidRPr="00494BD9">
        <w:rPr>
          <w:rStyle w:val="StyleUnderline"/>
        </w:rPr>
        <w:t>we have entered a new geological epoch</w:t>
      </w:r>
      <w:r w:rsidRPr="00494BD9">
        <w:rPr>
          <w:sz w:val="12"/>
        </w:rPr>
        <w:t xml:space="preserve">. This will take a while to resolve, but scientists are starting to lean towards the idea that the answer is yes. This is a big decision for science, because a geological epoch is measured in tens of thousands of years. </w:t>
      </w:r>
      <w:r w:rsidRPr="00494BD9">
        <w:rPr>
          <w:rStyle w:val="StyleUnderline"/>
        </w:rPr>
        <w:t>You have to have a way of measuring the impact of human society over</w:t>
      </w:r>
      <w:r w:rsidRPr="00494BD9">
        <w:rPr>
          <w:sz w:val="12"/>
        </w:rPr>
        <w:t xml:space="preserve"> not just a few hundred years, but </w:t>
      </w:r>
      <w:r w:rsidRPr="00494BD9">
        <w:rPr>
          <w:rStyle w:val="StyleUnderline"/>
        </w:rPr>
        <w:t>hundreds of thousands of years</w:t>
      </w:r>
      <w:r w:rsidRPr="00494BD9">
        <w:rPr>
          <w:sz w:val="12"/>
        </w:rPr>
        <w:t xml:space="preserve">. </w:t>
      </w:r>
      <w:r w:rsidRPr="00494BD9">
        <w:rPr>
          <w:rStyle w:val="StyleUnderline"/>
        </w:rPr>
        <w:t>What would be the impact on that kind of scale?</w:t>
      </w:r>
      <w:r w:rsidRPr="00494B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494BD9">
        <w:rPr>
          <w:b/>
          <w:sz w:val="12"/>
          <w:vertAlign w:val="subscript"/>
        </w:rPr>
        <w:t xml:space="preserve"> so-called </w:t>
      </w:r>
      <w:r w:rsidRPr="00494B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494BD9">
        <w:rPr>
          <w:rStyle w:val="StyleUnderline"/>
        </w:rPr>
        <w:t>The twentieth-century Garden of Eden is the enclosed shopping mall</w:t>
      </w:r>
      <w:r w:rsidRPr="00494BD9">
        <w:rPr>
          <w:sz w:val="12"/>
        </w:rPr>
        <w:t xml:space="preserve"> decorated with trees, flowers, and fountains </w:t>
      </w:r>
      <w:r w:rsidRPr="00494BD9">
        <w:rPr>
          <w:rStyle w:val="StyleUnderline"/>
        </w:rPr>
        <w:t>in which people can shop for nature</w:t>
      </w:r>
      <w:r w:rsidRPr="00494BD9">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494BD9">
        <w:rPr>
          <w:rStyle w:val="StyleUnderline"/>
        </w:rPr>
        <w:t xml:space="preserve">With their engineered spaces and commodity fetishes, they epitomize consumer capitalism’s vision of the recovery from the Fall. </w:t>
      </w:r>
      <w:r w:rsidRPr="00494BD9">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494BD9">
        <w:rPr>
          <w:rStyle w:val="Style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494BD9">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494BD9">
        <w:rPr>
          <w:rStyle w:val="StyleUnderline"/>
        </w:rPr>
        <w:t>We need to fight on every front available to us.</w:t>
      </w:r>
      <w:r w:rsidRPr="00494BD9">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w:t>
      </w:r>
      <w:r w:rsidRPr="00494BD9">
        <w:rPr>
          <w:sz w:val="12"/>
        </w:rPr>
        <w:lastRenderedPageBreak/>
        <w:t>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Pr>
          <w:b/>
          <w:u w:val="single"/>
          <w:vertAlign w:val="subscript"/>
        </w:rPr>
        <w:t xml:space="preserve"> </w:t>
      </w:r>
      <w:r w:rsidRPr="00494B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494BD9">
        <w:rPr>
          <w:rStyle w:val="StyleUnderline"/>
        </w:rPr>
        <w:t>One way of seeing capitalism</w:t>
      </w:r>
      <w:r w:rsidRPr="00494BD9">
        <w:rPr>
          <w:sz w:val="12"/>
        </w:rPr>
        <w:t>—apart from insane—</w:t>
      </w:r>
      <w:r w:rsidRPr="00494BD9">
        <w:rPr>
          <w:rStyle w:val="StyleUnderline"/>
        </w:rPr>
        <w:t>is as a global simplification project</w:t>
      </w:r>
      <w:r w:rsidRPr="00494BD9">
        <w:rPr>
          <w:sz w:val="12"/>
        </w:rPr>
        <w:t xml:space="preserve">. </w:t>
      </w:r>
      <w:r w:rsidRPr="00494BD9">
        <w:rPr>
          <w:rStyle w:val="StyleUnderline"/>
        </w:rPr>
        <w:t>What works best for capitalism is massive economies of scale, a huge concentration of wealth, and</w:t>
      </w:r>
      <w:r w:rsidRPr="00494BD9">
        <w:rPr>
          <w:sz w:val="12"/>
        </w:rPr>
        <w:t xml:space="preserve"> ever-larger </w:t>
      </w:r>
      <w:r w:rsidRPr="00494BD9">
        <w:rPr>
          <w:rStyle w:val="StyleUnderline"/>
        </w:rPr>
        <w:t>multinational</w:t>
      </w:r>
      <w:r w:rsidRPr="00494BD9">
        <w:rPr>
          <w:sz w:val="12"/>
        </w:rPr>
        <w:t xml:space="preserve"> and </w:t>
      </w:r>
      <w:r w:rsidRPr="00494BD9">
        <w:rPr>
          <w:rStyle w:val="StyleUnderline"/>
        </w:rPr>
        <w:t>transnational corporations, to the extent that biodiversity is viewed as an impediment to capital accumulation</w:t>
      </w:r>
      <w:r w:rsidRPr="00494BD9">
        <w:rPr>
          <w:sz w:val="12"/>
        </w:rPr>
        <w:t xml:space="preserve">. </w:t>
      </w:r>
      <w:r w:rsidRPr="00494BD9">
        <w:rPr>
          <w:rStyle w:val="StyleUnderline"/>
        </w:rPr>
        <w:t>It’s much better if they have monocultures</w:t>
      </w:r>
      <w:r w:rsidRPr="00494BD9">
        <w:rPr>
          <w:sz w:val="12"/>
        </w:rPr>
        <w:t xml:space="preserve"> vast acres of monocultures. It’s much better for capitalists if we live off four animals or four grains or four fish</w:t>
      </w:r>
      <w:r w:rsidRPr="00494BD9">
        <w:rPr>
          <w:rStyle w:val="StyleUnderline"/>
        </w:rPr>
        <w:t>. It’s much more efficient from a capitalist perspective, and efficiency for capitalism means only the fastest accumulation</w:t>
      </w:r>
      <w:r w:rsidRPr="00494BD9">
        <w:rPr>
          <w:sz w:val="12"/>
        </w:rPr>
        <w:t xml:space="preserve"> of money possible. </w:t>
      </w:r>
      <w:r w:rsidRPr="00494BD9">
        <w:rPr>
          <w:rStyle w:val="StyleUnderline"/>
        </w:rPr>
        <w:t>What is the alternative?</w:t>
      </w:r>
      <w:r w:rsidRPr="00494BD9">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494BD9">
        <w:rPr>
          <w:rStyle w:val="Style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494B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494BD9">
        <w:rPr>
          <w:rStyle w:val="StyleUnderline"/>
        </w:rPr>
        <w:t>There is clearly a new mood in the world</w:t>
      </w:r>
      <w:r w:rsidRPr="00494BD9">
        <w:rPr>
          <w:sz w:val="12"/>
        </w:rPr>
        <w:t xml:space="preserve">, and I think </w:t>
      </w:r>
      <w:r w:rsidRPr="00494BD9">
        <w:rPr>
          <w:rStyle w:val="StyleUnderline"/>
        </w:rPr>
        <w:t>we’re heading into a new period.</w:t>
      </w:r>
      <w:r w:rsidRPr="00494BD9">
        <w:rPr>
          <w:sz w:val="12"/>
        </w:rPr>
        <w:t xml:space="preserve"> We have really been in one since 2011 with the Arab Spring and Wisconsin and Occupy, and all the things that we’ve been fighting for, in particular since 2009. </w:t>
      </w:r>
      <w:r w:rsidRPr="00494BD9">
        <w:rPr>
          <w:rStyle w:val="StyleUnderline"/>
        </w:rPr>
        <w:t>There is</w:t>
      </w:r>
      <w:r w:rsidRPr="00494BD9">
        <w:rPr>
          <w:sz w:val="12"/>
        </w:rPr>
        <w:t xml:space="preserve"> clearly a </w:t>
      </w:r>
      <w:r w:rsidRPr="00494BD9">
        <w:rPr>
          <w:rStyle w:val="StyleUnderline"/>
        </w:rPr>
        <w:t xml:space="preserve">new era that we’re into, which is an era of revolt, rebellion, and revolution. </w:t>
      </w:r>
      <w:r w:rsidRPr="00494BD9">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494BD9">
        <w:rPr>
          <w:rStyle w:val="StyleUnderline"/>
        </w:rPr>
        <w:t>We won’t be taking any other measures; we will be just changing one form of supplying energy for a less polluting form of supplying energy.</w:t>
      </w:r>
      <w:r w:rsidRPr="00494BD9">
        <w:rPr>
          <w:sz w:val="12"/>
        </w:rPr>
        <w:t xml:space="preserve"> I think </w:t>
      </w:r>
      <w:r w:rsidRPr="00494BD9">
        <w:rPr>
          <w:rStyle w:val="StyleUnderline"/>
        </w:rPr>
        <w:t>we need a much</w:t>
      </w:r>
      <w:r w:rsidRPr="00494BD9">
        <w:rPr>
          <w:sz w:val="12"/>
        </w:rPr>
        <w:t xml:space="preserve"> ,much </w:t>
      </w:r>
      <w:r w:rsidRPr="00494BD9">
        <w:rPr>
          <w:rStyle w:val="StyleUnderline"/>
        </w:rPr>
        <w:t>bigger vision</w:t>
      </w:r>
      <w:r w:rsidRPr="00494B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494BD9">
        <w:rPr>
          <w:rStyle w:val="StyleUnderline"/>
        </w:rPr>
        <w:t>We’re not going to get positive ecological change without</w:t>
      </w:r>
      <w:r w:rsidRPr="00494BD9">
        <w:rPr>
          <w:sz w:val="12"/>
        </w:rPr>
        <w:t xml:space="preserve"> some </w:t>
      </w:r>
      <w:r w:rsidRPr="00494BD9">
        <w:rPr>
          <w:rStyle w:val="StyleUnderline"/>
        </w:rPr>
        <w:t>positive social change</w:t>
      </w:r>
      <w:r w:rsidRPr="00494BD9">
        <w:rPr>
          <w:sz w:val="12"/>
        </w:rPr>
        <w:t xml:space="preserve">, </w:t>
      </w:r>
      <w:r w:rsidRPr="00494BD9">
        <w:rPr>
          <w:rStyle w:val="StyleUnderline"/>
        </w:rPr>
        <w:t xml:space="preserve">which means putting front and center questions of fighting racism, </w:t>
      </w:r>
      <w:r w:rsidRPr="00494BD9">
        <w:rPr>
          <w:rStyle w:val="StyleUnderline"/>
          <w:sz w:val="12"/>
          <w:vertAlign w:val="subscript"/>
        </w:rPr>
        <w:t xml:space="preserve">fighting </w:t>
      </w:r>
      <w:r w:rsidRPr="00494BD9">
        <w:rPr>
          <w:rStyle w:val="StyleUnderline"/>
        </w:rPr>
        <w:t xml:space="preserve">sexism, and </w:t>
      </w:r>
      <w:r w:rsidRPr="00494BD9">
        <w:rPr>
          <w:rStyle w:val="StyleUnderline"/>
          <w:sz w:val="12"/>
          <w:vertAlign w:val="subscript"/>
        </w:rPr>
        <w:t>fighting</w:t>
      </w:r>
      <w:r w:rsidRPr="00494BD9">
        <w:rPr>
          <w:rStyle w:val="StyleUnderline"/>
        </w:rPr>
        <w:t xml:space="preserve"> homophobia</w:t>
      </w:r>
      <w:r w:rsidRPr="00494BD9">
        <w:rPr>
          <w:sz w:val="12"/>
        </w:rPr>
        <w:t xml:space="preserve">, </w:t>
      </w:r>
      <w:r w:rsidRPr="00494BD9">
        <w:rPr>
          <w:rStyle w:val="StyleUnderline"/>
        </w:rPr>
        <w:t>along with rearranging</w:t>
      </w:r>
      <w:r w:rsidRPr="00494BD9">
        <w:rPr>
          <w:sz w:val="12"/>
        </w:rPr>
        <w:t xml:space="preserve"> the </w:t>
      </w:r>
      <w:r w:rsidRPr="00494BD9">
        <w:rPr>
          <w:rStyle w:val="StyleUnderline"/>
        </w:rPr>
        <w:t>social and political policies.</w:t>
      </w:r>
      <w:r w:rsidRPr="00494BD9">
        <w:rPr>
          <w:sz w:val="12"/>
        </w:rPr>
        <w:t xml:space="preserve"> </w:t>
      </w:r>
      <w:r w:rsidRPr="00494BD9">
        <w:rPr>
          <w:rStyle w:val="StyleUnderline"/>
        </w:rPr>
        <w:t>The pendulum of power has swung so far to one side that we need to urgently form a movement to pull it back, and ultimately get rid of the entire pendulum</w:t>
      </w:r>
      <w:r w:rsidRPr="00494BD9">
        <w:rPr>
          <w:sz w:val="12"/>
        </w:rPr>
        <w:t>, if that analogy really works. Marx had quite a lot to say about the lack of time, and about the concept of ownership</w:t>
      </w:r>
      <w:r w:rsidRPr="00494BD9">
        <w:rPr>
          <w:rStyle w:val="Style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494B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494BD9">
        <w:rPr>
          <w:rStyle w:val="StyleUnderline"/>
        </w:rPr>
        <w:t>capitalism is the production of manufactured discontent. We are continually unhappy in our distorted lives</w:t>
      </w:r>
      <w:r w:rsidRPr="00494BD9">
        <w:rPr>
          <w:sz w:val="12"/>
        </w:rPr>
        <w:t xml:space="preserve">, and we obviously have no idea what it means to be fully human in any real sense. </w:t>
      </w:r>
      <w:r w:rsidRPr="00494BD9">
        <w:rPr>
          <w:rStyle w:val="StyleUnderline"/>
        </w:rPr>
        <w:t>This is</w:t>
      </w:r>
      <w:r w:rsidRPr="00494BD9">
        <w:rPr>
          <w:sz w:val="12"/>
        </w:rPr>
        <w:t xml:space="preserve"> really </w:t>
      </w:r>
      <w:r w:rsidRPr="00494BD9">
        <w:rPr>
          <w:rStyle w:val="StyleUnderline"/>
        </w:rPr>
        <w:t>a 10,000-year struggle the culmination of which is to privatize the entire planet.</w:t>
      </w:r>
      <w:r w:rsidRPr="00494B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494BD9">
        <w:rPr>
          <w:rStyle w:val="StyleUnderline"/>
        </w:rPr>
        <w:t>how do we go back and via revolution open up such questions of sexuality, gender, our relationships to each other, and our relationship to nature?</w:t>
      </w:r>
      <w:r w:rsidRPr="00494BD9">
        <w:rPr>
          <w:sz w:val="12"/>
        </w:rPr>
        <w:t xml:space="preserve"> These are questions I think, very large questions, that we need to address.</w:t>
      </w:r>
      <w:r w:rsidRPr="00494BD9">
        <w:rPr>
          <w:rStyle w:val="Style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494BD9">
        <w:rPr>
          <w:sz w:val="12"/>
        </w:rPr>
        <w:t xml:space="preserve">, and how we form a movement that would be for those things. So </w:t>
      </w:r>
      <w:r w:rsidRPr="00494BD9">
        <w:rPr>
          <w:rStyle w:val="StyleUnderline"/>
        </w:rPr>
        <w:t>it’s not just a question of energy</w:t>
      </w:r>
      <w:r w:rsidRPr="00494BD9">
        <w:rPr>
          <w:sz w:val="12"/>
        </w:rPr>
        <w:t xml:space="preserve">; it’s not just a question of public ownership or public transportation—although we want all those things. </w:t>
      </w:r>
      <w:r w:rsidRPr="00494BD9">
        <w:rPr>
          <w:rStyle w:val="StyleUnderline"/>
        </w:rPr>
        <w:t>It’s a question of</w:t>
      </w:r>
      <w:r w:rsidRPr="00494BD9">
        <w:rPr>
          <w:sz w:val="12"/>
        </w:rPr>
        <w:t xml:space="preserve"> what Marx talked about—</w:t>
      </w:r>
      <w:r w:rsidRPr="00494BD9">
        <w:rPr>
          <w:rStyle w:val="StyleUnderline"/>
        </w:rPr>
        <w:t>overcoming the metabolic rift where we’re completely separated off from nature.</w:t>
      </w:r>
      <w:r w:rsidRPr="00494BD9">
        <w:rPr>
          <w:sz w:val="12"/>
        </w:rPr>
        <w:t xml:space="preserve"> In fact there are three real separations, because </w:t>
      </w:r>
      <w:r w:rsidRPr="00494BD9">
        <w:rPr>
          <w:rStyle w:val="StyleUnderline"/>
        </w:rPr>
        <w:t>capitalism has put animals in one place, crops and plants in another, humans somewhere else</w:t>
      </w:r>
      <w:r w:rsidRPr="00494BD9">
        <w:rPr>
          <w:sz w:val="12"/>
        </w:rPr>
        <w:t xml:space="preserve">, </w:t>
      </w:r>
      <w:r w:rsidRPr="00494BD9">
        <w:rPr>
          <w:rStyle w:val="StyleUnderline"/>
        </w:rPr>
        <w:t xml:space="preserve">and then created this </w:t>
      </w:r>
      <w:r w:rsidRPr="00494BD9">
        <w:rPr>
          <w:sz w:val="12"/>
        </w:rPr>
        <w:t xml:space="preserve">insanely </w:t>
      </w:r>
      <w:r w:rsidRPr="00494BD9">
        <w:rPr>
          <w:rStyle w:val="StyleUnderline"/>
        </w:rPr>
        <w:t>energy-intensive</w:t>
      </w:r>
      <w:r w:rsidRPr="00494BD9">
        <w:rPr>
          <w:sz w:val="12"/>
        </w:rPr>
        <w:t>,</w:t>
      </w:r>
      <w:r w:rsidRPr="00494BD9">
        <w:rPr>
          <w:rStyle w:val="StyleUnderline"/>
        </w:rPr>
        <w:t xml:space="preserve"> water- intensive</w:t>
      </w:r>
      <w:r w:rsidRPr="00494BD9">
        <w:rPr>
          <w:sz w:val="12"/>
        </w:rPr>
        <w:t xml:space="preserve"> </w:t>
      </w:r>
      <w:r w:rsidRPr="00494BD9">
        <w:rPr>
          <w:rStyle w:val="StyleUnderline"/>
        </w:rPr>
        <w:t>pollution system which is entirely linear: waste comes out at every point</w:t>
      </w:r>
      <w:r w:rsidRPr="00494BD9">
        <w:rPr>
          <w:sz w:val="12"/>
        </w:rPr>
        <w:t xml:space="preserve">. And as far as the capitalists are concerned, that doesn’t really matter. Do we really need to own anything? I think this is one of the limitations of talking about how we change our consumption patterns, because </w:t>
      </w:r>
      <w:r w:rsidRPr="00494BD9">
        <w:rPr>
          <w:rStyle w:val="StyleUnderline"/>
        </w:rPr>
        <w:t>it’s</w:t>
      </w:r>
      <w:r w:rsidRPr="00494BD9">
        <w:rPr>
          <w:sz w:val="12"/>
        </w:rPr>
        <w:t xml:space="preserve"> clearly </w:t>
      </w:r>
      <w:r w:rsidRPr="00494BD9">
        <w:rPr>
          <w:rStyle w:val="StyleUnderline"/>
        </w:rPr>
        <w:t>not about changing just our consumption. If we see ourselves as just buying different things</w:t>
      </w:r>
      <w:r w:rsidRPr="00494BD9">
        <w:rPr>
          <w:sz w:val="12"/>
        </w:rPr>
        <w:t xml:space="preserve">, then </w:t>
      </w:r>
      <w:r w:rsidRPr="00494BD9">
        <w:rPr>
          <w:rStyle w:val="StyleUnderline"/>
        </w:rPr>
        <w:t>we</w:t>
      </w:r>
      <w:r w:rsidRPr="00494BD9">
        <w:rPr>
          <w:sz w:val="12"/>
        </w:rPr>
        <w:t xml:space="preserve"> actually </w:t>
      </w:r>
      <w:r w:rsidRPr="00494BD9">
        <w:rPr>
          <w:rStyle w:val="StyleUnderline"/>
        </w:rPr>
        <w:t xml:space="preserve">fall into the trap laid by capitalism, because we start to see ourselves as consumers as opposed </w:t>
      </w:r>
      <w:r w:rsidRPr="00494BD9">
        <w:rPr>
          <w:sz w:val="12"/>
        </w:rPr>
        <w:t>to producers, as opposed to</w:t>
      </w:r>
      <w:r w:rsidRPr="00494BD9">
        <w:rPr>
          <w:rStyle w:val="StyleUnderline"/>
        </w:rPr>
        <w:t xml:space="preserve"> </w:t>
      </w:r>
      <w:r w:rsidRPr="00494BD9">
        <w:rPr>
          <w:rStyle w:val="StyleUnderline"/>
          <w:sz w:val="12"/>
        </w:rPr>
        <w:t>valuable</w:t>
      </w:r>
      <w:r w:rsidRPr="00494BD9">
        <w:rPr>
          <w:rStyle w:val="StyleUnderline"/>
        </w:rPr>
        <w:t xml:space="preserve"> human beings.</w:t>
      </w:r>
      <w:r w:rsidRPr="00494BD9">
        <w:rPr>
          <w:sz w:val="12"/>
        </w:rPr>
        <w:t xml:space="preserve"> You have to own your own individual washing machine, dryer, any number of other things—that could all be socialized and, as Joel Koval was saying, held in common. Because </w:t>
      </w:r>
      <w:r w:rsidRPr="00494BD9">
        <w:rPr>
          <w:rStyle w:val="StyleUnderline"/>
        </w:rPr>
        <w:t>the future is about holding things together, in common, and producing things for what we need, not for what makes money.</w:t>
      </w:r>
      <w:r w:rsidRPr="00494BD9">
        <w:rPr>
          <w:sz w:val="12"/>
        </w:rPr>
        <w:t xml:space="preserve"> In fact, expanding on that</w:t>
      </w:r>
      <w:r w:rsidRPr="00494BD9">
        <w:rPr>
          <w:rStyle w:val="StyleUnderline"/>
        </w:rPr>
        <w:t>, we don’t even need money</w:t>
      </w:r>
      <w:r w:rsidRPr="00494BD9">
        <w:rPr>
          <w:sz w:val="12"/>
        </w:rPr>
        <w:t xml:space="preserve">. You don’t actually need </w:t>
      </w:r>
      <w:r w:rsidRPr="00494BD9">
        <w:rPr>
          <w:sz w:val="12"/>
        </w:rPr>
        <w:lastRenderedPageBreak/>
        <w:t>money</w:t>
      </w:r>
      <w:r w:rsidRPr="00494BD9">
        <w:rPr>
          <w:rStyle w:val="StyleUnderline"/>
        </w:rPr>
        <w:t xml:space="preserve">. In a society based on cooperation and real democracy, </w:t>
      </w:r>
      <w:r w:rsidRPr="00494BD9">
        <w:rPr>
          <w:rStyle w:val="StyleUnderline"/>
          <w:sz w:val="12"/>
        </w:rPr>
        <w:t>and producing things that you need, then</w:t>
      </w:r>
      <w:r w:rsidRPr="00494BD9">
        <w:rPr>
          <w:rStyle w:val="StyleUnderline"/>
        </w:rPr>
        <w:t xml:space="preserve"> you can cooperate and coordinate in order to exchange those things without the need for money, without the constant expansion that is inherent to capitalism.</w:t>
      </w:r>
      <w:r w:rsidRPr="00494B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494BD9">
        <w:rPr>
          <w:rStyle w:val="StyleUnderline"/>
        </w:rPr>
        <w:t>Why can’t we organize cooperatively and collectively to solve the problems that are bequeathed to us by capitalism, and move forward in a way that is truly human and worthy of the kind of immense</w:t>
      </w:r>
      <w:r w:rsidRPr="00494BD9">
        <w:rPr>
          <w:sz w:val="12"/>
        </w:rPr>
        <w:t xml:space="preserve">,­ amazing </w:t>
      </w:r>
      <w:r w:rsidRPr="00494BD9">
        <w:rPr>
          <w:rStyle w:val="StyleUnderline"/>
        </w:rPr>
        <w:t>cultural things that we’ve managed to do even under capitalism</w:t>
      </w:r>
      <w:r w:rsidRPr="00494BD9">
        <w:rPr>
          <w:sz w:val="12"/>
        </w:rPr>
        <w:t xml:space="preserve"> or under feudalism, and other forms of class society</w:t>
      </w:r>
      <w:r w:rsidRPr="00494BD9">
        <w:rPr>
          <w:rStyle w:val="StyleUnderline"/>
        </w:rPr>
        <w:t>?</w:t>
      </w:r>
      <w:r w:rsidRPr="00494BD9">
        <w:rPr>
          <w:sz w:val="12"/>
        </w:rPr>
        <w:t xml:space="preserve"> </w:t>
      </w:r>
      <w:r w:rsidRPr="00494BD9">
        <w:rPr>
          <w:rStyle w:val="StyleUnderline"/>
        </w:rPr>
        <w:t>How can we take deep ecological insights</w:t>
      </w:r>
      <w:r w:rsidRPr="00494BD9">
        <w:rPr>
          <w:sz w:val="12"/>
        </w:rPr>
        <w:t xml:space="preserve"> of indigenous cultures around the world </w:t>
      </w:r>
      <w:r w:rsidRPr="00494BD9">
        <w:rPr>
          <w:rStyle w:val="StyleUnderline"/>
        </w:rPr>
        <w:t>and connect those to some of the technological know-how that we’ve accumulated</w:t>
      </w:r>
      <w:r w:rsidRPr="00494B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494BD9">
        <w:rPr>
          <w:rStyle w:val="StyleUnderline"/>
        </w:rPr>
        <w:t>We must</w:t>
      </w:r>
      <w:r w:rsidRPr="00494BD9">
        <w:rPr>
          <w:sz w:val="12"/>
        </w:rPr>
        <w:t xml:space="preserve"> honestly face the fact that the movement must </w:t>
      </w:r>
      <w:r w:rsidRPr="00494BD9">
        <w:rPr>
          <w:rStyle w:val="StyleUnderline"/>
        </w:rPr>
        <w:t>address</w:t>
      </w:r>
      <w:r w:rsidRPr="00494BD9">
        <w:rPr>
          <w:sz w:val="12"/>
        </w:rPr>
        <w:t xml:space="preserve"> itself to </w:t>
      </w:r>
      <w:r w:rsidRPr="00494BD9">
        <w:rPr>
          <w:rStyle w:val="StyleUnderline"/>
        </w:rPr>
        <w:t xml:space="preserve">the question of restructuring the whole of </w:t>
      </w:r>
      <w:r w:rsidRPr="00494BD9">
        <w:rPr>
          <w:sz w:val="12"/>
        </w:rPr>
        <w:t xml:space="preserve">American </w:t>
      </w:r>
      <w:r w:rsidRPr="00494BD9">
        <w:rPr>
          <w:rStyle w:val="StyleUnderline"/>
        </w:rPr>
        <w:t>society</w:t>
      </w:r>
      <w:r w:rsidRPr="00494BD9">
        <w:rPr>
          <w:sz w:val="12"/>
        </w:rPr>
        <w:t xml:space="preserve">. There are 40-million poor people here [now that’s 50-million], and one day </w:t>
      </w:r>
      <w:r w:rsidRPr="00494BD9">
        <w:rPr>
          <w:rStyle w:val="StyleUnderline"/>
        </w:rPr>
        <w:t>we must ask the question: why are there 40-million poor</w:t>
      </w:r>
      <w:r w:rsidRPr="00494BD9">
        <w:rPr>
          <w:sz w:val="12"/>
        </w:rPr>
        <w:t xml:space="preserve"> people </w:t>
      </w:r>
      <w:r w:rsidRPr="00494BD9">
        <w:rPr>
          <w:rStyle w:val="StyleUnderline"/>
        </w:rPr>
        <w:t>in America</w:t>
      </w:r>
      <w:r w:rsidRPr="00494BD9">
        <w:rPr>
          <w:sz w:val="12"/>
        </w:rPr>
        <w:t xml:space="preserve">? And </w:t>
      </w:r>
      <w:r w:rsidRPr="00494BD9">
        <w:rPr>
          <w:rStyle w:val="StyleUnderline"/>
        </w:rPr>
        <w:t>when you ask that question you are raising a question about the economic system</w:t>
      </w:r>
      <w:r w:rsidRPr="00494BD9">
        <w:rPr>
          <w:sz w:val="12"/>
        </w:rPr>
        <w:t xml:space="preserve">, about a broader distribution of wealth. When you ask that question, </w:t>
      </w:r>
      <w:r w:rsidRPr="00494BD9">
        <w:rPr>
          <w:rStyle w:val="StyleUnderline"/>
        </w:rPr>
        <w:t>you begin to question the capitalistic economy</w:t>
      </w:r>
      <w:r w:rsidRPr="00494B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494BD9">
        <w:rPr>
          <w:rStyle w:val="StyleUnderline"/>
        </w:rPr>
        <w:t>Warfare is endemic to capitalism; racism is endemic to capitalism; and so is sexism. If we are going to live in a</w:t>
      </w:r>
      <w:r w:rsidRPr="00494BD9">
        <w:rPr>
          <w:sz w:val="12"/>
        </w:rPr>
        <w:t xml:space="preserve"> completely different </w:t>
      </w:r>
      <w:r w:rsidRPr="00494BD9">
        <w:rPr>
          <w:rStyle w:val="StyleUnderline"/>
        </w:rPr>
        <w:t>world without those things, we need to get rid of capitalism</w:t>
      </w:r>
      <w:r w:rsidRPr="00494BD9">
        <w:rPr>
          <w:sz w:val="12"/>
        </w:rPr>
        <w:t xml:space="preserve">. </w:t>
      </w:r>
      <w:r w:rsidRPr="00494BD9">
        <w:rPr>
          <w:rStyle w:val="StyleUnderline"/>
        </w:rPr>
        <w:t>We need to fight for reforms right now, but we also need a vision of a completely different world</w:t>
      </w:r>
      <w:r w:rsidRPr="00494BD9">
        <w:rPr>
          <w:sz w:val="12"/>
        </w:rPr>
        <w:t xml:space="preserve">, where we’re living in equality and freedom, </w:t>
      </w:r>
      <w:r w:rsidRPr="00494BD9">
        <w:rPr>
          <w:rStyle w:val="StyleUnderline"/>
        </w:rPr>
        <w:t>and</w:t>
      </w:r>
      <w:r w:rsidRPr="00494BD9">
        <w:rPr>
          <w:sz w:val="12"/>
        </w:rPr>
        <w:t xml:space="preserve"> we have the time and the energy to replant our crops, </w:t>
      </w:r>
      <w:r w:rsidRPr="00494BD9">
        <w:rPr>
          <w:rStyle w:val="StyleUnderline"/>
        </w:rPr>
        <w:t>rethink how we live</w:t>
      </w:r>
      <w:r w:rsidRPr="00494BD9">
        <w:rPr>
          <w:sz w:val="12"/>
        </w:rPr>
        <w:t>, reimagine what food is and our relationships</w:t>
      </w:r>
      <w:r w:rsidRPr="00494BD9">
        <w:rPr>
          <w:rStyle w:val="StyleUnderline"/>
        </w:rPr>
        <w:t>, not in terms of the things that we can accumulate, but the ways in which we can</w:t>
      </w:r>
      <w:r w:rsidRPr="00494BD9">
        <w:rPr>
          <w:sz w:val="12"/>
        </w:rPr>
        <w:t xml:space="preserve"> accumulate friends, relationships, and </w:t>
      </w:r>
      <w:r w:rsidRPr="00494BD9">
        <w:rPr>
          <w:rStyle w:val="StyleUnderline"/>
        </w:rPr>
        <w:t>investigate nature.</w:t>
      </w:r>
      <w:r w:rsidRPr="00494BD9">
        <w:rPr>
          <w:sz w:val="12"/>
        </w:rPr>
        <w:t xml:space="preserve"> </w:t>
      </w:r>
      <w:r w:rsidRPr="00494BD9">
        <w:rPr>
          <w:rStyle w:val="StyleUnderline"/>
        </w:rPr>
        <w:t>Capitalism posits that there is a fundamental separation between humans and the environment.</w:t>
      </w:r>
      <w:r w:rsidRPr="00494BD9">
        <w:rPr>
          <w:sz w:val="12"/>
        </w:rPr>
        <w:t xml:space="preserve"> That’s why they use the word “environment,” because it sees the environment as somewhere else and we are humans</w:t>
      </w:r>
      <w:r w:rsidRPr="00494BD9">
        <w:rPr>
          <w:rStyle w:val="StyleUnderline"/>
        </w:rPr>
        <w:t>. If you talk about ecology, then you talk about what humans really are. We are as much a part of nature as anything else is, and our investigation of nature is about uncovering something about ourselves</w:t>
      </w:r>
      <w:r w:rsidRPr="00494B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494BD9">
        <w:rPr>
          <w:rStyle w:val="StyleUnderline"/>
        </w:rPr>
        <w:t xml:space="preserve">we </w:t>
      </w:r>
      <w:r w:rsidRPr="00494BD9">
        <w:rPr>
          <w:sz w:val="12"/>
        </w:rPr>
        <w:t xml:space="preserve">can go on to win some victories and </w:t>
      </w:r>
      <w:r w:rsidRPr="00494BD9">
        <w:rPr>
          <w:rStyle w:val="StyleUnderline"/>
        </w:rPr>
        <w:t>slow down the capitalist death train that is leading us over the carbon cliff, to</w:t>
      </w:r>
      <w:r w:rsidRPr="00494BD9">
        <w:rPr>
          <w:sz w:val="12"/>
        </w:rPr>
        <w:t xml:space="preserve"> ultimately </w:t>
      </w:r>
      <w:r w:rsidRPr="00494BD9">
        <w:rPr>
          <w:rStyle w:val="StyleUnderline"/>
        </w:rPr>
        <w:t>derail it,</w:t>
      </w:r>
      <w:r w:rsidRPr="00494BD9">
        <w:rPr>
          <w:sz w:val="12"/>
        </w:rPr>
        <w:t xml:space="preserve"> and get rid of the idea that we need to be hurtling towards oblivion at a faster and faster place, accumulating more and more stuff</w:t>
      </w:r>
      <w:r w:rsidRPr="00494BD9">
        <w:rPr>
          <w:rStyle w:val="StyleUnderline"/>
        </w:rPr>
        <w:t>. Then we can start to find out</w:t>
      </w:r>
      <w:r w:rsidRPr="00494BD9">
        <w:rPr>
          <w:sz w:val="12"/>
        </w:rPr>
        <w:t xml:space="preserve"> years and generations post-</w:t>
      </w:r>
      <w:r w:rsidRPr="00494BD9">
        <w:rPr>
          <w:rStyle w:val="StyleUnderline"/>
          <w:sz w:val="12"/>
        </w:rPr>
        <w:t>revolution</w:t>
      </w:r>
      <w:r w:rsidRPr="00494BD9">
        <w:rPr>
          <w:rStyle w:val="StyleUnderline"/>
        </w:rPr>
        <w:t xml:space="preserve"> how we can recognize and live as fully human beings in a world that we are not exterminating, but of which we see ourselves as beneficiaries</w:t>
      </w:r>
      <w:r w:rsidRPr="00494BD9">
        <w:rPr>
          <w:sz w:val="12"/>
        </w:rPr>
        <w:t>, as bona pater familias, tenders of the household, as Marx called it, for future generations. And I think that is the kind of vision that we need in order to go forward</w:t>
      </w:r>
    </w:p>
    <w:p w:rsidR="00107086" w:rsidRDefault="00107086" w:rsidP="00107086">
      <w:pPr>
        <w:pStyle w:val="Heading3"/>
      </w:pPr>
      <w:bookmarkStart w:id="52" w:name="_Toc426195251"/>
      <w:r>
        <w:lastRenderedPageBreak/>
        <w:t>Vacuoles of Noncommunication</w:t>
      </w:r>
      <w:bookmarkEnd w:id="52"/>
    </w:p>
    <w:p w:rsidR="00107086" w:rsidRPr="00107086" w:rsidRDefault="00107086" w:rsidP="00107086"/>
    <w:p w:rsidR="00107086" w:rsidRDefault="00107086" w:rsidP="00107086">
      <w:pPr>
        <w:pStyle w:val="Heading4"/>
      </w:pPr>
      <w:r>
        <w:t>The alternative is to create vacuoles of noncommunication—when our social networks and poltical expression have been co-opted we must exit the conversation, hijack speech, and create alternative forms of living</w:t>
      </w:r>
    </w:p>
    <w:p w:rsidR="00107086" w:rsidRDefault="00107086" w:rsidP="00107086">
      <w:r w:rsidRPr="00107086">
        <w:rPr>
          <w:rStyle w:val="Style13ptBold"/>
        </w:rPr>
        <w:t>Tiessen &amp; Elmer 2013</w:t>
      </w:r>
      <w:r w:rsidRPr="00F41B55">
        <w:t xml:space="preserve"> </w:t>
      </w:r>
      <w:r>
        <w:t>[</w:t>
      </w:r>
      <w:r w:rsidRPr="00F41B55">
        <w:t>Matthew,</w:t>
      </w:r>
      <w:r>
        <w:t xml:space="preserve"> </w:t>
      </w:r>
      <w:r w:rsidRPr="001C4344">
        <w:t>Assistant Professor in Professional Communication in the Faculty of Communication and Design at Ryerson University (Toronto)</w:t>
      </w:r>
      <w:r>
        <w:t>;</w:t>
      </w:r>
      <w:r w:rsidRPr="00F41B55">
        <w:t xml:space="preserve"> Greg</w:t>
      </w:r>
      <w:r>
        <w:t xml:space="preserve">, </w:t>
      </w:r>
      <w:r w:rsidRPr="001C4344">
        <w:t>professor of Communication and Culture and Radio &amp; Television Arts at Ryerson University</w:t>
      </w:r>
      <w:r>
        <w:t>|</w:t>
      </w:r>
      <w:r w:rsidRPr="00F41B55">
        <w:t xml:space="preserve"> "Editorial introduction: Neoliberal diagrammatics and digital control." </w:t>
      </w:r>
      <w:r w:rsidRPr="00F41B55">
        <w:rPr>
          <w:i/>
          <w:iCs/>
        </w:rPr>
        <w:t>MediaTropes</w:t>
      </w:r>
      <w:r w:rsidRPr="00F41B55">
        <w:t> </w:t>
      </w:r>
      <w:r>
        <w:t>4.1 (2013)]</w:t>
      </w:r>
    </w:p>
    <w:p w:rsidR="00107086" w:rsidRPr="00894600" w:rsidRDefault="00107086" w:rsidP="00107086">
      <w:pPr>
        <w:rPr>
          <w:sz w:val="16"/>
        </w:rPr>
      </w:pPr>
      <w:r w:rsidRPr="00894600">
        <w:rPr>
          <w:sz w:val="16"/>
        </w:rPr>
        <w:t xml:space="preserve">As Deleuze explains in Foucault, </w:t>
      </w:r>
      <w:r w:rsidRPr="00DE1801">
        <w:rPr>
          <w:rStyle w:val="StyleUnderline"/>
        </w:rPr>
        <w:t>one of the most significant features of the diagram as a field of determining forces is that it modulates actualities and the social field it produces</w:t>
      </w:r>
      <w:r w:rsidRPr="00894600">
        <w:rPr>
          <w:sz w:val="16"/>
        </w:rPr>
        <w:t xml:space="preserve">. Through its adaptability and its instability it is always determining from a distance. It does this to remain behind the scenes, to give its progeny the impression that their realities are theirs alone, and that their apparent agencies belong to them. </w:t>
      </w:r>
      <w:r w:rsidRPr="00DE1801">
        <w:rPr>
          <w:rStyle w:val="StyleUnderline"/>
        </w:rPr>
        <w:t>These power-relations, which are simultaneously local, unstable and diffuse, do not emanate from a</w:t>
      </w:r>
      <w:r w:rsidRPr="00894600">
        <w:rPr>
          <w:sz w:val="16"/>
        </w:rPr>
        <w:t xml:space="preserve"> central point or unique </w:t>
      </w:r>
      <w:r w:rsidRPr="00DE1801">
        <w:rPr>
          <w:rStyle w:val="StyleUnderline"/>
        </w:rPr>
        <w:t>locus of sovereignty, but</w:t>
      </w:r>
      <w:r w:rsidRPr="00894600">
        <w:rPr>
          <w:sz w:val="16"/>
        </w:rPr>
        <w:t xml:space="preserve"> at each moment </w:t>
      </w:r>
      <w:r w:rsidRPr="00DE1801">
        <w:rPr>
          <w:rStyle w:val="StyleUnderline"/>
        </w:rPr>
        <w:t>move “from one point to another” in a field of forces, marking inflections, resistances</w:t>
      </w:r>
      <w:r w:rsidRPr="00894600">
        <w:rPr>
          <w:sz w:val="16"/>
        </w:rPr>
        <w:t xml:space="preserve">, twists and turns, when one changes direction, or retraces one’s steps. This is why they are not “localized” at any given moment. They constitute a strategy, an exercise of the non-stratified, and these “anonymous strategies” are almost mute and blind, since they evade all stable forms of the visible and the articulable. (Deleuze, 2006, pp. 73–74) Today, the diagram has added to its adaptability and instability the power of perceived and real fragility. This diagrammatic fragility courses through the entire neoliberal system, functioning as an omnipresent threat that further inflects and infects what we have come to sense as our (inevitable) reality. Consider the perpetually under-funded military industrial complex. Consider as well the budget woes of local and national governments. And let us not overlook the kid-glove treatment required of the “economy” that always requires tending and nourishment. Indeed, the neoliberal diagram’s need for perpetual monetary sustenance traps both creditors and debtors in a system that risks implosion at any moment. As Philip Goodchild explained at a conference on “Rethinking Capitalism” at the University of California at Santa Cruz, the contemporary economy/neoliberal diagram is a “system of interlocking liabilities” built on financial and governmental institutions that are at once players within the system as well as the “conditions for the survival of the system.” This monetary prison (or is it “Prism,” the name of the NSA’s surveillance programs?) is one of interconnected fragility. It derives its coercive powers by way of its very “weakness” (Goodchild, 2010). Deleuze and Guattari anticipate these characteristics when they suggest that </w:t>
      </w:r>
      <w:r w:rsidRPr="00894600">
        <w:rPr>
          <w:rStyle w:val="StyleUnderline"/>
        </w:rPr>
        <w:t>the diagrammatic “does not function to represent</w:t>
      </w:r>
      <w:r w:rsidRPr="00894600">
        <w:rPr>
          <w:sz w:val="16"/>
        </w:rPr>
        <w:t xml:space="preserve">, even </w:t>
      </w:r>
      <w:r w:rsidRPr="00894600">
        <w:rPr>
          <w:rStyle w:val="StyleUnderline"/>
        </w:rPr>
        <w:t>something real, but rather constructs a real that is yet to come</w:t>
      </w:r>
      <w:r w:rsidRPr="00894600">
        <w:rPr>
          <w:sz w:val="16"/>
        </w:rPr>
        <w:t xml:space="preserve">, a new type of reality.” Moreover, </w:t>
      </w:r>
      <w:r w:rsidRPr="00894600">
        <w:rPr>
          <w:rStyle w:val="StyleUnderline"/>
        </w:rPr>
        <w:t>in constructing new types of realities the diagram “does not stand outside history but is instead always ‘prior to’ history,”</w:t>
      </w:r>
      <w:r w:rsidRPr="00894600">
        <w:rPr>
          <w:sz w:val="16"/>
        </w:rPr>
        <w:t xml:space="preserve"> creating the history-to-come according to its own specifications and systemic requirements (1987, p. 141). In the case of the neoliberal diagram, systemic requirements are often the handmaidens of finance. War, territory, resource extraction, taxation, debts, loans, the biosphere, and even our genes are today viable fodder for monetization and therefore instrumentalization. Deleuze and Guattari recognize the need to monetize everything as one of the ways contemporary modes of (capitalist) power are expressed. They explain: In a certain sense capitalist economists are not mistaken when they present the economy as being perpetually “in need of monetarization,” as if it were always necessary to inject money into the economy from the outside according to a supply and a demand. In this manner the system indeed holds together and functions, and perpetually fulfills its own immanence. In this manner it is indeed the global object of an investment of desire. The wage earner’s desire, the capitalist’s desire, everything moves to the rhythm of one and the same desire, founded on the differential relation of flows having no assignable exterior limit, and where capitalism reproduces its immanent limits on an ever widening and more comprehensive scale. (1983, p. 239) The current neoliberal diagram’s manufacturing of an apparent prosperity hologram, with American stockmarkets at an all-time high and interest rates remaining at an all-time low, raises questions. We wonder: [1] What is the endgame? [2] Where are we going? [3] How can we resist? [4] </w:t>
      </w:r>
      <w:r w:rsidRPr="00894600">
        <w:rPr>
          <w:rStyle w:val="StyleUnderline"/>
        </w:rPr>
        <w:t>How might we escape</w:t>
      </w:r>
      <w:r w:rsidRPr="00894600">
        <w:rPr>
          <w:sz w:val="16"/>
        </w:rPr>
        <w:t xml:space="preserve"> (</w:t>
      </w:r>
      <w:r w:rsidRPr="00894600">
        <w:rPr>
          <w:rStyle w:val="StyleUnderline"/>
        </w:rPr>
        <w:t>or</w:t>
      </w:r>
      <w:r w:rsidRPr="00894600">
        <w:rPr>
          <w:sz w:val="16"/>
        </w:rPr>
        <w:t xml:space="preserve"> even </w:t>
      </w:r>
      <w:r w:rsidRPr="00894600">
        <w:rPr>
          <w:rStyle w:val="StyleUnderline"/>
        </w:rPr>
        <w:t>mobilize a desire to escape)?</w:t>
      </w:r>
      <w:r w:rsidRPr="00894600">
        <w:rPr>
          <w:sz w:val="16"/>
        </w:rPr>
        <w:t xml:space="preserve"> Indeed, eighty-five years after propagandist Edward Bernays advised those in power on how the opinions of the masses could be “moved, directed, and formed,” </w:t>
      </w:r>
      <w:r w:rsidRPr="00894600">
        <w:rPr>
          <w:rStyle w:val="StyleUnderline"/>
        </w:rPr>
        <w:t>we wonder</w:t>
      </w:r>
      <w:r w:rsidRPr="00894600">
        <w:rPr>
          <w:sz w:val="16"/>
        </w:rPr>
        <w:t xml:space="preserve"> with Deleuze </w:t>
      </w:r>
      <w:r w:rsidRPr="00894600">
        <w:rPr>
          <w:rStyle w:val="StyleUnderline"/>
        </w:rPr>
        <w:t>how the illusions</w:t>
      </w:r>
      <w:r w:rsidRPr="00894600">
        <w:rPr>
          <w:sz w:val="16"/>
        </w:rPr>
        <w:t xml:space="preserve"> or “diagramoptics” on view today </w:t>
      </w:r>
      <w:r w:rsidRPr="00894600">
        <w:rPr>
          <w:rStyle w:val="StyleUnderline"/>
        </w:rPr>
        <w:t>could</w:t>
      </w:r>
      <w:r w:rsidRPr="00894600">
        <w:rPr>
          <w:sz w:val="16"/>
        </w:rPr>
        <w:t xml:space="preserve"> possibly </w:t>
      </w:r>
      <w:r w:rsidRPr="00894600">
        <w:rPr>
          <w:rStyle w:val="StyleUnderline"/>
        </w:rPr>
        <w:t>be identified by those with the most to lose in the event that this globe-spanning diagram begins to self-destruct</w:t>
      </w:r>
      <w:r w:rsidRPr="00894600">
        <w:rPr>
          <w:sz w:val="16"/>
        </w:rPr>
        <w:t xml:space="preserve"> (1928, p. 971). Or conversely, as Deleuze and Guattari put it, “how does one come to desire strength while also desiring one’s own impotence? How was such a social field able to be invested by desire? And how far does desire go beyond so-called objective interests, when it is a question of flows to set in motion and to break?” (1983, p. 239). It is not enough to theorize. </w:t>
      </w:r>
      <w:r w:rsidRPr="00894600">
        <w:rPr>
          <w:rStyle w:val="StyleUnderline"/>
        </w:rPr>
        <w:t>The nodes of the neoliberal diagram are there for all to see. Indeed, neoliberal institutions</w:t>
      </w:r>
      <w:r w:rsidRPr="00894600">
        <w:rPr>
          <w:rStyle w:val="StyleUnderline"/>
          <w:rFonts w:ascii="Cambria Math" w:hAnsi="Cambria Math" w:cs="Cambria Math"/>
        </w:rPr>
        <w:t>⎯</w:t>
      </w:r>
      <w:r w:rsidRPr="00894600">
        <w:rPr>
          <w:rStyle w:val="StyleUnderline"/>
        </w:rPr>
        <w:t>governments, central banks, global corporations</w:t>
      </w:r>
      <w:r w:rsidRPr="00894600">
        <w:rPr>
          <w:rStyle w:val="StyleUnderline"/>
          <w:rFonts w:ascii="Cambria Math" w:hAnsi="Cambria Math" w:cs="Cambria Math"/>
        </w:rPr>
        <w:t>⎯</w:t>
      </w:r>
      <w:r w:rsidRPr="00894600">
        <w:rPr>
          <w:rStyle w:val="StyleUnderline"/>
        </w:rPr>
        <w:t>are recasting themselves as “transparent,” open, and friendly</w:t>
      </w:r>
      <w:r w:rsidRPr="00894600">
        <w:rPr>
          <w:sz w:val="16"/>
        </w:rPr>
        <w:t xml:space="preserve"> (Tiessen, 2013). Conjuring up concepts and entertaining abstractions merely contributes to the field of entertainment and distraction so powerfully mobilized by the diagrammatics that is their apparent target. Deleuze agrees with this assessment, declaring: “On all counts, abstract ideas are thoroughly inadequate: they are images that are not explained by our power of thinking, but that involve, rather, our impotence; images that do not express the nature of things, but indicate, rather, the variability of our human constitution” (1990, pp. 277–278). Or, as he wrote elsewhere: </w:t>
      </w:r>
      <w:r w:rsidRPr="00894600">
        <w:rPr>
          <w:rStyle w:val="StyleUnderline"/>
        </w:rPr>
        <w:t>“There is no need to fear or hope, but only to look for new weapons”</w:t>
      </w:r>
      <w:r w:rsidRPr="00894600">
        <w:rPr>
          <w:sz w:val="16"/>
        </w:rPr>
        <w:t xml:space="preserve"> (1992, p. 4). One of the “new” weapons Deleuze promoted was “hijacking.” According to </w:t>
      </w:r>
      <w:r w:rsidRPr="00894600">
        <w:rPr>
          <w:sz w:val="16"/>
        </w:rPr>
        <w:lastRenderedPageBreak/>
        <w:t xml:space="preserve">Deleuze, </w:t>
      </w:r>
      <w:r w:rsidRPr="00894600">
        <w:rPr>
          <w:rStyle w:val="Emphasis"/>
        </w:rPr>
        <w:t>when facing a field of communication that has been “corrupted” and “permeated” by “money,” we must “hijack speech”</w:t>
      </w:r>
      <w:r w:rsidRPr="00894600">
        <w:rPr>
          <w:sz w:val="16"/>
        </w:rPr>
        <w:t xml:space="preserve"> (or what passes for “speech”) </w:t>
      </w:r>
      <w:r w:rsidRPr="00894600">
        <w:rPr>
          <w:rStyle w:val="StyleUnderline"/>
        </w:rPr>
        <w:t>and</w:t>
      </w:r>
      <w:r w:rsidRPr="00894600">
        <w:rPr>
          <w:sz w:val="16"/>
        </w:rPr>
        <w:t xml:space="preserve">, we might surmise, </w:t>
      </w:r>
      <w:r w:rsidRPr="00894600">
        <w:rPr>
          <w:rStyle w:val="Emphasis"/>
        </w:rPr>
        <w:t>commandeer meaning</w:t>
      </w:r>
      <w:r w:rsidRPr="00894600">
        <w:rPr>
          <w:rStyle w:val="StyleUnderline"/>
        </w:rPr>
        <w:t xml:space="preserve"> (</w:t>
      </w:r>
      <w:r w:rsidRPr="00894600">
        <w:rPr>
          <w:sz w:val="16"/>
        </w:rPr>
        <w:t xml:space="preserve">Deleuze, 1995, p. 175). </w:t>
      </w:r>
      <w:r w:rsidRPr="00894600">
        <w:rPr>
          <w:rStyle w:val="StyleUnderline"/>
        </w:rPr>
        <w:t>We do this not by capitulating to the diagram’s need for counter-perspectives</w:t>
      </w:r>
      <w:r w:rsidRPr="00894600">
        <w:rPr>
          <w:sz w:val="16"/>
        </w:rPr>
        <w:t xml:space="preserve"> or “fair and balanced” confrontations </w:t>
      </w:r>
      <w:r w:rsidRPr="00894600">
        <w:rPr>
          <w:rStyle w:val="StyleUnderline"/>
        </w:rPr>
        <w:t xml:space="preserve">and debates, but </w:t>
      </w:r>
      <w:r w:rsidRPr="00894600">
        <w:rPr>
          <w:rStyle w:val="Emphasis"/>
        </w:rPr>
        <w:t xml:space="preserve">by exiting the conversation </w:t>
      </w:r>
      <w:r w:rsidRPr="00894600">
        <w:rPr>
          <w:rStyle w:val="StyleUnderline"/>
        </w:rPr>
        <w:t>altogether. Unplug … go underground … move your money … refuse to vote for oligarchy supporting political parties … support community initiatives and local businesses … develop more sustainable and independent social, cultural, economic, and ecological systems … construct alternative zones for living that are as incompatible with the neoliberal diagram.</w:t>
      </w:r>
      <w:r w:rsidRPr="00894600">
        <w:rPr>
          <w:sz w:val="16"/>
        </w:rPr>
        <w:t xml:space="preserve"> As Deleuze understood, to create is not necessarily to combat. Nor is it to communicate (especially in a world where communication has been corrupted). “</w:t>
      </w:r>
      <w:r w:rsidRPr="00894600">
        <w:rPr>
          <w:rStyle w:val="StyleUnderline"/>
        </w:rPr>
        <w:t>Creating has always been something different from communicating</w:t>
      </w:r>
      <w:r w:rsidRPr="00894600">
        <w:rPr>
          <w:sz w:val="16"/>
        </w:rPr>
        <w:t xml:space="preserve">.” Instead, </w:t>
      </w:r>
      <w:r w:rsidRPr="00894600">
        <w:rPr>
          <w:rStyle w:val="StyleUnderline"/>
        </w:rPr>
        <w:t>the objective in his view is to engage actively in “noncommunication,” to create “vacuoles” and “circuit breakers” so that we can “elude control”</w:t>
      </w:r>
      <w:r w:rsidRPr="00894600">
        <w:rPr>
          <w:sz w:val="16"/>
        </w:rPr>
        <w:t xml:space="preserve"> (Deleuze, 1995, p. 175). </w:t>
      </w:r>
      <w:r w:rsidRPr="00894600">
        <w:rPr>
          <w:rStyle w:val="StyleUnderline"/>
        </w:rPr>
        <w:t>What we most lack is a belief in the world</w:t>
      </w:r>
      <w:r w:rsidRPr="00894600">
        <w:rPr>
          <w:sz w:val="16"/>
        </w:rPr>
        <w:t xml:space="preserve">, we’ve quite lost the world, </w:t>
      </w:r>
      <w:r w:rsidRPr="00894600">
        <w:rPr>
          <w:rStyle w:val="StyleUnderline"/>
        </w:rPr>
        <w:t>it’s been taken from us. If you believe in the world you precipitate events</w:t>
      </w:r>
      <w:r w:rsidRPr="00894600">
        <w:rPr>
          <w:sz w:val="16"/>
        </w:rPr>
        <w:t xml:space="preserve">, however inconspicuous, </w:t>
      </w:r>
      <w:r w:rsidRPr="00894600">
        <w:rPr>
          <w:rStyle w:val="StyleUnderline"/>
        </w:rPr>
        <w:t>that elude control, you engender new space-times</w:t>
      </w:r>
      <w:r w:rsidRPr="00894600">
        <w:rPr>
          <w:sz w:val="16"/>
        </w:rPr>
        <w:t xml:space="preserve">, however small their surface or volume…. </w:t>
      </w:r>
      <w:r w:rsidRPr="00894600">
        <w:rPr>
          <w:rStyle w:val="StyleUnderline"/>
        </w:rPr>
        <w:t>Our ability to resist control, or our submission to it, has to be assessed at the level of our every move.</w:t>
      </w:r>
      <w:r w:rsidRPr="00894600">
        <w:rPr>
          <w:sz w:val="16"/>
        </w:rPr>
        <w:t xml:space="preserve"> (Deleuze, 1995, p. 175) </w:t>
      </w:r>
      <w:r w:rsidRPr="00894600">
        <w:rPr>
          <w:rStyle w:val="StyleUnderline"/>
        </w:rPr>
        <w:t>What are the circuit breakers</w:t>
      </w:r>
      <w:r w:rsidRPr="00894600">
        <w:rPr>
          <w:sz w:val="16"/>
        </w:rPr>
        <w:t xml:space="preserve"> Deleuze describes</w:t>
      </w:r>
      <w:r w:rsidRPr="00894600">
        <w:rPr>
          <w:rStyle w:val="StyleUnderline"/>
        </w:rPr>
        <w:t>?</w:t>
      </w:r>
      <w:r w:rsidRPr="00894600">
        <w:rPr>
          <w:sz w:val="16"/>
        </w:rPr>
        <w:t xml:space="preserve"> </w:t>
      </w:r>
      <w:r w:rsidRPr="00894600">
        <w:rPr>
          <w:rStyle w:val="StyleUnderline"/>
        </w:rPr>
        <w:t>They remain to be invented. But in a world where the NSA is determined to target and surveil “any device, anywhere, all the time,” we can assume that future resistance will likely be anything but digital</w:t>
      </w:r>
      <w:r w:rsidRPr="00894600">
        <w:rPr>
          <w:sz w:val="16"/>
        </w:rPr>
        <w:t xml:space="preserve"> (Risen &amp; Poitras, 2013). For now, when these vacuoles have not yet taken shape, this special issue of MediaTropes aims to offer different points of entry to neoliberal diagrammatics and new perspectives on their determining effects.</w:t>
      </w:r>
    </w:p>
    <w:p w:rsidR="006106EA" w:rsidRDefault="006106EA" w:rsidP="006106EA">
      <w:pPr>
        <w:pStyle w:val="Heading4"/>
      </w:pPr>
    </w:p>
    <w:p w:rsidR="00107086" w:rsidRDefault="006106EA" w:rsidP="006106EA">
      <w:pPr>
        <w:pStyle w:val="Heading4"/>
      </w:pPr>
      <w:r>
        <w:t>The only response to the corruption of politics is creating vacuoles of communication</w:t>
      </w:r>
    </w:p>
    <w:p w:rsidR="00CA343E" w:rsidRDefault="00CA343E" w:rsidP="00107086">
      <w:r w:rsidRPr="006106EA">
        <w:rPr>
          <w:rStyle w:val="Style13ptBold"/>
        </w:rPr>
        <w:t>Conley 2009</w:t>
      </w:r>
      <w:r>
        <w:t xml:space="preserve"> [Verena Andermatt, </w:t>
      </w:r>
      <w:r w:rsidRPr="00CA343E">
        <w:t>Long-Term Visiting Professor of Comparative Literature and Romance Languages and Literature at Harvard University</w:t>
      </w:r>
      <w:r>
        <w:t>|</w:t>
      </w:r>
      <w:r w:rsidRPr="00CA343E">
        <w:t xml:space="preserve"> "Of rhizomes, smooth space, war machines and new media." </w:t>
      </w:r>
      <w:r w:rsidRPr="00CA343E">
        <w:rPr>
          <w:i/>
          <w:iCs/>
        </w:rPr>
        <w:t>Deleuze and new technology</w:t>
      </w:r>
      <w:r w:rsidRPr="00CA343E">
        <w:t> (2009): 32-44.</w:t>
      </w:r>
      <w:r>
        <w:t>]</w:t>
      </w:r>
    </w:p>
    <w:p w:rsidR="00CA343E" w:rsidRPr="00107086" w:rsidRDefault="00CA343E" w:rsidP="00CA343E">
      <w:r w:rsidRPr="00CA343E">
        <w:t xml:space="preserve">Only in their very last works, published between 1989 and 1992, do Deleuze and Guattari address more openly new media, especially in connection with their cultural and social impact. Sensing an 'epistemological shift' having wide-ranging consequences, </w:t>
      </w:r>
      <w:r w:rsidRPr="00CA343E">
        <w:rPr>
          <w:rStyle w:val="StyleUnderline"/>
        </w:rPr>
        <w:t>Deleuze</w:t>
      </w:r>
      <w:r w:rsidRPr="00CA343E">
        <w:t xml:space="preserve"> disinters and effectively </w:t>
      </w:r>
      <w:r w:rsidRPr="00CA343E">
        <w:rPr>
          <w:rStyle w:val="StyleUnderline"/>
        </w:rPr>
        <w:t>popularises the term societies of control</w:t>
      </w:r>
      <w:r w:rsidRPr="00CA343E">
        <w:t xml:space="preserve">, first coined by William Burroughs in a very different context (Deleuze 1995: 178). </w:t>
      </w:r>
      <w:r w:rsidRPr="00CA343E">
        <w:rPr>
          <w:rStyle w:val="StyleUnderline"/>
        </w:rPr>
        <w:t>These societies are made possible with new media. They are one with globalisation insofar as the latter is defined as a worldwide circulation of electronic information. Institutions defined by structures of inclusion and exclusion are progressively replaced with a ubiquitous mechanism of control by way of incessant feedback, polling and marketing</w:t>
      </w:r>
      <w:r w:rsidRPr="00CA343E">
        <w:t xml:space="preserve">. Without relinquishing the force or conviction of their earlier pronouncements, Deleuze and Guattari seem to be less contentious when writing about digital communication in relation to these societies of control. With the onset of new media, they note both an extension and an intensification of capitalism. </w:t>
      </w:r>
      <w:r w:rsidRPr="00CA343E">
        <w:rPr>
          <w:rStyle w:val="StyleUnderline"/>
        </w:rPr>
        <w:t>When people are homogenised and their desires controlled, possibilities of resistance are,</w:t>
      </w:r>
      <w:r w:rsidRPr="00CA343E">
        <w:t xml:space="preserve"> they claim, if not rendered impossible, at least strongly </w:t>
      </w:r>
      <w:r w:rsidRPr="00CA343E">
        <w:rPr>
          <w:rStyle w:val="StyleUnderline"/>
        </w:rPr>
        <w:t>diminished. It is of importance</w:t>
      </w:r>
      <w:r w:rsidRPr="00CA343E">
        <w:t xml:space="preserve">, then, </w:t>
      </w:r>
      <w:r w:rsidRPr="00CA343E">
        <w:rPr>
          <w:rStyle w:val="StyleUnderline"/>
        </w:rPr>
        <w:t>to invent ways of thinking that would enable people to break with the onslaught of information.</w:t>
      </w:r>
      <w:r w:rsidRPr="00CA343E">
        <w:t xml:space="preserve"> In order to do so, they need to escape the narcosis into which capital-controlled economies have put them. In an interview with Deleuze, Toni Negri notes that in his later texts - especially Foucault (1986) and Le Pli (1988) - Deleuze seems to pay more attention to processes of subjectivation in an era of false smooth spaces and generalised homogenisation under the impact of marketing (Deleuze 1995: 175). To counteract the weakening of creative resistance Deleuze insists on the processes of subjectivation already discussed in A Thousand Plateaus. In addition to channeling people's desires, societies of</w:t>
      </w:r>
      <w:r>
        <w:t xml:space="preserve"> </w:t>
      </w:r>
      <w:r w:rsidRPr="00CA343E">
        <w:t xml:space="preserve">control base their strategies on the accelerated circulation of information and the selling of products that now lay claim to the arts. </w:t>
      </w:r>
      <w:r w:rsidRPr="00CA343E">
        <w:rPr>
          <w:rStyle w:val="StyleUnderline"/>
        </w:rPr>
        <w:t>Deleuze seems rather pessimistic about the emergence of new singular and collective assemblages. The emergence of new voices</w:t>
      </w:r>
      <w:r w:rsidRPr="00CA343E">
        <w:t xml:space="preserve"> - like those of the proletariat or those of the Third World in 1968 and its aftermath - </w:t>
      </w:r>
      <w:r w:rsidRPr="00CA343E">
        <w:rPr>
          <w:rStyle w:val="StyleUnderline"/>
        </w:rPr>
        <w:t>is no longer possible in a global world of advertising where all values are calibrated under the sign of money.</w:t>
      </w:r>
      <w:r w:rsidRPr="00CA343E">
        <w:t xml:space="preserve"> Because of money, speech, for Deleuze, is </w:t>
      </w:r>
      <w:r w:rsidRPr="00CA343E">
        <w:lastRenderedPageBreak/>
        <w:t xml:space="preserve">rotten to the core: 'Maybe </w:t>
      </w:r>
      <w:r w:rsidRPr="00CA343E">
        <w:rPr>
          <w:rStyle w:val="StyleUnderline"/>
        </w:rPr>
        <w:t>speech and communication have been corrupted</w:t>
      </w:r>
      <w:r w:rsidRPr="00CA343E">
        <w:t xml:space="preserve"> (pourries). They're thoroughly permeated by money - and not by accident but by their very nature. </w:t>
      </w:r>
      <w:r w:rsidRPr="00CA343E">
        <w:rPr>
          <w:rStyle w:val="StyleUnderline"/>
        </w:rPr>
        <w:t>We've got to hijack speech. Creating has always been something different from communicating'</w:t>
      </w:r>
      <w:r w:rsidRPr="00CA343E">
        <w:t xml:space="preserve"> (Deleuze 1995: 1 75). These words reflect a change from 1968 when 'the capture of speech' seemed to be at the heart of the revolution, when rhizomes, smooth spaces and war machines were linked to vigorous cultures of shanty towns and a generalised becoming-minoritarian. For Deleuze, in global societies of control that function by virtue of new media, it is impossible to capture speech. In an information society, cognitive skills replace a more psychoanalytic concept of fraying (frayage), reflexes replace reflection and acquisition replaces creation. </w:t>
      </w:r>
      <w:r w:rsidRPr="00CA343E">
        <w:rPr>
          <w:rStyle w:val="StyleUnderline"/>
        </w:rPr>
        <w:t>The making of creative connections and the opening of passages becomes more difficult. It is not so much the digital technologies themselves but how they are implemented in the new society that leads to oppression and arborescent thinking -</w:t>
      </w:r>
      <w:r w:rsidRPr="00CA343E">
        <w:t xml:space="preserve"> though, for Deleuze, it seems to become increasingly difficult to separate the two. How then, faced with the new mechanisms of control, can creative resistance be marshalled in a society of control that optimises a seamless, smooth circulation of information? Just as 'sabotage' - the insertion of workers' wooden clogs (sabots) in the factory machines brought the latter to a complete standstill - so the introduction of viruses into computers, Deleuze suggests, would act as an interruptor. Viruses, however, may shut down computer networks indiscriminately, including those that attempt to create 'good' smooth spaces. </w:t>
      </w:r>
      <w:r w:rsidRPr="00CA343E">
        <w:rPr>
          <w:rStyle w:val="StyleUnderline"/>
        </w:rPr>
        <w:t>One possible way to elude control, Deleuze suggests, would be the creation of vacuoles of noncommunication or circuit breakers at the level of micropolitics</w:t>
      </w:r>
      <w:r w:rsidRPr="00CA343E">
        <w:t xml:space="preserve"> (Deleuze 1995: 1 75). While Deleuze recognises both the increasing difficulty of resistance and a weakening of a generalised becoming- minoritarian, he restates the necessity not only of making rhizomes and lines, but also of having continued recourse to the war machine in a nascent digital era, primarily to dispel dominant values that, for him, are associated with capitalism and marketing. </w:t>
      </w:r>
    </w:p>
    <w:p w:rsidR="000F60AD" w:rsidRDefault="000F60AD" w:rsidP="000F60AD">
      <w:pPr>
        <w:pStyle w:val="Heading1"/>
      </w:pPr>
      <w:bookmarkStart w:id="53" w:name="_Toc426195252"/>
      <w:r>
        <w:lastRenderedPageBreak/>
        <w:t>A2’s</w:t>
      </w:r>
      <w:bookmarkEnd w:id="53"/>
    </w:p>
    <w:p w:rsidR="000F60AD" w:rsidRPr="003A0B6C" w:rsidRDefault="000F60AD" w:rsidP="000F60AD"/>
    <w:p w:rsidR="000F60AD" w:rsidRDefault="000F60AD" w:rsidP="000F60AD"/>
    <w:p w:rsidR="000F60AD" w:rsidRPr="003A0B6C" w:rsidRDefault="000F60AD" w:rsidP="000F60AD">
      <w:pPr>
        <w:pStyle w:val="Heading3"/>
      </w:pPr>
      <w:bookmarkStart w:id="54" w:name="_Toc426171536"/>
      <w:bookmarkStart w:id="55" w:name="_Toc426195253"/>
      <w:r w:rsidRPr="003A0B6C">
        <w:lastRenderedPageBreak/>
        <w:t>A2: Framework</w:t>
      </w:r>
      <w:bookmarkEnd w:id="54"/>
      <w:bookmarkEnd w:id="55"/>
      <w:r w:rsidRPr="003A0B6C">
        <w:t xml:space="preserve"> </w:t>
      </w:r>
    </w:p>
    <w:p w:rsidR="000F60AD" w:rsidRPr="003A0B6C" w:rsidRDefault="000F60AD" w:rsidP="000F60AD">
      <w:pPr>
        <w:pStyle w:val="Heading4"/>
      </w:pPr>
      <w:r w:rsidRPr="003A0B6C">
        <w:t>Their framework is heavily soaked with conservative ideology—the procedural “bracketing out” of our alternative of radical structural change is only meant to safeguard the exploitive conditions of the status quo.</w:t>
      </w:r>
    </w:p>
    <w:p w:rsidR="000F60AD" w:rsidRPr="003A0B6C" w:rsidRDefault="000F60AD" w:rsidP="000F60AD">
      <w:pPr>
        <w:rPr>
          <w:rFonts w:asciiTheme="minorHAnsi" w:hAnsiTheme="minorHAnsi" w:cstheme="minorHAnsi"/>
          <w:b/>
        </w:rPr>
      </w:pPr>
    </w:p>
    <w:p w:rsidR="000F60AD" w:rsidRPr="003A0B6C" w:rsidRDefault="000F60AD" w:rsidP="000F60AD">
      <w:pPr>
        <w:rPr>
          <w:rStyle w:val="Style13ptBold"/>
        </w:rPr>
      </w:pPr>
      <w:r w:rsidRPr="003A0B6C">
        <w:rPr>
          <w:rStyle w:val="Style13ptBold"/>
        </w:rPr>
        <w:t xml:space="preserve">Meszaros, 1989 </w:t>
      </w:r>
    </w:p>
    <w:p w:rsidR="000F60AD" w:rsidRPr="003A0B6C" w:rsidRDefault="000F60AD" w:rsidP="000F60AD">
      <w:r w:rsidRPr="003A0B6C">
        <w:t xml:space="preserve">(Istvan, Chair of philosophy @ U. of Sussex, </w:t>
      </w:r>
      <w:r w:rsidRPr="003A0B6C">
        <w:rPr>
          <w:u w:val="single"/>
        </w:rPr>
        <w:t>The Power of Ideology</w:t>
      </w:r>
      <w:r w:rsidRPr="003A0B6C">
        <w:t>, p. 232-234)</w:t>
      </w:r>
    </w:p>
    <w:p w:rsidR="000F60AD" w:rsidRPr="003A0B6C" w:rsidRDefault="000F60AD" w:rsidP="000F60AD"/>
    <w:p w:rsidR="000F60AD" w:rsidRPr="003A0B6C" w:rsidRDefault="000F60AD" w:rsidP="000F60AD">
      <w:pPr>
        <w:rPr>
          <w:sz w:val="16"/>
        </w:rPr>
      </w:pPr>
      <w:r w:rsidRPr="003A0B6C">
        <w:rPr>
          <w:sz w:val="16"/>
        </w:rPr>
        <w:t xml:space="preserve">Nowhere is the myth of ideological neutrality – the self-proclaimed </w:t>
      </w:r>
      <w:r w:rsidRPr="003A0B6C">
        <w:rPr>
          <w:i/>
          <w:sz w:val="16"/>
        </w:rPr>
        <w:t>Wertfeihert</w:t>
      </w:r>
      <w:r w:rsidRPr="003A0B6C">
        <w:rPr>
          <w:sz w:val="16"/>
        </w:rPr>
        <w:t xml:space="preserve"> or value neutrality of so-called ‘rigorous social science’ – stronger than </w:t>
      </w:r>
      <w:r w:rsidRPr="003A0B6C">
        <w:rPr>
          <w:rStyle w:val="StyleUnderline"/>
        </w:rPr>
        <w:t>in the field of methodology</w:t>
      </w:r>
      <w:r w:rsidRPr="003A0B6C">
        <w:rPr>
          <w:sz w:val="16"/>
        </w:rPr>
        <w:t xml:space="preserve">. Indeed, </w:t>
      </w:r>
      <w:r w:rsidRPr="003A0B6C">
        <w:rPr>
          <w:rStyle w:val="StyleUnderline"/>
        </w:rPr>
        <w:t>we are often presented with the claim that the adoption of the advocated methodological framework would automatically exempt one from all controversy about values, since they are systematically excluded (or suitably ‘bracketed out’) by the scientifically adequate method itself</w:t>
      </w:r>
      <w:r w:rsidRPr="003A0B6C">
        <w:rPr>
          <w:sz w:val="16"/>
        </w:rPr>
        <w:t xml:space="preserve">, thereby saving one from unnecessary complication and securing the desired objectivity and uncontestable outcome. Claims and procedures of this kind are, of course, extremely problematical. For they circularly </w:t>
      </w:r>
      <w:r w:rsidRPr="003A0B6C">
        <w:rPr>
          <w:i/>
          <w:sz w:val="16"/>
        </w:rPr>
        <w:t xml:space="preserve">assume </w:t>
      </w:r>
      <w:r w:rsidRPr="003A0B6C">
        <w:rPr>
          <w:sz w:val="16"/>
        </w:rPr>
        <w:t xml:space="preserve">that their enthusiasm for the virtues of ‘methodological neutrality’ is bound to yield ‘value neutral’ solutions with regard to highly contested issues, without first examining the all-important question as to the conditions of </w:t>
      </w:r>
      <w:r w:rsidRPr="003A0B6C">
        <w:rPr>
          <w:i/>
          <w:sz w:val="16"/>
        </w:rPr>
        <w:t>possibility</w:t>
      </w:r>
      <w:r w:rsidRPr="003A0B6C">
        <w:rPr>
          <w:sz w:val="16"/>
        </w:rPr>
        <w:t xml:space="preserve"> – or otherwise – of the postulated systematic neutrality at the plane of methodology itself. The unchallengeable validity of the recommended procedure is supposed to be </w:t>
      </w:r>
      <w:r w:rsidRPr="003A0B6C">
        <w:rPr>
          <w:i/>
          <w:sz w:val="16"/>
        </w:rPr>
        <w:t>self-evident</w:t>
      </w:r>
      <w:r w:rsidRPr="003A0B6C">
        <w:rPr>
          <w:sz w:val="16"/>
        </w:rPr>
        <w:t xml:space="preserve"> on account of its </w:t>
      </w:r>
      <w:r w:rsidRPr="003A0B6C">
        <w:rPr>
          <w:i/>
          <w:sz w:val="16"/>
        </w:rPr>
        <w:t>purely methodological</w:t>
      </w:r>
      <w:r w:rsidRPr="003A0B6C">
        <w:rPr>
          <w:sz w:val="16"/>
        </w:rPr>
        <w:t xml:space="preserve"> character. In reality, of course, </w:t>
      </w:r>
      <w:r w:rsidRPr="003A0B6C">
        <w:rPr>
          <w:rStyle w:val="StyleUnderline"/>
        </w:rPr>
        <w:t>this approach to methodology is heavily loaded with a conservative ideological substance</w:t>
      </w:r>
      <w:r w:rsidRPr="003A0B6C">
        <w:rPr>
          <w:sz w:val="16"/>
        </w:rPr>
        <w:t xml:space="preserve">. Since, however, the plane of </w:t>
      </w:r>
      <w:r w:rsidRPr="003A0B6C">
        <w:rPr>
          <w:i/>
          <w:sz w:val="16"/>
        </w:rPr>
        <w:t>methodology</w:t>
      </w:r>
      <w:r w:rsidRPr="003A0B6C">
        <w:rPr>
          <w:sz w:val="16"/>
        </w:rPr>
        <w:t xml:space="preserve"> (and ‘meta-theory’) is said to be </w:t>
      </w:r>
      <w:r w:rsidRPr="003A0B6C">
        <w:rPr>
          <w:i/>
          <w:sz w:val="16"/>
        </w:rPr>
        <w:t>in principle</w:t>
      </w:r>
      <w:r w:rsidRPr="003A0B6C">
        <w:rPr>
          <w:sz w:val="16"/>
        </w:rPr>
        <w:t xml:space="preserve"> separated from that of the </w:t>
      </w:r>
      <w:r w:rsidRPr="003A0B6C">
        <w:rPr>
          <w:i/>
          <w:sz w:val="16"/>
        </w:rPr>
        <w:t>substantive</w:t>
      </w:r>
      <w:r w:rsidRPr="003A0B6C">
        <w:rPr>
          <w:sz w:val="16"/>
        </w:rPr>
        <w:t xml:space="preserve"> issues, the methodological circle can be conveniently closed. Whereupon the mere insistence on the purely methodological character of the criteria laid down is supposed to establish the claim according to which the approach in question is neutral because everybody can adopt it as the common frame of reference of ‘rational discourse’.Yet, curiously enough, </w:t>
      </w:r>
      <w:r w:rsidRPr="003A0B6C">
        <w:rPr>
          <w:rStyle w:val="StyleUnderline"/>
        </w:rPr>
        <w:t>the proposed methodological tenets are so defined that vast areas of vital social concern are a priori excluded from this rational discourse as ‘metaphysical’, ‘ideological’, etc. The effect of circumscribing in this way the scope of the one and only admissible approach is that it automatically disqualifies, in the name of methodology itself, all those who do not fit into the stipulated framework of discourse. As a result, the propounders of the ‘right method’ are spared the difficulties that go with acknowledging the real divisions and incompatibilities as they necessarily arise from the contending social interests at the roots of alternative approaches and the rival sets of values associated with them.This is where we can see more clearly the social orientation implicit in the whole procedure. For – far from offering an adequate scope for critical enquiry – the advocated general adoption of the allegedly neutral methodological framework is equivalent, in fact, to consenting not even to raise the issues that really matter.</w:t>
      </w:r>
      <w:r w:rsidRPr="003A0B6C">
        <w:rPr>
          <w:sz w:val="16"/>
        </w:rPr>
        <w:t xml:space="preserve"> Instead, the stipulated ‘common’ methodological procedure succeeds in transforming the enterprise of ‘rational discourse’ into the dubious practice of producing </w:t>
      </w:r>
      <w:r w:rsidRPr="003A0B6C">
        <w:rPr>
          <w:i/>
          <w:sz w:val="16"/>
        </w:rPr>
        <w:t>methodology for the sake of methodology</w:t>
      </w:r>
      <w:r w:rsidRPr="003A0B6C">
        <w:rPr>
          <w:sz w:val="16"/>
        </w:rPr>
        <w:t xml:space="preserve">: a tendency more pronounced in the twentieth century than ever before. This practice consists in sharpening the recommended methodological knife until nothing but the bare handle is left, at which point a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its own sake continues to be pursued. And that happens to be precisely its inherent ideological purpose. </w:t>
      </w:r>
      <w:r w:rsidRPr="003A0B6C">
        <w:rPr>
          <w:b/>
          <w:sz w:val="16"/>
        </w:rPr>
        <w:t>6.1.2</w:t>
      </w:r>
      <w:r w:rsidRPr="003A0B6C">
        <w:rPr>
          <w:sz w:val="16"/>
        </w:rPr>
        <w:t xml:space="preserve"> Naturally, to speak of a ‘common’ methodological framework in which one can resolve the problems of a society torn by irreconcilable social interest and ensuing antagonistic confrontations is delusory, at best, notwithstanding all talk about ‘ideal communication communities’. But </w:t>
      </w:r>
      <w:r w:rsidRPr="003A0B6C">
        <w:rPr>
          <w:rStyle w:val="StyleUnderline"/>
        </w:rPr>
        <w:t>to</w:t>
      </w:r>
      <w:r w:rsidRPr="003A0B6C">
        <w:rPr>
          <w:sz w:val="16"/>
        </w:rPr>
        <w:t xml:space="preserve"> define the methodological tenets of all rational discourse by way of transubstantiating into ‘ideal types’ (or by </w:t>
      </w:r>
      <w:r w:rsidRPr="003A0B6C">
        <w:rPr>
          <w:rStyle w:val="StyleUnderline"/>
        </w:rPr>
        <w:t>put</w:t>
      </w:r>
      <w:r w:rsidRPr="003A0B6C">
        <w:rPr>
          <w:sz w:val="16"/>
        </w:rPr>
        <w:t xml:space="preserve">ting </w:t>
      </w:r>
      <w:r w:rsidRPr="003A0B6C">
        <w:rPr>
          <w:rStyle w:val="StyleUnderline"/>
        </w:rPr>
        <w:t>into</w:t>
      </w:r>
      <w:r w:rsidRPr="003A0B6C">
        <w:t xml:space="preserve"> </w:t>
      </w:r>
      <w:r w:rsidRPr="003A0B6C">
        <w:rPr>
          <w:rStyle w:val="StyleUnderline"/>
        </w:rPr>
        <w:t>methodological ‘brackets’) the discussion of contending social values reveals the ideological colour as well as the extreme fallaciousness of the claimed rationality.</w:t>
      </w:r>
      <w:r w:rsidRPr="003A0B6C">
        <w:rPr>
          <w:sz w:val="16"/>
        </w:rPr>
        <w:t xml:space="preserve"> For </w:t>
      </w:r>
      <w:r w:rsidRPr="003A0B6C">
        <w:rPr>
          <w:rStyle w:val="StyleUnderline"/>
        </w:rPr>
        <w:t>such treatment</w:t>
      </w:r>
      <w:r w:rsidRPr="003A0B6C">
        <w:rPr>
          <w:sz w:val="16"/>
        </w:rPr>
        <w:t xml:space="preserve"> of the major areas of conflict, under a great variety of forms – from the Viennes version of ‘logical positivism’ to Wittgenstein’s famous  ladder that must be ‘thrown away’ at the point of confronting the question of values, and from the advocacy of the Popperian principle of ‘little by little’ to the ‘emotivist’ theory of value – </w:t>
      </w:r>
      <w:r w:rsidRPr="003A0B6C">
        <w:rPr>
          <w:rStyle w:val="StyleUnderline"/>
        </w:rPr>
        <w:t>inevitably always favours the established order. And it does so by declaring the fundamental structural parameters of the given society ‘out of bounds’ to the potential contestants</w:t>
      </w:r>
      <w:r w:rsidRPr="003A0B6C">
        <w:rPr>
          <w:sz w:val="16"/>
        </w:rPr>
        <w:t xml:space="preserve">, on the authority of the ideally ‘common’ methodology. However, even on a cursory inspection of the issues at stake </w:t>
      </w:r>
      <w:r w:rsidRPr="003A0B6C">
        <w:rPr>
          <w:rStyle w:val="StyleUnderline"/>
        </w:rPr>
        <w:t>it ought to be fairly obvious that to consent not to question the fundamental structural framework of the established order is radically different according to whether one does so as the beneficiary of that order or from the standpoint of those who find themselves at the receiving end, exploited and oppressed by the overall determination</w:t>
      </w:r>
      <w:r w:rsidRPr="003A0B6C">
        <w:t>s</w:t>
      </w:r>
      <w:r w:rsidRPr="003A0B6C">
        <w:rPr>
          <w:sz w:val="16"/>
        </w:rPr>
        <w:t xml:space="preserve"> (and not just by some limited and more or less easily corrigible detail</w:t>
      </w:r>
      <w:r w:rsidRPr="003A0B6C">
        <w:rPr>
          <w:rStyle w:val="StyleUnderline"/>
        </w:rPr>
        <w:t>) of that order</w:t>
      </w:r>
      <w:r w:rsidRPr="003A0B6C">
        <w:rPr>
          <w:sz w:val="16"/>
        </w:rPr>
        <w:t xml:space="preserve">. Consequently, to establish the </w:t>
      </w:r>
      <w:r w:rsidRPr="003A0B6C">
        <w:rPr>
          <w:sz w:val="16"/>
        </w:rPr>
        <w:lastRenderedPageBreak/>
        <w:t xml:space="preserve">‘common’ identity of the two, opposed sides of a structurally safeguarded hierarchical order – by means of the reduction of the people who belong to the contending social forces into fictitious ‘rational interlocutors’, extracted from their divided real world and transplanted into a beneficially shared universe of ideal discourse – would be nothing short of a methodological miracle. Contrary to the wishful thinking hypostatized as a timeless and socially unspecified rational communality, </w:t>
      </w:r>
      <w:r w:rsidRPr="003A0B6C">
        <w:rPr>
          <w:rStyle w:val="StyleUnderline"/>
        </w:rPr>
        <w:t>the elementary condition of a truly rational discourse would be to acknowledge the legitimacy of contesting the given order of society in substantive terms. This would imply the articulation of the relevant problems not on the plan of self-referential theory and methodology, but as inherently practical issues whose conditions of solution point towards the necessity of radical structural changes</w:t>
      </w:r>
      <w:r w:rsidRPr="003A0B6C">
        <w:t>.</w:t>
      </w:r>
      <w:r w:rsidRPr="003A0B6C">
        <w:rPr>
          <w:sz w:val="16"/>
        </w:rPr>
        <w:t xml:space="preserve"> In other words, it would require the explicit rejection of all fiction of methodological and meta-theoretical neutrality. 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‘rational discourse’ in the humanities and social sciences, in the interest of the </w:t>
      </w:r>
      <w:r w:rsidRPr="003A0B6C">
        <w:rPr>
          <w:i/>
          <w:sz w:val="16"/>
        </w:rPr>
        <w:t>ruling ideology</w:t>
      </w:r>
      <w:r w:rsidRPr="003A0B6C">
        <w:rPr>
          <w:sz w:val="16"/>
        </w:rPr>
        <w:t xml:space="preserve">. What makes this approach particularly difficult to challenge is that its </w:t>
      </w:r>
      <w:r w:rsidRPr="003A0B6C">
        <w:rPr>
          <w:rStyle w:val="StyleUnderline"/>
        </w:rPr>
        <w:t>value-commitments are mediated by methodological precepts to such a degree that it is virtually impossible to bring them into the focus of the discussion without openly contesting the framework as a whole.</w:t>
      </w:r>
      <w:r w:rsidRPr="003A0B6C">
        <w:rPr>
          <w:sz w:val="16"/>
        </w:rPr>
        <w:t xml:space="preserve"> For the conservative sets of values at the roots of such orientation remain several steps removed from the ostensible subject of dispute as defined in logico/methodological, formal/structural, and semantic/analytical terms. </w:t>
      </w:r>
      <w:r w:rsidRPr="003A0B6C">
        <w:rPr>
          <w:rStyle w:val="StyleUnderline"/>
        </w:rPr>
        <w:t>And who would suspect of ideological bias the impeccable – methodologically sanctioned – credentials of ‘procedural rules’, ‘models’ and ‘paradigms’? Once, though, such rules and paradigms are adopted as the common frame of reference of what may or may not be allowed to be considered the legitimate subject of debate, everything that enters into the accepted parameters is necessarily constrained not only by the scope of the overall framework, but simultaneously also by the inexplicit ideological assumptions on the basis of which the methodological principles themselves were in the first place constituted</w:t>
      </w:r>
      <w:r w:rsidRPr="003A0B6C">
        <w:rPr>
          <w:sz w:val="16"/>
        </w:rPr>
        <w:t>. This is why the allegedly ‘non-ideological’ ideologies which so successfully conceal and exercise their apologetic function in the guise of neutral methodology are doubly mystifying. Twentieth-century currents of thought are dominated by approaches that tend to articulate the social interests and values of the ruling order through complicated – at time completely bewildering – mediations, on the methodological plane. Thus, more than ever before, the task of ideological demystification is inseparable from the investigation of the complex dialectical interrelationship between methods and values which no social theory or philosophy can escape.</w:t>
      </w:r>
    </w:p>
    <w:p w:rsidR="000F60AD" w:rsidRPr="003A0B6C" w:rsidRDefault="000F60AD" w:rsidP="000F60AD">
      <w:pPr>
        <w:rPr>
          <w:rFonts w:asciiTheme="minorHAnsi" w:hAnsiTheme="minorHAnsi" w:cstheme="minorHAnsi"/>
        </w:rPr>
      </w:pPr>
    </w:p>
    <w:p w:rsidR="000F60AD" w:rsidRPr="003A0B6C" w:rsidRDefault="000F60AD" w:rsidP="000F60AD"/>
    <w:p w:rsidR="000F60AD" w:rsidRPr="003A0B6C" w:rsidRDefault="000F60AD" w:rsidP="000F60AD">
      <w:pPr>
        <w:pStyle w:val="Heading3"/>
      </w:pPr>
      <w:bookmarkStart w:id="56" w:name="_Toc426171537"/>
      <w:bookmarkStart w:id="57" w:name="_Toc426195254"/>
      <w:r w:rsidRPr="003A0B6C">
        <w:lastRenderedPageBreak/>
        <w:t>A2: Link Turn / Legal Reform Solves</w:t>
      </w:r>
      <w:bookmarkEnd w:id="56"/>
      <w:bookmarkEnd w:id="57"/>
      <w:r w:rsidRPr="003A0B6C">
        <w:t xml:space="preserve"> </w:t>
      </w:r>
    </w:p>
    <w:p w:rsidR="000F60AD" w:rsidRPr="003A0B6C" w:rsidRDefault="000F60AD" w:rsidP="000F60AD"/>
    <w:p w:rsidR="000F60AD" w:rsidRPr="003A0B6C" w:rsidRDefault="000F60AD" w:rsidP="000F60AD">
      <w:pPr>
        <w:pStyle w:val="Heading4"/>
      </w:pPr>
      <w:r w:rsidRPr="003A0B6C">
        <w:t xml:space="preserve">Legal restrictions of surveillance are useless – state and corporate practices are driven by the ruling economic class, only abolition of class inequality can solve. </w:t>
      </w:r>
    </w:p>
    <w:p w:rsidR="000F60AD" w:rsidRPr="003A0B6C" w:rsidRDefault="000F60AD" w:rsidP="000F60AD"/>
    <w:p w:rsidR="000F60AD" w:rsidRPr="003A0B6C" w:rsidRDefault="000F60AD" w:rsidP="000F60AD">
      <w:pPr>
        <w:rPr>
          <w:rStyle w:val="Style13ptBold"/>
        </w:rPr>
      </w:pPr>
      <w:r w:rsidRPr="003A0B6C">
        <w:rPr>
          <w:rStyle w:val="Style13ptBold"/>
        </w:rPr>
        <w:t>Price, 2014</w:t>
      </w:r>
    </w:p>
    <w:p w:rsidR="000F60AD" w:rsidRPr="003A0B6C" w:rsidRDefault="000F60AD" w:rsidP="000F60AD">
      <w:r w:rsidRPr="003A0B6C">
        <w:t xml:space="preserve">(David, Professor of Anthropology in the Department of Society and Social Justice at Saint Martin’s University, “The New Surveillance Normal,” </w:t>
      </w:r>
      <w:r w:rsidRPr="003A0B6C">
        <w:rPr>
          <w:i/>
        </w:rPr>
        <w:t>Monthly Review</w:t>
      </w:r>
      <w:r w:rsidRPr="003A0B6C">
        <w:t>, 66:3, Online: https://monthlyreview.org/2014/07/01/the-new-surveillance-normal/)</w:t>
      </w:r>
    </w:p>
    <w:p w:rsidR="000F60AD" w:rsidRPr="003A0B6C" w:rsidRDefault="000F60AD" w:rsidP="000F60AD"/>
    <w:p w:rsidR="000F60AD" w:rsidRPr="003A0B6C" w:rsidRDefault="000F60AD" w:rsidP="000F60AD">
      <w:pPr>
        <w:rPr>
          <w:rStyle w:val="StyleUnderline"/>
        </w:rPr>
      </w:pPr>
      <w:r w:rsidRPr="003A0B6C">
        <w:rPr>
          <w:rStyle w:val="StyleUnderline"/>
        </w:rPr>
        <w:t>Notions of privacy and surveillance are</w:t>
      </w:r>
      <w:r w:rsidRPr="003A0B6C">
        <w:rPr>
          <w:sz w:val="16"/>
        </w:rPr>
        <w:t xml:space="preserve"> always </w:t>
      </w:r>
      <w:r w:rsidRPr="003A0B6C">
        <w:rPr>
          <w:rStyle w:val="StyleUnderline"/>
        </w:rPr>
        <w:t>culturally constructed and</w:t>
      </w:r>
      <w:r w:rsidRPr="003A0B6C">
        <w:rPr>
          <w:sz w:val="16"/>
        </w:rPr>
        <w:t xml:space="preserve"> are </w:t>
      </w:r>
      <w:r w:rsidRPr="003A0B6C">
        <w:rPr>
          <w:rStyle w:val="StyleUnderline"/>
        </w:rPr>
        <w:t>embedded within economic and social formations of the larger society</w:t>
      </w:r>
      <w:r w:rsidRPr="003A0B6C">
        <w:rPr>
          <w:sz w:val="16"/>
        </w:rPr>
        <w:t xml:space="preserve">.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Anglo-U.S. practice. </w:t>
      </w:r>
      <w:r w:rsidRPr="003A0B6C">
        <w:rPr>
          <w:rStyle w:val="StyleUnderline"/>
        </w:rPr>
        <w:t>Despite the significant limitations hindering analysis of the intentionally secret activities of intelligence agencies operating outside of</w:t>
      </w:r>
      <w:r w:rsidRPr="003A0B6C">
        <w:rPr>
          <w:sz w:val="16"/>
        </w:rPr>
        <w:t xml:space="preserve"> public </w:t>
      </w:r>
      <w:r w:rsidRPr="003A0B6C">
        <w:rPr>
          <w:rStyle w:val="StyleUnderline"/>
        </w:rPr>
        <w:t>accountability</w:t>
      </w:r>
      <w:r w:rsidRPr="003A0B6C">
        <w:rPr>
          <w:sz w:val="16"/>
        </w:rPr>
        <w:t xml:space="preserve"> and systems of legal accountability, the </w:t>
      </w:r>
      <w:r w:rsidRPr="003A0B6C">
        <w:rPr>
          <w:rStyle w:val="StyleUnderline"/>
        </w:rPr>
        <w:t>documents made available by whistleblowers</w:t>
      </w:r>
      <w:r w:rsidRPr="003A0B6C">
        <w:rPr>
          <w:sz w:val="16"/>
        </w:rPr>
        <w:t xml:space="preserve"> like Snowden and WikiLeaks, and knowledge of past intelligence agencies’ activities, </w:t>
      </w:r>
      <w:r w:rsidRPr="003A0B6C">
        <w:rPr>
          <w:rStyle w:val="StyleUnderline"/>
        </w:rPr>
        <w:t>provide information that can help us develop a useful framework for considering the uses to which these new invasive electronic surveillance technologies can be put</w:t>
      </w:r>
      <w:r w:rsidRPr="003A0B6C">
        <w:rPr>
          <w:sz w:val="16"/>
        </w:rPr>
        <w:t>.</w:t>
      </w:r>
      <w:r w:rsidRPr="003A0B6C">
        <w:rPr>
          <w:sz w:val="12"/>
        </w:rPr>
        <w:t xml:space="preserve"> </w:t>
      </w:r>
      <w:r w:rsidRPr="003A0B6C">
        <w:rPr>
          <w:sz w:val="16"/>
        </w:rPr>
        <w:t xml:space="preserve"> </w:t>
      </w:r>
      <w:r w:rsidRPr="003A0B6C">
        <w:rPr>
          <w:rStyle w:val="StyleUnderline"/>
        </w:rPr>
        <w:t>We need a theory of surveillance that incorporates the political economy of the U.S. national security state and the corporate interests which it serves and protects. Such analysis needs an economic foundation</w:t>
      </w:r>
      <w:r w:rsidRPr="003A0B6C">
        <w:rPr>
          <w:sz w:val="16"/>
        </w:rPr>
        <w:t xml:space="preserve"> and a view that looks beyond cultural categories separating commerce and state security systems designed to protect capital. The metadata, valuable private corporate data, and fruits of industrial espionage gathered under PRISM and other </w:t>
      </w:r>
      <w:r w:rsidRPr="003A0B6C">
        <w:rPr>
          <w:rStyle w:val="StyleUnderline"/>
        </w:rPr>
        <w:t>NSA programs</w:t>
      </w:r>
      <w:r w:rsidRPr="003A0B6C">
        <w:rPr>
          <w:sz w:val="16"/>
        </w:rPr>
        <w:t xml:space="preserve"> all </w:t>
      </w:r>
      <w:r w:rsidRPr="003A0B6C">
        <w:rPr>
          <w:rStyle w:val="StyleUnderline"/>
        </w:rPr>
        <w:t>produce information of</w:t>
      </w:r>
      <w:r w:rsidRPr="003A0B6C">
        <w:rPr>
          <w:sz w:val="16"/>
        </w:rPr>
        <w:t xml:space="preserve"> such a </w:t>
      </w:r>
      <w:r w:rsidRPr="003A0B6C">
        <w:rPr>
          <w:rStyle w:val="StyleUnderline"/>
        </w:rPr>
        <w:t>high value</w:t>
      </w:r>
      <w:r w:rsidRPr="003A0B6C">
        <w:rPr>
          <w:sz w:val="16"/>
        </w:rPr>
        <w:t xml:space="preserve"> that it seems likely some of it will be used </w:t>
      </w:r>
      <w:r w:rsidRPr="003A0B6C">
        <w:rPr>
          <w:rStyle w:val="StyleUnderline"/>
        </w:rPr>
        <w:t>in a context of global capital. It matters little what legal restrictions are in place; in a global, high-tech, capitalist economy such information is invariably commodified. It is likely to be used to: facilitate industrial or corporate sabotage operations</w:t>
      </w:r>
      <w:r w:rsidRPr="003A0B6C">
        <w:rPr>
          <w:sz w:val="16"/>
        </w:rPr>
        <w:t xml:space="preserve"> of the sort inflicted by the Stuxnet worm; </w:t>
      </w:r>
      <w:r w:rsidRPr="003A0B6C">
        <w:rPr>
          <w:rStyle w:val="StyleUnderline"/>
        </w:rPr>
        <w:t>steal</w:t>
      </w:r>
      <w:r w:rsidRPr="003A0B6C">
        <w:rPr>
          <w:sz w:val="16"/>
        </w:rPr>
        <w:t xml:space="preserve"> either </w:t>
      </w:r>
      <w:r w:rsidRPr="003A0B6C">
        <w:rPr>
          <w:rStyle w:val="StyleUnderline"/>
        </w:rPr>
        <w:t>corporate secrets</w:t>
      </w:r>
      <w:r w:rsidRPr="003A0B6C">
        <w:rPr>
          <w:sz w:val="16"/>
        </w:rPr>
        <w:t xml:space="preserve"> for NSA use, or foreign corporate secrets for U.S. corporate use; </w:t>
      </w:r>
      <w:r w:rsidRPr="003A0B6C">
        <w:rPr>
          <w:rStyle w:val="StyleUnderline"/>
        </w:rPr>
        <w:t>make investments</w:t>
      </w:r>
      <w:r w:rsidRPr="003A0B6C">
        <w:rPr>
          <w:sz w:val="16"/>
        </w:rPr>
        <w:t xml:space="preserve"> </w:t>
      </w:r>
      <w:r w:rsidRPr="003A0B6C">
        <w:rPr>
          <w:rStyle w:val="StyleUnderline"/>
        </w:rPr>
        <w:t>by intelligence agencies financing their own operations; or secure personal financial gain by individuals working in the intelligence sector.</w:t>
      </w:r>
      <w:r w:rsidRPr="003A0B6C">
        <w:rPr>
          <w:sz w:val="12"/>
        </w:rPr>
        <w:t xml:space="preserve"> </w:t>
      </w:r>
      <w:r w:rsidRPr="003A0B6C">
        <w:rPr>
          <w:sz w:val="16"/>
        </w:rPr>
        <w:t xml:space="preserve"> </w:t>
      </w:r>
      <w:r w:rsidRPr="003A0B6C">
        <w:rPr>
          <w:rStyle w:val="StyleUnderline"/>
        </w:rPr>
        <w:t>The rise of new invasive technologies coincides with the decline of ideological resistance to surveillance and the compilation of metadata. The speed of Americans’ adoption of ideologies embracing previously unthinkable levels of corporate and state surveillance suggests a continued public acceptance of a new surveillance normal</w:t>
      </w:r>
      <w:r w:rsidRPr="003A0B6C">
        <w:rPr>
          <w:sz w:val="16"/>
        </w:rPr>
        <w:t xml:space="preserve"> will continue to develop with little resistance. In a world where the CIA can hack the computers of Senator Feinstein—a leader of the one of the three branches of government—with impunity or lack of public outcry, it is difficult to anticipate a deceleration in the pace at which NSA and CIA expand their surveillance reach. </w:t>
      </w:r>
      <w:r w:rsidRPr="003A0B6C">
        <w:rPr>
          <w:rStyle w:val="StyleUnderline"/>
        </w:rPr>
        <w:t>To live a well-adjusted life in contemporary U.S. society requires</w:t>
      </w:r>
      <w:r w:rsidRPr="003A0B6C">
        <w:rPr>
          <w:sz w:val="16"/>
        </w:rPr>
        <w:t xml:space="preserve"> the development of rapid memory adjustments and shifting </w:t>
      </w:r>
      <w:r w:rsidRPr="003A0B6C">
        <w:rPr>
          <w:rStyle w:val="StyleUnderline"/>
        </w:rPr>
        <w:t>acceptance of corporate and state intrusions into what were once protective spheres of private life.</w:t>
      </w:r>
      <w:r w:rsidRPr="003A0B6C">
        <w:rPr>
          <w:sz w:val="16"/>
        </w:rPr>
        <w:t xml:space="preserve"> Like all things in our society, </w:t>
      </w:r>
      <w:r w:rsidRPr="003A0B6C">
        <w:rPr>
          <w:rStyle w:val="StyleUnderline"/>
        </w:rPr>
        <w:t>we can expect these intrusions will themselves be increasingly stratified, as electronic privacy, or illegibility, will increasingly become a commodity available only to elites. Today, expensive technologies like GeeksPhone’s Blackphone with enhanced PGP encryption, or Boeing’s self-destructing</w:t>
      </w:r>
      <w:r w:rsidRPr="003A0B6C">
        <w:rPr>
          <w:sz w:val="16"/>
        </w:rPr>
        <w:t xml:space="preserve"> </w:t>
      </w:r>
      <w:r w:rsidRPr="003A0B6C">
        <w:rPr>
          <w:rStyle w:val="StyleUnderline"/>
        </w:rPr>
        <w:t>Black Phone, afford special levels of privacy for those who can pay.</w:t>
      </w:r>
      <w:r w:rsidRPr="003A0B6C">
        <w:rPr>
          <w:sz w:val="12"/>
        </w:rPr>
        <w:t xml:space="preserve"> </w:t>
      </w:r>
      <w:r w:rsidRPr="003A0B6C">
        <w:rPr>
          <w:sz w:val="16"/>
        </w:rPr>
        <w:t xml:space="preserve"> While the United States’ current state of surveillance acceptance offers little immediate hope of a social movement limiting corporate or government spying, </w:t>
      </w:r>
      <w:r w:rsidRPr="003A0B6C">
        <w:rPr>
          <w:rStyle w:val="StyleUnderline"/>
        </w:rPr>
        <w:t>there are enough historical instances of post-crises limits being imposed on government surveillance to offer some hope</w:t>
      </w:r>
      <w:r w:rsidRPr="003A0B6C">
        <w:rPr>
          <w:sz w:val="16"/>
        </w:rPr>
        <w:t xml:space="preserv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system.27 Following the Church and Pike committees’ congressional investigations of CIA and FBI wrongdoing in the 1970s, the Hughes-Ryan Act brought significant oversight and limits on these groups, limits which decayed over time and whose remaining restraints were undone with the USA PATRIOT Act. </w:t>
      </w:r>
      <w:r w:rsidRPr="003A0B6C">
        <w:rPr>
          <w:rStyle w:val="StyleUnderline"/>
        </w:rPr>
        <w:t xml:space="preserve">Some future </w:t>
      </w:r>
      <w:r w:rsidRPr="003A0B6C">
        <w:rPr>
          <w:rStyle w:val="StyleUnderline"/>
        </w:rPr>
        <w:lastRenderedPageBreak/>
        <w:t>crisis may well provide similar opportunities to regain now lost contours of privacies.</w:t>
      </w:r>
      <w:r w:rsidRPr="003A0B6C">
        <w:rPr>
          <w:rStyle w:val="StyleUnderline"/>
          <w:sz w:val="12"/>
        </w:rPr>
        <w:t xml:space="preserve"> </w:t>
      </w:r>
      <w:r w:rsidRPr="003A0B6C">
        <w:rPr>
          <w:sz w:val="16"/>
        </w:rPr>
        <w:t xml:space="preserve"> </w:t>
      </w:r>
      <w:r w:rsidRPr="003A0B6C">
        <w:rPr>
          <w:rStyle w:val="StyleUnderline"/>
        </w:rPr>
        <w:t>Yet hope for immediate change remains limited. It will be difficult for social reform movements striving to protect individual privacy to limit state and corporate surveillance. Today’s surveillance complex aligned with an economic base enthralled with the prospects of metadata appears too strong for meaningful reforms without significant shifts in larger economic formations.</w:t>
      </w:r>
      <w:r w:rsidRPr="003A0B6C">
        <w:rPr>
          <w:sz w:val="16"/>
        </w:rPr>
        <w:t xml:space="preserve"> </w:t>
      </w:r>
      <w:r w:rsidRPr="003A0B6C">
        <w:rPr>
          <w:rStyle w:val="StyleUnderline"/>
        </w:rPr>
        <w:t>Whatever inherent contradictions exist within the present surveillance system, and regardless of the objections of privacy advocates of the liberal left and libertarian right, meaningful restrictions appear presently unlikely with surveillance formations so closely tied to the current iteration of global capitalism.</w:t>
      </w:r>
    </w:p>
    <w:p w:rsidR="000F60AD" w:rsidRPr="003A0B6C" w:rsidRDefault="000F60AD" w:rsidP="000F60AD">
      <w:pPr>
        <w:rPr>
          <w:rStyle w:val="StyleUnderline"/>
        </w:rPr>
      </w:pPr>
    </w:p>
    <w:p w:rsidR="000F60AD" w:rsidRPr="003A0B6C" w:rsidRDefault="000F60AD" w:rsidP="000F60AD">
      <w:pPr>
        <w:pStyle w:val="Heading3"/>
      </w:pPr>
      <w:bookmarkStart w:id="58" w:name="_Toc426171538"/>
      <w:bookmarkStart w:id="59" w:name="_Toc426195255"/>
      <w:r>
        <w:lastRenderedPageBreak/>
        <w:t>A2: Perm</w:t>
      </w:r>
      <w:bookmarkEnd w:id="58"/>
      <w:r w:rsidR="009C17FE">
        <w:t>—Reject</w:t>
      </w:r>
      <w:bookmarkEnd w:id="59"/>
      <w:r w:rsidR="009C17FE">
        <w:t xml:space="preserve"> </w:t>
      </w:r>
    </w:p>
    <w:p w:rsidR="000F60AD" w:rsidRPr="003A0B6C" w:rsidRDefault="000F60AD" w:rsidP="000F60AD">
      <w:pPr>
        <w:pStyle w:val="Heading4"/>
      </w:pPr>
      <w:r w:rsidRPr="003A0B6C">
        <w:t xml:space="preserve">History has taught us that there is no possibility of meaningful state reform – anything but a total, systemic rejection of its political manifestations amounts to planetary suicide. </w:t>
      </w:r>
    </w:p>
    <w:p w:rsidR="000F60AD" w:rsidRPr="003A0B6C" w:rsidRDefault="000F60AD" w:rsidP="000F60AD"/>
    <w:p w:rsidR="000F60AD" w:rsidRPr="003A0B6C" w:rsidRDefault="000F60AD" w:rsidP="000F60AD">
      <w:pPr>
        <w:rPr>
          <w:rStyle w:val="Style13ptBold"/>
        </w:rPr>
      </w:pPr>
      <w:r w:rsidRPr="003A0B6C">
        <w:rPr>
          <w:rStyle w:val="Style13ptBold"/>
        </w:rPr>
        <w:t>Meszaros, 2008</w:t>
      </w:r>
    </w:p>
    <w:p w:rsidR="000F60AD" w:rsidRPr="003A0B6C" w:rsidRDefault="000F60AD" w:rsidP="000F60AD">
      <w:r w:rsidRPr="003A0B6C">
        <w:t>(Istvan, prof emeritus @ U of Sussex, The Challenge and Burden of Historical Time, pg. 372-4)</w:t>
      </w:r>
    </w:p>
    <w:p w:rsidR="000F60AD" w:rsidRPr="003A0B6C" w:rsidRDefault="000F60AD" w:rsidP="000F60AD">
      <w:pPr>
        <w:rPr>
          <w:sz w:val="16"/>
        </w:rPr>
      </w:pPr>
    </w:p>
    <w:p w:rsidR="000F60AD" w:rsidRPr="003A0B6C" w:rsidRDefault="000F60AD" w:rsidP="000F60AD">
      <w:pPr>
        <w:rPr>
          <w:sz w:val="16"/>
        </w:rPr>
      </w:pPr>
    </w:p>
    <w:p w:rsidR="000F60AD" w:rsidRPr="003A0B6C" w:rsidRDefault="000F60AD" w:rsidP="000F60AD">
      <w:pPr>
        <w:rPr>
          <w:sz w:val="16"/>
        </w:rPr>
      </w:pPr>
      <w:r w:rsidRPr="003A0B6C">
        <w:rPr>
          <w:sz w:val="16"/>
        </w:rPr>
        <w:t xml:space="preserve">The attempt to confine historical time </w:t>
      </w:r>
      <w:r w:rsidRPr="003A0B6C">
        <w:rPr>
          <w:rStyle w:val="StyleUnderline"/>
        </w:rPr>
        <w:t>to the domain of the gradual and the piecemeal, so as to conform to the capital-apologetic prescription of little by little, and to expect from such procedure the lasting results of social progress, was always a theoretical absurdity and a practical non-starter. For the "gradual" and "piecemeal" institution of "little by little," devoid of an appropriate comprehensive frame of reference, makes no sense at all. This is so because it is totally blind</w:t>
      </w:r>
      <w:r w:rsidRPr="003A0B6C">
        <w:rPr>
          <w:sz w:val="16"/>
        </w:rPr>
        <w:t xml:space="preserve"> without an envisaged and in the light of ongoing developments suitably modifiable strategic framework, one firmly oriented from its inception toward a radical socialist transformation. </w:t>
      </w:r>
      <w:r w:rsidRPr="003A0B6C">
        <w:rPr>
          <w:rStyle w:val="StyleUnderline"/>
        </w:rPr>
        <w:t>We all know, from the bitter experience of the labor movement, that gradually appending little by little to the result of some former partial moves brings with it just as easily disaster and self-defeat as the slightest degree of even tactical—and most certainly never strategic— improvement. The ubiquitously promoted propaganda of "reform by slow degrees" advanced by twentieth-century reformism could in fact amount to nothing more than the preservation and even the strengthening of the established order. The real intent behind such "evolutionary" strategies—from the Bernsteinian beginnings to their more recent permutations—was always the crusading hostility against "holism:' that is, against any attempt aimed at radically instituting and consolidating some badly needed comprehensive changes in society</w:t>
      </w:r>
      <w:r w:rsidRPr="003A0B6C">
        <w:t xml:space="preserve">. </w:t>
      </w:r>
      <w:r w:rsidRPr="003A0B6C">
        <w:rPr>
          <w:sz w:val="16"/>
        </w:rPr>
        <w:t xml:space="preserve">Characteristically, </w:t>
      </w:r>
      <w:r w:rsidRPr="003A0B6C">
        <w:rPr>
          <w:rStyle w:val="StyleUnderline"/>
        </w:rPr>
        <w:t>the actual record of the whole approach, which once promised the gradual realization of socialism, was the clamorous defeat and the effective disenfranchisement of the working class movement through the unreserved capitulation of its parliamentary political representation to its class adversary</w:t>
      </w:r>
      <w:r w:rsidRPr="003A0B6C">
        <w:t xml:space="preserve">. </w:t>
      </w:r>
      <w:r w:rsidRPr="003A0B6C">
        <w:rPr>
          <w:sz w:val="16"/>
        </w:rPr>
        <w:t xml:space="preserve">Given the fact that the metabolic control of the social order cannot be fragmented and divided among forces pulling in diametrically opposite directions, </w:t>
      </w:r>
      <w:r w:rsidRPr="003A0B6C">
        <w:rPr>
          <w:rStyle w:val="StyleUnderline"/>
        </w:rPr>
        <w:t>it is unthinkable that capital—structurally linked to and confronted by labor, as the subject of emancipatory transformation and therewith the only historically feasible alternative mode of all-embracing societal control—could hand over its hegemonic power of self-expansionary reproduction to its structural antagonist 'little by little.' Especially since the vital historical stakes—in view of the capital system's deeply entrenched and increasingly more destructive vested interests—have never been greater than they are in our time. This is why the conflicting determinations of historical time are set in such a way that the antagonism between the mutually exclusive hegemonic alternatives of capital and labor must be resolved in the form of either/ or.'</w:t>
      </w:r>
      <w:r w:rsidRPr="003A0B6C">
        <w:rPr>
          <w:sz w:val="16"/>
        </w:rPr>
        <w:t xml:space="preserve"> And we have by now a fairly clear view of the fateful implications of their possible "resolution" in favor of capital's unsustainable social metabolic order</w:t>
      </w:r>
      <w:r w:rsidRPr="003A0B6C">
        <w:rPr>
          <w:rStyle w:val="StyleUnderline"/>
        </w:rPr>
        <w:t>. No amount of reformist fantasy or deliberate deception could alter or nullify these weighty structural and historical determinations</w:t>
      </w:r>
      <w:r w:rsidRPr="003A0B6C">
        <w:t xml:space="preserve">. </w:t>
      </w:r>
      <w:r w:rsidRPr="003A0B6C">
        <w:rPr>
          <w:sz w:val="16"/>
        </w:rPr>
        <w:t xml:space="preserve">Thus, </w:t>
      </w:r>
      <w:r w:rsidRPr="003A0B6C">
        <w:rPr>
          <w:rStyle w:val="StyleUnderline"/>
        </w:rPr>
        <w:t>the only viable historical alternative to the incurably conservative interests directly emanating from capital's mode of social metabolic control is the revolutionary restructuring of the entire social order. The changing political self-definitions of "conservative" and "liberal" are quite irrelevant in this respect. Once upon a time, "liberalism" and "utilitarianism" were promising social change through the `enlightenment' of the mind of the people to whom they addressed their discourse.</w:t>
      </w:r>
      <w:r w:rsidRPr="003A0B6C">
        <w:t xml:space="preserve"> </w:t>
      </w:r>
      <w:r w:rsidRPr="003A0B6C">
        <w:rPr>
          <w:sz w:val="16"/>
        </w:rPr>
        <w:t>In its distant origin, Liberalism itself was part of the movement of the Enlightenment. However, the social reforming intent of the Enlightenment could not be carried forward after the antagonisms latent in the heterogeneous formation of the 'Third Estate' broke out into the open after the French Revolution. As, indeed, they had to break out into the open because of the failure to fulfill pre-revolutionary expectations precisely of the more radical social constituents of the Third Estate</w:t>
      </w:r>
      <w:r w:rsidRPr="003A0B6C">
        <w:rPr>
          <w:rStyle w:val="StyleUnderline"/>
        </w:rPr>
        <w:t>. Inevitably, therefore, the liberal discourse directly addressed to the mind of the enlightened people had to become ever more problematic. For it was</w:t>
      </w:r>
      <w:r w:rsidRPr="003A0B6C">
        <w:rPr>
          <w:sz w:val="16"/>
        </w:rPr>
        <w:t>—and had to be on account of the class position of the addressees—</w:t>
      </w:r>
      <w:r w:rsidRPr="003A0B6C">
        <w:rPr>
          <w:rStyle w:val="StyleUnderline"/>
        </w:rPr>
        <w:t xml:space="preserve">premised on the preservation of the established hierarchical structural relations of capital's social order. Indeed, as the antagonisms </w:t>
      </w:r>
      <w:r w:rsidRPr="003A0B6C">
        <w:rPr>
          <w:rStyle w:val="StyleUnderline"/>
        </w:rPr>
        <w:lastRenderedPageBreak/>
        <w:t>continued to sharpen, expecting their solution through individual enlightenment became totally unreal.</w:t>
      </w:r>
      <w:r w:rsidRPr="003A0B6C">
        <w:rPr>
          <w:sz w:val="16"/>
        </w:rPr>
        <w:t xml:space="preserve"> So much so in fact that we could witness in the second half of the twentieth century the transformation of liberalism into aggressive neoliberalism and worse. Today </w:t>
      </w:r>
      <w:r w:rsidRPr="003A0B6C">
        <w:rPr>
          <w:rStyle w:val="StyleUnderline"/>
        </w:rPr>
        <w:t xml:space="preserve">it would be most difficult, if not impossible, to distinguish between the self-professed "neoliberals" and the "neocons," especially in the United States. Both of these crass ideological orientations are perfectly happy to go along with the U.S. government's reckless and adventurist strategy </w:t>
      </w:r>
      <w:r w:rsidRPr="003A0B6C">
        <w:rPr>
          <w:sz w:val="16"/>
        </w:rPr>
        <w:t>of openly threatening the preemptive use of nuclear weapons even against non-nuclear powers. And in some ways also in Europe, we have been recently presented, in all seriousness, with the influential idea of imposing on the world a liberal imperialism, grotesquely justifying such project on the basis that only that kind of global inter-state relationship could properly match the requirements of the "postmodern" conditions.</w:t>
      </w:r>
    </w:p>
    <w:p w:rsidR="000F60AD" w:rsidRPr="003A0B6C" w:rsidRDefault="000F60AD" w:rsidP="000F60AD"/>
    <w:p w:rsidR="000F60AD" w:rsidRPr="003A0B6C" w:rsidRDefault="000F60AD" w:rsidP="000F60AD">
      <w:pPr>
        <w:pStyle w:val="Heading4"/>
      </w:pPr>
      <w:r w:rsidRPr="003A0B6C">
        <w:t>The perm creates a hybrid of capitalism that prolongs capitalism’s control. Only complete rejection of the aff can solve.</w:t>
      </w:r>
    </w:p>
    <w:p w:rsidR="000F60AD" w:rsidRPr="003A0B6C" w:rsidRDefault="000F60AD" w:rsidP="000F60AD"/>
    <w:p w:rsidR="000F60AD" w:rsidRPr="003A0B6C" w:rsidRDefault="000F60AD" w:rsidP="000F60AD">
      <w:pPr>
        <w:rPr>
          <w:rStyle w:val="Style13ptBold"/>
        </w:rPr>
      </w:pPr>
      <w:r w:rsidRPr="003A0B6C">
        <w:rPr>
          <w:rStyle w:val="Style13ptBold"/>
        </w:rPr>
        <w:t>Mészáros 11</w:t>
      </w:r>
    </w:p>
    <w:p w:rsidR="000F60AD" w:rsidRPr="003A0B6C" w:rsidRDefault="000F60AD" w:rsidP="000F60AD">
      <w:pPr>
        <w:rPr>
          <w:sz w:val="12"/>
          <w:szCs w:val="12"/>
        </w:rPr>
      </w:pPr>
      <w:r w:rsidRPr="003A0B6C">
        <w:rPr>
          <w:sz w:val="12"/>
          <w:szCs w:val="12"/>
        </w:rPr>
        <w:t xml:space="preserve">(István Mészáros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399" w:history="1">
        <w:r w:rsidRPr="003A0B6C">
          <w:rPr>
            <w:rStyle w:val="Hyperlink"/>
            <w:sz w:val="12"/>
            <w:szCs w:val="12"/>
          </w:rPr>
          <w:t>http://monthlyreview.org/2011/05/01/the-dialectic-of-structure-and-history-an-introduction/</w:t>
        </w:r>
      </w:hyperlink>
      <w:r w:rsidRPr="003A0B6C">
        <w:rPr>
          <w:sz w:val="12"/>
          <w:szCs w:val="12"/>
        </w:rPr>
        <w:t xml:space="preserve"> , )</w:t>
      </w:r>
    </w:p>
    <w:p w:rsidR="000F60AD" w:rsidRPr="003A0B6C" w:rsidRDefault="000F60AD" w:rsidP="000F60AD"/>
    <w:p w:rsidR="000F60AD" w:rsidRPr="003A0B6C" w:rsidRDefault="000F60AD" w:rsidP="000F60AD">
      <w:pPr>
        <w:rPr>
          <w:rStyle w:val="StyleUnderline"/>
        </w:rPr>
      </w:pPr>
      <w:r w:rsidRPr="003A0B6C">
        <w:rPr>
          <w:sz w:val="12"/>
        </w:rPr>
        <w:t xml:space="preserve">Perhaps </w:t>
      </w:r>
      <w:r w:rsidRPr="003A0B6C">
        <w:rPr>
          <w:rStyle w:val="StyleUnderline"/>
        </w:rPr>
        <w:t>the most effective way of postponing the historical "moment of truth"</w:t>
      </w:r>
      <w:r w:rsidRPr="003A0B6C">
        <w:rPr>
          <w:sz w:val="12"/>
        </w:rPr>
        <w:t xml:space="preserve"> and </w:t>
      </w:r>
      <w:r w:rsidRPr="003A0B6C">
        <w:rPr>
          <w:rStyle w:val="StyleUnderline"/>
        </w:rPr>
        <w:t>thereby prolonging the dominance of capital over human life, despite its growing destructiveness and deepening structural crisis, is the hybridization of capitalism</w:t>
      </w:r>
      <w:r w:rsidRPr="003A0B6C">
        <w:rPr>
          <w:sz w:val="12"/>
        </w:rPr>
        <w:t xml:space="preserve">. This </w:t>
      </w:r>
      <w:r w:rsidRPr="003A0B6C">
        <w:rPr>
          <w:rStyle w:val="StyleUnderline"/>
        </w:rPr>
        <w:t>hybridization in capitalistically advanced countries assumes the form</w:t>
      </w:r>
      <w:r w:rsidRPr="003A0B6C">
        <w:rPr>
          <w:sz w:val="12"/>
        </w:rPr>
        <w:t xml:space="preserve"> of the massive injection </w:t>
      </w:r>
      <w:r w:rsidRPr="003A0B6C">
        <w:rPr>
          <w:rStyle w:val="StyleUnderline"/>
        </w:rPr>
        <w:t>of public funds</w:t>
      </w:r>
      <w:r w:rsidRPr="003A0B6C">
        <w:rPr>
          <w:sz w:val="12"/>
        </w:rPr>
        <w:t xml:space="preserve"> into the revitalization of the pretendedly "free market" capitalist enterprises </w:t>
      </w:r>
      <w:r w:rsidRPr="003A0B6C">
        <w:rPr>
          <w:rStyle w:val="StyleUnderline"/>
        </w:rPr>
        <w:t>by the direct involvement of the capitalist state.</w:t>
      </w:r>
      <w:r w:rsidRPr="003A0B6C">
        <w:rPr>
          <w:sz w:val="12"/>
        </w:rPr>
        <w:t xml:space="preserve"> This trend has been demonstrated already at the time of the ­ subsequently quite easily reversible ­ "nationalization" of large scale capitalist bankruptcy in several vital economic sectors of Great Britain in 1945 by the Attlee government of the "old" Labour Party, and not by "New Labour." A necessary </w:t>
      </w:r>
      <w:r w:rsidRPr="003A0B6C">
        <w:rPr>
          <w:rStyle w:val="StyleUnderline"/>
        </w:rPr>
        <w:t>postwar rescue</w:t>
      </w:r>
      <w:r w:rsidRPr="003A0B6C">
        <w:rPr>
          <w:sz w:val="12"/>
        </w:rPr>
        <w:t xml:space="preserve"> operation </w:t>
      </w:r>
      <w:r w:rsidRPr="003A0B6C">
        <w:rPr>
          <w:rStyle w:val="StyleUnderline"/>
        </w:rPr>
        <w:t>of British capitalism was</w:t>
      </w:r>
      <w:r w:rsidRPr="003A0B6C">
        <w:rPr>
          <w:sz w:val="12"/>
        </w:rPr>
        <w:t xml:space="preserve"> characteristically </w:t>
      </w:r>
      <w:r w:rsidRPr="003A0B6C">
        <w:rPr>
          <w:rStyle w:val="StyleUnderline"/>
        </w:rPr>
        <w:t>misrepresented as a</w:t>
      </w:r>
      <w:r w:rsidRPr="003A0B6C">
        <w:rPr>
          <w:sz w:val="12"/>
        </w:rPr>
        <w:t xml:space="preserve"> genuine </w:t>
      </w:r>
      <w:r w:rsidRPr="003A0B6C">
        <w:rPr>
          <w:rStyle w:val="StyleUnderline"/>
        </w:rPr>
        <w:t>socialist achievement</w:t>
      </w:r>
      <w:r w:rsidRPr="003A0B6C">
        <w:rPr>
          <w:sz w:val="12"/>
        </w:rPr>
        <w:t xml:space="preserve">.22¶ </w:t>
      </w:r>
      <w:r w:rsidRPr="003A0B6C">
        <w:rPr>
          <w:rStyle w:val="StyleUnderline"/>
        </w:rPr>
        <w:t>This kind of operation is carried out in order to defend and secure the continuing viability of the</w:t>
      </w:r>
      <w:r w:rsidRPr="003A0B6C">
        <w:rPr>
          <w:sz w:val="12"/>
        </w:rPr>
        <w:t xml:space="preserve"> established </w:t>
      </w:r>
      <w:r w:rsidRPr="003A0B6C">
        <w:rPr>
          <w:rStyle w:val="StyleUnderline"/>
        </w:rPr>
        <w:t xml:space="preserve">reproductive order, thanks to </w:t>
      </w:r>
      <w:r w:rsidRPr="003A0B6C">
        <w:rPr>
          <w:sz w:val="12"/>
        </w:rPr>
        <w:t xml:space="preserve">a great variety of </w:t>
      </w:r>
      <w:r w:rsidRPr="003A0B6C">
        <w:rPr>
          <w:rStyle w:val="StyleUnderline"/>
        </w:rPr>
        <w:t>system­apologetic</w:t>
      </w:r>
      <w:r w:rsidRPr="003A0B6C">
        <w:rPr>
          <w:sz w:val="12"/>
        </w:rPr>
        <w:t xml:space="preserve"> ­ and in that sense politically motivated ­ direct economic contributions by the state (from the funds of general taxation, of course), about which Adam Smith could not even dream. They range from the astronomical magnitude of the resources put at the disposal of the military/industrial complex on an ongoing basis to the trillions of dollars of financial rescue funds given to private capitalist banks and insurance companies not only in 2008 and 2009 but also in 2010, accepting liability to the tune of 90 percent for their future losses.¶ In historical terms this is a relatively recent phenomenon in the development of capitalism. Its potential extent and significance were still very far from evident in Marx's lifetime. For "in the nineteenth century the possibilities of adjustment for capital as a hybrid' system of control ­ which became fully visible only in the twentieth century ­ were as yet hidden from theoretical scrutiny."23¶ To be sure, this </w:t>
      </w:r>
      <w:r w:rsidRPr="003A0B6C">
        <w:rPr>
          <w:rStyle w:val="StyleUnderline"/>
        </w:rPr>
        <w:t>systemic hybridization is</w:t>
      </w:r>
      <w:r w:rsidRPr="003A0B6C">
        <w:rPr>
          <w:sz w:val="12"/>
        </w:rPr>
        <w:t xml:space="preserve"> by now </w:t>
      </w:r>
      <w:r w:rsidRPr="003A0B6C">
        <w:rPr>
          <w:rStyle w:val="StyleUnderline"/>
        </w:rPr>
        <w:t>overwhelmingly</w:t>
      </w:r>
      <w:r w:rsidRPr="003A0B6C">
        <w:rPr>
          <w:sz w:val="12"/>
        </w:rPr>
        <w:t xml:space="preserve"> </w:t>
      </w:r>
      <w:r w:rsidRPr="003A0B6C">
        <w:rPr>
          <w:rStyle w:val="StyleUnderline"/>
        </w:rPr>
        <w:t>important in prolonging</w:t>
      </w:r>
      <w:r w:rsidRPr="003A0B6C">
        <w:rPr>
          <w:sz w:val="12"/>
        </w:rPr>
        <w:t xml:space="preserve"> the lifespan of </w:t>
      </w:r>
      <w:r w:rsidRPr="003A0B6C">
        <w:rPr>
          <w:rStyle w:val="StyleUnderline"/>
        </w:rPr>
        <w:t>the capital system</w:t>
      </w:r>
      <w:r w:rsidRPr="003A0B6C">
        <w:rPr>
          <w:sz w:val="12"/>
        </w:rPr>
        <w:t xml:space="preserve">. However, its modality of </w:t>
      </w:r>
      <w:r w:rsidRPr="003A0B6C">
        <w:rPr>
          <w:rStyle w:val="StyleUnderline"/>
        </w:rPr>
        <w:t>direct state involvement in "saving the system"</w:t>
      </w:r>
      <w:r w:rsidRPr="003A0B6C">
        <w:rPr>
          <w:sz w:val="12"/>
        </w:rPr>
        <w:t xml:space="preserve">24 ­ through the transfer of immense public funds and even the full­scale "nationalization" of ever more serious capitalist bankruptcy ­ </w:t>
      </w:r>
      <w:r w:rsidRPr="003A0B6C">
        <w:rPr>
          <w:rStyle w:val="StyleUnderline"/>
        </w:rPr>
        <w:t>has its own limits</w:t>
      </w:r>
      <w:r w:rsidRPr="003A0B6C">
        <w:rPr>
          <w:sz w:val="12"/>
        </w:rPr>
        <w:t xml:space="preserve"> and far­reaching implications for future development, and therefore it </w:t>
      </w:r>
      <w:r w:rsidRPr="003A0B6C">
        <w:rPr>
          <w:rStyle w:val="StyleUnderline"/>
        </w:rPr>
        <w:t>should not be imagined as a permanent structural remedy.</w:t>
      </w:r>
    </w:p>
    <w:p w:rsidR="000F60AD" w:rsidRPr="003A0B6C" w:rsidRDefault="000F60AD" w:rsidP="000F60AD"/>
    <w:p w:rsidR="000F60AD" w:rsidRDefault="009C17FE" w:rsidP="009C17FE">
      <w:pPr>
        <w:pStyle w:val="Heading3"/>
      </w:pPr>
      <w:bookmarkStart w:id="60" w:name="_Toc426195256"/>
      <w:r>
        <w:lastRenderedPageBreak/>
        <w:t>A2: Perm—Vacuoles</w:t>
      </w:r>
      <w:bookmarkEnd w:id="60"/>
      <w:r>
        <w:t xml:space="preserve"> </w:t>
      </w:r>
    </w:p>
    <w:p w:rsidR="009C17FE" w:rsidRDefault="009C17FE" w:rsidP="009C17FE">
      <w:pPr>
        <w:rPr>
          <w:rStyle w:val="Style13ptBold"/>
        </w:rPr>
      </w:pPr>
      <w:r>
        <w:rPr>
          <w:rStyle w:val="Style13ptBold"/>
        </w:rPr>
        <w:t>The permutation is a strategy of capture—there are no strategies to mesh, creating new forms of living is a practice not a theory</w:t>
      </w:r>
    </w:p>
    <w:p w:rsidR="009C17FE" w:rsidRPr="00BB4645" w:rsidRDefault="009C17FE" w:rsidP="009C17FE">
      <w:pPr>
        <w:pStyle w:val="Default"/>
        <w:rPr>
          <w:rStyle w:val="Style13ptBold"/>
        </w:rPr>
      </w:pPr>
      <w:r w:rsidRPr="00BB4645">
        <w:rPr>
          <w:rStyle w:val="Style13ptBold"/>
        </w:rPr>
        <w:t>Deleuze and Foucault 2004 (Gilles and Michel, French philosophers, “Desert Islands and Other Texts.” Intellectuals and Power. Semiotext.)</w:t>
      </w:r>
    </w:p>
    <w:p w:rsidR="009C17FE" w:rsidRPr="0011519D" w:rsidRDefault="009C17FE" w:rsidP="009C17FE">
      <w:pPr>
        <w:rPr>
          <w:sz w:val="16"/>
        </w:rPr>
      </w:pPr>
      <w:r w:rsidRPr="0011519D">
        <w:rPr>
          <w:sz w:val="16"/>
        </w:rPr>
        <w:t xml:space="preserve">Gilles Deleuze: Maybe it's because for us </w:t>
      </w:r>
      <w:r w:rsidRPr="00BB4645">
        <w:rPr>
          <w:rStyle w:val="StyleUnderline"/>
        </w:rPr>
        <w:t>the relationships between theory and praxis are being lived in a new way.</w:t>
      </w:r>
      <w:r w:rsidRPr="0011519D">
        <w:rPr>
          <w:sz w:val="16"/>
        </w:rPr>
        <w:t xml:space="preserve"> On the one hand, </w:t>
      </w:r>
      <w:r w:rsidRPr="00BB4645">
        <w:rPr>
          <w:rStyle w:val="StyleUnderline"/>
        </w:rPr>
        <w:t>praxis used to be conceived as an application of theory</w:t>
      </w:r>
      <w:r w:rsidRPr="0011519D">
        <w:rPr>
          <w:sz w:val="16"/>
        </w:rPr>
        <w:t xml:space="preserve">, as a consequence; on the other hand, </w:t>
      </w:r>
      <w:r w:rsidRPr="00BB4645">
        <w:rPr>
          <w:rStyle w:val="StyleUnderline"/>
        </w:rPr>
        <w:t>and inversely, praxis was supposed to inspire theory, it was supposed to create a new form of theory.</w:t>
      </w:r>
      <w:r w:rsidRPr="0011519D">
        <w:rPr>
          <w:sz w:val="16"/>
        </w:rPr>
        <w:t xml:space="preserve"> In any case, </w:t>
      </w:r>
      <w:r w:rsidRPr="00BB4645">
        <w:rPr>
          <w:rStyle w:val="StyleUnderline"/>
        </w:rPr>
        <w:t>their relationship took the form of a process of totalization, in one shape or another.</w:t>
      </w:r>
      <w:r w:rsidRPr="0011519D">
        <w:rPr>
          <w:sz w:val="16"/>
        </w:rPr>
        <w:t xml:space="preserve"> Maybe we're asking the question in a new way. For us </w:t>
      </w:r>
      <w:r w:rsidRPr="00BB4645">
        <w:rPr>
          <w:rStyle w:val="StyleUnderline"/>
        </w:rPr>
        <w:t>the relationships between theory and praxis are much more fragmentary and partial.</w:t>
      </w:r>
      <w:r w:rsidRPr="0011519D">
        <w:rPr>
          <w:sz w:val="16"/>
        </w:rPr>
        <w:t xml:space="preserve"> In the first place, </w:t>
      </w:r>
      <w:r w:rsidRPr="00BB4645">
        <w:rPr>
          <w:rStyle w:val="StyleUnderline"/>
        </w:rPr>
        <w:t>a theory is always local, related to a limited domain,</w:t>
      </w:r>
      <w:r w:rsidRPr="0011519D">
        <w:rPr>
          <w:sz w:val="16"/>
        </w:rPr>
        <w:t xml:space="preserve"> though it can be applied in another domain that is more or less distant. </w:t>
      </w:r>
      <w:r w:rsidRPr="00BB4645">
        <w:rPr>
          <w:rStyle w:val="StyleUnderline"/>
        </w:rPr>
        <w:t>The rule of application is never one of resemblance</w:t>
      </w:r>
      <w:r w:rsidRPr="0011519D">
        <w:rPr>
          <w:sz w:val="16"/>
        </w:rPr>
        <w:t xml:space="preserve">. In the second place, </w:t>
      </w:r>
      <w:r w:rsidRPr="00BB4645">
        <w:rPr>
          <w:rStyle w:val="StyleUnderline"/>
        </w:rPr>
        <w:t>as soon as a theory takes hold in its own domain, it encounters obstacles, walls, collisions, and these impediments create a need for the theory to be relayed by another kind of discourse</w:t>
      </w:r>
      <w:r w:rsidRPr="0011519D">
        <w:rPr>
          <w:sz w:val="16"/>
        </w:rPr>
        <w:t xml:space="preserve"> (it is this other discourse which eventually causes the theory to migrate from one domain to another). Praxis is a network of relays from one theoretical point to another, and theory relays one praxis to another. </w:t>
      </w:r>
      <w:r w:rsidRPr="00BB4645">
        <w:rPr>
          <w:rStyle w:val="StyleUnderline"/>
        </w:rPr>
        <w:t>A theory cannot be developed without encountering a wall, and a praxis is needed to break through.</w:t>
      </w:r>
      <w:r w:rsidRPr="0011519D">
        <w:rPr>
          <w:sz w:val="16"/>
        </w:rPr>
        <w:t xml:space="preserve"> Take yourself, for example, you begin by theoretically analyzing a milieu of imprisonment like the psychiatric asylum of nineteenth-century capitalist society. Then you discover how necessary it is precisely for those who are imprisoned to speak on their own behalf, for them to become a relay (or perhaps you were already a relay for them), but these people are prisoners, they're in prison. This was the logic behind your creating the GIP (Group for Information on Prisons):</w:t>
      </w:r>
      <w:r>
        <w:rPr>
          <w:sz w:val="16"/>
        </w:rPr>
        <w:t xml:space="preserve"> </w:t>
      </w:r>
      <w:r w:rsidRPr="0011519D">
        <w:rPr>
          <w:sz w:val="16"/>
        </w:rPr>
        <w:t xml:space="preserve">to promote the conditions in which the prisoners themselves could speak.2 </w:t>
      </w:r>
      <w:r w:rsidRPr="00BB4645">
        <w:rPr>
          <w:rStyle w:val="StyleUnderline"/>
        </w:rPr>
        <w:t>It would be totally misguided to say, as the Maoist seemed to be saying, that you were making a move toward praxis by applying your theories.</w:t>
      </w:r>
      <w:r w:rsidRPr="0011519D">
        <w:rPr>
          <w:sz w:val="16"/>
        </w:rPr>
        <w:t xml:space="preserve"> </w:t>
      </w:r>
      <w:r w:rsidRPr="00BB4645">
        <w:rPr>
          <w:rStyle w:val="StyleUnderline"/>
        </w:rPr>
        <w:t>In your case we find neither an application, nor a reform program, nor an investigation in the traditional sense. It is something else entirely: a system of relays in an assemblage, in a multiplicity of bits and pieces both theoretical and practical</w:t>
      </w:r>
      <w:r w:rsidRPr="0011519D">
        <w:rPr>
          <w:sz w:val="16"/>
        </w:rPr>
        <w:t>. For us, the intellectual and theorist have ceased to be a subject, a consciousness, that represents or is representative. And those involved in political struggle have ceased to be represented, whether by a party or a union that would in turn claim for itself the right to be their conscience. Who speaks and who acts? It's always a multiplicity, even in the person that speaks or acts. We are all groupuscles. There is no more representation. There is only action, the action of theory, the action of praxis, in the relations of relays and networks.</w:t>
      </w:r>
      <w:r>
        <w:rPr>
          <w:sz w:val="16"/>
        </w:rPr>
        <w:t xml:space="preserve"> </w:t>
      </w:r>
      <w:r w:rsidRPr="0011519D">
        <w:rPr>
          <w:sz w:val="16"/>
        </w:rPr>
        <w:t>Michel Foucault: It seems to me that traditionally, an intellectual's political status resulted from two things: 1) the position as an intellectual in bourgeois society, in the system of capitalist production, in the ideology which that system produces or imposes (being exploited, reduced to poverty, being rejected or "cursed," being accused of subversion or immorality, etc.), and 2) intellectual discourse itself, in as much as it revealed a particular truth, uncovering political relationships where none were before perceived. These two forms of becoming politicized were not strangers to one another, but they didn't necessarily coincide either. You had the "cursed" intellectual, and you had the "socialist" intellectual. In certain moments of violent reaction, the powers that be willingly confused these two politicizations with one another—after 1848, after the Commune, after 1940: the intellectual was rejected, persecuted at the very moment when "things" began to appear in their naked "truth," when you were not supposed to discuss the king's new clothes.</w:t>
      </w:r>
      <w:r>
        <w:rPr>
          <w:sz w:val="16"/>
        </w:rPr>
        <w:t xml:space="preserve"> </w:t>
      </w:r>
      <w:r w:rsidRPr="0011519D">
        <w:rPr>
          <w:sz w:val="16"/>
        </w:rPr>
        <w:t xml:space="preserve">Since the latest resurgence, however, </w:t>
      </w:r>
      <w:r w:rsidRPr="00BB4645">
        <w:rPr>
          <w:rStyle w:val="StyleUnderline"/>
        </w:rPr>
        <w:t>intellectuals realize that the masses can do without them and still be knowledgeable: the masses know perfectly well what's going on, it is perfectly clear to them, they even know better than the intellectuals do, and they say so convincingly enough. But a system of power exists to bar, prohibit, invalidate their discourse and their knowledge—a power located not only in the upper echelons of censorship, but which deeply and subtly permeates the whole network of society. The intellectuals are themselves part of this system of power, as is the idea that intellectuals are the agents of "consciousness" and discourse. The role of the intellectual is no longer to situate himself "slightly ahead" or "slightly to one side"</w:t>
      </w:r>
      <w:r w:rsidRPr="0011519D">
        <w:rPr>
          <w:sz w:val="16"/>
        </w:rPr>
        <w:t xml:space="preserve"> so he may speak the silent truth of each and all; </w:t>
      </w:r>
      <w:r w:rsidRPr="00BB4645">
        <w:rPr>
          <w:rStyle w:val="StyleUnderline"/>
        </w:rPr>
        <w:t>it is rather to struggle against</w:t>
      </w:r>
      <w:r w:rsidRPr="0011519D">
        <w:rPr>
          <w:sz w:val="16"/>
        </w:rPr>
        <w:t xml:space="preserve"> </w:t>
      </w:r>
      <w:r w:rsidRPr="00BB4645">
        <w:rPr>
          <w:rStyle w:val="StyleUnderline"/>
        </w:rPr>
        <w:t>those forms of power where he is both instrument and object</w:t>
      </w:r>
      <w:r w:rsidRPr="0011519D">
        <w:rPr>
          <w:sz w:val="16"/>
        </w:rPr>
        <w:t>: in the order of "knowledge," "truth," "consciousness," and "discourse."</w:t>
      </w:r>
      <w:r>
        <w:rPr>
          <w:sz w:val="16"/>
        </w:rPr>
        <w:t xml:space="preserve"> </w:t>
      </w:r>
      <w:r w:rsidRPr="0011519D">
        <w:rPr>
          <w:sz w:val="16"/>
        </w:rPr>
        <w:t xml:space="preserve">So it is that </w:t>
      </w:r>
      <w:r w:rsidRPr="00BB4645">
        <w:rPr>
          <w:rStyle w:val="StyleUnderline"/>
        </w:rPr>
        <w:t>theory does not express, translate, or apply a praxis; it is a praxis</w:t>
      </w:r>
      <w:r w:rsidRPr="0011519D">
        <w:rPr>
          <w:sz w:val="16"/>
        </w:rPr>
        <w:t xml:space="preserve">— </w:t>
      </w:r>
      <w:r w:rsidRPr="00BB4645">
        <w:rPr>
          <w:rStyle w:val="StyleUnderline"/>
        </w:rPr>
        <w:t>but local and regional,</w:t>
      </w:r>
      <w:r w:rsidRPr="0011519D">
        <w:rPr>
          <w:sz w:val="16"/>
        </w:rPr>
        <w:t xml:space="preserve"> as you say: non-totalizing. </w:t>
      </w:r>
      <w:r w:rsidRPr="00BB4645">
        <w:rPr>
          <w:rStyle w:val="StyleUnderline"/>
        </w:rPr>
        <w:t>A struggle against power, a struggle to bring power to light and open it up wherever it is most invisible and</w:t>
      </w:r>
      <w:r>
        <w:rPr>
          <w:rStyle w:val="StyleUnderline"/>
        </w:rPr>
        <w:t xml:space="preserve"> </w:t>
      </w:r>
      <w:r w:rsidRPr="00BB4645">
        <w:rPr>
          <w:rStyle w:val="StyleUnderline"/>
        </w:rPr>
        <w:t>insidious. Not a struggle for some "insight" or "realization"</w:t>
      </w:r>
      <w:r w:rsidRPr="0011519D">
        <w:rPr>
          <w:sz w:val="16"/>
        </w:rPr>
        <w:t xml:space="preserve"> (for a long time now consciousness as knowledge has been acquired by the masses, and consciousness as subjectivity has been taken, occupied by the bourgeoisie)—</w:t>
      </w:r>
      <w:r w:rsidRPr="00BB4645">
        <w:rPr>
          <w:rStyle w:val="StyleUnderline"/>
        </w:rPr>
        <w:t>but a struggle to undermine and take power side by side with those who are fighting, and not off to the side trying to enlighten them. A "theory" is the regional system of this struggle.</w:t>
      </w:r>
    </w:p>
    <w:p w:rsidR="009C17FE" w:rsidRPr="009C17FE" w:rsidRDefault="009C17FE" w:rsidP="009C17FE"/>
    <w:p w:rsidR="000F60AD" w:rsidRDefault="000F60AD" w:rsidP="000F60AD"/>
    <w:p w:rsidR="000F60AD" w:rsidRDefault="000F60AD" w:rsidP="000F60AD">
      <w:pPr>
        <w:pStyle w:val="Heading3"/>
      </w:pPr>
      <w:bookmarkStart w:id="61" w:name="_Toc426171542"/>
      <w:bookmarkStart w:id="62" w:name="_Toc426195257"/>
      <w:r>
        <w:lastRenderedPageBreak/>
        <w:t>A2: Cede the Political</w:t>
      </w:r>
      <w:bookmarkEnd w:id="61"/>
      <w:bookmarkEnd w:id="62"/>
      <w:r>
        <w:t xml:space="preserve"> </w:t>
      </w:r>
    </w:p>
    <w:p w:rsidR="000F60AD" w:rsidRPr="00D608B2" w:rsidRDefault="000F60AD" w:rsidP="000F60AD"/>
    <w:p w:rsidR="000F60AD" w:rsidRPr="00C0638C" w:rsidRDefault="000F60AD" w:rsidP="000F60AD">
      <w:pPr>
        <w:pStyle w:val="Heading4"/>
      </w:pPr>
      <w:r>
        <w:t xml:space="preserve">The prerequisite to political change is to train ourselves to move beyond institutional engagement and force accountability on our terms </w:t>
      </w:r>
    </w:p>
    <w:p w:rsidR="000F60AD" w:rsidRDefault="000F60AD" w:rsidP="000F60AD">
      <w:pPr>
        <w:rPr>
          <w:rFonts w:cstheme="minorHAnsi"/>
        </w:rPr>
      </w:pPr>
    </w:p>
    <w:p w:rsidR="000F60AD" w:rsidRDefault="000F60AD" w:rsidP="000F60AD">
      <w:pPr>
        <w:rPr>
          <w:rStyle w:val="Style13ptBold"/>
        </w:rPr>
      </w:pPr>
      <w:r>
        <w:rPr>
          <w:rStyle w:val="Style13ptBold"/>
          <w:rFonts w:cstheme="minorHAnsi"/>
        </w:rPr>
        <w:t>Boggs 2009</w:t>
      </w:r>
    </w:p>
    <w:p w:rsidR="000F60AD" w:rsidRDefault="000F60AD" w:rsidP="000F60AD">
      <w:pPr>
        <w:rPr>
          <w:sz w:val="16"/>
        </w:rPr>
      </w:pPr>
      <w:r>
        <w:rPr>
          <w:rFonts w:cstheme="minorHAnsi"/>
          <w:sz w:val="16"/>
        </w:rPr>
        <w:t>(Carl, former 2AC K answers superstar, National University, A Way Forward?, http://www.zcommunications.org/a-way-forward-by-carl-boggs, Friday, August 21, 2009)</w:t>
      </w:r>
    </w:p>
    <w:p w:rsidR="000F60AD" w:rsidRDefault="000F60AD" w:rsidP="000F60AD">
      <w:pPr>
        <w:rPr>
          <w:rFonts w:cstheme="minorHAnsi"/>
          <w:sz w:val="16"/>
        </w:rPr>
      </w:pPr>
    </w:p>
    <w:p w:rsidR="000F60AD" w:rsidRPr="009C17FE" w:rsidRDefault="000F60AD" w:rsidP="000F60AD">
      <w:pPr>
        <w:rPr>
          <w:rFonts w:cstheme="minorHAnsi"/>
          <w:sz w:val="14"/>
        </w:rPr>
      </w:pPr>
      <w:r w:rsidRPr="00BE1681">
        <w:rPr>
          <w:rFonts w:cstheme="minorHAnsi"/>
          <w:sz w:val="14"/>
        </w:rPr>
        <w:t xml:space="preserve">I'm delighted and flattered to be part of the exchanges about efficacious ways to move forward so that we can emerge somehow from the insanity. I wish I could be more optimistic about fundamental change. I have a nice lengthy essay to share with people but decided to junk it because of some second thoughts about it. Seems like I've been involved in quite a smorgasbord of left activities since the sixties: new-left activism, SDS, anarchism, Trotskyism, NAM-style democratic socialism, the socialist-feminist breakoff from NAM (Solidarity), the Greens, and a host of specific movements (anti-war, environmental, etc.). A lot of community work too. In the midst of all this I've done plenty of writing, a good deal of it within the neo-Marxist, critical Marxist, or post-Marxist discourses. </w:t>
      </w:r>
      <w:r w:rsidRPr="00BE1681">
        <w:rPr>
          <w:rStyle w:val="StyleUnderline"/>
        </w:rPr>
        <w:t>At this juncture,</w:t>
      </w:r>
      <w:r w:rsidRPr="00BE1681">
        <w:rPr>
          <w:rStyle w:val="StyleUnderline"/>
          <w:rFonts w:cstheme="minorHAnsi"/>
          <w:sz w:val="16"/>
        </w:rPr>
        <w:t xml:space="preserve"> </w:t>
      </w:r>
      <w:r w:rsidRPr="00BE1681">
        <w:rPr>
          <w:rStyle w:val="StyleUnderline"/>
          <w:rFonts w:cstheme="minorHAnsi"/>
        </w:rPr>
        <w:t>after more than 40 years struggling within and around the American left, I feel that answers about political strategy are more difficult to find. In my thinking it's difficult to locate anything resembling certitude</w:t>
      </w:r>
      <w:r w:rsidRPr="00BE1681">
        <w:rPr>
          <w:rFonts w:cstheme="minorHAnsi"/>
          <w:sz w:val="14"/>
        </w:rPr>
        <w:t xml:space="preserve"> - one of the reasons I decided to junk the original essay I wrote. Having made this point, </w:t>
      </w:r>
      <w:r w:rsidRPr="00BE1681">
        <w:rPr>
          <w:rStyle w:val="StyleUnderline"/>
          <w:rFonts w:cstheme="minorHAnsi"/>
        </w:rPr>
        <w:t xml:space="preserve">I still believe any serious movement for social transformation in this society ought to address most if not all of the following: </w:t>
      </w:r>
      <w:r w:rsidRPr="00BE1681">
        <w:rPr>
          <w:rFonts w:cstheme="minorHAnsi"/>
          <w:sz w:val="14"/>
        </w:rPr>
        <w:t>1</w:t>
      </w:r>
      <w:r w:rsidRPr="00BE1681">
        <w:rPr>
          <w:rStyle w:val="StyleUnderline"/>
          <w:rFonts w:cstheme="minorHAnsi"/>
        </w:rPr>
        <w:t>. An anti-imperialist politics. This means coming to grips with the barbarism of U.S. foreign and military policy, the permanent war economy, and the national security stat</w:t>
      </w:r>
      <w:r w:rsidRPr="00BE1681">
        <w:rPr>
          <w:rFonts w:cstheme="minorHAnsi"/>
          <w:sz w:val="14"/>
        </w:rPr>
        <w:t xml:space="preserve">e - all factors in destroying the world and subverting democracy here. For me this perspective ought to be central. 2. </w:t>
      </w:r>
      <w:r w:rsidRPr="00BE1681">
        <w:rPr>
          <w:rStyle w:val="StyleUnderline"/>
          <w:rFonts w:cstheme="minorHAnsi"/>
        </w:rPr>
        <w:t>An ecological model of development - and politics</w:t>
      </w:r>
      <w:r w:rsidRPr="00BE1681">
        <w:rPr>
          <w:rFonts w:cstheme="minorHAnsi"/>
          <w:sz w:val="14"/>
        </w:rPr>
        <w:t xml:space="preserve">. This means a comprehensive rethinking of corporate-based growth with its predatory view of nature, its sickening use of resources, its fetishism of growth, its fast-food economy including MacDonaldization of the workforce, its horrific reliance on animal-based agriculture (responsible for more than 35 percent of global warming and the most egregious use of natural resources, including water). A strong dose of animal-rights consciousness would not hurt either. 3. </w:t>
      </w:r>
      <w:r w:rsidRPr="00BE1681">
        <w:rPr>
          <w:rStyle w:val="StyleUnderline"/>
        </w:rPr>
        <w:t>A mode of change organically tied to diverse social movements: feminist, ecological, anti-war, gay/lesbian, animal rights, etc. There should be an ecumenical openness to the large variety of grassroots struggles. 4. Embrace of a process of democratization that enters into all spheres of public life, beyond government, beyond the economy.</w:t>
      </w:r>
      <w:r w:rsidRPr="00BE1681">
        <w:rPr>
          <w:rFonts w:cstheme="minorHAnsi"/>
          <w:sz w:val="14"/>
        </w:rPr>
        <w:t xml:space="preserve"> 5. </w:t>
      </w:r>
      <w:r w:rsidRPr="00BE1681">
        <w:rPr>
          <w:rStyle w:val="StyleUnderline"/>
          <w:rFonts w:cstheme="minorHAnsi"/>
        </w:rPr>
        <w:t>Social priorities involving a large-scale shift of resources from the military, intelligence, and prison/law enforcement complexes, toward the obvious range of public needs, goods, services, and programs.</w:t>
      </w:r>
      <w:r w:rsidRPr="00BE1681">
        <w:rPr>
          <w:rFonts w:cstheme="minorHAnsi"/>
          <w:sz w:val="14"/>
        </w:rPr>
        <w:t xml:space="preserve"> This used to be called a "conversion" process. 6. </w:t>
      </w:r>
      <w:r w:rsidRPr="00BE1681">
        <w:rPr>
          <w:rStyle w:val="StyleUnderline"/>
          <w:rFonts w:cstheme="minorHAnsi"/>
        </w:rPr>
        <w:t>An agenda revolving around the dismantling of corporate power, a violent, destructive, predatory, corrupt form of domination that currently seems to colonize just about every realm of government, the economy, and society. Further: other dimensions of change will depend upon how far we can go in an anti-corporate direction</w:t>
      </w:r>
      <w:r w:rsidRPr="00BE1681">
        <w:rPr>
          <w:rFonts w:cstheme="minorHAnsi"/>
          <w:sz w:val="14"/>
        </w:rPr>
        <w:t xml:space="preserve">. The failure of even the most modest efforts to "reform" health care indicate, once again, just how difficult this task will be. 7. </w:t>
      </w:r>
      <w:r w:rsidRPr="00BE1681">
        <w:rPr>
          <w:rStyle w:val="StyleUnderline"/>
          <w:rFonts w:cstheme="minorHAnsi"/>
        </w:rPr>
        <w:t xml:space="preserve">Fundamental change requires a center of gravity outside the party duopoly: both Republican and Democratic parties are so basically corrupt and worthless as tools of change that we should be finished with discussions about how best to push the Democrats "leftward", once and for all. These "debates", in my opinion, are a total waste of time. </w:t>
      </w:r>
      <w:r w:rsidRPr="00BE1681">
        <w:rPr>
          <w:rFonts w:cstheme="minorHAnsi"/>
          <w:sz w:val="14"/>
        </w:rPr>
        <w:t xml:space="preserve">8. From the above it might be concluded that </w:t>
      </w:r>
      <w:r w:rsidRPr="00BE1681">
        <w:rPr>
          <w:rStyle w:val="StyleUnderline"/>
        </w:rPr>
        <w:t>my view of the best political "strategy" would be something along the lines of what emerged with the European Greens in the 1980s, only more radicalized.</w:t>
      </w:r>
      <w:r w:rsidRPr="00BE1681">
        <w:rPr>
          <w:rFonts w:cstheme="minorHAnsi"/>
          <w:sz w:val="14"/>
        </w:rPr>
        <w:t xml:space="preserve"> So here, I guess, I've fallen into the tendency of identifying a perspective about how best to move forward. I don't feel especially certain or optimistic about this - much less dogmatic. (Those days are gone!) Since Leninism won't work in the U.S., and social democracy has its own severe limits, this might be a useful point of departure. My feeling is that, </w:t>
      </w:r>
      <w:r w:rsidRPr="00BE1681">
        <w:rPr>
          <w:rStyle w:val="StyleUnderline"/>
        </w:rPr>
        <w:t>given the woeful state of American society today and the great threat to the planet posed by the ruling elite, many of us would be at least provisionally content with something like Swedish social democracy at its best. From here, that sounds utopian. But what seems axiomatic from what I've outlined above is something more akin to a revolutionary departure from our militarized state capitalism that seems headed toward fascism. Do I feel optimistic about this possibility? Of course not. But as a personal matter I plan to continue working hard to change the world as if there is every reason in the world to be hopeful and optimistic.</w:t>
      </w:r>
      <w:r w:rsidRPr="00BE1681">
        <w:rPr>
          <w:rFonts w:cstheme="minorHAnsi"/>
          <w:b/>
          <w:sz w:val="14"/>
        </w:rPr>
        <w:t xml:space="preserve"> </w:t>
      </w:r>
    </w:p>
    <w:p w:rsidR="000F60AD" w:rsidRPr="003A0B6C" w:rsidRDefault="000F60AD" w:rsidP="000F60AD">
      <w:pPr>
        <w:rPr>
          <w:rFonts w:asciiTheme="minorHAnsi" w:eastAsiaTheme="minorEastAsia" w:hAnsiTheme="minorHAnsi" w:cstheme="minorBidi"/>
          <w:szCs w:val="24"/>
        </w:rPr>
      </w:pPr>
    </w:p>
    <w:p w:rsidR="000F60AD" w:rsidRDefault="000F60AD" w:rsidP="000F60AD">
      <w:pPr>
        <w:pStyle w:val="Heading3"/>
      </w:pPr>
      <w:bookmarkStart w:id="63" w:name="_Toc426171546"/>
      <w:bookmarkStart w:id="64" w:name="_Toc426195258"/>
      <w:r>
        <w:lastRenderedPageBreak/>
        <w:t>A2: Alt is Violent</w:t>
      </w:r>
      <w:bookmarkEnd w:id="63"/>
      <w:bookmarkEnd w:id="64"/>
      <w:r>
        <w:t xml:space="preserve"> </w:t>
      </w:r>
    </w:p>
    <w:p w:rsidR="000F60AD" w:rsidRDefault="009C17FE" w:rsidP="009C17FE">
      <w:pPr>
        <w:pStyle w:val="Heading4"/>
        <w:numPr>
          <w:ilvl w:val="0"/>
          <w:numId w:val="16"/>
        </w:numPr>
      </w:pPr>
      <w:r>
        <w:t>Non-unique resistance is happening now such as Syriza</w:t>
      </w:r>
    </w:p>
    <w:p w:rsidR="009C17FE" w:rsidRPr="009C17FE" w:rsidRDefault="009C17FE" w:rsidP="009C17FE">
      <w:pPr>
        <w:pStyle w:val="Heading4"/>
      </w:pPr>
    </w:p>
    <w:p w:rsidR="000F60AD" w:rsidRPr="006531F6" w:rsidRDefault="000F60AD" w:rsidP="000F60AD">
      <w:pPr>
        <w:pStyle w:val="Heading4"/>
      </w:pPr>
      <w:r w:rsidRPr="006531F6">
        <w:t xml:space="preserve">Transition wars are limited </w:t>
      </w:r>
    </w:p>
    <w:p w:rsidR="000F60AD" w:rsidRPr="006531F6" w:rsidRDefault="000F60AD" w:rsidP="000F60AD">
      <w:pPr>
        <w:rPr>
          <w:sz w:val="16"/>
          <w:szCs w:val="16"/>
        </w:rPr>
      </w:pPr>
      <w:r w:rsidRPr="00D75FD6">
        <w:rPr>
          <w:rStyle w:val="Style13ptBold"/>
        </w:rPr>
        <w:t>Mészáros 2008</w:t>
      </w:r>
      <w:r>
        <w:rPr>
          <w:rStyle w:val="Style13ptBold"/>
        </w:rPr>
        <w:t xml:space="preserve"> </w:t>
      </w:r>
      <w:r w:rsidRPr="006531F6">
        <w:rPr>
          <w:sz w:val="16"/>
          <w:szCs w:val="16"/>
        </w:rPr>
        <w:t>István, Prof Emeritus in Philosophy and Political Theory @ U of Sussex The Challenge and Burden of Historical Time, 310-311</w:t>
      </w:r>
    </w:p>
    <w:p w:rsidR="000F60AD" w:rsidRPr="006531F6" w:rsidRDefault="000F60AD" w:rsidP="000F60AD">
      <w:pPr>
        <w:rPr>
          <w:sz w:val="16"/>
          <w:szCs w:val="16"/>
        </w:rPr>
      </w:pPr>
    </w:p>
    <w:p w:rsidR="000F60AD" w:rsidRPr="006B47FC" w:rsidRDefault="000F60AD" w:rsidP="000F60AD">
      <w:pPr>
        <w:rPr>
          <w:sz w:val="12"/>
          <w:szCs w:val="16"/>
        </w:rPr>
      </w:pPr>
      <w:r w:rsidRPr="006B47FC">
        <w:rPr>
          <w:sz w:val="12"/>
          <w:szCs w:val="16"/>
        </w:rPr>
        <w:t>The second blocked avenue is even more important. It concerns the removal of the possibility of solving the system’s aggravating problems through an all-out war, as it was twice attempted in the world wars of the twentieth century. I wrote at the time of the onset of capital’s structural crisis, toward the end of the Vietnam war that: …</w:t>
      </w:r>
      <w:r w:rsidRPr="006B47FC">
        <w:rPr>
          <w:rStyle w:val="StyleUnderline"/>
        </w:rPr>
        <w:t>the system has been decapitated through the removal of its ultimate sanction: an all-out war on its real or potential adversaries…Exporting violence is no longer possible on the required massive scale. Attempts at doing so on a limited scale—like</w:t>
      </w:r>
      <w:r w:rsidRPr="006B47FC">
        <w:rPr>
          <w:sz w:val="12"/>
          <w:szCs w:val="16"/>
        </w:rPr>
        <w:t xml:space="preserve"> the </w:t>
      </w:r>
      <w:r w:rsidRPr="006B47FC">
        <w:rPr>
          <w:rStyle w:val="StyleUnderline"/>
        </w:rPr>
        <w:t>Vietnam</w:t>
      </w:r>
      <w:r w:rsidRPr="006B47FC">
        <w:rPr>
          <w:sz w:val="12"/>
          <w:szCs w:val="16"/>
        </w:rPr>
        <w:t xml:space="preserve"> War37—</w:t>
      </w:r>
      <w:r w:rsidRPr="006B47FC">
        <w:rPr>
          <w:rStyle w:val="StyleUnderline"/>
        </w:rPr>
        <w:t>not only are no substitutes for the old mechanism but even accelerate the inevitable internal explosions of the system. Nor is it possible to get away indefinitely with the ideological mystification which represented the internal challenge of socialism</w:t>
      </w:r>
      <w:r w:rsidRPr="006B47FC">
        <w:rPr>
          <w:sz w:val="12"/>
          <w:szCs w:val="16"/>
        </w:rPr>
        <w:t xml:space="preserve">: the only possible solution to the present crisis, as an external confrontation: a ‘subversion’ directed from abroad by a ‘monolithic’ enemy. </w:t>
      </w:r>
      <w:r w:rsidRPr="006B47FC">
        <w:rPr>
          <w:rStyle w:val="StyleUnderline"/>
        </w:rPr>
        <w:t>For the first time in history capitalism is globally confronted with its own problems which cannot be ‘postponed’ much longer, nor can they be indeed transferred to the military plane in order to be exported in the form of an all-out war.</w:t>
      </w:r>
      <w:r w:rsidRPr="006B47FC">
        <w:rPr>
          <w:sz w:val="12"/>
          <w:szCs w:val="16"/>
        </w:rPr>
        <w:t>38 I added in a note to the last sentence that “</w:t>
      </w:r>
      <w:r w:rsidRPr="006B47FC">
        <w:rPr>
          <w:rStyle w:val="StyleUnderline"/>
        </w:rPr>
        <w:t>Of course such a war can happen, but its actual planning and active preparation in the open cannot function as a vital internal stabilizer</w:t>
      </w:r>
      <w:r w:rsidRPr="006B47FC">
        <w:rPr>
          <w:sz w:val="12"/>
          <w:szCs w:val="16"/>
        </w:rPr>
        <w:t xml:space="preserve">.”39 This is so even if the neoconservative “vision guys” of the Pentagon—whose “theories” border on insanity40—are more than willing “to think the unthinkable.” But </w:t>
      </w:r>
      <w:r w:rsidRPr="006B47FC">
        <w:rPr>
          <w:rStyle w:val="StyleUnderline"/>
        </w:rPr>
        <w:t>even such extreme forms of irrationality cannot undo the far-reaching implications of this blocked avenue</w:t>
      </w:r>
      <w:r w:rsidRPr="006B47FC">
        <w:rPr>
          <w:sz w:val="12"/>
          <w:szCs w:val="16"/>
        </w:rPr>
        <w:t xml:space="preserve">. For </w:t>
      </w:r>
      <w:r w:rsidRPr="006B47FC">
        <w:rPr>
          <w:rStyle w:val="StyleUnderline"/>
        </w:rPr>
        <w:t>the underlying issue is an insoluble contradiction within the reproductive framework of the capital system. A contradiction manifest, on the one hand, through the ongoing relentless concentration and centralization of capital on a global scale, and on the other, through the structurally imposed inability of the capital system to produce the required political stabilization on a global scale. Even the most aggressive military interventions of global hegemonic imperialism</w:t>
      </w:r>
      <w:r w:rsidRPr="006B47FC">
        <w:rPr>
          <w:sz w:val="12"/>
          <w:szCs w:val="16"/>
        </w:rPr>
        <w:t>—at present those of the United States—</w:t>
      </w:r>
      <w:r w:rsidRPr="006B47FC">
        <w:rPr>
          <w:rStyle w:val="StyleUnderline"/>
        </w:rPr>
        <w:t>in different parts of the planet are bound to fail in this respect. The destructiveness of limited wars, no matter how many, is very far from being enough for imposing everywhere on a lasting basis the unchallengeable rule of a</w:t>
      </w:r>
      <w:r w:rsidRPr="006B47FC">
        <w:rPr>
          <w:sz w:val="12"/>
          <w:szCs w:val="16"/>
        </w:rPr>
        <w:t xml:space="preserve"> single </w:t>
      </w:r>
      <w:r w:rsidRPr="006B47FC">
        <w:rPr>
          <w:rStyle w:val="StyleUnderline"/>
        </w:rPr>
        <w:t>imperialist hegemon</w:t>
      </w:r>
      <w:r w:rsidRPr="006B47FC">
        <w:rPr>
          <w:sz w:val="12"/>
          <w:szCs w:val="16"/>
        </w:rPr>
        <w:t xml:space="preserve"> and its “global government”—the only thing that would befit the logic of capital. Only the socialist hegemonic alternative can show a way out of this destructive contradiction. That is, an organizationally viable alternative that fully respects the dialectical complementarity of the national and international in our time.</w:t>
      </w:r>
    </w:p>
    <w:p w:rsidR="000F60AD" w:rsidRPr="006B47FC" w:rsidRDefault="000F60AD" w:rsidP="000F60AD"/>
    <w:p w:rsidR="000F60AD" w:rsidRDefault="000F60AD" w:rsidP="000F60AD">
      <w:pPr>
        <w:rPr>
          <w:sz w:val="16"/>
        </w:rPr>
      </w:pPr>
    </w:p>
    <w:p w:rsidR="000F60AD" w:rsidRPr="003A0B6C" w:rsidRDefault="000F60AD" w:rsidP="000F60AD">
      <w:pPr>
        <w:rPr>
          <w:sz w:val="16"/>
        </w:rPr>
      </w:pPr>
    </w:p>
    <w:p w:rsidR="000F60AD" w:rsidRPr="003A0B6C" w:rsidRDefault="000F60AD" w:rsidP="000F60AD"/>
    <w:p w:rsidR="000F60AD" w:rsidRDefault="000F60AD" w:rsidP="000F60AD">
      <w:pPr>
        <w:pStyle w:val="Heading3"/>
      </w:pPr>
      <w:bookmarkStart w:id="65" w:name="_Toc426171553"/>
      <w:bookmarkStart w:id="66" w:name="_Toc426195259"/>
      <w:r>
        <w:lastRenderedPageBreak/>
        <w:t>A2: Gibson Graham</w:t>
      </w:r>
      <w:bookmarkEnd w:id="65"/>
      <w:r w:rsidR="009C17FE">
        <w:t>—Reject alt</w:t>
      </w:r>
      <w:bookmarkEnd w:id="66"/>
      <w:r>
        <w:t xml:space="preserve"> </w:t>
      </w:r>
    </w:p>
    <w:p w:rsidR="000F60AD" w:rsidRPr="00BA50F8" w:rsidRDefault="000F60AD" w:rsidP="000F60AD"/>
    <w:p w:rsidR="000F60AD" w:rsidRPr="00BA50F8" w:rsidRDefault="000F60AD" w:rsidP="000F60AD">
      <w:pPr>
        <w:pStyle w:val="Heading4"/>
      </w:pPr>
      <w:r w:rsidRPr="00BA50F8">
        <w:t>Postmodern approaches to capital which focus on discourse and ontology instead of material truth collapse into relativism which makes confrontation with capital impossible</w:t>
      </w:r>
    </w:p>
    <w:p w:rsidR="000F60AD" w:rsidRPr="006C47BD" w:rsidRDefault="000F60AD" w:rsidP="000F60AD">
      <w:pPr>
        <w:rPr>
          <w:b/>
        </w:rPr>
      </w:pPr>
    </w:p>
    <w:p w:rsidR="000F60AD" w:rsidRPr="00BA50F8" w:rsidRDefault="000F60AD" w:rsidP="000F60AD">
      <w:pPr>
        <w:rPr>
          <w:rStyle w:val="Style13ptBold"/>
        </w:rPr>
      </w:pPr>
      <w:r w:rsidRPr="00BA50F8">
        <w:rPr>
          <w:rStyle w:val="Style13ptBold"/>
        </w:rPr>
        <w:t>Poitevin, Assistant Professor at the Gallatin School of Individualized Study, 2001</w:t>
      </w:r>
    </w:p>
    <w:p w:rsidR="000F60AD" w:rsidRPr="006C47BD" w:rsidRDefault="000F60AD" w:rsidP="000F60AD">
      <w:r w:rsidRPr="006C47BD">
        <w:t>(Rene Francisco, “The end of ant-capitalism as we knew it,” Socialist Review, http:findarticles.com/p/articles/mi_qa3952/is_200101/ai_n8932891)</w:t>
      </w:r>
    </w:p>
    <w:p w:rsidR="000F60AD" w:rsidRPr="00BA50F8" w:rsidRDefault="000F60AD" w:rsidP="000F60AD">
      <w:pPr>
        <w:rPr>
          <w:sz w:val="16"/>
        </w:rPr>
      </w:pPr>
      <w:r w:rsidRPr="00BA50F8">
        <w:rPr>
          <w:sz w:val="16"/>
        </w:rPr>
        <w:t xml:space="preserve">A third feature of J.K. Gibson-Graham's work, in particular, and of the whole radical democracy tradition, in general, is its post-structuralist extremism.26 </w:t>
      </w:r>
      <w:r w:rsidRPr="006C47BD">
        <w:rPr>
          <w:b/>
          <w:u w:val="single"/>
        </w:rPr>
        <w:t>For postmodern Marxists it is not enough to point out that</w:t>
      </w:r>
      <w:r w:rsidRPr="00BA50F8">
        <w:rPr>
          <w:sz w:val="16"/>
        </w:rPr>
        <w:t xml:space="preserve">, as both Foucault and Habermas argue, </w:t>
      </w:r>
      <w:r w:rsidRPr="006C47BD">
        <w:rPr>
          <w:b/>
          <w:u w:val="single"/>
        </w:rPr>
        <w:t>we inhabit an intellectual regime characterized by</w:t>
      </w:r>
      <w:r w:rsidRPr="006C47BD">
        <w:rPr>
          <w:u w:val="single"/>
        </w:rPr>
        <w:t xml:space="preserve"> a paradigm shift from the "philosophy of consciousness" to the "philosophy of </w:t>
      </w:r>
      <w:r w:rsidRPr="006C47BD">
        <w:rPr>
          <w:b/>
          <w:u w:val="single"/>
        </w:rPr>
        <w:t>language</w:t>
      </w:r>
      <w:r w:rsidRPr="006C47BD">
        <w:rPr>
          <w:u w:val="single"/>
        </w:rPr>
        <w:t>."</w:t>
      </w:r>
      <w:r w:rsidRPr="00BA50F8">
        <w:rPr>
          <w:sz w:val="16"/>
        </w:rPr>
        <w:t>27 Nor is it good enough for postmodern/post-Marxists to recognize the pitfalls embedded in Hegelian epistemology and argue instead, as Spivak does, for strategic-- uses-of-essentialism as a corrective to the excesses of teleological thinking and fixed notions of class.28 No way</w:t>
      </w:r>
      <w:r w:rsidRPr="006C47BD">
        <w:rPr>
          <w:b/>
          <w:iCs/>
          <w:u w:val="single"/>
        </w:rPr>
        <w:t>. As far as postmodern Marxism is concerned, the only way to compensate for constructions of capitalism that are too totalizing is through the unconditional surrender of the Marxist project</w:t>
      </w:r>
      <w:r w:rsidRPr="00BA50F8">
        <w:rPr>
          <w:sz w:val="16"/>
        </w:rPr>
        <w:t xml:space="preserve">. As J.K. Gibson-Graham themselves make clear, "to even conceive of 'capitalism' as 'capitalisms' is still taking 'capitalism' for granted."29 And </w:t>
      </w:r>
      <w:r w:rsidRPr="006C47BD">
        <w:rPr>
          <w:u w:val="single"/>
        </w:rPr>
        <w:t xml:space="preserve">to try to redistribute the heavy theoretical and political burden placed upon the proletariat by reconfiguring political agency through "race-class-gender," as opposed to just class, is still a futile endeavor: essentialism is still essentialism whether one essentializes around one or three categories. This strand of </w:t>
      </w:r>
      <w:r w:rsidRPr="006C47BD">
        <w:rPr>
          <w:b/>
          <w:u w:val="single"/>
        </w:rPr>
        <w:t>post-structuralism</w:t>
      </w:r>
      <w:r w:rsidRPr="00BA50F8">
        <w:rPr>
          <w:sz w:val="16"/>
        </w:rPr>
        <w:t xml:space="preserve">, one that once again, can be directly traced back to Laclau and Mouffe's Hegemony and Socialist Strategy,30 </w:t>
      </w:r>
      <w:r w:rsidRPr="006C47BD">
        <w:rPr>
          <w:b/>
          <w:u w:val="single"/>
        </w:rPr>
        <w:t>is predicated on the faulty epistemological premise that what really matters is "discourse</w:t>
      </w:r>
      <w:r w:rsidRPr="006C47BD">
        <w:rPr>
          <w:u w:val="single"/>
        </w:rPr>
        <w:t>."</w:t>
      </w:r>
      <w:r w:rsidRPr="00BA50F8">
        <w:rPr>
          <w:sz w:val="16"/>
        </w:rPr>
        <w:t xml:space="preserve"> As Laclau and Mouffe clarify, "our analysis rejects the distinction between discursive and nondiscursive practices. It offirms that every object is constituted as an object of discourse."31 </w:t>
      </w:r>
      <w:r w:rsidRPr="006C47BD">
        <w:rPr>
          <w:u w:val="single"/>
        </w:rPr>
        <w:t xml:space="preserve">The problem with this approach is that </w:t>
      </w:r>
      <w:r w:rsidRPr="006C47BD">
        <w:rPr>
          <w:b/>
          <w:u w:val="single"/>
        </w:rPr>
        <w:t>once we enter this world of epistemological foundationalism predicated on the claim that there is "nothing but discourse," we enter a world of relativism in which all we can do is "create discursive fixings,"</w:t>
      </w:r>
      <w:r w:rsidRPr="00BA50F8">
        <w:rPr>
          <w:sz w:val="16"/>
        </w:rPr>
        <w:t xml:space="preserve"> as J.K. Gibson-Graham themselves prescribe, that will guarantee that "any particular analysis will never find the ultimate cause of events."32 </w:t>
      </w:r>
      <w:r w:rsidRPr="006C47BD">
        <w:rPr>
          <w:u w:val="single"/>
        </w:rPr>
        <w:t xml:space="preserve">It is </w:t>
      </w:r>
      <w:r w:rsidRPr="006C47BD">
        <w:rPr>
          <w:b/>
          <w:u w:val="single"/>
        </w:rPr>
        <w:t>this</w:t>
      </w:r>
      <w:r w:rsidRPr="006C47BD">
        <w:rPr>
          <w:u w:val="single"/>
        </w:rPr>
        <w:t xml:space="preserve"> ideological </w:t>
      </w:r>
      <w:r w:rsidRPr="006C47BD">
        <w:rPr>
          <w:b/>
          <w:u w:val="single"/>
        </w:rPr>
        <w:t>postmodern</w:t>
      </w:r>
      <w:r w:rsidRPr="006C47BD">
        <w:rPr>
          <w:u w:val="single"/>
        </w:rPr>
        <w:t xml:space="preserve"> </w:t>
      </w:r>
      <w:r w:rsidRPr="006C47BD">
        <w:rPr>
          <w:b/>
          <w:u w:val="single"/>
        </w:rPr>
        <w:t>insistence on reducing all of social reality to discourse</w:t>
      </w:r>
      <w:r w:rsidRPr="006C47BD">
        <w:rPr>
          <w:u w:val="single"/>
        </w:rPr>
        <w:t xml:space="preserve"> that </w:t>
      </w:r>
      <w:r w:rsidRPr="006C47BD">
        <w:rPr>
          <w:b/>
          <w:u w:val="single"/>
        </w:rPr>
        <w:t>ultimately overloads its theoretical apparatus and causes it to buckle beneath them</w:t>
      </w:r>
      <w:r w:rsidRPr="00BA50F8">
        <w:rPr>
          <w:sz w:val="16"/>
        </w:rPr>
        <w:t xml:space="preserve">. The Amherst School's "provisional ontology" is incapable of escaping the performative trap of trying to get rid of essentialism by essentializing all of reality as "discursive." </w:t>
      </w:r>
      <w:r w:rsidRPr="006C47BD">
        <w:rPr>
          <w:u w:val="single"/>
        </w:rPr>
        <w:t>The postmodern Marxist approach to ontology boils down to substituting in political practice every occurrence of "continuity" with "discontinuity" as a way to get rid of essentialism and macro-narratives</w:t>
      </w:r>
      <w:r w:rsidRPr="00BA50F8">
        <w:rPr>
          <w:sz w:val="16"/>
        </w:rPr>
        <w:t xml:space="preserve">. Even Foucault, the great master of discontinuity, distances himself from such mirror-reversal solutions when theorizing the limits of discourse and accounting for the "divergence, the distances, the oppositions, the differences" that constitute the episteme of a period.33 </w:t>
      </w:r>
    </w:p>
    <w:p w:rsidR="000F60AD" w:rsidRPr="00CC5278" w:rsidRDefault="000F60AD" w:rsidP="000F60AD"/>
    <w:p w:rsidR="000F60AD" w:rsidRDefault="000F60AD" w:rsidP="000F60AD">
      <w:pPr>
        <w:pStyle w:val="Heading3"/>
      </w:pPr>
      <w:bookmarkStart w:id="67" w:name="_Toc426171555"/>
      <w:bookmarkStart w:id="68" w:name="_Toc426195260"/>
      <w:r>
        <w:lastRenderedPageBreak/>
        <w:t>A2</w:t>
      </w:r>
      <w:r w:rsidRPr="00405875">
        <w:t>: No Alternative</w:t>
      </w:r>
      <w:r>
        <w:t>/Inevitable</w:t>
      </w:r>
      <w:bookmarkEnd w:id="67"/>
      <w:bookmarkEnd w:id="68"/>
    </w:p>
    <w:p w:rsidR="000F60AD" w:rsidRPr="00405875" w:rsidRDefault="000F60AD" w:rsidP="000F60AD"/>
    <w:p w:rsidR="000F60AD" w:rsidRDefault="000F60AD" w:rsidP="000F60AD">
      <w:pPr>
        <w:pStyle w:val="Heading4"/>
      </w:pPr>
      <w:r w:rsidRPr="00405875">
        <w:t>There is only no alternative if we think under capitalism and accept it – this mindset locks us into the inevitability of capitalism’s destructive tendencies.</w:t>
      </w:r>
    </w:p>
    <w:p w:rsidR="000F60AD" w:rsidRPr="00405875" w:rsidRDefault="000F60AD" w:rsidP="000F60AD">
      <w:pPr>
        <w:rPr>
          <w:b/>
          <w:iCs/>
          <w:u w:val="single"/>
        </w:rPr>
      </w:pPr>
    </w:p>
    <w:p w:rsidR="000F60AD" w:rsidRDefault="000F60AD" w:rsidP="000F60AD">
      <w:pPr>
        <w:rPr>
          <w:b/>
          <w:bCs/>
        </w:rPr>
      </w:pPr>
      <w:r>
        <w:rPr>
          <w:b/>
          <w:bCs/>
        </w:rPr>
        <w:t>Meszaros, 200</w:t>
      </w:r>
      <w:r w:rsidRPr="00405875">
        <w:rPr>
          <w:b/>
          <w:bCs/>
        </w:rPr>
        <w:t xml:space="preserve">7 </w:t>
      </w:r>
    </w:p>
    <w:p w:rsidR="000F60AD" w:rsidRPr="00405875" w:rsidRDefault="000F60AD" w:rsidP="000F60AD">
      <w:r w:rsidRPr="00405875">
        <w:t>(Istvan, Prof Emeritus of Philosophy @ U of Sussex, “The Only Viable Economy” The Monthly Review Vol. 58.11 April)</w:t>
      </w:r>
    </w:p>
    <w:p w:rsidR="000F60AD" w:rsidRPr="009C6110" w:rsidRDefault="000F60AD" w:rsidP="000F60AD">
      <w:pPr>
        <w:rPr>
          <w:sz w:val="16"/>
        </w:rPr>
      </w:pPr>
      <w:r w:rsidRPr="00405875">
        <w:rPr>
          <w:b/>
          <w:u w:val="single"/>
        </w:rPr>
        <w:t>It is not at all accidental or surprising that the proposition of “there is no alternative” occupies such a prominent place in the socioeconomic and political conceptions formulated from capital’s standpoint</w:t>
      </w:r>
      <w:r w:rsidRPr="00405875">
        <w:rPr>
          <w:sz w:val="16"/>
        </w:rPr>
        <w:t xml:space="preserve">.  Not even the greatest thinkers of the bourgeoisie—like Adam Smith and Hegel—could be exceptions in this respect.  For it is absolutely true that </w:t>
      </w:r>
      <w:r w:rsidRPr="00405875">
        <w:rPr>
          <w:b/>
          <w:u w:val="single"/>
        </w:rPr>
        <w:t>the bourgeois order either succeeds in asserting itself in the form of dynamic capital expansion, or it is condemned to ultimate failure.  There can be really no conceivable alternative to endless capital expansion from capital’s standpoint, determining thereby the vision of all those who adopt it.</w:t>
      </w:r>
      <w:r w:rsidRPr="00405875">
        <w:rPr>
          <w:sz w:val="16"/>
        </w:rPr>
        <w:t xml:space="preserve">  But the adoption of this standpoint also means that the question of “what price must be paid” for uncontrollable capital expansion beyond a certain point in time—once the ascendant phase of the system’s development is left behind—cannot enter into consideration at all.  The violation of historical time is therefore the necessary consequence of adopting capital’s standpoint by internalizing the system’s expansionary imperative as its most fundamental and absolutely unalterable determinant.  Even in the conceptions of the greatest bourgeois thinkers this position must prevail.  There can be no alternative future social order whose defining characteristics would be significantly different from the already established one.  This is why even Hegel, who formulated by far the most profound historical conception up to his own time, must also arbitrarily bring history to an end in capital’s unalterable present, idealizing the capitalist nation state11 as the insuperable climax of all conceivable historical development, despite his sharp perception of the destructive implications of the whole system of nation states.  Thus, </w:t>
      </w:r>
      <w:r w:rsidRPr="00405875">
        <w:rPr>
          <w:b/>
          <w:u w:val="single"/>
        </w:rPr>
        <w:t>there can be no alternative to decreeing the pernicious dogma of no alternative in bourgeois thought. But it is totally absurd for socialists to adopt the position of endless (and by its nature uncontrollable) capital expansion.  For the corollary idealization of—again characteristically unqualified—“consumption” ignores the elementary truth that from capital’s uncritical self-expansionary vantage point there can be no difference between destruction and consumption.  One is as good as the other for the required purpose.</w:t>
      </w:r>
      <w:r w:rsidRPr="00405875">
        <w:rPr>
          <w:sz w:val="16"/>
        </w:rPr>
        <w:t xml:space="preserve">  This is so because the commercial transaction in the capital relation—even of the most destructive kind, embodied in the ware of the military/industrial complex and the use to which it is put in its inhuman wars—successfully completes the cycle of capital’s enlarged self-reproduction, so as to be able to open a new cycle.  This is the only thing that really matters to capital, no matter how unsustainable might be the consequences.  Consequently, </w:t>
      </w:r>
      <w:r w:rsidRPr="00405875">
        <w:rPr>
          <w:b/>
          <w:u w:val="single"/>
        </w:rPr>
        <w:t>when socialists internalize the imperative of capital expansion as the necessary ground of the advocated growth, they do not simply accept an isolated tenet but a whole “package deal.” Knowingly or not, they accept at the same time all of the false alternatives—like “growth or no-growth”—that can be derived from the uncritical advocacy of necessary capital expansion. The false alternative of no growth must be rejected by us not only because its adoption would perpetuate the most gruesome misery and inequality now dominating the world, with struggle and destructiveness inseparable from it.  The radical negation of that approach can only be a necessary point of departure.  The inherently positive dimension of our vision involves the fundamental redefinition of wealth itself as known to us.  Under capital’s social metabolic order we are confronted by the alienating rule of wealth over society, directly affecting every aspect of life, from the narrowly economic to the cultural and spiritual domains.  Consequently, we cannot get out of capital’s vicious circle, with all of its ultimately destructive determinations and false alternatives, without fully turning around that vital relationship.  Namely, without making society—the society of freely associated individuals—rule over wealth, redefining at the same time also their relation to time and to the kind of use to which the products of human labor are put</w:t>
      </w:r>
      <w:r>
        <w:rPr>
          <w:b/>
          <w:u w:val="single"/>
        </w:rPr>
        <w:t>.</w:t>
      </w:r>
    </w:p>
    <w:p w:rsidR="000F60AD" w:rsidRPr="003A0B6C" w:rsidRDefault="000F60AD" w:rsidP="000F60AD"/>
    <w:p w:rsidR="000F60AD" w:rsidRPr="003A0B6C" w:rsidRDefault="000F60AD" w:rsidP="000F60AD">
      <w:pPr>
        <w:pStyle w:val="Heading3"/>
      </w:pPr>
      <w:bookmarkStart w:id="69" w:name="_Toc426171556"/>
      <w:bookmarkStart w:id="70" w:name="_Toc426195261"/>
      <w:r>
        <w:lastRenderedPageBreak/>
        <w:t>A2: No Alternative/Inevitable</w:t>
      </w:r>
      <w:bookmarkEnd w:id="69"/>
      <w:bookmarkEnd w:id="70"/>
      <w:r w:rsidRPr="003A0B6C">
        <w:t xml:space="preserve"> </w:t>
      </w:r>
    </w:p>
    <w:p w:rsidR="000F60AD" w:rsidRPr="003A0B6C" w:rsidRDefault="000F60AD" w:rsidP="000F60AD">
      <w:pPr>
        <w:rPr>
          <w:sz w:val="16"/>
        </w:rPr>
      </w:pPr>
    </w:p>
    <w:p w:rsidR="000F60AD" w:rsidRPr="003A0B6C" w:rsidRDefault="000F60AD" w:rsidP="000F60AD">
      <w:pPr>
        <w:pStyle w:val="Heading4"/>
      </w:pPr>
      <w:r w:rsidRPr="003A0B6C">
        <w:t>Capitalism’s drive for production spawns hellish inequality and structural violence</w:t>
      </w:r>
    </w:p>
    <w:p w:rsidR="000F60AD" w:rsidRPr="003A0B6C" w:rsidRDefault="000F60AD" w:rsidP="000F60AD">
      <w:pPr>
        <w:rPr>
          <w:rStyle w:val="Style13ptBold"/>
        </w:rPr>
      </w:pPr>
      <w:r w:rsidRPr="003A0B6C">
        <w:rPr>
          <w:rStyle w:val="Style13ptBold"/>
        </w:rPr>
        <w:t>Wilson 14</w:t>
      </w:r>
    </w:p>
    <w:p w:rsidR="000F60AD" w:rsidRPr="003A0B6C" w:rsidRDefault="000F60AD" w:rsidP="000F60AD">
      <w:r w:rsidRPr="003A0B6C">
        <w:t xml:space="preserve">(David, staff writer for South China Morning Post, April 13, “Book review: Seventeen Contradictions and the End of Capitalism, by David Harvey”, </w:t>
      </w:r>
      <w:hyperlink r:id="rId400" w:history="1">
        <w:r w:rsidRPr="003A0B6C">
          <w:rPr>
            <w:rStyle w:val="Hyperlink"/>
          </w:rPr>
          <w:t>http://www.scmp.com/lifestyle/books/article/1476056/book-review-seventeen-contradictions-and-end-capitalism-david-harvey</w:t>
        </w:r>
      </w:hyperlink>
      <w:r w:rsidRPr="003A0B6C">
        <w:t>, AMD lab)</w:t>
      </w:r>
    </w:p>
    <w:p w:rsidR="000F60AD" w:rsidRPr="003A0B6C" w:rsidRDefault="000F60AD" w:rsidP="000F60AD">
      <w:pPr>
        <w:rPr>
          <w:sz w:val="16"/>
        </w:rPr>
      </w:pPr>
      <w:r w:rsidRPr="003A0B6C">
        <w:rPr>
          <w:rStyle w:val="StyleUnderline"/>
        </w:rPr>
        <w:t>If you're sick of capitalism, here's some good news. The dogma that has become default could yet collapse in the face of growing popular loathing,</w:t>
      </w:r>
      <w:r w:rsidRPr="003A0B6C">
        <w:rPr>
          <w:sz w:val="16"/>
        </w:rPr>
        <w:t xml:space="preserve"> according to David </w:t>
      </w:r>
      <w:r w:rsidRPr="003A0B6C">
        <w:rPr>
          <w:rStyle w:val="StyleUnderline"/>
        </w:rPr>
        <w:t>Harvey</w:t>
      </w:r>
      <w:r w:rsidRPr="003A0B6C">
        <w:rPr>
          <w:sz w:val="16"/>
        </w:rPr>
        <w:t xml:space="preserve">, a distinguished professor at the City University of New York, who </w:t>
      </w:r>
      <w:r w:rsidRPr="003A0B6C">
        <w:rPr>
          <w:rStyle w:val="StyleUnderline"/>
        </w:rPr>
        <w:t>highlights "episodic volcanic eruptions of popular anger</w:t>
      </w:r>
      <w:r w:rsidRPr="003A0B6C">
        <w:rPr>
          <w:sz w:val="16"/>
        </w:rPr>
        <w:t>", in London (2011), Stockholm (2013), Istanbul (2013) and a hundred Brazilian cities (2013). "</w:t>
      </w:r>
      <w:r w:rsidRPr="003A0B6C">
        <w:rPr>
          <w:rStyle w:val="StyleUnderline"/>
        </w:rPr>
        <w:t>The discontent … does not simply focus on the technical failings of capital to deliver on its promises of a consumer paradise and employment for all, but increasingly objects to the degrading consequences for anyone and everyone who has to submit to the dehumanising social rules and codes that capital and an increasingly autocratic capitalist state dictate</w:t>
      </w:r>
      <w:r w:rsidRPr="003A0B6C">
        <w:rPr>
          <w:sz w:val="16"/>
        </w:rPr>
        <w:t xml:space="preserve">," writes Harvey, 78. His thrust is that </w:t>
      </w:r>
      <w:r w:rsidRPr="003A0B6C">
        <w:rPr>
          <w:rStyle w:val="StyleUnderline"/>
        </w:rPr>
        <w:t xml:space="preserve">capitalism strives to accumulate capital to an insane degree, deploying the cheapest cost-cutting production methods. Consequently, poorly paid workers lack the means to keep fuelling consumption. Nonetheless, rampant development continues, driving nature towards extinction. </w:t>
      </w:r>
      <w:r w:rsidRPr="003A0B6C">
        <w:rPr>
          <w:sz w:val="16"/>
        </w:rPr>
        <w:t xml:space="preserve">Worse still, according to the anthropologist, those combined tensions bolster mass unemployment, fuelling the decline of Europe and Japan yet buoying China's unsure stabs at progress. To Harvey, </w:t>
      </w:r>
      <w:r w:rsidRPr="003A0B6C">
        <w:rPr>
          <w:rStyle w:val="StyleUnderline"/>
        </w:rPr>
        <w:t xml:space="preserve">capitalism is worse than dysfunctional - dystopian - and should be scrapped for all the cited reasons, compounded with another overarching one: the abysmal inequality it spawns in countries </w:t>
      </w:r>
      <w:r w:rsidRPr="003A0B6C">
        <w:rPr>
          <w:sz w:val="16"/>
        </w:rPr>
        <w:t>including</w:t>
      </w:r>
      <w:r w:rsidRPr="003A0B6C">
        <w:rPr>
          <w:rStyle w:val="StyleUnderline"/>
        </w:rPr>
        <w:t xml:space="preserve"> </w:t>
      </w:r>
      <w:r w:rsidRPr="003A0B6C">
        <w:rPr>
          <w:sz w:val="16"/>
        </w:rPr>
        <w:t xml:space="preserve">China. </w:t>
      </w:r>
      <w:r w:rsidRPr="003A0B6C">
        <w:rPr>
          <w:rStyle w:val="StyleUnderline"/>
        </w:rPr>
        <w:t>In China, the top 10 per cent now take home almost 60 per cent of the income</w:t>
      </w:r>
      <w:r w:rsidRPr="003A0B6C">
        <w:rPr>
          <w:sz w:val="16"/>
        </w:rPr>
        <w:t xml:space="preserve">. Its inequality levels resemble those in South Africa, where incomes are much more skewed than at the end of apartheid, he notes. </w:t>
      </w:r>
      <w:r w:rsidRPr="003A0B6C">
        <w:rPr>
          <w:rStyle w:val="StyleUnderline"/>
        </w:rPr>
        <w:t>So much for communism</w:t>
      </w:r>
      <w:r w:rsidRPr="003A0B6C">
        <w:rPr>
          <w:sz w:val="16"/>
        </w:rPr>
        <w:t xml:space="preserve">. </w:t>
      </w:r>
      <w:r w:rsidRPr="003A0B6C">
        <w:rPr>
          <w:rStyle w:val="StyleUnderline"/>
        </w:rPr>
        <w:t>Globally, the root of the woe is the spread of paramilitary police-backed neo-liberal</w:t>
      </w:r>
      <w:r w:rsidRPr="003A0B6C">
        <w:rPr>
          <w:sz w:val="16"/>
        </w:rPr>
        <w:t xml:space="preserve"> </w:t>
      </w:r>
      <w:r w:rsidRPr="003A0B6C">
        <w:rPr>
          <w:rStyle w:val="StyleUnderline"/>
        </w:rPr>
        <w:t>austerity</w:t>
      </w:r>
      <w:r w:rsidRPr="003A0B6C">
        <w:rPr>
          <w:sz w:val="16"/>
        </w:rPr>
        <w:t xml:space="preserve">. Read: </w:t>
      </w:r>
      <w:r w:rsidRPr="003A0B6C">
        <w:rPr>
          <w:rStyle w:val="StyleUnderline"/>
        </w:rPr>
        <w:t>mandatory self-denial for the masses while the banks are bailed out when they blunder</w:t>
      </w:r>
      <w:r w:rsidRPr="003A0B6C">
        <w:rPr>
          <w:sz w:val="16"/>
        </w:rPr>
        <w:t xml:space="preserve">, he writes. If only his writing had the sharp, smart charm of his lectures. Harvey can be painfully ponderous and cryptic: prone towards bracketed digressions. His style feels more suited to academics than the average reader. Still, only a cynic could fault his premise: </w:t>
      </w:r>
      <w:r w:rsidRPr="003A0B6C">
        <w:rPr>
          <w:rStyle w:val="StyleUnderline"/>
        </w:rPr>
        <w:t xml:space="preserve">the eruption of billionaires in countries such as China, </w:t>
      </w:r>
      <w:r w:rsidRPr="003A0B6C">
        <w:rPr>
          <w:sz w:val="16"/>
        </w:rPr>
        <w:t>Russia, India, Brazil</w:t>
      </w:r>
      <w:r w:rsidRPr="003A0B6C">
        <w:rPr>
          <w:rStyle w:val="StyleUnderline"/>
        </w:rPr>
        <w:t xml:space="preserve"> and Mexico against a backdrop of dire poverty is vile</w:t>
      </w:r>
      <w:r w:rsidRPr="003A0B6C">
        <w:rPr>
          <w:sz w:val="16"/>
        </w:rPr>
        <w:t xml:space="preserve">. In spurts, Harvey seems inspired, fired by his erudite disgust. As he says, </w:t>
      </w:r>
      <w:r w:rsidRPr="003A0B6C">
        <w:rPr>
          <w:rStyle w:val="StyleUnderline"/>
        </w:rPr>
        <w:t>unfettered capitalism is just degrading. So brace for a social earthquake that will make the post-colonial revolutionary struggles of the 1960s look like child's play,</w:t>
      </w:r>
      <w:r w:rsidRPr="003A0B6C">
        <w:rPr>
          <w:sz w:val="16"/>
        </w:rPr>
        <w:t xml:space="preserve"> he says. We shall see.</w:t>
      </w:r>
    </w:p>
    <w:p w:rsidR="000F60AD" w:rsidRPr="000F60AD" w:rsidRDefault="000F60AD" w:rsidP="000F60AD"/>
    <w:p w:rsidR="0012482E" w:rsidRDefault="0012482E" w:rsidP="000F60AD">
      <w:pPr>
        <w:pStyle w:val="Heading1"/>
      </w:pPr>
      <w:bookmarkStart w:id="71" w:name="_Toc426195262"/>
      <w:r>
        <w:lastRenderedPageBreak/>
        <w:t>Impact Framing</w:t>
      </w:r>
      <w:bookmarkEnd w:id="71"/>
    </w:p>
    <w:p w:rsidR="0012482E" w:rsidRDefault="0012482E" w:rsidP="0012482E">
      <w:pPr>
        <w:pStyle w:val="Heading3"/>
      </w:pPr>
      <w:bookmarkStart w:id="72" w:name="_Toc426195263"/>
      <w:r>
        <w:lastRenderedPageBreak/>
        <w:t>Crisis Focus bad</w:t>
      </w:r>
      <w:bookmarkEnd w:id="72"/>
    </w:p>
    <w:p w:rsidR="0012482E" w:rsidRPr="0012482E" w:rsidRDefault="0012482E" w:rsidP="0012482E"/>
    <w:p w:rsidR="0012482E" w:rsidRPr="001510BD" w:rsidRDefault="0012482E" w:rsidP="0012482E">
      <w:pPr>
        <w:pStyle w:val="Heading4"/>
      </w:pPr>
      <w:r>
        <w:t>The state re-entrenches capitalist control—neoliberalism has survived over 100 financial crises in the last 40 years due to active state intervention.</w:t>
      </w:r>
    </w:p>
    <w:p w:rsidR="0012482E" w:rsidRDefault="0012482E" w:rsidP="0012482E">
      <w:r w:rsidRPr="0079153D">
        <w:rPr>
          <w:rStyle w:val="Style13ptBold"/>
        </w:rPr>
        <w:t>Juego 2012</w:t>
      </w:r>
      <w:r>
        <w:t xml:space="preserve"> </w:t>
      </w:r>
      <w:r w:rsidRPr="0079153D">
        <w:t xml:space="preserve">Bonn Juego is a Postdoctoral Researcher in Development and International Cooperation at the University of Jyväskylä, Finland. “The Reproduction of Neoliberalism and the Global Capitalist Crisis,” The Interdisciplinary Journal of International Studies, 8(1), 23-40. Accessed 7/27/15 here at: </w:t>
      </w:r>
      <w:hyperlink r:id="rId401" w:history="1">
        <w:r w:rsidRPr="006234DD">
          <w:rPr>
            <w:rStyle w:val="Hyperlink"/>
          </w:rPr>
          <w:t>http://vbn.aau.dk/files/80156901/Bonn_Juego_2012_The_Reproduction_of_Neoliberalism_and_the_Global_Capitalist_Crisis_IJIS_8_1_23_40..pdf</w:t>
        </w:r>
      </w:hyperlink>
    </w:p>
    <w:p w:rsidR="0012482E" w:rsidRPr="001510BD" w:rsidRDefault="0012482E" w:rsidP="0012482E">
      <w:pPr>
        <w:rPr>
          <w:sz w:val="16"/>
        </w:rPr>
      </w:pPr>
      <w:r w:rsidRPr="001510BD">
        <w:rPr>
          <w:sz w:val="16"/>
        </w:rPr>
        <w:t xml:space="preserve">According to some estimates, </w:t>
      </w:r>
      <w:r w:rsidRPr="00B93665">
        <w:rPr>
          <w:rStyle w:val="StyleUnderline"/>
        </w:rPr>
        <w:t xml:space="preserve">there have been over 100 financial crises in the world in the last 40 years </w:t>
      </w:r>
      <w:r w:rsidRPr="001510BD">
        <w:rPr>
          <w:sz w:val="16"/>
        </w:rPr>
        <w:t xml:space="preserve">(NBER 2008, as cited in Isidore 2008; see also Giovanoli 2000). </w:t>
      </w:r>
      <w:r w:rsidRPr="001510BD">
        <w:rPr>
          <w:rStyle w:val="StyleUnderline"/>
        </w:rPr>
        <w:t>Yet</w:t>
      </w:r>
      <w:r w:rsidRPr="001510BD">
        <w:rPr>
          <w:sz w:val="16"/>
        </w:rPr>
        <w:t xml:space="preserve">, notwithstanding these statistics, </w:t>
      </w:r>
      <w:r w:rsidRPr="001510BD">
        <w:rPr>
          <w:rStyle w:val="StyleUnderline"/>
        </w:rPr>
        <w:t>it is</w:t>
      </w:r>
      <w:r w:rsidRPr="001510BD">
        <w:rPr>
          <w:sz w:val="16"/>
        </w:rPr>
        <w:t xml:space="preserve"> palpably </w:t>
      </w:r>
      <w:r w:rsidRPr="001510BD">
        <w:rPr>
          <w:szCs w:val="24"/>
          <w:u w:val="single"/>
        </w:rPr>
        <w:t>evid</w:t>
      </w:r>
      <w:r w:rsidRPr="001510BD">
        <w:rPr>
          <w:rStyle w:val="StyleUnderline"/>
          <w:szCs w:val="24"/>
        </w:rPr>
        <w:t>ent</w:t>
      </w:r>
      <w:r w:rsidRPr="001510BD">
        <w:rPr>
          <w:rStyle w:val="StyleUnderline"/>
        </w:rPr>
        <w:t xml:space="preserve"> that the majority of the peoples and societies in the world have long been in crisis. Crises have been inherent from the very birth of neoliberalism to a series of transformations it has undertaken over the decades</w:t>
      </w:r>
      <w:r w:rsidRPr="001510BD">
        <w:rPr>
          <w:sz w:val="16"/>
        </w:rPr>
        <w:t xml:space="preserve">. The global political economy of development since the 1960s could generally be characterized into three successive political-economic phases: national developmentalism from the postwar to the 1970s; the Washington Consensus from the 1980s to the mid-1990s; and the post-Washington Consensus from the mid-1990s to present. Each of these phases with concomitant development models came into serious restrategizing to cope with the major crises that confronted their legitimacy and very existence. </w:t>
      </w:r>
      <w:r w:rsidRPr="001510BD">
        <w:rPr>
          <w:rStyle w:val="StyleUnderline"/>
        </w:rPr>
        <w:t>Every crisis impels and compels the capitalist mode of production to innovate and to transform itself to secure its hegemony either through ‘creative destruction’ or instituting new political layers and interventions.</w:t>
      </w:r>
      <w:r w:rsidRPr="001510BD">
        <w:rPr>
          <w:sz w:val="16"/>
        </w:rPr>
        <w:t xml:space="preserve"> The national developmentalism phase of capitalist development or the so-called ‘Golden Age’ took the forms of Fordist régime of accumulation in the US and Western Europe, ‘populist’ import-substituting development in Latin America, and developmental states in East and Southeast Asia. </w:t>
      </w:r>
      <w:r w:rsidRPr="001510BD">
        <w:rPr>
          <w:rStyle w:val="StyleUnderline"/>
        </w:rPr>
        <w:t>By the early 1970s</w:t>
      </w:r>
      <w:r w:rsidRPr="001510BD">
        <w:rPr>
          <w:sz w:val="16"/>
        </w:rPr>
        <w:t xml:space="preserve">, the more than a decade ‘stability’ that the Golden Age brought to </w:t>
      </w:r>
      <w:r w:rsidRPr="001510BD">
        <w:rPr>
          <w:rStyle w:val="StyleUnderline"/>
        </w:rPr>
        <w:t xml:space="preserve">the capitalist world came to a severe jolt and </w:t>
      </w:r>
      <w:r w:rsidRPr="001510BD">
        <w:rPr>
          <w:sz w:val="16"/>
        </w:rPr>
        <w:t>the</w:t>
      </w:r>
      <w:r w:rsidRPr="001510BD">
        <w:rPr>
          <w:rStyle w:val="StyleUnderline"/>
        </w:rPr>
        <w:t xml:space="preserve"> mass production</w:t>
      </w:r>
      <w:r w:rsidRPr="001510BD">
        <w:rPr>
          <w:sz w:val="16"/>
        </w:rPr>
        <w:t xml:space="preserve"> – mass consumption techno-economic paradigm in the industrialized economies </w:t>
      </w:r>
      <w:r w:rsidRPr="001510BD">
        <w:rPr>
          <w:rStyle w:val="StyleUnderline"/>
        </w:rPr>
        <w:t>had been structurally exhausted</w:t>
      </w:r>
      <w:r w:rsidRPr="001510BD">
        <w:rPr>
          <w:sz w:val="16"/>
        </w:rPr>
        <w:t xml:space="preserve"> (Jessop and Sum 2005; Perez 2002). As stagflation reached unbearable heights by the mid-1970s, national developmentalism’s Keynesian approach of active state role in economic development through demand-side, fluctuations-mitigating monetary policies failed to realize the target of full employment and price stability and, more importantly, to sustain the harmony between productivity and real wage. </w:t>
      </w:r>
      <w:r w:rsidRPr="001510BD">
        <w:rPr>
          <w:rStyle w:val="StyleUnderline"/>
        </w:rPr>
        <w:t xml:space="preserve">The crises of the mid-1970s thus gave way to transform capitalism into a new development paradigm referred to as global neoliberalism </w:t>
      </w:r>
      <w:r w:rsidRPr="001510BD">
        <w:rPr>
          <w:sz w:val="16"/>
        </w:rPr>
        <w:t>while at the same time allowing Listian state-led approaches in East and Southeast Asia as frontline states to communism.</w:t>
      </w:r>
      <w:r w:rsidRPr="001510BD">
        <w:rPr>
          <w:rStyle w:val="StyleUnderline"/>
        </w:rPr>
        <w:t xml:space="preserve"> </w:t>
      </w:r>
      <w:r w:rsidRPr="001510BD">
        <w:rPr>
          <w:sz w:val="16"/>
        </w:rPr>
        <w:t xml:space="preserve">Neoliberalism has been often divided into two distinct yet successive phases: the Washington Consensus (the first generation neoliberal reforms) and the postWashington Consensus (the second generation reforms). The difference between the two phases cannot be simply reduced into a hollow state-versus-market debate. </w:t>
      </w:r>
      <w:r w:rsidRPr="001510BD">
        <w:rPr>
          <w:rStyle w:val="StyleUnderline"/>
        </w:rPr>
        <w:t>Neoliberalism, just as capitalism has always been</w:t>
      </w:r>
      <w:r w:rsidRPr="001510BD">
        <w:rPr>
          <w:sz w:val="16"/>
        </w:rPr>
        <w:t>, is a political project—that is,</w:t>
      </w:r>
      <w:r w:rsidRPr="001510BD">
        <w:rPr>
          <w:rStyle w:val="StyleUnderline"/>
        </w:rPr>
        <w:t xml:space="preserve"> </w:t>
      </w:r>
      <w:r w:rsidRPr="001510BD">
        <w:rPr>
          <w:sz w:val="16"/>
        </w:rPr>
        <w:t>it</w:t>
      </w:r>
      <w:r w:rsidRPr="001510BD">
        <w:rPr>
          <w:rStyle w:val="StyleUnderline"/>
        </w:rPr>
        <w:t xml:space="preserve"> requires active state intervention</w:t>
      </w:r>
      <w:r w:rsidRPr="001510BD">
        <w:rPr>
          <w:sz w:val="16"/>
        </w:rPr>
        <w:t xml:space="preserve"> (Polanyi 1944; Bugra and Agartan 2007). For instance, </w:t>
      </w:r>
      <w:r w:rsidRPr="001510BD">
        <w:rPr>
          <w:rStyle w:val="StyleUnderline"/>
        </w:rPr>
        <w:t>the dismantling of the welfare state could not have taken place without the weakening of labor through policies carried out by the state</w:t>
      </w:r>
      <w:r w:rsidRPr="001510BD">
        <w:rPr>
          <w:sz w:val="16"/>
        </w:rPr>
        <w:t xml:space="preserve">. </w:t>
      </w:r>
      <w:r w:rsidRPr="001510BD">
        <w:rPr>
          <w:rStyle w:val="StyleUnderline"/>
        </w:rPr>
        <w:t>By merely taking the transformation of capitalism at face value, it misses the historical reality that active state interventions to make markets work have been present from the very beginning of capitalist development.</w:t>
      </w:r>
      <w:r w:rsidRPr="001510BD">
        <w:rPr>
          <w:sz w:val="16"/>
        </w:rPr>
        <w:t xml:space="preserve"> The difference between the two development paradigms lies not in form, but in the substantial agenda on goals and strategies. The Washington Consensus aimed to realize an open global market economy through SAPs and sound macroeconomic policies of privatization, deregulation, liberalization, and financial reforms. The post-Washington Consensus, on the other hand, is a comprehensive project towards the realization of ‘universal convergence on competitiveness’ through deep institutional and behavioral reforms and policies on labor market flexibility, human capital, and social capital (Cammack 2009a). </w:t>
      </w:r>
    </w:p>
    <w:p w:rsidR="0012482E" w:rsidRPr="0012482E" w:rsidRDefault="0012482E" w:rsidP="0012482E"/>
    <w:p w:rsidR="00A432B1" w:rsidRDefault="00A432B1" w:rsidP="009C17FE">
      <w:pPr>
        <w:pStyle w:val="Heading1"/>
      </w:pPr>
      <w:bookmarkStart w:id="73" w:name="_Toc426195264"/>
      <w:r>
        <w:lastRenderedPageBreak/>
        <w:t>Sustainability</w:t>
      </w:r>
      <w:bookmarkEnd w:id="73"/>
    </w:p>
    <w:p w:rsidR="00A432B1" w:rsidRPr="003A0B6C" w:rsidRDefault="00A432B1" w:rsidP="00A432B1">
      <w:pPr>
        <w:pStyle w:val="Heading3"/>
      </w:pPr>
      <w:bookmarkStart w:id="74" w:name="_Toc426195265"/>
      <w:r>
        <w:lastRenderedPageBreak/>
        <w:t>Unsustainable</w:t>
      </w:r>
      <w:bookmarkEnd w:id="74"/>
    </w:p>
    <w:p w:rsidR="00A432B1" w:rsidRDefault="00A432B1" w:rsidP="00A432B1"/>
    <w:p w:rsidR="00A432B1" w:rsidRPr="003A0B6C" w:rsidRDefault="00A432B1" w:rsidP="00A432B1">
      <w:pPr>
        <w:pStyle w:val="Heading4"/>
      </w:pPr>
      <w:r w:rsidRPr="003A0B6C">
        <w:t>The contradictions of capital are too large and too many for capitalism to be sustainable</w:t>
      </w:r>
    </w:p>
    <w:p w:rsidR="00A432B1" w:rsidRPr="003A0B6C" w:rsidRDefault="00A432B1" w:rsidP="00A432B1">
      <w:pPr>
        <w:rPr>
          <w:rStyle w:val="Style13ptBold"/>
        </w:rPr>
      </w:pPr>
      <w:r w:rsidRPr="003A0B6C">
        <w:rPr>
          <w:rStyle w:val="Style13ptBold"/>
        </w:rPr>
        <w:t>Ray 14</w:t>
      </w:r>
    </w:p>
    <w:p w:rsidR="00A432B1" w:rsidRPr="003A0B6C" w:rsidRDefault="00A432B1" w:rsidP="00A432B1">
      <w:r w:rsidRPr="003A0B6C">
        <w:t xml:space="preserve">(Sankar, staff writer for Hindustan Times, August 31, “Book review: Seventeen Contradictions and the End of Capitalism”, </w:t>
      </w:r>
      <w:hyperlink r:id="rId402" w:history="1">
        <w:r w:rsidRPr="003A0B6C">
          <w:rPr>
            <w:rStyle w:val="Hyperlink"/>
          </w:rPr>
          <w:t>http://www.hindustantimes.com/books/book-review-seventeen-contradictions-and-the-end-of-capitalism/article1-1258461.aspx</w:t>
        </w:r>
      </w:hyperlink>
      <w:r w:rsidRPr="003A0B6C">
        <w:t>, AMD lab)</w:t>
      </w:r>
    </w:p>
    <w:p w:rsidR="00A432B1" w:rsidRPr="003A0B6C" w:rsidRDefault="00A432B1" w:rsidP="00A432B1"/>
    <w:p w:rsidR="00A432B1" w:rsidRPr="003A0B6C" w:rsidRDefault="00A432B1" w:rsidP="00A432B1">
      <w:pPr>
        <w:rPr>
          <w:sz w:val="16"/>
        </w:rPr>
      </w:pPr>
      <w:r w:rsidRPr="003A0B6C">
        <w:rPr>
          <w:rStyle w:val="StyleUnderline"/>
        </w:rPr>
        <w:t>The history of capitalism is, for</w:t>
      </w:r>
      <w:r w:rsidRPr="003A0B6C">
        <w:rPr>
          <w:sz w:val="16"/>
        </w:rPr>
        <w:t xml:space="preserve"> David </w:t>
      </w:r>
      <w:r w:rsidRPr="003A0B6C">
        <w:rPr>
          <w:rStyle w:val="StyleUnderline"/>
        </w:rPr>
        <w:t>Harvey, “an intensely racialised and gendered history</w:t>
      </w:r>
      <w:r w:rsidRPr="003A0B6C">
        <w:rPr>
          <w:sz w:val="16"/>
        </w:rPr>
        <w:t xml:space="preserve">”. The social relations of domination, appropriation and exploitation” — identification marks of capitalism — are “racialised, ethnicised, gendered and targeted at culturally, religiously affiliated or supposedly biologically inferior beings”. This lends a fresh insight to the process of alienation, redefined in Marx’s The Economic and Philosophical Manuscripts of 1844 (EPM). Harvey has devoted almost four decades of his life to explaining Das Kapital. After The Enigma of Capital, published four years ago, his Seventeen Contradictions and the End of Capitalism adds to his two-volume A Companion to Marx’s Capital (2010, 2013). Anthropologist and geographer at the City University of New York, </w:t>
      </w:r>
      <w:r w:rsidRPr="003A0B6C">
        <w:rPr>
          <w:rStyle w:val="StyleUnderline"/>
        </w:rPr>
        <w:t>Harvey’s theme is capital, not capitalism and his objective is “to isolate and analyse the internal contradictions of capital”</w:t>
      </w:r>
      <w:r w:rsidRPr="003A0B6C">
        <w:rPr>
          <w:sz w:val="16"/>
        </w:rPr>
        <w:t xml:space="preserve">. </w:t>
      </w:r>
      <w:r w:rsidRPr="003A0B6C">
        <w:rPr>
          <w:rStyle w:val="StyleUnderline"/>
        </w:rPr>
        <w:t>He looks at capitalism as “a social formation”</w:t>
      </w:r>
      <w:r w:rsidRPr="003A0B6C">
        <w:rPr>
          <w:sz w:val="16"/>
        </w:rPr>
        <w:t xml:space="preserve"> in which “processes of capital circulation and accumulation are hegemonic and dominant in providing and shaping the material, social and intellectual bases for social life”. </w:t>
      </w:r>
      <w:r w:rsidRPr="003A0B6C">
        <w:rPr>
          <w:rStyle w:val="StyleUnderline"/>
        </w:rPr>
        <w:t>Capital is to be treated as an independent variable which is functionally related to capitalism</w:t>
      </w:r>
      <w:r w:rsidRPr="003A0B6C">
        <w:rPr>
          <w:sz w:val="16"/>
        </w:rPr>
        <w:t xml:space="preserve">, a dependent variable. The author formulates that </w:t>
      </w:r>
      <w:r w:rsidRPr="003A0B6C">
        <w:rPr>
          <w:rStyle w:val="StyleUnderline"/>
        </w:rPr>
        <w:t>the capitalist system is enmeshed in not one, but several contradictions.</w:t>
      </w:r>
      <w:r w:rsidRPr="003A0B6C">
        <w:rPr>
          <w:sz w:val="16"/>
        </w:rPr>
        <w:t xml:space="preserve"> He breaks them up into three: </w:t>
      </w:r>
      <w:r w:rsidRPr="003A0B6C">
        <w:rPr>
          <w:rStyle w:val="StyleUnderline"/>
        </w:rPr>
        <w:t>the seven ‘foundational’, seven ‘moving’, and three ‘dangerous’ categories. The ‘foundational’ category is about use value and exchange value, the social value of labour and its monetary representation, private property and the capitalist state, private appropriation and common wealth, capital and labour, capital as a process and the contradictory unity of production and realisation. The ‘moving’ category is to do with technology, work and human disposability, the division of labour, monopoly and competition, uneven geographical developments and production of space, income and wealth disparities, social reproduction and freedom and domination. The ‘dangerous’ category is about endless compound growth, the capital-nature relationship and the revolt of human nature linked to universal alienation.</w:t>
      </w:r>
      <w:r w:rsidRPr="003A0B6C">
        <w:rPr>
          <w:sz w:val="16"/>
        </w:rPr>
        <w:t xml:space="preserve"> The subheads under the foundational category are all inseparably interlinked and are structural, without which the system becomes dysfunctional. The moving contradictions are evolutionary and discreet. </w:t>
      </w:r>
      <w:r w:rsidRPr="003A0B6C">
        <w:rPr>
          <w:rStyle w:val="StyleUnderline"/>
        </w:rPr>
        <w:t>And the dangerous three are the real face of the progressive degradation of capitalism in ‘squandering the real wealth of human possibilities in the name of perpetual augmentation of monetary wealth and the satiation of narrow economic class interests.” Contradictions</w:t>
      </w:r>
      <w:r w:rsidRPr="003A0B6C">
        <w:rPr>
          <w:sz w:val="16"/>
        </w:rPr>
        <w:t xml:space="preserve">, Harvey asserts, </w:t>
      </w:r>
      <w:r w:rsidRPr="003A0B6C">
        <w:rPr>
          <w:rStyle w:val="StyleUnderline"/>
        </w:rPr>
        <w:t>are not always bad. Yet, once they “erupt into a crisis of capital”, they cause “moments of creative destruction</w:t>
      </w:r>
      <w:r w:rsidRPr="003A0B6C">
        <w:rPr>
          <w:sz w:val="16"/>
        </w:rPr>
        <w:t xml:space="preserve">” as contradictions possess “a nasty habit of not being resolved but merely moved around.” Expanding the concept of contradictions, Harvey goes beyond Marx. His analyses are a more formidable defence of Marx as an economist for the 21st century. Marx, he argues was “a revolutionary humanist and not a teleological determinant”. This is diametrically opposite to the vulgarisation of Marx by Louis Allthusser, who ridiculed Marxist humanism as vacuous and politically misleading. Small wonder that the French Marxist discovered a theoretical construct of the Stalin era. Harvey rightly rejected Althusser’s inference that Marx’s EPM was an “epistemological rupture”. The author is somewhat beholden to the Hungarian socialist economic historian and anthropologist Karl Polanyi and his brilliant The Great Transformation: The Political and Economic Origins of Our Time (1944). Land, labour and money are no commodities for Polanyi who stated that “The commodity description of labour, land and money is entirely fictitious”. </w:t>
      </w:r>
      <w:r w:rsidRPr="003A0B6C">
        <w:rPr>
          <w:rStyle w:val="StyleUnderline"/>
        </w:rPr>
        <w:t xml:space="preserve">This is in contrast with capital’s memory bank comprising inter alia land registers, contracts and legal judgments, each of which is commodified without any fixed limit. </w:t>
      </w:r>
      <w:r w:rsidRPr="003A0B6C">
        <w:rPr>
          <w:sz w:val="16"/>
        </w:rPr>
        <w:t xml:space="preserve">Harvey’s critique of Amartya Sen is sound. He doesn’t believe in freedom which “does not in some way have to deal in the dark arts of domination”. The unity of freedom and domination is, he states, “a contradictory unity”. Sen perceives freedom “as one that creates ‘substantive opportunities’ and reposes faith in market forces”. Markets, administrations, political parties, NGOs, the media etc, Sen believes, can “contribute to the process of development precisely through these effects on enhancing and sustaining individual freedoms”. </w:t>
      </w:r>
      <w:r w:rsidRPr="003A0B6C">
        <w:rPr>
          <w:rStyle w:val="StyleUnderline"/>
        </w:rPr>
        <w:t>Harvey</w:t>
      </w:r>
      <w:r w:rsidRPr="003A0B6C">
        <w:rPr>
          <w:sz w:val="16"/>
        </w:rPr>
        <w:t xml:space="preserve"> believes Sen’s Development of Freedom is an “exemplary work”, but </w:t>
      </w:r>
      <w:r w:rsidRPr="003A0B6C">
        <w:rPr>
          <w:rStyle w:val="StyleUnderline"/>
        </w:rPr>
        <w:t>disapproves of the</w:t>
      </w:r>
      <w:r w:rsidRPr="003A0B6C">
        <w:rPr>
          <w:sz w:val="16"/>
        </w:rPr>
        <w:t xml:space="preserve"> Nobel laureate’s </w:t>
      </w:r>
      <w:r w:rsidRPr="003A0B6C">
        <w:rPr>
          <w:rStyle w:val="StyleUnderline"/>
        </w:rPr>
        <w:t xml:space="preserve">silence on the “tense dialectical relations between freedom and domination, the power of private persons to appropriate social wealth, the contradictions of use value and exchange, of private property and state”. </w:t>
      </w:r>
      <w:r w:rsidRPr="003A0B6C">
        <w:rPr>
          <w:sz w:val="16"/>
        </w:rPr>
        <w:t xml:space="preserve">Marx is on Harvey’s side on this issue. Nonetheless, Harvey has some holes in his Marxian temper. He supports Frantz Fanon’s assertion on ‘necessary violence’. This is in conflict with Engels’ caution that nothing is absolute in violence. His statement that Marx wanted to change the world </w:t>
      </w:r>
      <w:r w:rsidRPr="003A0B6C">
        <w:rPr>
          <w:sz w:val="16"/>
        </w:rPr>
        <w:lastRenderedPageBreak/>
        <w:t>without the necessity of understanding it is a misjudgment of the thesis: “Philosophers have hitherto only interpreted the world in various ways; the point is to change it.”</w:t>
      </w:r>
    </w:p>
    <w:p w:rsidR="00A432B1" w:rsidRPr="003A0B6C" w:rsidRDefault="00A432B1" w:rsidP="00A432B1">
      <w:pPr>
        <w:rPr>
          <w:sz w:val="16"/>
        </w:rPr>
      </w:pPr>
    </w:p>
    <w:p w:rsidR="00A432B1" w:rsidRPr="003A0B6C" w:rsidRDefault="00A432B1" w:rsidP="00A432B1">
      <w:pPr>
        <w:rPr>
          <w:rStyle w:val="Style13ptBold"/>
        </w:rPr>
      </w:pPr>
    </w:p>
    <w:p w:rsidR="00A432B1" w:rsidRPr="003A0B6C" w:rsidRDefault="00A432B1" w:rsidP="00A432B1"/>
    <w:p w:rsidR="00A432B1" w:rsidRPr="003A0B6C" w:rsidRDefault="00A432B1" w:rsidP="00A432B1">
      <w:pPr>
        <w:pStyle w:val="Heading4"/>
      </w:pPr>
      <w:r w:rsidRPr="003A0B6C">
        <w:t xml:space="preserve">Capitalism will inevitably collapse under the weight of its inherent contradictions – environmental abuse, poverty, war, economic decline, etc </w:t>
      </w:r>
    </w:p>
    <w:p w:rsidR="00A432B1" w:rsidRPr="003A0B6C" w:rsidRDefault="00A432B1" w:rsidP="00A432B1"/>
    <w:p w:rsidR="00A432B1" w:rsidRPr="003A0B6C" w:rsidRDefault="00A432B1" w:rsidP="00A432B1">
      <w:pPr>
        <w:rPr>
          <w:rStyle w:val="Style13ptBold"/>
        </w:rPr>
      </w:pPr>
      <w:r w:rsidRPr="003A0B6C">
        <w:rPr>
          <w:rStyle w:val="Style13ptBold"/>
        </w:rPr>
        <w:t>Mészáros 11</w:t>
      </w:r>
    </w:p>
    <w:p w:rsidR="00A432B1" w:rsidRPr="003A0B6C" w:rsidRDefault="00A432B1" w:rsidP="00A432B1">
      <w:pPr>
        <w:rPr>
          <w:sz w:val="12"/>
          <w:szCs w:val="12"/>
        </w:rPr>
      </w:pPr>
      <w:r w:rsidRPr="003A0B6C">
        <w:rPr>
          <w:sz w:val="12"/>
          <w:szCs w:val="12"/>
        </w:rPr>
        <w:t xml:space="preserve">(István Mészáros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403" w:history="1">
        <w:r w:rsidRPr="003A0B6C">
          <w:rPr>
            <w:rStyle w:val="Hyperlink"/>
            <w:sz w:val="12"/>
            <w:szCs w:val="12"/>
          </w:rPr>
          <w:t>http://monthlyreview.org/2011/05/01/the-dialectic-of-structure-and-history-an-introduction/</w:t>
        </w:r>
      </w:hyperlink>
      <w:r w:rsidRPr="003A0B6C">
        <w:rPr>
          <w:sz w:val="12"/>
          <w:szCs w:val="12"/>
        </w:rPr>
        <w:t xml:space="preserve"> , )</w:t>
      </w:r>
    </w:p>
    <w:p w:rsidR="00A432B1" w:rsidRPr="003A0B6C" w:rsidRDefault="00A432B1" w:rsidP="00A432B1">
      <w:pPr>
        <w:rPr>
          <w:sz w:val="16"/>
        </w:rPr>
      </w:pPr>
      <w:r w:rsidRPr="003A0B6C">
        <w:rPr>
          <w:sz w:val="12"/>
        </w:rPr>
        <w:t>¶</w:t>
      </w:r>
      <w:r w:rsidRPr="003A0B6C">
        <w:rPr>
          <w:sz w:val="16"/>
        </w:rPr>
        <w:t xml:space="preserve"> It is part of the </w:t>
      </w:r>
      <w:r w:rsidRPr="003A0B6C">
        <w:rPr>
          <w:rStyle w:val="StyleUnderline"/>
        </w:rPr>
        <w:t>essential defining characteristics of any antagonistic system that it is</w:t>
      </w:r>
      <w:r w:rsidRPr="003A0B6C">
        <w:rPr>
          <w:sz w:val="16"/>
        </w:rPr>
        <w:t xml:space="preserve"> structurally </w:t>
      </w:r>
      <w:r w:rsidRPr="003A0B6C">
        <w:rPr>
          <w:rStyle w:val="StyleUnderline"/>
        </w:rPr>
        <w:t>incapable of "resolving its inner contradictions</w:t>
      </w:r>
      <w:r w:rsidRPr="003A0B6C">
        <w:rPr>
          <w:sz w:val="16"/>
        </w:rPr>
        <w:t xml:space="preserve">. </w:t>
      </w:r>
      <w:r w:rsidRPr="003A0B6C">
        <w:rPr>
          <w:rStyle w:val="StyleUnderline"/>
        </w:rPr>
        <w:t>That is</w:t>
      </w:r>
      <w:r w:rsidRPr="003A0B6C">
        <w:rPr>
          <w:sz w:val="16"/>
        </w:rPr>
        <w:t xml:space="preserve"> precisely </w:t>
      </w:r>
      <w:r w:rsidRPr="003A0B6C">
        <w:rPr>
          <w:rStyle w:val="StyleUnderline"/>
        </w:rPr>
        <w:t>what</w:t>
      </w:r>
      <w:r w:rsidRPr="003A0B6C">
        <w:rPr>
          <w:sz w:val="16"/>
        </w:rPr>
        <w:t xml:space="preserve"> objectively </w:t>
      </w:r>
      <w:r w:rsidRPr="003A0B6C">
        <w:rPr>
          <w:rStyle w:val="StyleUnderline"/>
        </w:rPr>
        <w:t>defines it as an antagonistic system</w:t>
      </w:r>
      <w:r w:rsidRPr="003A0B6C">
        <w:rPr>
          <w:sz w:val="16"/>
        </w:rPr>
        <w:t xml:space="preserve">. Accordingly, </w:t>
      </w:r>
      <w:r w:rsidRPr="003A0B6C">
        <w:rPr>
          <w:rStyle w:val="StyleUnderline"/>
        </w:rPr>
        <w:t>such a system must</w:t>
      </w:r>
      <w:r w:rsidRPr="003A0B6C">
        <w:rPr>
          <w:sz w:val="16"/>
        </w:rPr>
        <w:t xml:space="preserve"> institute other ways of </w:t>
      </w:r>
      <w:r w:rsidRPr="003A0B6C">
        <w:rPr>
          <w:rStyle w:val="StyleUnderline"/>
        </w:rPr>
        <w:t>deal</w:t>
      </w:r>
      <w:r w:rsidRPr="003A0B6C">
        <w:rPr>
          <w:sz w:val="16"/>
        </w:rPr>
        <w:t xml:space="preserve">ing with or </w:t>
      </w:r>
      <w:r w:rsidRPr="003A0B6C">
        <w:rPr>
          <w:rStyle w:val="StyleUnderline"/>
        </w:rPr>
        <w:t>manag</w:t>
      </w:r>
      <w:r w:rsidRPr="003A0B6C">
        <w:rPr>
          <w:sz w:val="16"/>
        </w:rPr>
        <w:t xml:space="preserve">ing ­ </w:t>
      </w:r>
      <w:r w:rsidRPr="003A0B6C">
        <w:rPr>
          <w:rStyle w:val="StyleUnderline"/>
        </w:rPr>
        <w:t>for as long as it can ­ its systemic contradictions in the absence of the possibility</w:t>
      </w:r>
      <w:r w:rsidRPr="003A0B6C">
        <w:rPr>
          <w:sz w:val="16"/>
        </w:rPr>
        <w:t xml:space="preserve"> or viability </w:t>
      </w:r>
      <w:r w:rsidRPr="003A0B6C">
        <w:rPr>
          <w:rStyle w:val="StyleUnderline"/>
        </w:rPr>
        <w:t>of solving</w:t>
      </w:r>
      <w:r w:rsidRPr="003A0B6C">
        <w:rPr>
          <w:sz w:val="16"/>
        </w:rPr>
        <w:t xml:space="preserve"> or resolving </w:t>
      </w:r>
      <w:r w:rsidRPr="003A0B6C">
        <w:rPr>
          <w:rStyle w:val="StyleUnderline"/>
        </w:rPr>
        <w:t>them</w:t>
      </w:r>
      <w:r w:rsidRPr="003A0B6C">
        <w:rPr>
          <w:sz w:val="16"/>
        </w:rPr>
        <w:t xml:space="preserve">. For a historically viable and sustainable solution would turn the capital system itself into a non­antagonistic way of "doing away with" its de facto structurally entrenched and hierarchically exploitative determinations that, contrary to the wishful projection of "people's capitalism," in reality define </w:t>
      </w:r>
      <w:r w:rsidRPr="003A0B6C">
        <w:rPr>
          <w:rStyle w:val="StyleUnderline"/>
        </w:rPr>
        <w:t>it as an insuperably antagonistic societal reproductive order</w:t>
      </w:r>
      <w:r w:rsidRPr="003A0B6C">
        <w:rPr>
          <w:sz w:val="16"/>
        </w:rPr>
        <w:t xml:space="preserve">. Unsurprisingly, therefore, by far </w:t>
      </w:r>
      <w:r w:rsidRPr="003A0B6C">
        <w:rPr>
          <w:rStyle w:val="StyleUnderline"/>
        </w:rPr>
        <w:t>the most favored and ubiquitously promoted ideology of capital­apologetics is precisely the elaborate or blatant denial of even the remote possibility of historically created</w:t>
      </w:r>
      <w:r w:rsidRPr="003A0B6C">
        <w:rPr>
          <w:sz w:val="16"/>
        </w:rPr>
        <w:t xml:space="preserve"> (and historically supersedable) </w:t>
      </w:r>
      <w:r w:rsidRPr="003A0B6C">
        <w:rPr>
          <w:rStyle w:val="StyleUnderline"/>
        </w:rPr>
        <w:t>systemic antagonism</w:t>
      </w:r>
      <w:r w:rsidRPr="003A0B6C">
        <w:rPr>
          <w:sz w:val="16"/>
        </w:rPr>
        <w:t xml:space="preserve">, tellingly </w:t>
      </w:r>
      <w:r w:rsidRPr="003A0B6C">
        <w:rPr>
          <w:rStyle w:val="StyleUnderline"/>
        </w:rPr>
        <w:t>misrepresented as individual conflict</w:t>
      </w:r>
      <w:r w:rsidRPr="003A0B6C">
        <w:rPr>
          <w:sz w:val="16"/>
        </w:rPr>
        <w:t xml:space="preserve">, which is </w:t>
      </w:r>
      <w:r w:rsidRPr="003A0B6C">
        <w:rPr>
          <w:rStyle w:val="StyleUnderline"/>
        </w:rPr>
        <w:t>supposed to be determined forever by "human nature</w:t>
      </w:r>
      <w:r w:rsidRPr="003A0B6C">
        <w:rPr>
          <w:sz w:val="16"/>
        </w:rPr>
        <w:t xml:space="preserve"> itself."</w:t>
      </w:r>
      <w:r w:rsidRPr="003A0B6C">
        <w:rPr>
          <w:sz w:val="12"/>
        </w:rPr>
        <w:t>¶</w:t>
      </w:r>
      <w:r w:rsidRPr="003A0B6C">
        <w:rPr>
          <w:b/>
          <w:sz w:val="12"/>
          <w:u w:val="single"/>
        </w:rPr>
        <w:t xml:space="preserve"> </w:t>
      </w:r>
      <w:r w:rsidRPr="003A0B6C">
        <w:rPr>
          <w:sz w:val="16"/>
        </w:rPr>
        <w:t xml:space="preserve">Nevertheless, such </w:t>
      </w:r>
      <w:r w:rsidRPr="003A0B6C">
        <w:rPr>
          <w:rStyle w:val="StyleUnderline"/>
        </w:rPr>
        <w:t>denial of systemic antagonism by the ruling ideology</w:t>
      </w:r>
      <w:r w:rsidRPr="003A0B6C">
        <w:rPr>
          <w:sz w:val="16"/>
        </w:rPr>
        <w:t xml:space="preserve">, irrespective of how elaborately camouflaged or cynically blatant it might be, </w:t>
      </w:r>
      <w:r w:rsidRPr="003A0B6C">
        <w:rPr>
          <w:rStyle w:val="StyleUnderline"/>
        </w:rPr>
        <w:t>cannot spirit away the underlying problem itself</w:t>
      </w:r>
      <w:r w:rsidRPr="003A0B6C">
        <w:rPr>
          <w:sz w:val="16"/>
        </w:rPr>
        <w:t xml:space="preserve">. Indeed, this </w:t>
      </w:r>
      <w:r w:rsidRPr="003A0B6C">
        <w:rPr>
          <w:rStyle w:val="StyleUnderline"/>
        </w:rPr>
        <w:t>problem can only grow in severity in the time ahead of us</w:t>
      </w:r>
      <w:r w:rsidRPr="003A0B6C">
        <w:rPr>
          <w:sz w:val="16"/>
        </w:rPr>
        <w:t xml:space="preserve">, as it has already done under the historical circumstances of the last few decades, </w:t>
      </w:r>
      <w:r w:rsidRPr="003A0B6C">
        <w:rPr>
          <w:rStyle w:val="StyleUnderline"/>
        </w:rPr>
        <w:t>marked by capital's worsening structural crisis</w:t>
      </w:r>
      <w:r w:rsidRPr="003A0B6C">
        <w:rPr>
          <w:sz w:val="16"/>
        </w:rPr>
        <w:t xml:space="preserve">. For there are </w:t>
      </w:r>
      <w:r w:rsidRPr="003A0B6C">
        <w:rPr>
          <w:rStyle w:val="StyleUnderline"/>
        </w:rPr>
        <w:t>only two ways in which an antagonistic</w:t>
      </w:r>
      <w:r w:rsidRPr="003A0B6C">
        <w:rPr>
          <w:sz w:val="16"/>
        </w:rPr>
        <w:t xml:space="preserve"> societal reproductive </w:t>
      </w:r>
      <w:r w:rsidRPr="003A0B6C">
        <w:rPr>
          <w:rStyle w:val="StyleUnderline"/>
        </w:rPr>
        <w:t xml:space="preserve">order can deal with its </w:t>
      </w:r>
      <w:r w:rsidRPr="003A0B6C">
        <w:rPr>
          <w:sz w:val="16"/>
        </w:rPr>
        <w:t xml:space="preserve">fundamental systemic </w:t>
      </w:r>
      <w:r w:rsidRPr="003A0B6C">
        <w:rPr>
          <w:rStyle w:val="StyleUnderline"/>
        </w:rPr>
        <w:t>contradictions</w:t>
      </w:r>
      <w:r w:rsidRPr="003A0B6C">
        <w:rPr>
          <w:sz w:val="16"/>
        </w:rPr>
        <w:t xml:space="preserve">: </w:t>
      </w:r>
      <w:r w:rsidRPr="003A0B6C">
        <w:rPr>
          <w:rStyle w:val="StyleUnderline"/>
        </w:rPr>
        <w:t>(1) by temporarily displacing or exporting them; or</w:t>
      </w:r>
      <w:r w:rsidRPr="003A0B6C">
        <w:rPr>
          <w:sz w:val="16"/>
        </w:rPr>
        <w:t xml:space="preserve"> indeed </w:t>
      </w:r>
      <w:r w:rsidRPr="003A0B6C">
        <w:rPr>
          <w:rStyle w:val="StyleUnderline"/>
        </w:rPr>
        <w:t>(2) by imposing them with all means at its disposal on its adversary, including the most violent and destructive ones.</w:t>
      </w:r>
      <w:r w:rsidRPr="003A0B6C">
        <w:rPr>
          <w:sz w:val="16"/>
        </w:rPr>
        <w:t xml:space="preserve"> In this twofold sense:</w:t>
      </w:r>
      <w:r w:rsidRPr="003A0B6C">
        <w:rPr>
          <w:sz w:val="12"/>
        </w:rPr>
        <w:t>¶</w:t>
      </w:r>
      <w:r w:rsidRPr="003A0B6C">
        <w:rPr>
          <w:sz w:val="16"/>
        </w:rPr>
        <w:t xml:space="preserve"> 1. By </w:t>
      </w:r>
      <w:r w:rsidRPr="003A0B6C">
        <w:rPr>
          <w:rStyle w:val="StyleUnderline"/>
        </w:rPr>
        <w:t>displacing the antagonisms</w:t>
      </w:r>
      <w:r w:rsidRPr="003A0B6C">
        <w:rPr>
          <w:sz w:val="16"/>
        </w:rPr>
        <w:t xml:space="preserve">, in whichever way is practicable </w:t>
      </w:r>
      <w:r w:rsidRPr="003A0B6C">
        <w:rPr>
          <w:rStyle w:val="StyleUnderline"/>
        </w:rPr>
        <w:t>under the prevailing conditions.</w:t>
      </w:r>
      <w:r w:rsidRPr="003A0B6C">
        <w:rPr>
          <w:sz w:val="16"/>
        </w:rPr>
        <w:t xml:space="preserve"> </w:t>
      </w:r>
      <w:r w:rsidRPr="003A0B6C">
        <w:rPr>
          <w:sz w:val="12"/>
          <w:szCs w:val="12"/>
        </w:rPr>
        <w:t>As, for instance, in all varieties of exporting the internal contradictions in the form of the well­known British Empire "gunboat diplomacy" of socially mystifying, and chauvinistic consensus­generating imperialist domination, transubstantiated and propagandized as "the white man's burden." Or, alternatively, by engaging in the practices of the militarily less obvious but economically/politically more effective post­Second World War "modernizing" global encroachment by "advanced capital" over the less developed areas of the planet31 in agreement with the pretendedly "post­imperialist" ideology ­ doing so for as long as this displacing/exporting modality of the management of capital's systemic antagonisms by the internationally for­the­time­being dominant powers (and, of course, only by some of them, at the expense of others) remains feasible;¶ 2. By</w:t>
      </w:r>
      <w:r w:rsidRPr="003A0B6C">
        <w:rPr>
          <w:sz w:val="16"/>
        </w:rPr>
        <w:t xml:space="preserve"> </w:t>
      </w:r>
      <w:r w:rsidRPr="003A0B6C">
        <w:rPr>
          <w:rStyle w:val="StyleUnderline"/>
        </w:rPr>
        <w:t>ruthlessly imposing on the class adversary the violently repressive imperatives of capital's</w:t>
      </w:r>
      <w:r w:rsidRPr="003A0B6C">
        <w:rPr>
          <w:sz w:val="16"/>
        </w:rPr>
        <w:t xml:space="preserve"> intensified </w:t>
      </w:r>
      <w:r w:rsidRPr="003A0B6C">
        <w:rPr>
          <w:rStyle w:val="StyleUnderline"/>
        </w:rPr>
        <w:t>class rule in situations of worsening crisis and sharpening class conflict</w:t>
      </w:r>
      <w:r w:rsidRPr="003A0B6C">
        <w:rPr>
          <w:sz w:val="16"/>
        </w:rPr>
        <w:t>,</w:t>
      </w:r>
      <w:r w:rsidRPr="003A0B6C">
        <w:rPr>
          <w:sz w:val="12"/>
          <w:szCs w:val="12"/>
        </w:rPr>
        <w:t xml:space="preserve"> casting aside ­ in the name of socially required and "justified" states of emergency ­ even the pretences of "democracy and the rule of law." Or, in the case of inter­imperialist systemic confrontations, by imposing on the weaker rivals and state antagonists the "non­negotiable" demands and interests of the most dominant military power or powers ­ and on the widest scale, with all possible means, </w:t>
      </w:r>
      <w:r w:rsidRPr="003A0B6C">
        <w:rPr>
          <w:rStyle w:val="StyleUnderline"/>
        </w:rPr>
        <w:t>including the weapons of a total war</w:t>
      </w:r>
      <w:r w:rsidRPr="003A0B6C">
        <w:rPr>
          <w:sz w:val="16"/>
        </w:rPr>
        <w:t xml:space="preserve"> ­ as demonstrated by two world wars in the twentieth century.</w:t>
      </w:r>
      <w:r w:rsidRPr="003A0B6C">
        <w:rPr>
          <w:sz w:val="12"/>
        </w:rPr>
        <w:t>¶</w:t>
      </w:r>
      <w:r w:rsidRPr="003A0B6C">
        <w:rPr>
          <w:sz w:val="16"/>
        </w:rPr>
        <w:t xml:space="preserve"> </w:t>
      </w:r>
      <w:r w:rsidRPr="003A0B6C">
        <w:rPr>
          <w:rStyle w:val="StyleUnderline"/>
        </w:rPr>
        <w:t>The trouble</w:t>
      </w:r>
      <w:r w:rsidRPr="003A0B6C">
        <w:rPr>
          <w:sz w:val="16"/>
        </w:rPr>
        <w:t xml:space="preserve"> for the ruling order </w:t>
      </w:r>
      <w:r w:rsidRPr="003A0B6C">
        <w:rPr>
          <w:rStyle w:val="StyleUnderline"/>
        </w:rPr>
        <w:t>is that</w:t>
      </w:r>
      <w:r w:rsidRPr="003A0B6C">
        <w:rPr>
          <w:sz w:val="16"/>
        </w:rPr>
        <w:t xml:space="preserve"> neither the exporting displacement of the capital system's </w:t>
      </w:r>
      <w:r w:rsidRPr="003A0B6C">
        <w:rPr>
          <w:rStyle w:val="StyleUnderline"/>
        </w:rPr>
        <w:t>antagonistic contradictions through capital's global encroachment, together with its devastating impact</w:t>
      </w:r>
      <w:r w:rsidRPr="003A0B6C">
        <w:rPr>
          <w:sz w:val="16"/>
        </w:rPr>
        <w:t xml:space="preserve"> by now </w:t>
      </w:r>
      <w:r w:rsidRPr="003A0B6C">
        <w:rPr>
          <w:rStyle w:val="StyleUnderline"/>
        </w:rPr>
        <w:t>even on nature, which could be sustained</w:t>
      </w:r>
      <w:r w:rsidRPr="003A0B6C">
        <w:rPr>
          <w:sz w:val="16"/>
        </w:rPr>
        <w:t xml:space="preserve"> with relative ease for a very long time </w:t>
      </w:r>
      <w:r w:rsidRPr="003A0B6C">
        <w:rPr>
          <w:rStyle w:val="StyleUnderline"/>
        </w:rPr>
        <w:t>in the past, nor the violent imposition of the systemic antagonisms on the adversary to be subdued by</w:t>
      </w:r>
      <w:r w:rsidRPr="003A0B6C">
        <w:rPr>
          <w:sz w:val="16"/>
        </w:rPr>
        <w:t xml:space="preserve"> the ultimate </w:t>
      </w:r>
      <w:r w:rsidRPr="003A0B6C">
        <w:rPr>
          <w:rStyle w:val="StyleUnderline"/>
        </w:rPr>
        <w:t>force</w:t>
      </w:r>
      <w:r w:rsidRPr="003A0B6C">
        <w:rPr>
          <w:sz w:val="16"/>
        </w:rPr>
        <w:t xml:space="preserve"> of a total war </w:t>
      </w:r>
      <w:r w:rsidRPr="003A0B6C">
        <w:rPr>
          <w:rStyle w:val="StyleUnderline"/>
        </w:rPr>
        <w:t>is</w:t>
      </w:r>
      <w:r w:rsidRPr="003A0B6C">
        <w:rPr>
          <w:sz w:val="16"/>
        </w:rPr>
        <w:t xml:space="preserve"> readily </w:t>
      </w:r>
      <w:r w:rsidRPr="003A0B6C">
        <w:rPr>
          <w:rStyle w:val="StyleUnderline"/>
        </w:rPr>
        <w:t>feasible in our time</w:t>
      </w:r>
      <w:r w:rsidRPr="003A0B6C">
        <w:rPr>
          <w:sz w:val="16"/>
        </w:rPr>
        <w:t xml:space="preserve">. </w:t>
      </w:r>
      <w:r w:rsidRPr="003A0B6C">
        <w:rPr>
          <w:sz w:val="12"/>
          <w:szCs w:val="12"/>
        </w:rPr>
        <w:t>Today there remain no significant areas of the planet to be encroached upon by the dominant capitalist powers. Neither by direct military imperialist invasion nor by newly instituted "modernizing" economic domination. For the global ascemhncy of capital described by Marx in his earlier mentioned letter to Engels32 has been historically accomplished. In other words, capital's global encroachment is now complete, even if not in the idyllic form of "globalization"33 glorified by its professional ideologists and "hired prizefighters."</w:t>
      </w:r>
      <w:r w:rsidRPr="003A0B6C">
        <w:rPr>
          <w:sz w:val="16"/>
        </w:rPr>
        <w:t xml:space="preserve"> </w:t>
      </w:r>
      <w:r w:rsidRPr="003A0B6C">
        <w:rPr>
          <w:rStyle w:val="StyleUnderline"/>
        </w:rPr>
        <w:t>Capital now dominates and exploits our entire planet in every way it can</w:t>
      </w:r>
      <w:r w:rsidRPr="003A0B6C">
        <w:rPr>
          <w:sz w:val="16"/>
        </w:rPr>
        <w:t xml:space="preserve">, in the </w:t>
      </w:r>
      <w:r w:rsidRPr="003A0B6C">
        <w:rPr>
          <w:rStyle w:val="StyleUnderline"/>
        </w:rPr>
        <w:t>increasing</w:t>
      </w:r>
      <w:r w:rsidRPr="003A0B6C">
        <w:rPr>
          <w:sz w:val="16"/>
        </w:rPr>
        <w:t xml:space="preserve">ly unstable form of </w:t>
      </w:r>
      <w:r w:rsidRPr="003A0B6C">
        <w:rPr>
          <w:rStyle w:val="StyleUnderline"/>
        </w:rPr>
        <w:t>its</w:t>
      </w:r>
      <w:r w:rsidRPr="003A0B6C">
        <w:rPr>
          <w:sz w:val="16"/>
        </w:rPr>
        <w:t xml:space="preserve"> three­pronged </w:t>
      </w:r>
      <w:r w:rsidRPr="003A0B6C">
        <w:rPr>
          <w:rStyle w:val="StyleUnderline"/>
        </w:rPr>
        <w:t>destructiveness</w:t>
      </w:r>
      <w:r w:rsidRPr="003A0B6C">
        <w:rPr>
          <w:sz w:val="16"/>
        </w:rPr>
        <w:t xml:space="preserve">; </w:t>
      </w:r>
      <w:r w:rsidRPr="003A0B6C">
        <w:rPr>
          <w:rStyle w:val="StyleUnderline"/>
        </w:rPr>
        <w:t>but it can neither resolve nor suitably displace its structural antagonisms and explosive contradictions in the interest of</w:t>
      </w:r>
      <w:r w:rsidRPr="003A0B6C">
        <w:rPr>
          <w:sz w:val="16"/>
        </w:rPr>
        <w:t xml:space="preserve"> untroubled </w:t>
      </w:r>
      <w:r w:rsidRPr="003A0B6C">
        <w:rPr>
          <w:rStyle w:val="StyleUnderline"/>
        </w:rPr>
        <w:t>capital­expansion and accumulation.</w:t>
      </w:r>
    </w:p>
    <w:p w:rsidR="00A432B1" w:rsidRPr="003A0B6C" w:rsidRDefault="00A432B1" w:rsidP="00A432B1"/>
    <w:p w:rsidR="00A432B1" w:rsidRPr="003A0B6C" w:rsidRDefault="00A432B1" w:rsidP="00A432B1"/>
    <w:p w:rsidR="00A432B1" w:rsidRPr="003A0B6C" w:rsidRDefault="00A432B1" w:rsidP="00A432B1">
      <w:pPr>
        <w:pStyle w:val="Heading4"/>
      </w:pPr>
      <w:r w:rsidRPr="003A0B6C">
        <w:t xml:space="preserve">Capitalism is unsustainable – dependence on state intervention </w:t>
      </w:r>
    </w:p>
    <w:p w:rsidR="00A432B1" w:rsidRPr="003A0B6C" w:rsidRDefault="00A432B1" w:rsidP="00A432B1">
      <w:r w:rsidRPr="003A0B6C">
        <w:rPr>
          <w:rStyle w:val="Style13ptBold"/>
        </w:rPr>
        <w:t>Carson 12</w:t>
      </w:r>
      <w:r w:rsidRPr="003A0B6C">
        <w:t xml:space="preserve"> (Kevin, independent scholar who writes about left-libertarianism, mutualism and freemarketism, May 25, 2012, “Why Corporate Capitalism is Unsustainable”, </w:t>
      </w:r>
      <w:r w:rsidRPr="003A0B6C">
        <w:rPr>
          <w:i/>
        </w:rPr>
        <w:t>Counterpunch, http://www.counterpunch.org/2012/05/25/why-corporate-capitalism-is-unsustainable/</w:t>
      </w:r>
      <w:r w:rsidRPr="003A0B6C">
        <w:t>)</w:t>
      </w:r>
    </w:p>
    <w:p w:rsidR="00A432B1" w:rsidRPr="003A0B6C" w:rsidRDefault="00A432B1" w:rsidP="00A432B1">
      <w:pPr>
        <w:rPr>
          <w:sz w:val="16"/>
        </w:rPr>
      </w:pPr>
      <w:r w:rsidRPr="003A0B6C">
        <w:rPr>
          <w:sz w:val="16"/>
        </w:rPr>
        <w:t xml:space="preserve">These two phrases brilliantly describe the predicament of state-fostered corporate capitalism. Capitalism as an historic system is five hundred or more years old, and the state was intimately involved in its formation and its ongoing preservation from the very beginning. But </w:t>
      </w:r>
      <w:r w:rsidRPr="003A0B6C">
        <w:rPr>
          <w:rStyle w:val="StyleUnderline"/>
        </w:rPr>
        <w:t>the state has been far more involved, if such a thing is possible, in the model of corporate capitalism that’s prevailed over the past 150 years. The corporate titans that dominate our economic and political life could hardly survive for a year without the continuing intervention of the state</w:t>
      </w:r>
      <w:r w:rsidRPr="003A0B6C">
        <w:rPr>
          <w:sz w:val="16"/>
        </w:rPr>
        <w:t xml:space="preserve"> in the market to sustain them through subsidies and monopoly protections. </w:t>
      </w:r>
      <w:r w:rsidRPr="003A0B6C">
        <w:rPr>
          <w:rStyle w:val="StyleUnderline"/>
        </w:rPr>
        <w:t>This system is reaching its limits of sustainability</w:t>
      </w:r>
      <w:r w:rsidRPr="003A0B6C">
        <w:rPr>
          <w:sz w:val="16"/>
        </w:rPr>
        <w:t xml:space="preserve">. Here are some reasons why: 1) </w:t>
      </w:r>
      <w:r w:rsidRPr="003A0B6C">
        <w:rPr>
          <w:rStyle w:val="StyleUnderline"/>
        </w:rPr>
        <w:t>The monopolies on which it depends are increasingly unenforceable.</w:t>
      </w:r>
      <w:r w:rsidRPr="003A0B6C">
        <w:rPr>
          <w:sz w:val="16"/>
        </w:rPr>
        <w:t xml:space="preserve"> Especially “intellectual property.” 1a) </w:t>
      </w:r>
      <w:r w:rsidRPr="003A0B6C">
        <w:rPr>
          <w:rStyle w:val="StyleUnderline"/>
        </w:rPr>
        <w:t>Copyright-based industry has already lost the fight to end file-sharing</w:t>
      </w:r>
      <w:r w:rsidRPr="003A0B6C">
        <w:rPr>
          <w:sz w:val="16"/>
        </w:rPr>
        <w:t xml:space="preserve">. 1b) Industrial patents are only enforceable when oligopoly industry, oligopoly retail chains reduce transaction cost of enforcement — unenforceable against neighborhood garage factories using pirated CAD/CAM files. 2) </w:t>
      </w:r>
      <w:r w:rsidRPr="003A0B6C">
        <w:rPr>
          <w:rStyle w:val="StyleUnderline"/>
        </w:rPr>
        <w:t>Cheap production tools and soil-efficient horticulture are 2a) increasing competition from self-employment 2b) reducing profitable investment opportunities for surplus capital and destroying direct rate of profit</w:t>
      </w:r>
      <w:r w:rsidRPr="003A0B6C">
        <w:rPr>
          <w:sz w:val="16"/>
        </w:rPr>
        <w:t xml:space="preserve"> (DROP) 3) State-subsidized production inputs leads to geometrically increasing demand for those inputs, outstripping the state’s ability to supply and driving it into chronic fiscal crisis. For centuries the state has provided large-scale capitalist agribusiness with privileged access to land stolen from the laboring classes. For 150 years, it has subsidized inputs like railroads, airports and highways for long-distance shipping, and irrigation water for factory farming. But as any student of Microecon 101 could tell you, subsidizing something means more and more of it gets consumed. So you get agribusiness that’s inefficient in its use of land and water, and industry that achieves false economies of scale by producing for artificially large market areas. Each year it takes a larger government subsidy to keep this business model profitable. 4) </w:t>
      </w:r>
      <w:r w:rsidRPr="003A0B6C">
        <w:rPr>
          <w:rStyle w:val="StyleUnderline"/>
        </w:rPr>
        <w:t xml:space="preserve">Worsening tendencies toward overaccumulation and stagnation increase the amount of chronic deficit spending necessary for Keynesian aggregate demand management, also worsening the fiscal crisis. The state has built a massive military-industrial complex and created entire other industries at state expense to absorb excess investment capital </w:t>
      </w:r>
      <w:r w:rsidRPr="003A0B6C">
        <w:rPr>
          <w:sz w:val="16"/>
        </w:rPr>
        <w:t xml:space="preserve">and overcome the system’s tendency toward surplus production and surplus capital, and sustained larger and larger deficits, just to prevent the collapse that otherwise would have already occurred. In short, </w:t>
      </w:r>
      <w:r w:rsidRPr="003A0B6C">
        <w:rPr>
          <w:rStyle w:val="StyleUnderline"/>
        </w:rPr>
        <w:t>capitalism depends on ever-growing amounts of state intervention in the market for its survival, and the system is hitting the point where the teat runs dry. The result is a system in which governments and corporations are increasingly hollowed out</w:t>
      </w:r>
      <w:r w:rsidRPr="003A0B6C">
        <w:rPr>
          <w:sz w:val="16"/>
        </w:rPr>
        <w:t xml:space="preserve">. And meanwhile, growing up within this corporate capitalist “integument,” things like open source software and culture, open-source industrial design, permaculture and low-overhead garage micromanufacturing eat the corporate-state economy alive. An ever-growing share of labor and production are disappearing into relocalized resilient economies, self-employment, worker cooperatives and the informal and household economy. In the end, </w:t>
      </w:r>
      <w:r w:rsidRPr="003A0B6C">
        <w:rPr>
          <w:rStyle w:val="StyleUnderline"/>
        </w:rPr>
        <w:t>they will skeletonize the corporate dinosaurs like a swarm of piranha</w:t>
      </w:r>
      <w:r w:rsidRPr="003A0B6C">
        <w:rPr>
          <w:sz w:val="16"/>
        </w:rPr>
        <w:t>.</w:t>
      </w:r>
    </w:p>
    <w:p w:rsidR="00A432B1" w:rsidRPr="003A0B6C" w:rsidRDefault="00A432B1" w:rsidP="00A432B1"/>
    <w:p w:rsidR="00A432B1" w:rsidRPr="003A0B6C" w:rsidRDefault="00A432B1" w:rsidP="00A432B1"/>
    <w:p w:rsidR="00A432B1" w:rsidRPr="003A0B6C" w:rsidRDefault="00A432B1" w:rsidP="00A432B1">
      <w:pPr>
        <w:pStyle w:val="Heading4"/>
      </w:pPr>
      <w:r w:rsidRPr="003A0B6C">
        <w:t xml:space="preserve">Capitalism is fundamentally unsustainable </w:t>
      </w:r>
    </w:p>
    <w:p w:rsidR="00A432B1" w:rsidRPr="003A0B6C" w:rsidRDefault="00A432B1" w:rsidP="00A432B1">
      <w:r w:rsidRPr="003A0B6C">
        <w:rPr>
          <w:rStyle w:val="Style13ptBold"/>
        </w:rPr>
        <w:t>Knight No date</w:t>
      </w:r>
      <w:r w:rsidRPr="003A0B6C">
        <w:t xml:space="preserve"> (Alex, organizer, teacher and writer in Philadelphia. Alex has been developing the theory of the end of capitalism since 2005, when he was studying at Lehigh University, “</w:t>
      </w:r>
    </w:p>
    <w:p w:rsidR="00A432B1" w:rsidRPr="003A0B6C" w:rsidRDefault="00A432B1" w:rsidP="00A432B1">
      <w:r w:rsidRPr="003A0B6C">
        <w:t xml:space="preserve">1. Is This the End of Capitalism?”, </w:t>
      </w:r>
      <w:r w:rsidRPr="003A0B6C">
        <w:rPr>
          <w:i/>
        </w:rPr>
        <w:t>End of capitalism, http://endofcapitalism.com/about/1-is-this-the-end-of-capitalism/</w:t>
      </w:r>
      <w:r w:rsidRPr="003A0B6C">
        <w:t>)</w:t>
      </w:r>
    </w:p>
    <w:p w:rsidR="00A432B1" w:rsidRPr="003A0B6C" w:rsidRDefault="00A432B1" w:rsidP="00A432B1">
      <w:pPr>
        <w:rPr>
          <w:sz w:val="16"/>
        </w:rPr>
      </w:pPr>
      <w:r w:rsidRPr="003A0B6C">
        <w:rPr>
          <w:rStyle w:val="StyleUnderline"/>
        </w:rPr>
        <w:t>Capitalism requires growth. A system that requires growth cannot last forever on a planet that is defined by ecological and social limits. Capitalism is therefore fundamentally unsustainable</w:t>
      </w:r>
      <w:r w:rsidRPr="003A0B6C">
        <w:rPr>
          <w:sz w:val="16"/>
        </w:rPr>
        <w:t xml:space="preserve"> – sooner or later it will run up against those limits and the system will stop functioning. </w:t>
      </w:r>
      <w:r w:rsidRPr="003A0B6C">
        <w:rPr>
          <w:rStyle w:val="StyleUnderline"/>
        </w:rPr>
        <w:t>At this moment we are in the midst of a crisis which is calling into question the future of this system</w:t>
      </w:r>
      <w:r w:rsidRPr="003A0B6C">
        <w:rPr>
          <w:sz w:val="16"/>
        </w:rPr>
        <w:t xml:space="preserve">. Now is a perfect opportunity to envision a new way of living in the world that can meet human needs while also respecting the needs of the planet. It is time to build this new world. </w:t>
      </w:r>
      <w:r w:rsidRPr="003A0B6C">
        <w:rPr>
          <w:rStyle w:val="StyleUnderline"/>
        </w:rPr>
        <w:t>The current economic crisis which began in 2007 is unlike any previous crisis faced by global capitalism</w:t>
      </w:r>
      <w:r w:rsidRPr="003A0B6C">
        <w:rPr>
          <w:sz w:val="16"/>
        </w:rPr>
        <w:t xml:space="preserve">. In earlier downturns there remained a way to grow out of it by expanding production – there were new resources and energy supplies, new markets, and new pools of labor to exploit. The system just needed to expand its reach, because there was plenty of money to make outside its existing grasp. </w:t>
      </w:r>
      <w:r w:rsidRPr="003A0B6C">
        <w:rPr>
          <w:rStyle w:val="StyleUnderline"/>
        </w:rPr>
        <w:t xml:space="preserve">If we study what lies at the root of today’s </w:t>
      </w:r>
      <w:r w:rsidRPr="003A0B6C">
        <w:rPr>
          <w:rStyle w:val="StyleUnderline"/>
        </w:rPr>
        <w:lastRenderedPageBreak/>
        <w:t>crisis, we will discover very real limits to growth blocking that path this time. From extreme poverty alongside excessive consumption to exhaustion of resources and ecosystems, the system’s capacity for growth has reached a breaking point</w:t>
      </w:r>
      <w:r w:rsidRPr="003A0B6C">
        <w:rPr>
          <w:sz w:val="16"/>
        </w:rPr>
        <w:t xml:space="preserve">. The present economic recession might not be recorded in the history books as the final chapter of capitalism. But the ongoing crisis illustrates that like Humpty-Dumpty, the capitalist system is broken and there’s no sense continuing to use all the King’s horses and all the King’s men to try to put it back together again. It would be wiser to spend those resources developing an economy that works better for our communities and our planet. Contrary to what may be reported in the news, this is not merely a financial crisis. Professor Richard Wolff in his excellent video Capitalism Hits the Fan explains that this crisis did not begin in the financial markets and it hasn’t ended there. </w:t>
      </w:r>
      <w:r w:rsidRPr="003A0B6C">
        <w:rPr>
          <w:rStyle w:val="StyleUnderline"/>
        </w:rPr>
        <w:t>When the corporate media cast blame for the recession on abstractions like “toxic assets,” “collateralized debt obligations,” “credit default swaps,” or focus discussion of the problem on the crimes and errors of individual investors and firms, they obscure the true depth of the crisis. This is a crisis of the system itself, meaning the only solution is a total change in the structure of the economy</w:t>
      </w:r>
      <w:r w:rsidRPr="003A0B6C">
        <w:rPr>
          <w:sz w:val="16"/>
        </w:rPr>
        <w:t>.</w:t>
      </w:r>
    </w:p>
    <w:p w:rsidR="00A432B1" w:rsidRPr="003A0B6C" w:rsidRDefault="00A432B1" w:rsidP="00A432B1"/>
    <w:p w:rsidR="00A432B1" w:rsidRPr="003A0B6C" w:rsidRDefault="00A432B1" w:rsidP="00A432B1"/>
    <w:p w:rsidR="00A432B1" w:rsidRDefault="00A432B1" w:rsidP="00A432B1"/>
    <w:p w:rsidR="00A432B1" w:rsidRDefault="00A432B1" w:rsidP="00A432B1">
      <w:pPr>
        <w:pStyle w:val="Heading4"/>
      </w:pPr>
      <w:r>
        <w:t>Collapse is coming by 2060—most recent data proves</w:t>
      </w:r>
    </w:p>
    <w:p w:rsidR="00A432B1" w:rsidRPr="00487A5A" w:rsidRDefault="00A432B1" w:rsidP="00A432B1">
      <w:pPr>
        <w:rPr>
          <w:sz w:val="14"/>
        </w:rPr>
      </w:pPr>
      <w:r w:rsidRPr="00611E44">
        <w:rPr>
          <w:rStyle w:val="Style13ptBold"/>
        </w:rPr>
        <w:t>Mason ’14</w:t>
      </w:r>
      <w:r>
        <w:rPr>
          <w:sz w:val="14"/>
        </w:rPr>
        <w:t xml:space="preserve"> (</w:t>
      </w:r>
      <w:r w:rsidRPr="00487A5A">
        <w:rPr>
          <w:sz w:val="14"/>
        </w:rPr>
        <w:t xml:space="preserve">Paul, The Guardian, </w:t>
      </w:r>
      <w:r>
        <w:rPr>
          <w:sz w:val="14"/>
        </w:rPr>
        <w:t>7/7/14, “</w:t>
      </w:r>
      <w:r w:rsidRPr="00487A5A">
        <w:rPr>
          <w:sz w:val="14"/>
        </w:rPr>
        <w:t>The best of capitalism is over for rich countries – and for the poo</w:t>
      </w:r>
      <w:r>
        <w:rPr>
          <w:sz w:val="14"/>
        </w:rPr>
        <w:t>r ones it will be over by 2060”</w:t>
      </w:r>
      <w:r w:rsidRPr="00487A5A">
        <w:rPr>
          <w:sz w:val="14"/>
        </w:rPr>
        <w:t>, http://www.theguardian.com/commentisfree/2014/jul/07/capitalism-rich-poor-2060-populations-tec</w:t>
      </w:r>
      <w:r>
        <w:rPr>
          <w:sz w:val="14"/>
        </w:rPr>
        <w:t>hnology-human-rights-inequality)</w:t>
      </w:r>
    </w:p>
    <w:p w:rsidR="00A432B1" w:rsidRPr="00FA2AB6" w:rsidRDefault="00A432B1" w:rsidP="00A432B1">
      <w:pPr>
        <w:rPr>
          <w:b/>
          <w:sz w:val="12"/>
        </w:rPr>
      </w:pPr>
      <w:r w:rsidRPr="00FA2AB6">
        <w:rPr>
          <w:b/>
          <w:sz w:val="12"/>
        </w:rPr>
        <w:t xml:space="preserve">One of the upsides of having a global elite is that at least they know what's going on. </w:t>
      </w:r>
      <w:r w:rsidRPr="00FA2AB6">
        <w:rPr>
          <w:rStyle w:val="StyleUnderline"/>
          <w:b w:val="0"/>
        </w:rPr>
        <w:t>We</w:t>
      </w:r>
      <w:r w:rsidRPr="00FA2AB6">
        <w:rPr>
          <w:b/>
          <w:sz w:val="12"/>
        </w:rPr>
        <w:t xml:space="preserve">, the deluded masses, </w:t>
      </w:r>
      <w:r w:rsidRPr="00FA2AB6">
        <w:rPr>
          <w:rStyle w:val="StyleUnderline"/>
          <w:b w:val="0"/>
        </w:rPr>
        <w:t>may have to wait for decades to find out</w:t>
      </w:r>
      <w:r w:rsidRPr="00FA2AB6">
        <w:rPr>
          <w:b/>
          <w:sz w:val="12"/>
        </w:rPr>
        <w:t xml:space="preserve"> who the paedophiles in high places are; and </w:t>
      </w:r>
      <w:r w:rsidRPr="00FA2AB6">
        <w:rPr>
          <w:rStyle w:val="StyleUnderline"/>
          <w:b w:val="0"/>
        </w:rPr>
        <w:t>which banks are criminal, or bust. But the elite are supposed to know in real time – and on that basis to make accurate predictions</w:t>
      </w:r>
      <w:r w:rsidRPr="00FA2AB6">
        <w:rPr>
          <w:b/>
          <w:sz w:val="12"/>
        </w:rPr>
        <w:t>.</w:t>
      </w:r>
      <w:r w:rsidRPr="00FA2AB6">
        <w:rPr>
          <w:sz w:val="12"/>
        </w:rPr>
        <w:t>¶</w:t>
      </w:r>
      <w:r w:rsidRPr="00FA2AB6">
        <w:rPr>
          <w:b/>
          <w:sz w:val="12"/>
        </w:rPr>
        <w:t xml:space="preserve"> </w:t>
      </w:r>
      <w:r w:rsidRPr="00FA2AB6">
        <w:rPr>
          <w:rStyle w:val="StyleUnderline"/>
          <w:b w:val="0"/>
        </w:rPr>
        <w:t>Just how difficult this has become was shown last week when the OECD released its predictions for the world economy until 2060</w:t>
      </w:r>
      <w:r w:rsidRPr="00FA2AB6">
        <w:rPr>
          <w:b/>
          <w:sz w:val="12"/>
        </w:rPr>
        <w:t xml:space="preserve">. These are that </w:t>
      </w:r>
      <w:r w:rsidRPr="00FA2AB6">
        <w:rPr>
          <w:rStyle w:val="StyleUnderline"/>
          <w:b w:val="0"/>
        </w:rPr>
        <w:t>growth will slow to around two-thirds its current rate</w:t>
      </w:r>
      <w:r w:rsidRPr="00FA2AB6">
        <w:rPr>
          <w:b/>
          <w:sz w:val="12"/>
        </w:rPr>
        <w:t xml:space="preserve">; that </w:t>
      </w:r>
      <w:r w:rsidRPr="00FA2AB6">
        <w:rPr>
          <w:rStyle w:val="StyleUnderline"/>
          <w:b w:val="0"/>
        </w:rPr>
        <w:t>inequality will increase massively; and</w:t>
      </w:r>
      <w:r w:rsidRPr="00FA2AB6">
        <w:rPr>
          <w:b/>
          <w:sz w:val="12"/>
        </w:rPr>
        <w:t xml:space="preserve"> that there is a big risk that </w:t>
      </w:r>
      <w:r w:rsidRPr="00FA2AB6">
        <w:rPr>
          <w:rStyle w:val="StyleUnderline"/>
          <w:b w:val="0"/>
        </w:rPr>
        <w:t>climate change will make things worse.</w:t>
      </w:r>
      <w:r w:rsidRPr="00FA2AB6">
        <w:rPr>
          <w:b/>
          <w:sz w:val="12"/>
        </w:rPr>
        <w:t xml:space="preserve"> </w:t>
      </w:r>
      <w:r w:rsidRPr="00FA2AB6">
        <w:rPr>
          <w:rStyle w:val="StyleUnderline"/>
          <w:b w:val="0"/>
        </w:rPr>
        <w:t>Despite all this</w:t>
      </w:r>
      <w:r w:rsidRPr="00FA2AB6">
        <w:rPr>
          <w:b/>
          <w:sz w:val="12"/>
        </w:rPr>
        <w:t xml:space="preserve">, says the OECD, </w:t>
      </w:r>
      <w:r w:rsidRPr="00FA2AB6">
        <w:rPr>
          <w:rStyle w:val="StyleUnderline"/>
          <w:b w:val="0"/>
        </w:rPr>
        <w:t>the world will be four times richer, more productive, more globalised</w:t>
      </w:r>
      <w:r w:rsidRPr="00FA2AB6">
        <w:rPr>
          <w:b/>
          <w:sz w:val="12"/>
        </w:rPr>
        <w:t xml:space="preserve"> and more highly educated. </w:t>
      </w:r>
      <w:r w:rsidRPr="00FA2AB6">
        <w:rPr>
          <w:rStyle w:val="StyleUnderline"/>
          <w:b w:val="0"/>
        </w:rPr>
        <w:t>If you are struggling to rationalise the two halves of that prediction then don't worry – so are some of the best-qualified economists on earth</w:t>
      </w:r>
      <w:r w:rsidRPr="00FA2AB6">
        <w:rPr>
          <w:b/>
          <w:sz w:val="12"/>
        </w:rPr>
        <w:t>.</w:t>
      </w:r>
      <w:r w:rsidRPr="00FA2AB6">
        <w:rPr>
          <w:sz w:val="12"/>
        </w:rPr>
        <w:t>¶</w:t>
      </w:r>
      <w:r w:rsidRPr="00FA2AB6">
        <w:rPr>
          <w:b/>
          <w:sz w:val="12"/>
        </w:rPr>
        <w:t xml:space="preserve"> World growth will slow to 2.7%, says the Paris-based thinktank, because </w:t>
      </w:r>
      <w:r w:rsidRPr="00FA2AB6">
        <w:rPr>
          <w:rStyle w:val="StyleUnderline"/>
          <w:b w:val="0"/>
        </w:rPr>
        <w:t>the catch-up effects boosting growth in the developing world</w:t>
      </w:r>
      <w:r w:rsidRPr="00FA2AB6">
        <w:rPr>
          <w:b/>
          <w:sz w:val="12"/>
        </w:rPr>
        <w:t xml:space="preserve"> – population growth, education, urbanisation – </w:t>
      </w:r>
      <w:r w:rsidRPr="00FA2AB6">
        <w:rPr>
          <w:rStyle w:val="StyleUnderline"/>
          <w:b w:val="0"/>
        </w:rPr>
        <w:t>will peter out. Even before that happens, near-stagnation in advanced economies means a long-term global average over the next 50 years of just 3% growth, which is low</w:t>
      </w:r>
      <w:r w:rsidRPr="00FA2AB6">
        <w:rPr>
          <w:b/>
          <w:sz w:val="12"/>
        </w:rPr>
        <w:t xml:space="preserve">. The growth of high-skilled jobs and the automation of medium-skilled jobs means, on the central projection, that </w:t>
      </w:r>
      <w:r w:rsidRPr="00FA2AB6">
        <w:rPr>
          <w:rStyle w:val="StyleUnderline"/>
          <w:b w:val="0"/>
        </w:rPr>
        <w:t>inequality will rise by 30%.</w:t>
      </w:r>
      <w:r w:rsidRPr="00FA2AB6">
        <w:rPr>
          <w:b/>
          <w:sz w:val="12"/>
        </w:rPr>
        <w:t xml:space="preserve"> </w:t>
      </w:r>
      <w:r w:rsidRPr="00FA2AB6">
        <w:rPr>
          <w:rStyle w:val="StyleUnderline"/>
          <w:b w:val="0"/>
        </w:rPr>
        <w:t>By 2060 countries such as Sweden will have levels of inequality currently seen in the USA</w:t>
      </w:r>
      <w:r w:rsidRPr="00FA2AB6">
        <w:rPr>
          <w:b/>
          <w:sz w:val="12"/>
        </w:rPr>
        <w:t>: think Gary, Indiana, in the suburbs of Stockholm.</w:t>
      </w:r>
      <w:r w:rsidRPr="00FA2AB6">
        <w:rPr>
          <w:sz w:val="12"/>
        </w:rPr>
        <w:t>¶</w:t>
      </w:r>
      <w:r w:rsidRPr="00FA2AB6">
        <w:rPr>
          <w:b/>
          <w:sz w:val="12"/>
        </w:rPr>
        <w:t xml:space="preserve"> </w:t>
      </w:r>
      <w:r w:rsidRPr="00FA2AB6">
        <w:rPr>
          <w:rStyle w:val="StyleUnderline"/>
          <w:b w:val="0"/>
        </w:rPr>
        <w:t>The whole projection is overlaid by the risk that the economic effects of climate change begin to destroy capital, coastal land and agriculture</w:t>
      </w:r>
      <w:r w:rsidRPr="00FA2AB6">
        <w:rPr>
          <w:b/>
          <w:sz w:val="12"/>
        </w:rPr>
        <w:t xml:space="preserve"> in the first half of the century, </w:t>
      </w:r>
      <w:r w:rsidRPr="00FA2AB6">
        <w:rPr>
          <w:rStyle w:val="StyleUnderline"/>
          <w:b w:val="0"/>
        </w:rPr>
        <w:t>shaving up to 2.5% off world GDP</w:t>
      </w:r>
      <w:r w:rsidRPr="00FA2AB6">
        <w:rPr>
          <w:b/>
          <w:sz w:val="12"/>
        </w:rPr>
        <w:t xml:space="preserve"> and 6% in south-east Asia.</w:t>
      </w:r>
      <w:r w:rsidRPr="00FA2AB6">
        <w:rPr>
          <w:sz w:val="12"/>
        </w:rPr>
        <w:t>¶</w:t>
      </w:r>
      <w:r w:rsidRPr="00FA2AB6">
        <w:rPr>
          <w:b/>
          <w:sz w:val="12"/>
        </w:rPr>
        <w:t xml:space="preserve"> </w:t>
      </w:r>
      <w:r w:rsidRPr="00FA2AB6">
        <w:rPr>
          <w:rStyle w:val="StyleUnderline"/>
          <w:b w:val="0"/>
        </w:rPr>
        <w:t xml:space="preserve">The bleakest part of the </w:t>
      </w:r>
      <w:r w:rsidRPr="00FA2AB6">
        <w:rPr>
          <w:b/>
          <w:sz w:val="12"/>
        </w:rPr>
        <w:t>OECD</w:t>
      </w:r>
      <w:r w:rsidRPr="00FA2AB6">
        <w:rPr>
          <w:rStyle w:val="StyleUnderline"/>
          <w:b w:val="0"/>
        </w:rPr>
        <w:t xml:space="preserve"> report lies not in what it projects but what it assumes</w:t>
      </w:r>
      <w:r w:rsidRPr="00FA2AB6">
        <w:rPr>
          <w:b/>
          <w:sz w:val="12"/>
        </w:rPr>
        <w:t xml:space="preserve">. </w:t>
      </w:r>
      <w:r w:rsidRPr="00FA2AB6">
        <w:rPr>
          <w:rStyle w:val="StyleUnderline"/>
          <w:b w:val="0"/>
        </w:rPr>
        <w:t>It assumes</w:t>
      </w:r>
      <w:r w:rsidRPr="00FA2AB6">
        <w:rPr>
          <w:b/>
          <w:sz w:val="12"/>
        </w:rPr>
        <w:t xml:space="preserve">, first, </w:t>
      </w:r>
      <w:r w:rsidRPr="00FA2AB6">
        <w:rPr>
          <w:rStyle w:val="StyleUnderline"/>
          <w:b w:val="0"/>
        </w:rPr>
        <w:t>a rapid rise in productivity, due to information technology.</w:t>
      </w:r>
      <w:r w:rsidRPr="00FA2AB6">
        <w:rPr>
          <w:b/>
          <w:sz w:val="12"/>
        </w:rPr>
        <w:t xml:space="preserve"> </w:t>
      </w:r>
      <w:r w:rsidRPr="00FA2AB6">
        <w:rPr>
          <w:rStyle w:val="StyleUnderline"/>
          <w:b w:val="0"/>
        </w:rPr>
        <w:t>Three-quarters of all the growth expected comes from this</w:t>
      </w:r>
      <w:r w:rsidRPr="00FA2AB6">
        <w:rPr>
          <w:b/>
          <w:sz w:val="12"/>
        </w:rPr>
        <w:t xml:space="preserve">. However, </w:t>
      </w:r>
      <w:r w:rsidRPr="00FA2AB6">
        <w:rPr>
          <w:rStyle w:val="StyleUnderline"/>
          <w:b w:val="0"/>
        </w:rPr>
        <w:t>that assumption is</w:t>
      </w:r>
      <w:r w:rsidRPr="00FA2AB6">
        <w:rPr>
          <w:b/>
          <w:sz w:val="12"/>
        </w:rPr>
        <w:t>, as the report states euphemistically, "</w:t>
      </w:r>
      <w:r w:rsidRPr="00FA2AB6">
        <w:rPr>
          <w:rStyle w:val="StyleUnderline"/>
          <w:b w:val="0"/>
        </w:rPr>
        <w:t>high compared with recent history</w:t>
      </w:r>
      <w:r w:rsidRPr="00FA2AB6">
        <w:rPr>
          <w:b/>
          <w:sz w:val="12"/>
        </w:rPr>
        <w:t>".</w:t>
      </w:r>
      <w:r w:rsidRPr="00FA2AB6">
        <w:rPr>
          <w:sz w:val="12"/>
        </w:rPr>
        <w:t>¶</w:t>
      </w:r>
      <w:r w:rsidRPr="00FA2AB6">
        <w:rPr>
          <w:b/>
          <w:sz w:val="12"/>
        </w:rPr>
        <w:t xml:space="preserve"> </w:t>
      </w:r>
      <w:r w:rsidRPr="00FA2AB6">
        <w:rPr>
          <w:rStyle w:val="StyleUnderline"/>
          <w:b w:val="0"/>
        </w:rPr>
        <w:t>There is no certainty at all that the information revolution</w:t>
      </w:r>
      <w:r w:rsidRPr="00FA2AB6">
        <w:rPr>
          <w:b/>
          <w:sz w:val="12"/>
        </w:rPr>
        <w:t xml:space="preserve"> of the past 20 years </w:t>
      </w:r>
      <w:r w:rsidRPr="00FA2AB6">
        <w:rPr>
          <w:rStyle w:val="StyleUnderline"/>
          <w:b w:val="0"/>
        </w:rPr>
        <w:t>will cascade down into ever more highly productive and value-creating industries</w:t>
      </w:r>
      <w:r w:rsidRPr="00FA2AB6">
        <w:rPr>
          <w:b/>
          <w:sz w:val="12"/>
        </w:rPr>
        <w:t xml:space="preserve">. The OECD said last year that, while the internet had probably boosted the US economy by up to 13%, the wider economic effects were probably bigger, unmeasurable and not captured by the market. The veteran US economist Robert Gordon has suggested </w:t>
      </w:r>
      <w:r w:rsidRPr="00FA2AB6">
        <w:rPr>
          <w:rStyle w:val="StyleUnderline"/>
          <w:b w:val="0"/>
        </w:rPr>
        <w:t>the productivity boost from info-tech is real but already spent</w:t>
      </w:r>
      <w:r w:rsidRPr="00FA2AB6">
        <w:rPr>
          <w:b/>
          <w:sz w:val="12"/>
        </w:rPr>
        <w:t xml:space="preserve">. Either way, </w:t>
      </w:r>
      <w:r w:rsidRPr="00FA2AB6">
        <w:rPr>
          <w:rStyle w:val="StyleUnderline"/>
          <w:b w:val="0"/>
        </w:rPr>
        <w:t>there is a fairly big risk that the meagre 3% growth projected comes closer to 1%.</w:t>
      </w:r>
      <w:r w:rsidRPr="00FA2AB6">
        <w:rPr>
          <w:rStyle w:val="StyleUnderline"/>
          <w:sz w:val="12"/>
        </w:rPr>
        <w:t>¶</w:t>
      </w:r>
      <w:r w:rsidRPr="00FA2AB6">
        <w:rPr>
          <w:rStyle w:val="StyleUnderline"/>
          <w:b w:val="0"/>
          <w:sz w:val="12"/>
        </w:rPr>
        <w:t xml:space="preserve"> </w:t>
      </w:r>
      <w:r w:rsidRPr="00FA2AB6">
        <w:rPr>
          <w:b/>
          <w:sz w:val="12"/>
        </w:rPr>
        <w:t xml:space="preserve">And </w:t>
      </w:r>
      <w:r w:rsidRPr="00FA2AB6">
        <w:rPr>
          <w:rStyle w:val="StyleUnderline"/>
          <w:b w:val="0"/>
        </w:rPr>
        <w:t>then there's the migration problem</w:t>
      </w:r>
      <w:r w:rsidRPr="00FA2AB6">
        <w:rPr>
          <w:b/>
          <w:sz w:val="12"/>
        </w:rPr>
        <w:t>. To make the central scenario work, Europe and the USA each have to absorb 50 million migrants between now and 2060, with the rest of the developed world absorbing another 30 million. Without that, the workforce and the tax base shrinks so badly that states go bust.</w:t>
      </w:r>
      <w:r w:rsidRPr="00FA2AB6">
        <w:rPr>
          <w:sz w:val="12"/>
        </w:rPr>
        <w:t>¶</w:t>
      </w:r>
      <w:r w:rsidRPr="00FA2AB6">
        <w:rPr>
          <w:b/>
          <w:sz w:val="12"/>
        </w:rPr>
        <w:t xml:space="preserve"> </w:t>
      </w:r>
      <w:r w:rsidRPr="00FA2AB6">
        <w:rPr>
          <w:rStyle w:val="StyleUnderline"/>
          <w:b w:val="0"/>
        </w:rPr>
        <w:t>The main risk the OECD models is that developing countries improve so fast that people stop migrating</w:t>
      </w:r>
      <w:r w:rsidRPr="00FA2AB6">
        <w:rPr>
          <w:b/>
          <w:sz w:val="12"/>
        </w:rPr>
        <w:t xml:space="preserve">. </w:t>
      </w:r>
      <w:r w:rsidRPr="00FA2AB6">
        <w:rPr>
          <w:rStyle w:val="StyleUnderline"/>
          <w:b w:val="0"/>
        </w:rPr>
        <w:t>The more obvious risk</w:t>
      </w:r>
      <w:r w:rsidRPr="00FA2AB6">
        <w:rPr>
          <w:b/>
          <w:sz w:val="12"/>
        </w:rPr>
        <w:t xml:space="preserve"> – as signalled by a 27% vote for the Front National in France and the riotous crowds haranguing migrants on the California border – </w:t>
      </w:r>
      <w:r w:rsidRPr="00FA2AB6">
        <w:rPr>
          <w:rStyle w:val="StyleUnderline"/>
          <w:b w:val="0"/>
        </w:rPr>
        <w:t>is that developed-world populations will not accept it.</w:t>
      </w:r>
      <w:r w:rsidRPr="00FA2AB6">
        <w:rPr>
          <w:b/>
          <w:sz w:val="12"/>
        </w:rPr>
        <w:t xml:space="preserve"> </w:t>
      </w:r>
      <w:r w:rsidRPr="00FA2AB6">
        <w:rPr>
          <w:rStyle w:val="StyleUnderline"/>
          <w:b w:val="0"/>
        </w:rPr>
        <w:t>That</w:t>
      </w:r>
      <w:r w:rsidRPr="00FA2AB6">
        <w:rPr>
          <w:b/>
          <w:sz w:val="12"/>
        </w:rPr>
        <w:t xml:space="preserve">, however, </w:t>
      </w:r>
      <w:r w:rsidRPr="00FA2AB6">
        <w:rPr>
          <w:rStyle w:val="StyleUnderline"/>
          <w:b w:val="0"/>
        </w:rPr>
        <w:t>is not considered</w:t>
      </w:r>
      <w:r w:rsidRPr="00FA2AB6">
        <w:rPr>
          <w:b/>
          <w:sz w:val="12"/>
        </w:rPr>
        <w:t>.</w:t>
      </w:r>
      <w:r w:rsidRPr="00FA2AB6">
        <w:rPr>
          <w:sz w:val="12"/>
        </w:rPr>
        <w:t>¶</w:t>
      </w:r>
      <w:r w:rsidRPr="00FA2AB6">
        <w:rPr>
          <w:b/>
          <w:sz w:val="12"/>
        </w:rPr>
        <w:t xml:space="preserve"> </w:t>
      </w:r>
      <w:r w:rsidRPr="00FA2AB6">
        <w:rPr>
          <w:rStyle w:val="StyleUnderline"/>
          <w:b w:val="0"/>
        </w:rPr>
        <w:t>Now imagine the world of the central scenario</w:t>
      </w:r>
      <w:r w:rsidRPr="00FA2AB6">
        <w:rPr>
          <w:b/>
          <w:sz w:val="12"/>
        </w:rPr>
        <w:t xml:space="preserve">: </w:t>
      </w:r>
      <w:r w:rsidRPr="00FA2AB6">
        <w:rPr>
          <w:rStyle w:val="StyleUnderline"/>
          <w:b w:val="0"/>
        </w:rPr>
        <w:t>Los Angeles and Detroit look like Manila</w:t>
      </w:r>
      <w:r w:rsidRPr="00FA2AB6">
        <w:rPr>
          <w:b/>
          <w:sz w:val="12"/>
        </w:rPr>
        <w:t xml:space="preserve"> – </w:t>
      </w:r>
      <w:r w:rsidRPr="00FA2AB6">
        <w:rPr>
          <w:rStyle w:val="StyleUnderline"/>
          <w:b w:val="0"/>
        </w:rPr>
        <w:t>abject slums alongside guarded skyscrapers</w:t>
      </w:r>
      <w:r w:rsidRPr="00FA2AB6">
        <w:rPr>
          <w:b/>
          <w:sz w:val="12"/>
        </w:rPr>
        <w:t xml:space="preserve">; the UK workforce is a mixture of old white people and newly arrived young migrants; </w:t>
      </w:r>
      <w:r w:rsidRPr="00FA2AB6">
        <w:rPr>
          <w:rStyle w:val="StyleUnderline"/>
          <w:b w:val="0"/>
        </w:rPr>
        <w:t>the middle-income job has all but disappeared</w:t>
      </w:r>
      <w:r w:rsidRPr="00FA2AB6">
        <w:rPr>
          <w:b/>
          <w:sz w:val="12"/>
        </w:rPr>
        <w:t xml:space="preserve">. If born in 2014, then by 2060 you are either a 45-year-old barrister or a 45-year-old barista. There will be not much in-between. </w:t>
      </w:r>
      <w:r w:rsidRPr="00FA2AB6">
        <w:rPr>
          <w:rStyle w:val="StyleUnderline"/>
          <w:b w:val="0"/>
        </w:rPr>
        <w:t>Capitalism will be in its fourth decade of stagnation and then</w:t>
      </w:r>
      <w:r w:rsidRPr="00FA2AB6">
        <w:rPr>
          <w:b/>
          <w:sz w:val="12"/>
        </w:rPr>
        <w:t xml:space="preserve"> – if we've done nothing about carbon emissions – </w:t>
      </w:r>
      <w:r w:rsidRPr="00FA2AB6">
        <w:rPr>
          <w:rStyle w:val="StyleUnderline"/>
          <w:b w:val="0"/>
        </w:rPr>
        <w:t>the really serious impacts of climate change are starting to kick in</w:t>
      </w:r>
      <w:r w:rsidRPr="00FA2AB6">
        <w:rPr>
          <w:b/>
          <w:sz w:val="12"/>
        </w:rPr>
        <w:t>.</w:t>
      </w:r>
      <w:r w:rsidRPr="00FA2AB6">
        <w:rPr>
          <w:sz w:val="12"/>
        </w:rPr>
        <w:t>¶</w:t>
      </w:r>
      <w:r w:rsidRPr="00FA2AB6">
        <w:rPr>
          <w:b/>
          <w:sz w:val="12"/>
        </w:rPr>
        <w:t xml:space="preserve"> </w:t>
      </w:r>
      <w:r w:rsidRPr="00FA2AB6">
        <w:rPr>
          <w:rStyle w:val="StyleUnderline"/>
          <w:b w:val="0"/>
        </w:rPr>
        <w:t>The OECD has a clear message for the world</w:t>
      </w:r>
      <w:r w:rsidRPr="00FA2AB6">
        <w:rPr>
          <w:b/>
          <w:sz w:val="12"/>
        </w:rPr>
        <w:t xml:space="preserve">: for the rich countries, </w:t>
      </w:r>
      <w:r w:rsidRPr="00FA2AB6">
        <w:rPr>
          <w:rStyle w:val="StyleUnderline"/>
          <w:b w:val="0"/>
        </w:rPr>
        <w:t>the best of capitalism is over</w:t>
      </w:r>
      <w:r w:rsidRPr="00FA2AB6">
        <w:rPr>
          <w:b/>
          <w:sz w:val="12"/>
        </w:rPr>
        <w:t xml:space="preserve">. For the poor ones – now experiencing the glitter and haze of industrialisation – it will be over by 2060. </w:t>
      </w:r>
      <w:r w:rsidRPr="00FA2AB6">
        <w:rPr>
          <w:rStyle w:val="StyleUnderline"/>
          <w:b w:val="0"/>
        </w:rPr>
        <w:t>If you want higher growth</w:t>
      </w:r>
      <w:r w:rsidRPr="00FA2AB6">
        <w:rPr>
          <w:b/>
          <w:sz w:val="12"/>
        </w:rPr>
        <w:t xml:space="preserve">, says the OECD, </w:t>
      </w:r>
      <w:r w:rsidRPr="00FA2AB6">
        <w:rPr>
          <w:rStyle w:val="StyleUnderline"/>
          <w:b w:val="0"/>
        </w:rPr>
        <w:t>you must accept higher inequality</w:t>
      </w:r>
      <w:r w:rsidRPr="00FA2AB6">
        <w:rPr>
          <w:b/>
          <w:sz w:val="12"/>
        </w:rPr>
        <w:t xml:space="preserve">. And vice versa. Even to achieve a meagre average global growth rate of 3% we have to make labour "more flexible", the economy more globalised. Those migrants scrambling over the fences at the Spanish city of Melilla, next to Morocco, we have to welcome, en masse, to the tune of maybe two or three million a year into the developed </w:t>
      </w:r>
      <w:r w:rsidRPr="00FA2AB6">
        <w:rPr>
          <w:b/>
          <w:sz w:val="12"/>
        </w:rPr>
        <w:lastRenderedPageBreak/>
        <w:t>world, for the next 50 years. And we have to achieve this without the global order fragmenting.</w:t>
      </w:r>
      <w:r w:rsidRPr="00FA2AB6">
        <w:rPr>
          <w:sz w:val="12"/>
        </w:rPr>
        <w:t>¶</w:t>
      </w:r>
      <w:r w:rsidRPr="00FA2AB6">
        <w:rPr>
          <w:b/>
          <w:sz w:val="12"/>
        </w:rPr>
        <w:t xml:space="preserve"> </w:t>
      </w:r>
      <w:r w:rsidRPr="00FA2AB6">
        <w:rPr>
          <w:rStyle w:val="StyleUnderline"/>
          <w:b w:val="0"/>
        </w:rPr>
        <w:t>Oh and there's the tax problem.</w:t>
      </w:r>
      <w:r w:rsidRPr="00FA2AB6">
        <w:rPr>
          <w:b/>
          <w:sz w:val="12"/>
        </w:rPr>
        <w:t xml:space="preserve"> The report points out that, </w:t>
      </w:r>
      <w:r w:rsidRPr="00FA2AB6">
        <w:rPr>
          <w:rStyle w:val="StyleUnderline"/>
          <w:b w:val="0"/>
        </w:rPr>
        <w:t>with the polarisation</w:t>
      </w:r>
      <w:r w:rsidRPr="00FA2AB6">
        <w:rPr>
          <w:b/>
          <w:sz w:val="12"/>
        </w:rPr>
        <w:t xml:space="preserve"> between high and low incomes, </w:t>
      </w:r>
      <w:r w:rsidRPr="00FA2AB6">
        <w:rPr>
          <w:rStyle w:val="StyleUnderline"/>
          <w:b w:val="0"/>
        </w:rPr>
        <w:t>we will have to move</w:t>
      </w:r>
      <w:r w:rsidRPr="00FA2AB6">
        <w:rPr>
          <w:b/>
          <w:sz w:val="12"/>
        </w:rPr>
        <w:t xml:space="preserve"> – as Thomas Piketty suggests – </w:t>
      </w:r>
      <w:r w:rsidRPr="00FA2AB6">
        <w:rPr>
          <w:rStyle w:val="StyleUnderline"/>
          <w:b w:val="0"/>
        </w:rPr>
        <w:t>to taxes on wealth. The problem here</w:t>
      </w:r>
      <w:r w:rsidRPr="00FA2AB6">
        <w:rPr>
          <w:b/>
          <w:sz w:val="12"/>
        </w:rPr>
        <w:t xml:space="preserve">, the OECD points out, </w:t>
      </w:r>
      <w:r w:rsidRPr="00FA2AB6">
        <w:rPr>
          <w:rStyle w:val="StyleUnderline"/>
          <w:b w:val="0"/>
        </w:rPr>
        <w:t>is that assets</w:t>
      </w:r>
      <w:r w:rsidRPr="00FA2AB6">
        <w:rPr>
          <w:b/>
          <w:sz w:val="12"/>
        </w:rPr>
        <w:t xml:space="preserve"> – whether they be a star racehorse, a secret bank account or the copyright on a brand's logo – </w:t>
      </w:r>
      <w:r w:rsidRPr="00FA2AB6">
        <w:rPr>
          <w:rStyle w:val="StyleUnderline"/>
          <w:b w:val="0"/>
        </w:rPr>
        <w:t>tend to be intangible and therefore held in jurisdictions dedicated to avoiding wealth taxes.</w:t>
      </w:r>
      <w:r w:rsidRPr="00FA2AB6">
        <w:rPr>
          <w:rStyle w:val="StyleUnderline"/>
          <w:sz w:val="12"/>
        </w:rPr>
        <w:t>¶</w:t>
      </w:r>
      <w:r w:rsidRPr="00FA2AB6">
        <w:rPr>
          <w:rStyle w:val="StyleUnderline"/>
          <w:b w:val="0"/>
          <w:sz w:val="12"/>
        </w:rPr>
        <w:t xml:space="preserve"> </w:t>
      </w:r>
      <w:r w:rsidRPr="00FA2AB6">
        <w:rPr>
          <w:rStyle w:val="StyleUnderline"/>
          <w:b w:val="0"/>
        </w:rPr>
        <w:t>The OECD's prescription</w:t>
      </w:r>
      <w:r w:rsidRPr="00FA2AB6">
        <w:rPr>
          <w:b/>
          <w:sz w:val="12"/>
        </w:rPr>
        <w:t xml:space="preserve"> – </w:t>
      </w:r>
      <w:r w:rsidRPr="00FA2AB6">
        <w:rPr>
          <w:rStyle w:val="StyleUnderline"/>
          <w:b w:val="0"/>
        </w:rPr>
        <w:t>more globalisation, more privatisation, more austerity</w:t>
      </w:r>
      <w:r w:rsidRPr="00FA2AB6">
        <w:rPr>
          <w:b/>
          <w:sz w:val="12"/>
        </w:rPr>
        <w:t xml:space="preserve">, more migration and a wealth tax if you can pull it off – </w:t>
      </w:r>
      <w:r w:rsidRPr="00FA2AB6">
        <w:rPr>
          <w:rStyle w:val="StyleUnderline"/>
          <w:b w:val="0"/>
        </w:rPr>
        <w:t>will carry weight. But not with everybody</w:t>
      </w:r>
      <w:r w:rsidRPr="00FA2AB6">
        <w:rPr>
          <w:b/>
          <w:sz w:val="12"/>
        </w:rPr>
        <w:t xml:space="preserve">. The ultimate lesson from the report is that, </w:t>
      </w:r>
      <w:r w:rsidRPr="00FA2AB6">
        <w:rPr>
          <w:rStyle w:val="StyleUnderline"/>
          <w:b w:val="0"/>
        </w:rPr>
        <w:t xml:space="preserve">sooner or later, an alternative programme to "more of the same" will emerge. </w:t>
      </w:r>
      <w:r w:rsidRPr="00FA2AB6">
        <w:rPr>
          <w:b/>
          <w:sz w:val="12"/>
        </w:rPr>
        <w:t>Because populations armed with smartphones, and an increased sense of their human rights, will not accept a future of high inequality and low growth.</w:t>
      </w:r>
    </w:p>
    <w:p w:rsidR="00A432B1" w:rsidRPr="00FA2AB6" w:rsidRDefault="00A432B1" w:rsidP="00A432B1"/>
    <w:p w:rsidR="00A432B1" w:rsidRPr="00A432B1" w:rsidRDefault="00A432B1" w:rsidP="00A432B1"/>
    <w:p w:rsidR="0012482E" w:rsidRDefault="009C17FE" w:rsidP="009C17FE">
      <w:pPr>
        <w:pStyle w:val="Heading1"/>
      </w:pPr>
      <w:bookmarkStart w:id="75" w:name="_Toc426195266"/>
      <w:r>
        <w:lastRenderedPageBreak/>
        <w:t>Aff Answers</w:t>
      </w:r>
      <w:bookmarkEnd w:id="75"/>
    </w:p>
    <w:p w:rsidR="00A432B1" w:rsidRDefault="00A432B1" w:rsidP="00A432B1"/>
    <w:p w:rsidR="00A432B1" w:rsidRDefault="00A432B1" w:rsidP="00A432B1">
      <w:pPr>
        <w:pStyle w:val="Heading3"/>
      </w:pPr>
      <w:bookmarkStart w:id="76" w:name="_Toc298677832"/>
      <w:bookmarkStart w:id="77" w:name="_Toc426195267"/>
      <w:r>
        <w:lastRenderedPageBreak/>
        <w:t>No Root Cause</w:t>
      </w:r>
      <w:bookmarkEnd w:id="76"/>
      <w:bookmarkEnd w:id="77"/>
      <w:r>
        <w:t xml:space="preserve"> </w:t>
      </w:r>
    </w:p>
    <w:p w:rsidR="00A432B1" w:rsidRDefault="00A432B1" w:rsidP="00A432B1"/>
    <w:p w:rsidR="00A432B1" w:rsidRPr="004F035A" w:rsidRDefault="00A432B1" w:rsidP="00A432B1">
      <w:pPr>
        <w:pStyle w:val="Heading4"/>
        <w:rPr>
          <w:rFonts w:eastAsia="SimSun"/>
          <w:lang w:eastAsia="zh-CN"/>
        </w:rPr>
      </w:pPr>
      <w:r>
        <w:rPr>
          <w:rFonts w:eastAsia="SimSun"/>
          <w:lang w:eastAsia="zh-CN"/>
        </w:rPr>
        <w:t>Cap not root cause</w:t>
      </w:r>
    </w:p>
    <w:p w:rsidR="00A432B1" w:rsidRPr="004F035A" w:rsidRDefault="00A432B1" w:rsidP="00A432B1">
      <w:pPr>
        <w:rPr>
          <w:rFonts w:asciiTheme="minorHAnsi" w:eastAsia="Droid Sans Fallback" w:hAnsiTheme="minorHAnsi" w:cs="Arial"/>
          <w:sz w:val="16"/>
          <w:szCs w:val="20"/>
        </w:rPr>
      </w:pPr>
      <w:r w:rsidRPr="00C65362">
        <w:rPr>
          <w:b/>
        </w:rPr>
        <w:t>Aberdeen 3</w:t>
      </w:r>
      <w:r w:rsidRPr="00C65362">
        <w:rPr>
          <w:rFonts w:eastAsia="Droid Sans Fallback" w:cs="Arial"/>
          <w:szCs w:val="20"/>
        </w:rPr>
        <w:t xml:space="preserve"> </w:t>
      </w:r>
      <w:r w:rsidRPr="004F035A">
        <w:rPr>
          <w:rFonts w:eastAsia="Droid Sans Fallback" w:cs="Arial"/>
          <w:sz w:val="16"/>
          <w:szCs w:val="20"/>
        </w:rPr>
        <w:t>– activist and founder, Aberdeen Foundation (Richard, The Way, http://richardaberdeen.com/uncommonsense/theway.html)</w:t>
      </w:r>
    </w:p>
    <w:p w:rsidR="00A432B1" w:rsidRDefault="00A432B1" w:rsidP="00A432B1">
      <w:pPr>
        <w:rPr>
          <w:rFonts w:ascii="Calibri" w:eastAsia="Droid Sans Fallback" w:hAnsi="Calibri" w:cs="Arial"/>
          <w:szCs w:val="20"/>
        </w:rPr>
      </w:pPr>
    </w:p>
    <w:p w:rsidR="00A432B1" w:rsidRDefault="00A432B1" w:rsidP="00A432B1">
      <w:pPr>
        <w:rPr>
          <w:rFonts w:eastAsia="Droid Sans Fallback" w:cs="Arial"/>
          <w:szCs w:val="20"/>
          <w:u w:val="single"/>
        </w:rPr>
      </w:pPr>
      <w:r w:rsidRPr="004F035A">
        <w:rPr>
          <w:rFonts w:eastAsia="Droid Sans Fallback" w:cs="Arial"/>
          <w:szCs w:val="20"/>
          <w:u w:val="single"/>
        </w:rPr>
        <w:t>A view shared by</w:t>
      </w:r>
      <w:r w:rsidRPr="004F035A">
        <w:rPr>
          <w:rFonts w:eastAsia="Droid Sans Fallback" w:cs="Arial"/>
          <w:sz w:val="12"/>
          <w:szCs w:val="20"/>
        </w:rPr>
        <w:t xml:space="preserve"> many modern </w:t>
      </w:r>
      <w:r w:rsidRPr="004F035A">
        <w:rPr>
          <w:rFonts w:eastAsia="Droid Sans Fallback" w:cs="Arial"/>
          <w:szCs w:val="20"/>
          <w:u w:val="single"/>
        </w:rPr>
        <w:t>activists is that capitalism</w:t>
      </w:r>
      <w:r w:rsidRPr="004F035A">
        <w:rPr>
          <w:rFonts w:eastAsia="Droid Sans Fallback" w:cs="Arial"/>
          <w:sz w:val="12"/>
          <w:szCs w:val="20"/>
        </w:rPr>
        <w:t xml:space="preserve">, free enterprise, multi-national corporations and globalization </w:t>
      </w:r>
      <w:r w:rsidRPr="004F035A">
        <w:rPr>
          <w:rFonts w:eastAsia="Droid Sans Fallback" w:cs="Arial"/>
          <w:szCs w:val="20"/>
          <w:u w:val="single"/>
        </w:rPr>
        <w:t xml:space="preserve">are the primary cause of the </w:t>
      </w:r>
      <w:r w:rsidRPr="004F035A">
        <w:rPr>
          <w:rFonts w:eastAsia="Droid Sans Fallback" w:cs="Arial"/>
          <w:sz w:val="12"/>
          <w:szCs w:val="20"/>
        </w:rPr>
        <w:t>current global</w:t>
      </w:r>
      <w:r w:rsidRPr="004F035A">
        <w:rPr>
          <w:rFonts w:eastAsia="Droid Sans Fallback" w:cs="Arial"/>
          <w:szCs w:val="20"/>
          <w:u w:val="single"/>
        </w:rPr>
        <w:t xml:space="preserve"> Human Rights problem and that by striving to </w:t>
      </w:r>
      <w:r w:rsidRPr="004F035A">
        <w:rPr>
          <w:rFonts w:eastAsia="Droid Sans Fallback" w:cs="Arial"/>
          <w:sz w:val="12"/>
          <w:szCs w:val="20"/>
        </w:rPr>
        <w:t>change or</w:t>
      </w:r>
      <w:r w:rsidRPr="004F035A">
        <w:rPr>
          <w:rFonts w:eastAsia="Droid Sans Fallback" w:cs="Arial"/>
          <w:szCs w:val="20"/>
          <w:u w:val="single"/>
        </w:rPr>
        <w:t xml:space="preserve"> eliminate these, the root problem of what ills the modern world is being addressed. This is a rather </w:t>
      </w:r>
      <w:r w:rsidRPr="004F035A">
        <w:rPr>
          <w:rFonts w:eastAsia="Droid Sans Fallback" w:cs="Arial"/>
          <w:b/>
          <w:szCs w:val="20"/>
          <w:u w:val="single"/>
        </w:rPr>
        <w:t>unfortunate and historically myopic view</w:t>
      </w:r>
      <w:r w:rsidRPr="004F035A">
        <w:rPr>
          <w:rFonts w:eastAsia="Droid Sans Fallback" w:cs="Arial"/>
          <w:szCs w:val="20"/>
          <w:u w:val="single"/>
        </w:rPr>
        <w:t xml:space="preserve">, reminiscent of early “class struggle” Marxists who soon resorted to </w:t>
      </w:r>
      <w:r w:rsidRPr="004F035A">
        <w:rPr>
          <w:u w:val="single"/>
        </w:rPr>
        <w:t xml:space="preserve">violence as a means to achieve rather questionable ends. And like these often brutal early Marxists, modern anarchists who resort to violence to solve the problem are walking upside down and backwards, </w:t>
      </w:r>
      <w:r w:rsidRPr="004F035A">
        <w:rPr>
          <w:rFonts w:eastAsia="Droid Sans Fallback" w:cs="Arial"/>
          <w:sz w:val="12"/>
          <w:szCs w:val="20"/>
        </w:rPr>
        <w:t xml:space="preserve">adding to rather than correcting, both the immediate and long-term Human Rights problem. </w:t>
      </w:r>
      <w:r w:rsidRPr="004F035A">
        <w:rPr>
          <w:u w:val="single"/>
        </w:rPr>
        <w:t>Violent revolution, including our own American revolution, becomes a breeding ground for poverty, disease, starvation and often mass oppression leading to future violence</w:t>
      </w:r>
      <w:r w:rsidRPr="004F035A">
        <w:t>. Large</w:t>
      </w:r>
      <w:r w:rsidRPr="004F035A">
        <w:rPr>
          <w:rFonts w:eastAsia="Droid Sans Fallback" w:cs="Arial"/>
          <w:sz w:val="12"/>
          <w:szCs w:val="20"/>
        </w:rPr>
        <w:t xml:space="preserve">, publicly traded corporations are created by individuals or groups of individuals, operated by individuals and made up of individual and/or group investors. 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 major political and corporate exploitation of third-world nations is rooted in the individual and joint greed of corporate investors and others who stand to profit from such exploitation. More than just investor greed, corporations are driven by the greed of all those involved, including individuals outside the enterprise itself who profit indirectly from it. </w:t>
      </w:r>
      <w:r w:rsidRPr="004F035A">
        <w:rPr>
          <w:rFonts w:eastAsia="Droid Sans Fallback" w:cs="Arial"/>
          <w:szCs w:val="20"/>
          <w:u w:val="single"/>
        </w:rPr>
        <w:t xml:space="preserve">If one examines “the course of human events” closely, it can correctly be surmised that </w:t>
      </w:r>
      <w:r w:rsidRPr="004F035A">
        <w:rPr>
          <w:u w:val="single"/>
        </w:rPr>
        <w:t>the “root” cause of humanity’s problems comes from individual human greed and similar negative individual motivatio</w:t>
      </w:r>
      <w:r w:rsidRPr="004F035A">
        <w:rPr>
          <w:rFonts w:eastAsia="Droid Sans Fallback" w:cs="Arial"/>
          <w:szCs w:val="20"/>
          <w:u w:val="single"/>
        </w:rPr>
        <w:t>n</w:t>
      </w:r>
      <w:r w:rsidRPr="004F035A">
        <w:rPr>
          <w:rFonts w:eastAsia="Droid Sans Fallback" w:cs="Arial"/>
          <w:sz w:val="12"/>
          <w:szCs w:val="20"/>
        </w:rPr>
        <w:t xml:space="preserve">. The Marx/Engles view of history being </w:t>
      </w:r>
      <w:r w:rsidRPr="004F035A">
        <w:rPr>
          <w:u w:val="single"/>
        </w:rPr>
        <w:t xml:space="preserve">a “class” struggle ¹ does not address the root problem and is thus fundamentally flawed from a true historical perspective </w:t>
      </w:r>
      <w:r w:rsidRPr="004F035A">
        <w:rPr>
          <w:rFonts w:eastAsia="Droid Sans Fallback" w:cs="Arial"/>
          <w:sz w:val="12"/>
          <w:szCs w:val="20"/>
        </w:rPr>
        <w:t xml:space="preserve">(see Gallo Brothers for more details). 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4F035A">
        <w:rPr>
          <w:u w:val="single"/>
        </w:rPr>
        <w:t>nations engage in wars of aggression, not because capitalism or classes of society are at root cause, but because individual members of a society are individually convinced that it is in their own economic survival best interest. War, poverty, starvation and lack of Human and Civil Rights have existed on our planet since long before the rise of modern capitalism, free enterprise and multi-national corporation avarice, thus the root problem</w:t>
      </w:r>
      <w:r w:rsidRPr="004F035A">
        <w:rPr>
          <w:rFonts w:eastAsia="Droid Sans Fallback" w:cs="Arial"/>
          <w:szCs w:val="20"/>
          <w:u w:val="single"/>
        </w:rPr>
        <w:t xml:space="preserve"> obviously goes deeper than this.</w:t>
      </w:r>
    </w:p>
    <w:p w:rsidR="00A432B1" w:rsidRDefault="00A432B1" w:rsidP="00A432B1"/>
    <w:p w:rsidR="00A432B1" w:rsidRPr="004F035A" w:rsidRDefault="00A432B1" w:rsidP="00A432B1"/>
    <w:p w:rsidR="00A432B1" w:rsidRDefault="00A432B1" w:rsidP="00A432B1">
      <w:pPr>
        <w:pStyle w:val="Heading3"/>
      </w:pPr>
      <w:bookmarkStart w:id="78" w:name="_Toc298677833"/>
      <w:bookmarkStart w:id="79" w:name="_Toc426195268"/>
      <w:r>
        <w:lastRenderedPageBreak/>
        <w:t>Permutation-Generic</w:t>
      </w:r>
      <w:bookmarkEnd w:id="78"/>
      <w:bookmarkEnd w:id="79"/>
    </w:p>
    <w:p w:rsidR="00A432B1" w:rsidRDefault="00A432B1" w:rsidP="00A432B1"/>
    <w:p w:rsidR="00A432B1" w:rsidRDefault="00A432B1" w:rsidP="00A432B1">
      <w:pPr>
        <w:pStyle w:val="Heading4"/>
      </w:pPr>
      <w:r>
        <w:t>Perm-do both—the alt alone forecloses possibility to explore vulnerabilities within cap and is a reductionist understanding on the way power manifests—collapses into ressentiment</w:t>
      </w:r>
    </w:p>
    <w:p w:rsidR="00A432B1" w:rsidRPr="000F07FF" w:rsidRDefault="00A432B1" w:rsidP="00A432B1">
      <w:pPr>
        <w:rPr>
          <w:b/>
        </w:rPr>
      </w:pPr>
      <w:r w:rsidRPr="00653B48">
        <w:rPr>
          <w:b/>
        </w:rPr>
        <w:t>Connolly 13</w:t>
      </w:r>
      <w:r>
        <w:t>-</w:t>
      </w:r>
      <w:r w:rsidRPr="00653B48">
        <w:rPr>
          <w:sz w:val="16"/>
        </w:rPr>
        <w:t>Professor of Political Theory at Johns Hopkins University</w:t>
      </w:r>
      <w:r>
        <w:rPr>
          <w:sz w:val="16"/>
        </w:rPr>
        <w:t xml:space="preserve"> [William</w:t>
      </w:r>
      <w:r w:rsidRPr="00653B48">
        <w:rPr>
          <w:sz w:val="16"/>
        </w:rPr>
        <w:t>, The Fragility of Things, pp. 36-42]</w:t>
      </w:r>
    </w:p>
    <w:p w:rsidR="00A432B1" w:rsidRPr="00921D6F" w:rsidRDefault="00A432B1" w:rsidP="00A432B1">
      <w:pPr>
        <w:rPr>
          <w:rFonts w:ascii="Calibri" w:hAnsi="Calibri"/>
        </w:rPr>
      </w:pPr>
    </w:p>
    <w:p w:rsidR="00A432B1" w:rsidRPr="009C6064" w:rsidRDefault="00A432B1" w:rsidP="00A432B1">
      <w:pPr>
        <w:rPr>
          <w:b/>
          <w:bCs/>
          <w:sz w:val="12"/>
          <w:u w:val="single"/>
        </w:rPr>
      </w:pPr>
      <w:r w:rsidRPr="00BD3477">
        <w:rPr>
          <w:sz w:val="14"/>
          <w:szCs w:val="12"/>
        </w:rPr>
        <w:t xml:space="preserve">A philosophy attending to the acceleration, expansion, irrationalities, interdependencies, and fragilities of late capitalism suggests that </w:t>
      </w:r>
      <w:r w:rsidRPr="00BD3477">
        <w:rPr>
          <w:rStyle w:val="StyleUnderline"/>
        </w:rPr>
        <w:t>we do not know with confidence,</w:t>
      </w:r>
      <w:r w:rsidRPr="00BD3477">
        <w:rPr>
          <w:sz w:val="14"/>
          <w:szCs w:val="12"/>
        </w:rPr>
        <w:t xml:space="preserve"> in advance of experimental action</w:t>
      </w:r>
      <w:r w:rsidRPr="00BD3477">
        <w:rPr>
          <w:rStyle w:val="StyleUnderline"/>
        </w:rPr>
        <w:t>, just how far</w:t>
      </w:r>
      <w:r w:rsidRPr="00BD3477">
        <w:rPr>
          <w:sz w:val="14"/>
          <w:szCs w:val="12"/>
        </w:rPr>
        <w:t xml:space="preserve"> or fast </w:t>
      </w:r>
      <w:r w:rsidRPr="00BD3477">
        <w:rPr>
          <w:rStyle w:val="StyleUnderline"/>
        </w:rPr>
        <w:t>changes in the systemic character of neoliberal capitalism can be made.</w:t>
      </w:r>
      <w:r w:rsidRPr="00BD3477">
        <w:rPr>
          <w:sz w:val="14"/>
        </w:rPr>
        <w:t xml:space="preserve"> </w:t>
      </w:r>
      <w:r w:rsidRPr="00BD3477">
        <w:rPr>
          <w:sz w:val="14"/>
          <w:szCs w:val="12"/>
        </w:rPr>
        <w:t xml:space="preserve">The </w:t>
      </w:r>
      <w:r w:rsidRPr="00BD3477">
        <w:rPr>
          <w:rStyle w:val="StyleUnderline"/>
        </w:rPr>
        <w:t>structures often seem solid</w:t>
      </w:r>
      <w:r w:rsidRPr="00BD3477">
        <w:rPr>
          <w:sz w:val="14"/>
          <w:szCs w:val="12"/>
        </w:rPr>
        <w:t xml:space="preserve"> and intractable, and indeed such a semblance may turn out to be true. Some may seem solid, infinitely absorptive, and intractable </w:t>
      </w:r>
      <w:r w:rsidRPr="00BD3477">
        <w:rPr>
          <w:rStyle w:val="StyleUnderline"/>
        </w:rPr>
        <w:t>when they’re in fact punctuated by hidden vulnerabilities</w:t>
      </w:r>
      <w:r w:rsidRPr="00BD3477">
        <w:rPr>
          <w:sz w:val="14"/>
          <w:szCs w:val="12"/>
        </w:rPr>
        <w:t xml:space="preserve">, soft spots, uncertainties, </w:t>
      </w:r>
      <w:r w:rsidRPr="00BD3477">
        <w:rPr>
          <w:rStyle w:val="StyleUnderline"/>
        </w:rPr>
        <w:t>and potential lines of flight that become apparent when they are subjected to experimental action</w:t>
      </w:r>
      <w:r w:rsidRPr="00BD3477">
        <w:rPr>
          <w:sz w:val="14"/>
          <w:szCs w:val="12"/>
        </w:rPr>
        <w:t xml:space="preserve">,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BD3477">
        <w:rPr>
          <w:rStyle w:val="StyleUnderline"/>
        </w:rPr>
        <w:t>The</w:t>
      </w:r>
      <w:r w:rsidRPr="00BD3477">
        <w:rPr>
          <w:sz w:val="14"/>
          <w:szCs w:val="12"/>
        </w:rPr>
        <w:t xml:space="preserve"> strength of </w:t>
      </w:r>
      <w:r w:rsidRPr="00BD3477">
        <w:rPr>
          <w:rStyle w:val="StyleUnderline"/>
        </w:rPr>
        <w:t>structural theory</w:t>
      </w:r>
      <w:r w:rsidRPr="00BD3477">
        <w:rPr>
          <w:sz w:val="14"/>
          <w:szCs w:val="12"/>
        </w:rPr>
        <w:t xml:space="preserve">, at its best, was in identifying, institutional intersections that hold a system together; its </w:t>
      </w:r>
      <w:r w:rsidRPr="00BD3477">
        <w:rPr>
          <w:rStyle w:val="StyleUnderline"/>
        </w:rPr>
        <w:t>conceit</w:t>
      </w:r>
      <w:r w:rsidRPr="00BD3477">
        <w:rPr>
          <w:sz w:val="14"/>
          <w:szCs w:val="12"/>
        </w:rPr>
        <w:t xml:space="preserve">, at its worst, </w:t>
      </w:r>
      <w:r w:rsidRPr="00BD3477">
        <w:rPr>
          <w:rStyle w:val="StyleUnderline"/>
        </w:rPr>
        <w:t>was the claim to know in advance how resistant such intersections are to potential change. Without adopting the opposite conceit, it seems important to pursue possible sites of strategic action that might open up room for productive change.</w:t>
      </w:r>
      <w:r w:rsidRPr="00BD3477">
        <w:rPr>
          <w:sz w:val="14"/>
          <w:szCs w:val="12"/>
        </w:rPr>
        <w:t xml:space="preserve"> Today it seems important to attend to the relation be- tween the need for structural change </w:t>
      </w:r>
      <w:r w:rsidRPr="00BD3477">
        <w:rPr>
          <w:rStyle w:val="StyleUnderline"/>
        </w:rPr>
        <w:t>and identification of multiple sites of potential action</w:t>
      </w:r>
      <w:r w:rsidRPr="00BD3477">
        <w:rPr>
          <w:sz w:val="14"/>
          <w:szCs w:val="12"/>
        </w:rPr>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BD3477">
        <w:rPr>
          <w:rStyle w:val="StyleUnderline"/>
        </w:rPr>
        <w:t>An interim agenda is the best</w:t>
      </w:r>
      <w:r w:rsidRPr="00BD3477">
        <w:rPr>
          <w:sz w:val="14"/>
          <w:szCs w:val="12"/>
        </w:rPr>
        <w:t xml:space="preserve"> thing </w:t>
      </w:r>
      <w:r w:rsidRPr="00BD3477">
        <w:rPr>
          <w:rStyle w:val="StyleUnderline"/>
        </w:rPr>
        <w:t>to focus on because in a world of becoming the more distant future is too cloudy to engage. We must</w:t>
      </w:r>
      <w:r w:rsidRPr="00BD3477">
        <w:rPr>
          <w:b/>
          <w:bCs/>
          <w:u w:val="single"/>
        </w:rPr>
        <w:t>,</w:t>
      </w:r>
      <w:r w:rsidRPr="00BD3477">
        <w:rPr>
          <w:sz w:val="14"/>
          <w:szCs w:val="12"/>
        </w:rPr>
        <w:t xml:space="preserve"> for instance, </w:t>
      </w:r>
      <w:r w:rsidRPr="00BD3477">
        <w:rPr>
          <w:rStyle w:val="StyleUnderline"/>
        </w:rPr>
        <w:t xml:space="preserve">become involved in experimental micropolitics </w:t>
      </w:r>
      <w:r w:rsidRPr="00BD3477">
        <w:rPr>
          <w:sz w:val="14"/>
          <w:szCs w:val="12"/>
        </w:rPr>
        <w:t>on a variety of fronts</w:t>
      </w:r>
      <w:r w:rsidRPr="00BD3477">
        <w:rPr>
          <w:rStyle w:val="StyleUnderline"/>
        </w:rPr>
        <w:t>, as we participate in role experimentations, social movements</w:t>
      </w:r>
      <w:r w:rsidRPr="00BD3477">
        <w:rPr>
          <w:sz w:val="14"/>
          <w:szCs w:val="12"/>
        </w:rPr>
        <w:t xml:space="preserve">, artistic displaces, erotic-political shows, </w:t>
      </w:r>
      <w:r w:rsidRPr="00BD3477">
        <w:rPr>
          <w:rStyle w:val="StyleUnderline"/>
        </w:rPr>
        <w:t>electoral campaigns, and creative interventions</w:t>
      </w:r>
      <w:r w:rsidRPr="00BD3477">
        <w:rPr>
          <w:sz w:val="14"/>
          <w:szCs w:val="12"/>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BD3477">
        <w:rPr>
          <w:rStyle w:val="StyleUnderline"/>
        </w:rPr>
        <w:t>To shift some of our own role performances</w:t>
      </w:r>
      <w:r w:rsidRPr="00BD3477">
        <w:rPr>
          <w:sz w:val="14"/>
        </w:rPr>
        <w:t xml:space="preserve"> in</w:t>
      </w:r>
      <w:r w:rsidRPr="00BD3477">
        <w:rPr>
          <w:sz w:val="14"/>
          <w:szCs w:val="12"/>
        </w:rPr>
        <w:t xml:space="preserve"> the zones of travel, church participation, home energy use, investment, and consumption, for instance, that now implicate us deeply in foreign oil dependence and the huge military expenditures that secure it, </w:t>
      </w:r>
      <w:r w:rsidRPr="00BD3477">
        <w:rPr>
          <w:rStyle w:val="StyleUnderline"/>
        </w:rPr>
        <w:t>could make a</w:t>
      </w:r>
      <w:r w:rsidRPr="00BD3477">
        <w:rPr>
          <w:sz w:val="14"/>
          <w:szCs w:val="12"/>
        </w:rPr>
        <w:t xml:space="preserve"> minor </w:t>
      </w:r>
      <w:r w:rsidRPr="00BD3477">
        <w:rPr>
          <w:rStyle w:val="StyleUnderline"/>
        </w:rPr>
        <w:t>difference on its own and also lift some of the burdens of institutional implications from us to support participation in more adventurous</w:t>
      </w:r>
      <w:r w:rsidRPr="00BD3477">
        <w:rPr>
          <w:sz w:val="14"/>
          <w:szCs w:val="12"/>
        </w:rPr>
        <w:t xml:space="preserve"> interpretations, </w:t>
      </w:r>
      <w:r w:rsidRPr="00BD3477">
        <w:rPr>
          <w:rStyle w:val="StyleUnderline"/>
        </w:rPr>
        <w:t>political strategies</w:t>
      </w:r>
      <w:r w:rsidRPr="00BD3477">
        <w:rPr>
          <w:sz w:val="14"/>
          <w:szCs w:val="12"/>
        </w:rPr>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BD3477">
        <w:rPr>
          <w:b/>
          <w:bCs/>
          <w:u w:val="single"/>
        </w:rPr>
        <w:t>a</w:t>
      </w:r>
      <w:r w:rsidRPr="00BD3477">
        <w:rPr>
          <w:rStyle w:val="StyleUnderline"/>
        </w:rPr>
        <w:t xml:space="preserve"> cross-state citizen goal should construct a pluralist assemblage by moving back and forth between experiments in role performances</w:t>
      </w:r>
      <w:r w:rsidRPr="00BD3477">
        <w:rPr>
          <w:sz w:val="14"/>
          <w:szCs w:val="12"/>
        </w:rPr>
        <w:t>, the refinement of sensitive modes of perception,</w:t>
      </w:r>
      <w:r w:rsidRPr="00BD3477">
        <w:rPr>
          <w:b/>
          <w:bCs/>
          <w:u w:val="single"/>
        </w:rPr>
        <w:t xml:space="preserve"> revisions in political ideology</w:t>
      </w:r>
      <w:r w:rsidRPr="00BD3477">
        <w:rPr>
          <w:sz w:val="14"/>
          <w:szCs w:val="12"/>
        </w:rPr>
        <w:t xml:space="preserve">, and adjustments in political sensibility; </w:t>
      </w:r>
      <w:r w:rsidRPr="00BD3477">
        <w:rPr>
          <w:rStyle w:val="StyleUnderline"/>
        </w:rPr>
        <w:t>doing so to mobilize enough collective energy to launch a general strike simultaneously in several countries in the near future.</w:t>
      </w:r>
      <w:r w:rsidRPr="00BD3477">
        <w:rPr>
          <w:sz w:val="14"/>
          <w:szCs w:val="12"/>
        </w:rPr>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 </w:t>
      </w:r>
      <w:r w:rsidRPr="00BD3477">
        <w:rPr>
          <w:sz w:val="14"/>
        </w:rPr>
        <w:t>4)</w:t>
      </w:r>
      <w:r w:rsidRPr="00BD3477">
        <w:rPr>
          <w:rStyle w:val="StyleUnderline"/>
        </w:rPr>
        <w:t xml:space="preserve"> The existential forces of hubris</w:t>
      </w:r>
      <w:r w:rsidRPr="00BD3477">
        <w:rPr>
          <w:sz w:val="14"/>
          <w:szCs w:val="12"/>
        </w:rPr>
        <w:t xml:space="preserve"> (expressed above all in those confident drives to mastery conveyed by military elites, financial economists, financial elites, and CEOs) </w:t>
      </w:r>
      <w:r w:rsidRPr="00BD3477">
        <w:rPr>
          <w:rStyle w:val="StyleUnderline"/>
        </w:rPr>
        <w:t>and of ressentiment</w:t>
      </w:r>
      <w:r w:rsidRPr="00BD3477">
        <w:rPr>
          <w:sz w:val="14"/>
          <w:szCs w:val="12"/>
        </w:rPr>
        <w:t xml:space="preserve"> (expressed in some sectors of secularism and evangelicalism) </w:t>
      </w:r>
      <w:r w:rsidRPr="00BD3477">
        <w:rPr>
          <w:rStyle w:val="StyleUnderline"/>
        </w:rPr>
        <w:t xml:space="preserve">now play roles of importance in the shape of consumption practices, investment portfolios, worker routines, managerial demands, and the uneven senses of entitlement that constitute neoliberalism. </w:t>
      </w:r>
      <w:r w:rsidRPr="00BD3477">
        <w:rPr>
          <w:sz w:val="14"/>
          <w:szCs w:val="12"/>
        </w:rPr>
        <w:t xml:space="preserve">For that reason activism inside churches, schools, street life, and the media must become increasingly skilled and sensitive. As we proceed, </w:t>
      </w:r>
      <w:r w:rsidRPr="00BD3477">
        <w:rPr>
          <w:sz w:val="14"/>
          <w:szCs w:val="12"/>
        </w:rPr>
        <w:lastRenderedPageBreak/>
        <w:t xml:space="preserve">some of us may present the themes of a world of becoming to larger audiences, challenging thereby the complementary notions of a providential world and secular mastery that now infuse too many role performances, market practices, and state priorities in capitalist life. </w:t>
      </w:r>
      <w:r w:rsidRPr="00BD3477">
        <w:rPr>
          <w:rStyle w:val="StyleUnderline"/>
        </w:rPr>
        <w:t>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w:t>
      </w:r>
      <w:r w:rsidRPr="00BD3477">
        <w:rPr>
          <w:rStyle w:val="StyleUnderline"/>
          <w:sz w:val="12"/>
        </w:rPr>
        <w:t xml:space="preserve"> </w:t>
      </w:r>
      <w:r w:rsidRPr="00BD3477">
        <w:rPr>
          <w:sz w:val="14"/>
          <w:szCs w:val="12"/>
        </w:rPr>
        <w:t xml:space="preserv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BD3477">
        <w:rPr>
          <w:b/>
          <w:iCs/>
          <w:u w:val="single"/>
          <w:bdr w:val="single" w:sz="18" w:space="0" w:color="auto"/>
        </w:rPr>
        <w:t>The democratic state</w:t>
      </w:r>
      <w:r w:rsidRPr="00BD3477">
        <w:rPr>
          <w:sz w:val="14"/>
          <w:szCs w:val="12"/>
        </w:rPr>
        <w:t xml:space="preserve">, while it certainly cannot alone tame capital or re- constitute the ethos and infrastructure of consumption, </w:t>
      </w:r>
      <w:r w:rsidRPr="00BD3477">
        <w:rPr>
          <w:b/>
          <w:iCs/>
          <w:u w:val="single"/>
          <w:bdr w:val="single" w:sz="18" w:space="0" w:color="auto"/>
        </w:rPr>
        <w:t>must play a significant role in reconstituting our lived relations</w:t>
      </w:r>
      <w:r w:rsidRPr="00BD3477">
        <w:rPr>
          <w:sz w:val="14"/>
          <w:szCs w:val="12"/>
        </w:rPr>
        <w:t xml:space="preserve"> to climate, weather, resource use, ocean currents, bee survival, tectonic instability, glacier flows, species diversity, work, local life, consumption, and investment, </w:t>
      </w:r>
      <w:r w:rsidRPr="00BD3477">
        <w:rPr>
          <w:b/>
          <w:bCs/>
          <w:u w:val="single"/>
        </w:rPr>
        <w:t xml:space="preserve">as it also responds favorably to the public pressures we must generate to forge a new ethos. </w:t>
      </w:r>
      <w:r w:rsidRPr="00BD3477">
        <w:rPr>
          <w:b/>
          <w:iCs/>
          <w:u w:val="single"/>
          <w:bdr w:val="single" w:sz="18" w:space="0" w:color="auto"/>
        </w:rPr>
        <w:t>A new, new left will thus</w:t>
      </w:r>
      <w:r w:rsidRPr="00BD3477">
        <w:rPr>
          <w:sz w:val="14"/>
          <w:szCs w:val="12"/>
        </w:rPr>
        <w:t xml:space="preserve"> experimentally enact new intersections be- tween role performance and political activity, </w:t>
      </w:r>
      <w:r w:rsidRPr="00BD3477">
        <w:rPr>
          <w:b/>
          <w:iCs/>
          <w:u w:val="single"/>
          <w:bdr w:val="single" w:sz="18" w:space="0" w:color="auto"/>
        </w:rPr>
        <w:t>outgrow its old disgust with the very idea of the state, and remain alert to the dangers states can pose</w:t>
      </w:r>
      <w:r w:rsidRPr="00BD3477">
        <w:rPr>
          <w:b/>
          <w:bCs/>
          <w:u w:val="single"/>
        </w:rPr>
        <w:t>. It will do- so because, as already suggested, the fragile ecology of late ca</w:t>
      </w:r>
      <w:r w:rsidRPr="00BD3477">
        <w:rPr>
          <w:sz w:val="14"/>
          <w:szCs w:val="12"/>
        </w:rPr>
        <w:t>. Most of those moveme</w:t>
      </w:r>
      <w:r w:rsidRPr="00BD3477">
        <w:rPr>
          <w:b/>
          <w:bCs/>
          <w:u w:val="single"/>
        </w:rPr>
        <w:t>pital requires state interventions of several sorts</w:t>
      </w:r>
      <w:r w:rsidRPr="00BD3477">
        <w:rPr>
          <w:sz w:val="14"/>
          <w:szCs w:val="12"/>
        </w:rPr>
        <w:t xml:space="preserve">. </w:t>
      </w:r>
      <w:r w:rsidRPr="00BD3477">
        <w:rPr>
          <w:b/>
          <w:iCs/>
          <w:u w:val="single"/>
          <w:bdr w:val="single" w:sz="18" w:space="0" w:color="auto"/>
        </w:rPr>
        <w:t>A refusal to participate in the state today cedes too much hegemony to neoliberal markets</w:t>
      </w:r>
      <w:r w:rsidRPr="00BD3477">
        <w:rPr>
          <w:sz w:val="14"/>
          <w:szCs w:val="12"/>
        </w:rPr>
        <w:t xml:space="preserve">, either explicitly or by implication. </w:t>
      </w:r>
      <w:r w:rsidRPr="00BD3477">
        <w:rPr>
          <w:b/>
          <w:bCs/>
          <w:u w:val="single"/>
        </w:rPr>
        <w:t>Drives to fascism,</w:t>
      </w:r>
      <w:r w:rsidRPr="00BD3477">
        <w:rPr>
          <w:sz w:val="14"/>
          <w:szCs w:val="12"/>
        </w:rPr>
        <w:t xml:space="preserve"> remember , </w:t>
      </w:r>
      <w:r w:rsidRPr="00BD3477">
        <w:rPr>
          <w:b/>
          <w:bCs/>
          <w:u w:val="single"/>
        </w:rPr>
        <w:t>rose the last time in capitalist states after market meltdown</w:t>
      </w:r>
      <w:r w:rsidRPr="00BD3477">
        <w:rPr>
          <w:sz w:val="14"/>
          <w:szCs w:val="12"/>
        </w:rPr>
        <w:t xml:space="preserve">nts failed. But a couple became consolidated through a series of resonances (vibrations) back and forth between industrialists, the state, and vigilante groups in neighborhoods, clubs, churches, the police, the media, and pubs. </w:t>
      </w:r>
      <w:r w:rsidRPr="00BD3477">
        <w:rPr>
          <w:b/>
          <w:bCs/>
          <w:u w:val="single"/>
        </w:rPr>
        <w:t>You do not fight the danger of a new kind of neofascism by withdrawing from either micropolitics or state politics. You do so through a multisited politics designed to infuse a new ethos into the fabric of everyday life.</w:t>
      </w:r>
      <w:r w:rsidRPr="00BD3477">
        <w:rPr>
          <w:sz w:val="14"/>
          <w:szCs w:val="12"/>
        </w:rPr>
        <w:t xml:space="preserve"> </w:t>
      </w:r>
      <w:r w:rsidRPr="00BD3477">
        <w:rPr>
          <w:b/>
          <w:bCs/>
          <w:u w:val="single"/>
        </w:rPr>
        <w:t>Changes in ethos can in turn open doors to new possibilities of state and interstate action, so that an advance in one domain seeds that in the other</w:t>
      </w:r>
      <w:r w:rsidRPr="00BD3477">
        <w:rPr>
          <w:sz w:val="14"/>
          <w:szCs w:val="12"/>
        </w:rPr>
        <w:t xml:space="preserve">. And vice versa. </w:t>
      </w:r>
      <w:r w:rsidRPr="00BD3477">
        <w:rPr>
          <w:b/>
          <w:bCs/>
          <w:u w:val="single"/>
        </w:rPr>
        <w:t>A positive dynamic of mutual amplification might be generated here.</w:t>
      </w:r>
      <w:r w:rsidRPr="00BD3477">
        <w:rPr>
          <w:sz w:val="14"/>
          <w:szCs w:val="12"/>
        </w:rPr>
        <w:t xml:space="preserve"> Could a series of significant shifts in the routines of state and global capitalism even press the fractured system to a point where it hovers on the edge of capitalism itself? We don’t know. </w:t>
      </w:r>
      <w:r w:rsidRPr="00BD3477">
        <w:rPr>
          <w:b/>
          <w:bCs/>
          <w:u w:val="single"/>
        </w:rPr>
        <w:t xml:space="preserve">That is one reason it is important to focus on </w:t>
      </w:r>
      <w:r w:rsidRPr="00BD3477">
        <w:rPr>
          <w:b/>
          <w:bCs/>
          <w:i/>
          <w:iCs/>
          <w:u w:val="single"/>
        </w:rPr>
        <w:t>interim goals.</w:t>
      </w:r>
      <w:r w:rsidRPr="00BD3477">
        <w:rPr>
          <w:b/>
          <w:bCs/>
          <w:u w:val="single"/>
        </w:rPr>
        <w:t xml:space="preserve"> </w:t>
      </w:r>
      <w:r w:rsidRPr="00BD3477">
        <w:rPr>
          <w:sz w:val="14"/>
          <w:szCs w:val="12"/>
        </w:rPr>
        <w:t xml:space="preserve">Another is that </w:t>
      </w:r>
      <w:r w:rsidRPr="00BD3477">
        <w:rPr>
          <w:b/>
          <w:bCs/>
          <w:u w:val="single"/>
        </w:rPr>
        <w:t>in a world of becoming, replete with periodic and surprising shifts in the course of events, you cannot project far beyond an interim period</w:t>
      </w:r>
      <w:r w:rsidRPr="00BD3477">
        <w:rPr>
          <w:sz w:val="14"/>
          <w:szCs w:val="12"/>
        </w:rPr>
        <w:t xml:space="preserve">. Another yet is that </w:t>
      </w:r>
      <w:r w:rsidRPr="00BD3477">
        <w:rPr>
          <w:b/>
          <w:bCs/>
          <w:u w:val="single"/>
        </w:rPr>
        <w:t xml:space="preserve">activism needs to project </w:t>
      </w:r>
      <w:r w:rsidRPr="00BD3477">
        <w:rPr>
          <w:b/>
          <w:iCs/>
          <w:u w:val="single"/>
          <w:bdr w:val="single" w:sz="18" w:space="0" w:color="auto"/>
        </w:rPr>
        <w:t>concrete, interim possibilities</w:t>
      </w:r>
      <w:r w:rsidRPr="00BD3477">
        <w:rPr>
          <w:b/>
          <w:bCs/>
          <w:u w:val="single"/>
        </w:rPr>
        <w:t xml:space="preserve"> to gain support and propel itself forward.</w:t>
      </w:r>
      <w:r w:rsidRPr="00BD3477">
        <w:rPr>
          <w:sz w:val="14"/>
          <w:szCs w:val="12"/>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BD3477">
        <w:rPr>
          <w:b/>
          <w:bCs/>
          <w:u w:val="single"/>
        </w:rPr>
        <w:t>The new, multifaceted movement needed today</w:t>
      </w:r>
      <w:r w:rsidRPr="00BD3477">
        <w:rPr>
          <w:sz w:val="14"/>
          <w:szCs w:val="12"/>
        </w:rPr>
        <w:t xml:space="preserve">, if it emerges, </w:t>
      </w:r>
      <w:r w:rsidRPr="00BD3477">
        <w:rPr>
          <w:b/>
          <w:bCs/>
          <w:u w:val="single"/>
        </w:rPr>
        <w:t>will take the shape of a vibrant pluralist assemblage acting at multiple sites within and across states, rather than either a centered movement</w:t>
      </w:r>
      <w:r w:rsidRPr="00BD3477">
        <w:rPr>
          <w:sz w:val="14"/>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w:t>
      </w:r>
      <w:r w:rsidRPr="00BD3477">
        <w:rPr>
          <w:b/>
          <w:bCs/>
          <w:u w:val="single"/>
        </w:rPr>
        <w:t>the forgoing comments will appear to some as "optimistic"</w:t>
      </w:r>
      <w:r w:rsidRPr="00BD3477">
        <w:rPr>
          <w:sz w:val="14"/>
          <w:szCs w:val="12"/>
        </w:rPr>
        <w:t xml:space="preserve"> or "utopian." </w:t>
      </w:r>
      <w:r w:rsidRPr="00BD3477">
        <w:rPr>
          <w:b/>
          <w:bCs/>
          <w:u w:val="single"/>
        </w:rPr>
        <w:t>But optimism and pessimism are both primarily spectatorial views. Neither seems sufficient</w:t>
      </w:r>
      <w:r w:rsidRPr="00BD3477">
        <w:rPr>
          <w:sz w:val="14"/>
          <w:szCs w:val="12"/>
        </w:rPr>
        <w:t xml:space="preserve"> to the contemporary condition. Indeed </w:t>
      </w:r>
      <w:r w:rsidRPr="00BD3477">
        <w:rPr>
          <w:b/>
          <w:bCs/>
          <w:u w:val="single"/>
        </w:rPr>
        <w:t>pessimism</w:t>
      </w:r>
      <w:r w:rsidRPr="00BD3477">
        <w:rPr>
          <w:sz w:val="14"/>
          <w:szCs w:val="12"/>
        </w:rPr>
        <w:t xml:space="preserve">, if you dwell on it long, </w:t>
      </w:r>
      <w:r w:rsidRPr="00BD3477">
        <w:rPr>
          <w:b/>
          <w:bCs/>
          <w:u w:val="single"/>
        </w:rPr>
        <w:t>easily slides into cynicism, and cynicism often plays into the hands of a right wing that applies exclusively to any set of state activities not designed to protect or coddle the corporate estate</w:t>
      </w:r>
      <w:r w:rsidRPr="00BD3477">
        <w:rPr>
          <w:sz w:val="14"/>
          <w:szCs w:val="12"/>
        </w:rPr>
        <w:t>. That is one reason that "</w:t>
      </w:r>
      <w:r w:rsidRPr="00BD3477">
        <w:rPr>
          <w:b/>
          <w:bCs/>
          <w:u w:val="single"/>
        </w:rPr>
        <w:t xml:space="preserve">dysfunctional politics" redounds so readily to the advantage of cynics on the right who work to promote it. </w:t>
      </w:r>
      <w:r w:rsidRPr="00BD3477">
        <w:rPr>
          <w:sz w:val="14"/>
          <w:szCs w:val="12"/>
        </w:rPr>
        <w:t xml:space="preserve">They want to promote cynicism with respect to the state and innocence with respect to the market. </w:t>
      </w:r>
      <w:r w:rsidRPr="00BD3477">
        <w:rPr>
          <w:b/>
          <w:iCs/>
          <w:u w:val="single"/>
          <w:bdr w:val="single" w:sz="18" w:space="0" w:color="auto"/>
        </w:rPr>
        <w:t>Pure critique</w:t>
      </w:r>
      <w:r w:rsidRPr="00BD3477">
        <w:rPr>
          <w:sz w:val="14"/>
          <w:szCs w:val="12"/>
        </w:rPr>
        <w:t xml:space="preserve"> as already suggested, </w:t>
      </w:r>
      <w:r w:rsidRPr="00BD3477">
        <w:rPr>
          <w:b/>
          <w:iCs/>
          <w:u w:val="single"/>
          <w:bdr w:val="single" w:sz="18" w:space="0" w:color="auto"/>
        </w:rPr>
        <w:t>does not suffice</w:t>
      </w:r>
      <w:r w:rsidRPr="00BD3477">
        <w:rPr>
          <w:sz w:val="14"/>
          <w:szCs w:val="12"/>
        </w:rPr>
        <w:t xml:space="preserve"> either. </w:t>
      </w:r>
      <w:r w:rsidRPr="00BD3477">
        <w:rPr>
          <w:b/>
          <w:iCs/>
          <w:u w:val="single"/>
          <w:bdr w:val="single" w:sz="18" w:space="0" w:color="auto"/>
        </w:rPr>
        <w:t>Pure critique too readily carries critics and their followers to the edge of cynicism.</w:t>
      </w:r>
      <w:r w:rsidRPr="00BD3477">
        <w:rPr>
          <w:b/>
          <w:iCs/>
          <w:sz w:val="12"/>
          <w:u w:val="single"/>
          <w:bdr w:val="single" w:sz="18" w:space="0" w:color="auto"/>
        </w:rPr>
        <w:t xml:space="preserve"> </w:t>
      </w:r>
      <w:r w:rsidRPr="00BD3477">
        <w:rPr>
          <w:sz w:val="14"/>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BD3477">
        <w:rPr>
          <w:b/>
          <w:bCs/>
          <w:u w:val="single"/>
        </w:rPr>
        <w:t>Capitalism</w:t>
      </w:r>
      <w:r w:rsidRPr="00BD3477">
        <w:rPr>
          <w:sz w:val="14"/>
          <w:szCs w:val="12"/>
        </w:rPr>
        <w:t xml:space="preserve"> </w:t>
      </w:r>
      <w:r w:rsidRPr="00BD3477">
        <w:rPr>
          <w:b/>
          <w:bCs/>
          <w:u w:val="single"/>
        </w:rPr>
        <w:t>writ large</w:t>
      </w:r>
      <w:r w:rsidRPr="00BD3477">
        <w:rPr>
          <w:sz w:val="14"/>
          <w:szCs w:val="12"/>
        </w:rPr>
        <w:t>—while it sets a general context that neoliberalism inflects in specific ways—</w:t>
      </w:r>
      <w:r w:rsidRPr="00BD3477">
        <w:rPr>
          <w:b/>
          <w:bCs/>
          <w:u w:val="single"/>
        </w:rPr>
        <w:t>sets too large and generic a target. It can assume multiple forms</w:t>
      </w:r>
      <w:r w:rsidRPr="00BD3477">
        <w:rPr>
          <w:sz w:val="14"/>
          <w:szCs w:val="12"/>
        </w:rPr>
        <w:t xml:space="preserve">, as the differences between Swedish and American </w:t>
      </w:r>
      <w:r w:rsidRPr="00BD3477">
        <w:rPr>
          <w:sz w:val="14"/>
          <w:szCs w:val="12"/>
        </w:rPr>
        <w:lastRenderedPageBreak/>
        <w:t xml:space="preserve">capitalism suggest; the times demand a set of interim agendas targeting the hegemonic form of today, pursued with heightened militancy at several sites. </w:t>
      </w:r>
      <w:r w:rsidRPr="00BD3477">
        <w:rPr>
          <w:b/>
          <w:bCs/>
          <w:u w:val="single"/>
        </w:rPr>
        <w:t>The point today is not to wait for a revolution that overthrows the whole system</w:t>
      </w:r>
      <w:r w:rsidRPr="00BD3477">
        <w:rPr>
          <w:b/>
          <w:iCs/>
          <w:u w:val="single"/>
          <w:bdr w:val="single" w:sz="18" w:space="0" w:color="auto"/>
        </w:rPr>
        <w:t>.</w:t>
      </w:r>
      <w:r w:rsidRPr="00BD3477">
        <w:rPr>
          <w:sz w:val="14"/>
          <w:szCs w:val="12"/>
        </w:rPr>
        <w:t xml:space="preserve"> </w:t>
      </w:r>
      <w:r w:rsidRPr="00BD3477">
        <w:rPr>
          <w:b/>
          <w:bCs/>
          <w:u w:val="single"/>
        </w:rPr>
        <w:t>The "system," as we shall see further, is replete with too many loose ends, uneven edges, dicey intersections with nonhuman forces</w:t>
      </w:r>
      <w:r w:rsidRPr="00BD3477">
        <w:rPr>
          <w:sz w:val="14"/>
          <w:szCs w:val="12"/>
        </w:rPr>
        <w:t xml:space="preserve">, and uncertain trajectories to make such a wholesale project plausible. Besides, </w:t>
      </w:r>
      <w:r w:rsidRPr="00BD3477">
        <w:rPr>
          <w:b/>
          <w:iCs/>
          <w:u w:val="single"/>
          <w:bdr w:val="single" w:sz="18" w:space="0" w:color="auto"/>
        </w:rPr>
        <w:t>things are too urgent and too many people on the ground are suffering too much now.</w:t>
      </w:r>
      <w:r w:rsidRPr="009C6064">
        <w:rPr>
          <w:b/>
          <w:iCs/>
          <w:sz w:val="12"/>
          <w:u w:val="single"/>
          <w:bdr w:val="single" w:sz="18" w:space="0" w:color="auto"/>
        </w:rPr>
        <w:t xml:space="preserve"> </w:t>
      </w:r>
    </w:p>
    <w:p w:rsidR="00A432B1" w:rsidRPr="00BD3477" w:rsidRDefault="00A432B1" w:rsidP="00A432B1"/>
    <w:p w:rsidR="00A432B1" w:rsidRDefault="00A432B1" w:rsidP="00A432B1">
      <w:pPr>
        <w:pStyle w:val="Heading3"/>
      </w:pPr>
      <w:bookmarkStart w:id="80" w:name="_Toc298677834"/>
      <w:bookmarkStart w:id="81" w:name="_Toc426195269"/>
      <w:r w:rsidRPr="00BD3477">
        <w:lastRenderedPageBreak/>
        <w:t>Permutation-</w:t>
      </w:r>
      <w:r>
        <w:t>Surveillance Specific</w:t>
      </w:r>
      <w:bookmarkEnd w:id="80"/>
      <w:bookmarkEnd w:id="81"/>
      <w:r>
        <w:t xml:space="preserve"> </w:t>
      </w:r>
    </w:p>
    <w:p w:rsidR="00A432B1" w:rsidRDefault="00A432B1" w:rsidP="00A432B1">
      <w:pPr>
        <w:pStyle w:val="Heading4"/>
      </w:pPr>
      <w:r>
        <w:br/>
        <w:t xml:space="preserve">Perm-do both—singular focus fails—we need a coalition of resistance </w:t>
      </w:r>
    </w:p>
    <w:p w:rsidR="00A432B1" w:rsidRDefault="00A432B1" w:rsidP="00A432B1">
      <w:pPr>
        <w:rPr>
          <w:sz w:val="16"/>
        </w:rPr>
      </w:pPr>
      <w:r w:rsidRPr="00B367F3">
        <w:rPr>
          <w:b/>
        </w:rPr>
        <w:t>Giroux 14</w:t>
      </w:r>
      <w:r w:rsidRPr="00B367F3">
        <w:rPr>
          <w:sz w:val="16"/>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404" w:history="1">
        <w:r w:rsidRPr="00B367F3">
          <w:rPr>
            <w:rStyle w:val="Hyperlink"/>
          </w:rPr>
          <w:t>http://www.truth-out.org/opinion/item/21656-totalitarian-paranoia-in-the-post-orwellian-surveillance-state</w:t>
        </w:r>
      </w:hyperlink>
      <w:r w:rsidRPr="00B367F3">
        <w:rPr>
          <w:sz w:val="16"/>
        </w:rPr>
        <w:t>, DKP]</w:t>
      </w:r>
    </w:p>
    <w:p w:rsidR="00A432B1" w:rsidRDefault="00A432B1" w:rsidP="00A432B1"/>
    <w:p w:rsidR="00A432B1" w:rsidRDefault="00A432B1" w:rsidP="00A432B1">
      <w:pPr>
        <w:rPr>
          <w:rStyle w:val="StyleUnderline"/>
        </w:rPr>
      </w:pPr>
      <w:r w:rsidRPr="00F347F4">
        <w:rPr>
          <w:rStyle w:val="StyleUnderline"/>
        </w:rPr>
        <w:t>If the first task of resistance is to make dominant power clear by addressing critically and meaningfully the abuses perpetrated by the corporate surveillance state</w:t>
      </w:r>
      <w:r w:rsidRPr="00F347F4">
        <w:rPr>
          <w:sz w:val="14"/>
        </w:rPr>
        <w:t xml:space="preserve"> and how such transgressions affect the daily lives of people in different ways, </w:t>
      </w:r>
      <w:r w:rsidRPr="00F347F4">
        <w:rPr>
          <w:rStyle w:val="StyleUnderline"/>
        </w:rPr>
        <w:t>the second step is to move from understanding and critique to the hard work of building popular movements that integrate rather than get stuck and fixated in single-issue politics. The left has been fragmented for too long, and the time has come to build national and international movements capable of dismantling the political, economic and cultural architecture</w:t>
      </w:r>
      <w:r w:rsidRPr="00F347F4">
        <w:rPr>
          <w:sz w:val="14"/>
        </w:rPr>
        <w:t xml:space="preserve"> put in place by the new authoritarianism and its post-Orwellian surveillance industries. </w:t>
      </w:r>
      <w:r w:rsidRPr="00F347F4">
        <w:rPr>
          <w:rStyle w:val="StyleUnderline"/>
        </w:rPr>
        <w:t>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w:t>
      </w:r>
      <w:r w:rsidRPr="00F347F4">
        <w:rPr>
          <w:sz w:val="14"/>
        </w:rPr>
        <w:t xml:space="preserve">. At best, such groups should form a vigorous and broad-based third party for the defense of public goods and the establishment of a radical democracy. </w:t>
      </w:r>
      <w:r w:rsidRPr="00F347F4">
        <w:rPr>
          <w:rStyle w:val="StyleUnderline"/>
        </w:rPr>
        <w:t>This is not a call for a party based on traditional hierarchical structures but a party consisting of a set of alliances among different groups that would democratically decide its tactics and strategies.</w:t>
      </w:r>
    </w:p>
    <w:p w:rsidR="00563163" w:rsidRDefault="00563163" w:rsidP="00A432B1">
      <w:pPr>
        <w:rPr>
          <w:rStyle w:val="StyleUnderline"/>
        </w:rPr>
      </w:pPr>
    </w:p>
    <w:p w:rsidR="00563163" w:rsidRDefault="00563163" w:rsidP="00563163">
      <w:pPr>
        <w:pStyle w:val="Heading3"/>
      </w:pPr>
      <w:bookmarkStart w:id="82" w:name="_Toc426195270"/>
      <w:r w:rsidRPr="00563163">
        <w:lastRenderedPageBreak/>
        <w:t>Perm-</w:t>
      </w:r>
      <w:r>
        <w:t xml:space="preserve"> Law Focus good</w:t>
      </w:r>
      <w:bookmarkEnd w:id="82"/>
    </w:p>
    <w:p w:rsidR="00563163" w:rsidRDefault="00563163" w:rsidP="00563163">
      <w:pPr>
        <w:pStyle w:val="Heading4"/>
      </w:pPr>
      <w:r>
        <w:t>Permutation solves—hybridization of method between surveillance studies and legal studies is key</w:t>
      </w:r>
    </w:p>
    <w:p w:rsidR="00563163" w:rsidRPr="00563163" w:rsidRDefault="00563163" w:rsidP="00563163">
      <w:r>
        <w:t>Cohen 2014</w:t>
      </w:r>
      <w:r w:rsidRPr="00563163">
        <w:t xml:space="preserve"> </w:t>
      </w:r>
      <w:r>
        <w:t>[</w:t>
      </w:r>
      <w:r w:rsidRPr="00563163">
        <w:t>Julie</w:t>
      </w:r>
      <w:r>
        <w:t xml:space="preserve">, </w:t>
      </w:r>
      <w:r w:rsidRPr="00563163">
        <w:t>Professor of Law Georgetown University Law Center. "Studying Law Studying Surveillance." </w:t>
      </w:r>
      <w:r w:rsidRPr="00563163">
        <w:rPr>
          <w:i/>
          <w:iCs/>
        </w:rPr>
        <w:t>Surveillance &amp; Society</w:t>
      </w:r>
      <w:r>
        <w:t>13.1 (2014): 91-101]</w:t>
      </w:r>
    </w:p>
    <w:p w:rsidR="00563163" w:rsidRPr="00563163" w:rsidRDefault="00563163" w:rsidP="00563163">
      <w:pPr>
        <w:rPr>
          <w:rStyle w:val="StyleUnderline"/>
        </w:rPr>
      </w:pPr>
      <w:r w:rsidRPr="00563163">
        <w:rPr>
          <w:sz w:val="16"/>
        </w:rPr>
        <w:t xml:space="preserve">The prospects for fruitful interchange and collaboration between legal scholars and Surveillance Studies scholars are likely to remain complicated by pronounced differences in underlying theoretical orientation. But </w:t>
      </w:r>
      <w:r w:rsidRPr="00563163">
        <w:rPr>
          <w:rStyle w:val="StyleUnderline"/>
        </w:rPr>
        <w:t>since Surveillance Studies is itself an interdiscipline</w:t>
      </w:r>
      <w:r w:rsidRPr="00563163">
        <w:rPr>
          <w:sz w:val="16"/>
        </w:rPr>
        <w:t xml:space="preserve"> (Garber 2001), </w:t>
      </w:r>
      <w:r w:rsidRPr="00563163">
        <w:rPr>
          <w:rStyle w:val="StyleUnderline"/>
        </w:rPr>
        <w:t>and since legal scholarship has thrived on interdisciplinary exploration, the prospects for effective communication</w:t>
      </w:r>
      <w:r w:rsidRPr="00563163">
        <w:rPr>
          <w:sz w:val="16"/>
        </w:rPr>
        <w:t xml:space="preserve"> also </w:t>
      </w:r>
      <w:r w:rsidRPr="00563163">
        <w:rPr>
          <w:rStyle w:val="StyleUnderline"/>
        </w:rPr>
        <w:t>seem</w:t>
      </w:r>
      <w:r w:rsidRPr="00563163">
        <w:rPr>
          <w:sz w:val="16"/>
        </w:rPr>
        <w:t xml:space="preserve"> reasonably </w:t>
      </w:r>
      <w:r w:rsidRPr="00563163">
        <w:rPr>
          <w:rStyle w:val="StyleUnderline"/>
        </w:rPr>
        <w:t>good. Bridging the gaps requires</w:t>
      </w:r>
      <w:r w:rsidRPr="00563163">
        <w:rPr>
          <w:sz w:val="16"/>
        </w:rPr>
        <w:t xml:space="preserve">, first and foremost, </w:t>
      </w:r>
      <w:r w:rsidRPr="00563163">
        <w:rPr>
          <w:rStyle w:val="StyleUnderline"/>
        </w:rPr>
        <w:t>efforts by emissaries from both traditions to foster a more tolerant and curious dialogue directed toward improved understanding and</w:t>
      </w:r>
      <w:r w:rsidRPr="00563163">
        <w:rPr>
          <w:sz w:val="16"/>
        </w:rPr>
        <w:t xml:space="preserve">, ultimately, toward </w:t>
      </w:r>
      <w:r w:rsidRPr="00563163">
        <w:rPr>
          <w:rStyle w:val="StyleUnderline"/>
        </w:rPr>
        <w:t>methodological hybridization.</w:t>
      </w:r>
      <w:r w:rsidRPr="00563163">
        <w:rPr>
          <w:sz w:val="16"/>
        </w:rPr>
        <w:t xml:space="preserve"> Within one’s own academic community, it can become too easy to mistake consensus on methodological conventions for epistemological rigor, and to forget that methodological strength also derives from refusal to be hemmed in by disciplinary boundaries. </w:t>
      </w:r>
      <w:r w:rsidRPr="00563163">
        <w:rPr>
          <w:rStyle w:val="StyleUnderline"/>
        </w:rPr>
        <w:t>From the standpoint of theory, a more sustained dialogue between law and Surveillance Studies would count as a success if it produced a mode of inquiry about surveillance that melded the theoretical sophistication of Surveillance Studies with lawyerly attention to the details, mechanisms, and interests that constitute surveillance practices as legal practices, and to the kinds of framing that mobilize legal and policy communities</w:t>
      </w:r>
      <w:r w:rsidRPr="00563163">
        <w:rPr>
          <w:sz w:val="16"/>
        </w:rP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Surveillance Studies scholars need to do more to resist their own penchant for totalizing dystopian narratives, and should delve more deeply into the legal and regulatory realpolitik that surrounds the administration of surveillance systems; legal scholars can help by demystifying legal and regulatory processes. From a legal scholar’s perspective, however, theory achieves its highest value when it becomes a tool for forcing productive confrontations about how to respond to real problems. </w:t>
      </w:r>
      <w:r w:rsidRPr="00563163">
        <w:rPr>
          <w:rStyle w:val="StyleUnderline"/>
        </w:rPr>
        <w:t>And so I think it would count as an even bigger success if dialogue between law and Surveillance Studies generated not only a hybridized theoretical discourse of law-and-Surveillance-Studies but also the beginnings of a more accessible policy discourse about surveillance and privacy</w:t>
      </w:r>
      <w:r w:rsidRPr="00563163">
        <w:rPr>
          <w:sz w:val="16"/>
        </w:rPr>
        <w:t xml:space="preserve">, along with reform proposals designed to put the animating concepts behind such a discourse into practice. Here the goal would be a hybridization between law’s ingrained pragmatism and Surveillance Studies’ attentiveness to the social and cultural processes through which surveillance is experienced and assimilated. </w:t>
      </w:r>
      <w:r w:rsidRPr="00563163">
        <w:rPr>
          <w:rStyle w:val="StyleUnderline"/>
        </w:rPr>
        <w:t>Working together, legal scholars and Surveillance Studies scholars might advance the project of formulating working definitions of privacy interests and harms, and might develop more sophisticated projections of the likely effects of different policy levers that could be brought to bear on systems of surveillance.</w:t>
      </w:r>
    </w:p>
    <w:p w:rsidR="00563163" w:rsidRPr="00563163" w:rsidRDefault="00563163" w:rsidP="00563163"/>
    <w:p w:rsidR="00A432B1" w:rsidRPr="003A0B6C" w:rsidRDefault="00A432B1" w:rsidP="00A432B1">
      <w:pPr>
        <w:pStyle w:val="Heading3"/>
      </w:pPr>
      <w:bookmarkStart w:id="83" w:name="_Toc426171532"/>
      <w:bookmarkStart w:id="84" w:name="_Toc426195271"/>
      <w:r>
        <w:lastRenderedPageBreak/>
        <w:t xml:space="preserve">Cap </w:t>
      </w:r>
      <w:r w:rsidRPr="003A0B6C">
        <w:t>Sustainable</w:t>
      </w:r>
      <w:bookmarkEnd w:id="83"/>
      <w:bookmarkEnd w:id="84"/>
    </w:p>
    <w:p w:rsidR="00A432B1" w:rsidRPr="003A0B6C" w:rsidRDefault="00A432B1" w:rsidP="00A432B1"/>
    <w:p w:rsidR="00A432B1" w:rsidRPr="003A0B6C" w:rsidRDefault="00A432B1" w:rsidP="00A432B1">
      <w:pPr>
        <w:pStyle w:val="Heading4"/>
      </w:pPr>
      <w:r w:rsidRPr="003A0B6C">
        <w:t xml:space="preserve">Capitalism is robust and sustainable, it allows for ecological innovation </w:t>
      </w:r>
    </w:p>
    <w:p w:rsidR="00A432B1" w:rsidRPr="003A0B6C" w:rsidRDefault="00A432B1" w:rsidP="00A432B1">
      <w:r w:rsidRPr="003A0B6C">
        <w:rPr>
          <w:rStyle w:val="Style13ptBold"/>
        </w:rPr>
        <w:t>Bailey 14</w:t>
      </w:r>
      <w:r w:rsidRPr="003A0B6C">
        <w:t xml:space="preserve"> (Ronald, award-winning science correspondent for Reason magazine and Reason.com, where he writes a weekly science and technology column, October 31, 2014, “Is Capitalism Environmentally Unsustainable?”, </w:t>
      </w:r>
      <w:r w:rsidRPr="003A0B6C">
        <w:rPr>
          <w:i/>
        </w:rPr>
        <w:t>Reason, http://reason.com/archives/2014/10/31/is-capitalism-unsustainable#.ihbxoq:41Xu</w:t>
      </w:r>
      <w:r w:rsidRPr="003A0B6C">
        <w:t>)</w:t>
      </w:r>
    </w:p>
    <w:p w:rsidR="00A432B1" w:rsidRPr="003A0B6C" w:rsidRDefault="00A432B1" w:rsidP="00A432B1">
      <w:pPr>
        <w:rPr>
          <w:sz w:val="16"/>
        </w:rPr>
      </w:pPr>
      <w:r w:rsidRPr="003A0B6C">
        <w:rPr>
          <w:sz w:val="16"/>
        </w:rPr>
        <w:t xml:space="preserve">But </w:t>
      </w:r>
      <w:r w:rsidRPr="003A0B6C">
        <w:rPr>
          <w:rStyle w:val="StyleUnderline"/>
        </w:rPr>
        <w:t>the notion that economic activity and free markets are antithetical to the flourishing of the natural world is complicated by the fact that the countries with the biggest environmental problems today, and the least means and apparent interest in addressing them, are not the liberalized ones with advanced capitalist economies but the ones with weak or nonexistent democracies and still-developing economies</w:t>
      </w:r>
      <w:r w:rsidRPr="003A0B6C">
        <w:rPr>
          <w:sz w:val="16"/>
        </w:rPr>
        <w:t xml:space="preserve">. So is it really the case that liberty and the environment are simply opposed? Does the good of one come only at the expense of the other? Or can liberty and a flourishing natural environment reinforce one another, the good of one encouraging the good of the other? Can economic activity under a system of liberty be environmentally sustainable in the long run? ... Many of these academics—though not all—acknowledge that </w:t>
      </w:r>
      <w:r w:rsidRPr="003A0B6C">
        <w:rPr>
          <w:rStyle w:val="StyleUnderline"/>
        </w:rPr>
        <w:t>market economies on the whole have greatly improved the lot of humanity over the past few centuries, leading to better standards of living, higher levels of education, and more civil and political rights</w:t>
      </w:r>
      <w:r w:rsidRPr="003A0B6C">
        <w:rPr>
          <w:sz w:val="16"/>
        </w:rPr>
        <w:t xml:space="preserve">. But they argue that the system of liberty produces accumulating externalities that will eventually drive civilization to self-destruction. Either human beings start restructuring civilization soon, the Ehrlichs warn, or "nature will restructure civilization for us." The Lockean response to these academics' worries is that </w:t>
      </w:r>
      <w:r w:rsidRPr="003A0B6C">
        <w:rPr>
          <w:rStyle w:val="StyleUnderline"/>
        </w:rPr>
        <w:t>free-market capitalism is as much about growing inward as outward—about learning to derive progressively more value from a finite supply of natural resources, so that we need not consume ever more of those resources.</w:t>
      </w:r>
      <w:r w:rsidRPr="003A0B6C">
        <w:rPr>
          <w:sz w:val="16"/>
        </w:rPr>
        <w:t xml:space="preserve"> On this understanding, there need be no contradiction between meeting human material needs and preserving a large portion of the natural environment. So we have two broad views of the sustainability of the system of liberty, and they could hardly be more opposed: one of steady growth and self-reinforcing gains in the efficient use of natural resources, and one in which this growth may be maintained for a deceptively bountiful period of human history before it collapses in on itself. ... We can now begin to see the shape of an answer to our initial question of whether liberty and the natural environment must necessarily be opposed. </w:t>
      </w:r>
      <w:r w:rsidRPr="003A0B6C">
        <w:rPr>
          <w:rStyle w:val="StyleUnderline"/>
        </w:rPr>
        <w:t>In early stages of modern economic development, as liberty is unleashed in open-access orders, people convert relatively plentiful but unproductive nature into more productive but relatively scarcer human labor—that is, higher population—and manufactured capital</w:t>
      </w:r>
      <w:r w:rsidRPr="003A0B6C">
        <w:rPr>
          <w:sz w:val="16"/>
        </w:rPr>
        <w:t xml:space="preserve">. In those early stages, liberty and the environment function as what economists call "substitute goods," with more liberty resulting in less demand for the environment in its natural state. In such societies, fertility rates remain high and environmental amenities and quality continue to deteriorate. </w:t>
      </w:r>
      <w:r w:rsidRPr="003A0B6C">
        <w:rPr>
          <w:rStyle w:val="StyleUnderline"/>
        </w:rPr>
        <w:t>But at later stages of economic development, human and manufactured capital become so effective, thanks especially to technological progress, that the environment can be returned to a more natural state. And since such societies are more prosperous, they can better afford the costs of environmental regulations, even inefficient ones</w:t>
      </w:r>
      <w:r w:rsidRPr="003A0B6C">
        <w:rPr>
          <w:sz w:val="16"/>
        </w:rPr>
        <w:t xml:space="preserve">. ... </w:t>
      </w:r>
      <w:r w:rsidRPr="003A0B6C">
        <w:rPr>
          <w:rStyle w:val="StyleUnderline"/>
        </w:rPr>
        <w:t>Free markets are the most robust mechanism ever devised by humanity for delivering rapid feedback on how decisions turn out. Profits and losses discipline people to learn quickly from and fix their mistakes</w:t>
      </w:r>
      <w:r w:rsidRPr="003A0B6C">
        <w:rPr>
          <w:sz w:val="16"/>
        </w:rPr>
        <w:t>. By contrast, top-down bureaucratization tends to stall innovation and to make it more difficult for people and societies to adapt rapidly to changing conditions, economic and ecological. Centrally planned economies fail; centrally planning the world's ecology will fail as well. Our aim must be to find ways for liberty and the environment to flourish together, not to sacrifice one in the vain hope of protecting the other.</w:t>
      </w:r>
    </w:p>
    <w:p w:rsidR="00A432B1" w:rsidRPr="003A0B6C" w:rsidRDefault="00A432B1" w:rsidP="00A432B1"/>
    <w:p w:rsidR="00A432B1" w:rsidRPr="003A0B6C" w:rsidRDefault="00A432B1" w:rsidP="00A432B1"/>
    <w:p w:rsidR="00A432B1" w:rsidRPr="003A0B6C" w:rsidRDefault="00A432B1" w:rsidP="00A432B1">
      <w:pPr>
        <w:pStyle w:val="Heading4"/>
      </w:pPr>
      <w:r w:rsidRPr="003A0B6C">
        <w:t xml:space="preserve">Capitalism is sustainable, incentive to stay green and only way to prevent extinction </w:t>
      </w:r>
    </w:p>
    <w:p w:rsidR="00A432B1" w:rsidRPr="003A0B6C" w:rsidRDefault="00A432B1" w:rsidP="00A432B1">
      <w:r w:rsidRPr="003A0B6C">
        <w:rPr>
          <w:rStyle w:val="Style13ptBold"/>
        </w:rPr>
        <w:t>Gore and Blood 11</w:t>
      </w:r>
      <w:r w:rsidRPr="003A0B6C">
        <w:t xml:space="preserve"> (Al, American politician, advocate and philanthropist, who served as the 45th Vice President of the United States, and David, Co-Founder, Senior Partner, and Managing Partner at Generation Investment Management LLP. He co-founded the firm in 2004, Dec 14 2011, “A Manifesto for Sustainable Capitalism”, </w:t>
      </w:r>
      <w:r w:rsidRPr="003A0B6C">
        <w:rPr>
          <w:i/>
        </w:rPr>
        <w:t>Wall Street Journal, https://www.genfound.org/media/pdf-wsj-manifesto-sustainable-capitalism-14-12-11.pdf</w:t>
      </w:r>
      <w:r w:rsidRPr="003A0B6C">
        <w:t>)</w:t>
      </w:r>
    </w:p>
    <w:p w:rsidR="00A432B1" w:rsidRPr="003A0B6C" w:rsidRDefault="00A432B1" w:rsidP="00A432B1">
      <w:pPr>
        <w:rPr>
          <w:sz w:val="16"/>
        </w:rPr>
      </w:pPr>
      <w:r w:rsidRPr="003A0B6C">
        <w:rPr>
          <w:sz w:val="16"/>
        </w:rPr>
        <w:t xml:space="preserve">In the immediate aftermath of World War II, when the United States was preparing its visionary plan for nurturing democratic capitalism abroad, Gen. Omar Bradley said, "It is time to steer by the stars, and not by the lights of each passing ship." </w:t>
      </w:r>
      <w:r w:rsidRPr="003A0B6C">
        <w:rPr>
          <w:rStyle w:val="StyleUnderline"/>
        </w:rPr>
        <w:t xml:space="preserve">Today, more than 60 years later, </w:t>
      </w:r>
      <w:r w:rsidRPr="003A0B6C">
        <w:rPr>
          <w:rStyle w:val="StyleUnderline"/>
        </w:rPr>
        <w:lastRenderedPageBreak/>
        <w:t>that means abandoning short-term economic thinking for "sustainable capitalism</w:t>
      </w:r>
      <w:r w:rsidRPr="003A0B6C">
        <w:rPr>
          <w:sz w:val="16"/>
        </w:rPr>
        <w:t xml:space="preserve">." We are once again facing one of those rare turning points in history when dangerous challenges and limitless opportunities cry out for clear, long-term thinking. </w:t>
      </w:r>
      <w:r w:rsidRPr="003A0B6C">
        <w:rPr>
          <w:rStyle w:val="StyleUnderline"/>
        </w:rPr>
        <w:t>The disruptive threats now facing the planet are extraordinary</w:t>
      </w:r>
      <w:r w:rsidRPr="003A0B6C">
        <w:rPr>
          <w:sz w:val="16"/>
        </w:rPr>
        <w:t xml:space="preserve">: climate change, water scarcity, poverty, disease, growing income inequality, urbanization, massive economic volatility and more. </w:t>
      </w:r>
      <w:r w:rsidRPr="003A0B6C">
        <w:rPr>
          <w:rStyle w:val="StyleUnderline"/>
        </w:rPr>
        <w:t>Businesses cannot be asked to do the job of governments, but companies and investors will ultimately mobilize most of the capital needed to overcome the unprecedented challenges we now face. Before the crisis and since, we and others have called for a more responsible form of capitalism, what we call sustainable capitalism: a framework that seeks to maximize long- term economic value by reforming markets to address real needs while integrating environmental, social and governance (ESG) metrics throughout the decision-making process</w:t>
      </w:r>
      <w:r w:rsidRPr="003A0B6C">
        <w:rPr>
          <w:sz w:val="16"/>
        </w:rPr>
        <w:t xml:space="preserve">. </w:t>
      </w:r>
      <w:r w:rsidRPr="003A0B6C">
        <w:rPr>
          <w:rStyle w:val="StyleUnderline"/>
        </w:rPr>
        <w:t>Such sustainable capitalism applies to the entire investment value chain</w:t>
      </w:r>
      <w:r w:rsidRPr="003A0B6C">
        <w:rPr>
          <w:sz w:val="16"/>
        </w:rPr>
        <w:t>—from entrepreneurial ventures to large public companies, seed-capital providers to institutional investors, employees to CEOs, activists to policy makers. It transcends borders, industries, asset classes and stakeholders. Those who advocate sustainable capitalism are often challenged to spell out why sustainability adds value. Yet the question that should be asked instead is: "</w:t>
      </w:r>
      <w:r w:rsidRPr="003A0B6C">
        <w:rPr>
          <w:rStyle w:val="StyleUnderline"/>
        </w:rPr>
        <w:t>Why does an absence of sustainability not damage companies, investors and society at large?" From BP to Lehman Brothers, there is a long list of examples proving that it does</w:t>
      </w:r>
      <w:r w:rsidRPr="003A0B6C">
        <w:rPr>
          <w:sz w:val="16"/>
        </w:rPr>
        <w:t>.</w:t>
      </w:r>
    </w:p>
    <w:p w:rsidR="00A432B1" w:rsidRDefault="00A432B1" w:rsidP="00A432B1"/>
    <w:p w:rsidR="002B70D7" w:rsidRDefault="002B70D7" w:rsidP="00A432B1">
      <w:pPr>
        <w:pStyle w:val="Heading3"/>
      </w:pPr>
      <w:bookmarkStart w:id="85" w:name="_Toc426195272"/>
      <w:r>
        <w:lastRenderedPageBreak/>
        <w:t>Participatory Surveillance High now</w:t>
      </w:r>
      <w:bookmarkEnd w:id="85"/>
    </w:p>
    <w:p w:rsidR="002B70D7" w:rsidRDefault="002B70D7" w:rsidP="002B70D7"/>
    <w:p w:rsidR="002B70D7" w:rsidRDefault="002B70D7" w:rsidP="002B70D7">
      <w:pPr>
        <w:pStyle w:val="Heading4"/>
      </w:pPr>
      <w:r>
        <w:t>Participatory</w:t>
      </w:r>
      <w:r>
        <w:t xml:space="preserve"> surveillance is high now—the creation of background check corporations has allowed people to indulge in their own form of monitoring, not reliant on government agencies. </w:t>
      </w:r>
    </w:p>
    <w:p w:rsidR="002B70D7" w:rsidRDefault="002B70D7" w:rsidP="002B70D7">
      <w:r w:rsidRPr="00A20649">
        <w:rPr>
          <w:rStyle w:val="Style13ptBold"/>
        </w:rPr>
        <w:t>Andrejevic 2005</w:t>
      </w:r>
      <w:r>
        <w:t xml:space="preserve"> </w:t>
      </w:r>
      <w:r w:rsidRPr="00A20649">
        <w:t xml:space="preserve">Mark Andrejevic is an Associate Professor of Media Studies at the University of Iowa. “The Work of Watching One Another: Lateral Surveillance, Risk, and Governance,” </w:t>
      </w:r>
      <w:r w:rsidRPr="00A20649">
        <w:rPr>
          <w:i/>
        </w:rPr>
        <w:t>Surveillance &amp; Society</w:t>
      </w:r>
      <w:r w:rsidRPr="00A20649">
        <w:t xml:space="preserve"> 2(4), 2005. Accessed 7/31/15 here at: http://www.surveillance-and-society.org/articles2(4)/lateral.pdf</w:t>
      </w:r>
    </w:p>
    <w:p w:rsidR="002B70D7" w:rsidRPr="00764830" w:rsidRDefault="002B70D7" w:rsidP="002B70D7">
      <w:pPr>
        <w:rPr>
          <w:sz w:val="16"/>
        </w:rPr>
      </w:pPr>
      <w:r w:rsidRPr="00764830">
        <w:rPr>
          <w:rStyle w:val="StyleUnderline"/>
        </w:rPr>
        <w:t>In 2003, private investigators in the state of Georgia attempted to fight a move by the “verification services” company ChoicePoint to mass-market background-check software through a major retail chain.</w:t>
      </w:r>
      <w:r w:rsidRPr="00764830">
        <w:rPr>
          <w:sz w:val="16"/>
        </w:rPr>
        <w:t xml:space="preserve"> </w:t>
      </w:r>
      <w:r w:rsidRPr="00764830">
        <w:rPr>
          <w:rStyle w:val="StyleUnderline"/>
        </w:rPr>
        <w:t>The move</w:t>
      </w:r>
      <w:r w:rsidRPr="00764830">
        <w:rPr>
          <w:sz w:val="16"/>
        </w:rPr>
        <w:t xml:space="preserve">, they argued, </w:t>
      </w:r>
      <w:r w:rsidRPr="00764830">
        <w:rPr>
          <w:rStyle w:val="StyleUnderline"/>
        </w:rPr>
        <w:t>transferred control over the data-gathering process from certified experts to anyone who wandered into Sam’s Club</w:t>
      </w:r>
      <w:r w:rsidRPr="00764830">
        <w:rPr>
          <w:sz w:val="16"/>
        </w:rPr>
        <w:t xml:space="preserve"> </w:t>
      </w:r>
      <w:r w:rsidRPr="00764830">
        <w:rPr>
          <w:rStyle w:val="StyleUnderline"/>
        </w:rPr>
        <w:t xml:space="preserve">with $60 and the wherewithal to purchase a $138 business license. </w:t>
      </w:r>
      <w:r w:rsidRPr="00764830">
        <w:rPr>
          <w:sz w:val="16"/>
        </w:rPr>
        <w:t xml:space="preserve">As one disappointed private investigator put it, “It’s almost like they’re wanting to be the Wal-Mart of the information business” (Pickel, 2003). Indeed, </w:t>
      </w:r>
      <w:r w:rsidRPr="00764830">
        <w:rPr>
          <w:rStyle w:val="StyleUnderline"/>
        </w:rPr>
        <w:t>according to ChoicePoint, a company that claims to have amassed more than 14 billion records about individuals and companies, retail background checking is one of the new frontiers of the information economy.</w:t>
      </w:r>
      <w:r w:rsidRPr="00764830">
        <w:rPr>
          <w:sz w:val="16"/>
        </w:rPr>
        <w:t xml:space="preserve"> (Pickel, 2003). </w:t>
      </w:r>
      <w:r w:rsidRPr="00764830">
        <w:rPr>
          <w:rStyle w:val="StyleUnderline"/>
        </w:rPr>
        <w:t>The new “channel” for private investigation tools, in other words, is not institutional</w:t>
      </w:r>
      <w:r w:rsidRPr="00764830">
        <w:rPr>
          <w:sz w:val="16"/>
        </w:rPr>
        <w:t xml:space="preserve"> -- private corporations or law enforcement – </w:t>
      </w:r>
      <w:r w:rsidRPr="00764830">
        <w:rPr>
          <w:rStyle w:val="StyleUnderline"/>
        </w:rPr>
        <w:t>but personal: members of the general public are invited to become do-it-yourself private investigators.</w:t>
      </w:r>
      <w:r w:rsidRPr="00764830">
        <w:rPr>
          <w:sz w:val="16"/>
        </w:rPr>
        <w:t xml:space="preserve"> Perhaps professional private investigators need not despair, given that the generalization of surveillance as a strategy for negotiating the uncertainties of contemporary life has triggered a boom in the demand for their services, at least according to the U.S. Department of Labor, which has predicted a 33 percent increase in demand by 2010 (Bartley, 2002). In this case, as in other spheres of social practice, the do-it-yourself industry doesn’t dispense with experts, but relies upon their multiplication, not least in the form of trainers and consultants. Additional </w:t>
      </w:r>
      <w:r w:rsidRPr="00764830">
        <w:rPr>
          <w:rStyle w:val="StyleUnderline"/>
        </w:rPr>
        <w:t>competition in the mass marketing of surveillance technologies for personal use is coming from World Wide Web, which has spawned a burgeoning industry in background checksites</w:t>
      </w:r>
      <w:r w:rsidRPr="00764830">
        <w:rPr>
          <w:sz w:val="16"/>
        </w:rPr>
        <w:t xml:space="preserve">, in large part to complement the rapidly expanding online dating market. </w:t>
      </w:r>
      <w:r w:rsidRPr="00764830">
        <w:rPr>
          <w:rStyle w:val="StyleUnderline"/>
        </w:rPr>
        <w:t>If the proliferation of online communication and the development of the Internet economy allows for an unprecedented level of interaction among geographically dispersed individual</w:t>
      </w:r>
      <w:r w:rsidRPr="00764830">
        <w:rPr>
          <w:sz w:val="16"/>
        </w:rPr>
        <w:t xml:space="preserve">s, groups, and institutions, </w:t>
      </w:r>
      <w:r w:rsidRPr="00764830">
        <w:rPr>
          <w:rStyle w:val="StyleUnderline"/>
        </w:rPr>
        <w:t>they simultaneously ratchet up the uncertainty level.</w:t>
      </w:r>
      <w:r w:rsidRPr="00764830">
        <w:rPr>
          <w:sz w:val="16"/>
        </w:rPr>
        <w:t xml:space="preserve"> The flip side of what Bill Gates described as the ability of the network to make “geography” less important” (1996: 204) is the loss of what had hitherto been provided by geography: local information networks that provided references, guarantees, and controls on social and economic interactions. Similarly, the flip side of the freedom accorded by virtual space to experiment with identity and to play with subject positions is a growing savviness about the constructed character of online identity (Turkle, 1995). The unique addressability of e-mail accounts and cell phones as well as their spatial mobility, as compared with geographically fixed forms of communication, allow not just for constant contact, but ongoing deceit. It is possible, for example, to download background sounds for one’s cell phone that provide an acoustically verifiable geographic alibi, providing, for example, the background noises of cars honking to bolster the claim that one is stuck in traffic. </w:t>
      </w:r>
      <w:r w:rsidRPr="00764830">
        <w:rPr>
          <w:rStyle w:val="StyleUnderline"/>
        </w:rPr>
        <w:t>The proliferation of uncertainty serves as one marketing strategy for the offloading of verification strategies onto members of the general populace. In keeping with the</w:t>
      </w:r>
      <w:r w:rsidRPr="00764830">
        <w:rPr>
          <w:sz w:val="16"/>
        </w:rPr>
        <w:t xml:space="preserve"> so-called </w:t>
      </w:r>
      <w:r w:rsidRPr="00764830">
        <w:rPr>
          <w:rStyle w:val="StyleUnderline"/>
        </w:rPr>
        <w:t>interactive revolution, individuals are invited not just to participate in the forms of entertainment they consume</w:t>
      </w:r>
      <w:r w:rsidRPr="00764830">
        <w:rPr>
          <w:sz w:val="16"/>
        </w:rPr>
        <w:t xml:space="preserve"> (interactive television) </w:t>
      </w:r>
      <w:r w:rsidRPr="00764830">
        <w:rPr>
          <w:rStyle w:val="StyleUnderline"/>
        </w:rPr>
        <w:t>and in the production of the goods and services they consume</w:t>
      </w:r>
      <w:r w:rsidRPr="00764830">
        <w:rPr>
          <w:sz w:val="16"/>
        </w:rPr>
        <w:t xml:space="preserve"> (mass customization), </w:t>
      </w:r>
      <w:r w:rsidRPr="00764830">
        <w:rPr>
          <w:rStyle w:val="StyleUnderline"/>
        </w:rPr>
        <w:t>but in formerly centralized forms of surveillance and verification.</w:t>
      </w:r>
      <w:r w:rsidRPr="00764830">
        <w:rPr>
          <w:sz w:val="16"/>
        </w:rPr>
        <w:t xml:space="preserve"> If, as Gary Marx (1988) has suggested, new forms of surveillance amount to strategies of “categorical suspicion,” in which everyone is a suspect, one way to manage the sheer volume of suspicion is to invite everyone to become a private investigator – a spy. As David Lyon (1994) has suggested, the obverse of postmodern paranoia about the prospect of being watched all the time, is the paranoia that serves as an alibi for being always on the lookout, always watching. As one gateway Website for background checks solicitously puts it, “We know how important it is to you to feel secure about the people you enter into relationships with -- whether the relationships are business or personal. That's why we've compiled these background check resources. Now, using this website as your gateway to our nation's vast reservoir of public records, you can check out virtually anyone's background from your home or office” (Washington Research Associates, Inc., 2004). </w:t>
      </w:r>
      <w:r w:rsidRPr="00764830">
        <w:rPr>
          <w:rStyle w:val="StyleUnderline"/>
        </w:rPr>
        <w:t>If we are at risk in the privacy of our homes from those who enter via the network, identity thieves, online pedophiles, lying Internet dates, pornographers, and so on, the network can also provide us with resources for monitoring the behaviors of others, and if need be, ourselves</w:t>
      </w:r>
      <w:r w:rsidRPr="00764830">
        <w:rPr>
          <w:sz w:val="16"/>
        </w:rPr>
        <w:t xml:space="preserve">. </w:t>
      </w:r>
      <w:r w:rsidRPr="00764830">
        <w:rPr>
          <w:rStyle w:val="StyleUnderline"/>
        </w:rPr>
        <w:t xml:space="preserve">Rather than relying on law enforcement and other expert or governmental institutions, we are invited to consume security products and participate in the investigation process. </w:t>
      </w:r>
      <w:r w:rsidRPr="00764830">
        <w:rPr>
          <w:sz w:val="16"/>
        </w:rPr>
        <w:t xml:space="preserve">As ChoicePoint puts it on its consumer solutions Web site, titled “empowering consumer responsibly”: “We buy products every day to protect our valuables. What are you doing to protect your family from people who enter your home?” or one might add, your life (ChoicePoint, 2004). </w:t>
      </w:r>
    </w:p>
    <w:p w:rsidR="002B70D7" w:rsidRPr="002B70D7" w:rsidRDefault="002B70D7" w:rsidP="002B70D7"/>
    <w:p w:rsidR="002B70D7" w:rsidRDefault="002B70D7" w:rsidP="002B70D7">
      <w:pPr>
        <w:pStyle w:val="Heading3"/>
      </w:pPr>
      <w:bookmarkStart w:id="86" w:name="_Toc426195273"/>
      <w:r>
        <w:lastRenderedPageBreak/>
        <w:t>Participatory Surveillance Good</w:t>
      </w:r>
      <w:bookmarkEnd w:id="86"/>
    </w:p>
    <w:p w:rsidR="002B70D7" w:rsidRDefault="002B70D7" w:rsidP="002B70D7">
      <w:pPr>
        <w:pStyle w:val="Heading4"/>
      </w:pPr>
      <w:r>
        <w:t>Participatory sensing breaks down capitalist institutions by making surveillance voluntary instead of invisible. Participatory sensing opens up space for movements for social justice.</w:t>
      </w:r>
    </w:p>
    <w:p w:rsidR="002B70D7" w:rsidRPr="002820DF" w:rsidRDefault="002B70D7" w:rsidP="002B70D7">
      <w:pPr>
        <w:widowControl w:val="0"/>
        <w:autoSpaceDE w:val="0"/>
        <w:autoSpaceDN w:val="0"/>
        <w:adjustRightInd w:val="0"/>
        <w:spacing w:after="240" w:line="240" w:lineRule="auto"/>
        <w:rPr>
          <w:rFonts w:ascii="Times" w:hAnsi="Times" w:cs="Times"/>
          <w:sz w:val="24"/>
        </w:rPr>
      </w:pPr>
      <w:r w:rsidRPr="002820DF">
        <w:rPr>
          <w:rStyle w:val="Style13ptBold"/>
        </w:rPr>
        <w:t>Shilton 10</w:t>
      </w:r>
      <w:r>
        <w:rPr>
          <w:rStyle w:val="Style13ptBold"/>
          <w:b w:val="0"/>
        </w:rPr>
        <w:t xml:space="preserve"> </w:t>
      </w:r>
      <w:r w:rsidRPr="002820DF">
        <w:rPr>
          <w:rStyle w:val="Style13ptBold"/>
          <w:b w:val="0"/>
          <w:sz w:val="22"/>
        </w:rPr>
        <w:t>(Kate Shilton,</w:t>
      </w:r>
      <w:r w:rsidRPr="002820DF">
        <w:rPr>
          <w:rStyle w:val="Style13ptBold"/>
          <w:sz w:val="22"/>
        </w:rPr>
        <w:t xml:space="preserve"> </w:t>
      </w:r>
      <w:r w:rsidRPr="002820DF">
        <w:rPr>
          <w:rFonts w:eastAsiaTheme="majorEastAsia" w:cstheme="majorBidi"/>
          <w:bCs/>
        </w:rPr>
        <w:t>Assistant Professor, Information Studies, University of Maryland College Park</w:t>
      </w:r>
      <w:r w:rsidRPr="002820DF">
        <w:t>,</w:t>
      </w:r>
      <w:r w:rsidRPr="002820DF">
        <w:rPr>
          <w:b/>
        </w:rPr>
        <w:t xml:space="preserve"> “</w:t>
      </w:r>
      <w:r w:rsidRPr="002820DF">
        <w:t>Participatory Sensing, Building Empowering Surveillance”. Surveillance and Society. Volume 8, Issue 2, Pages 131 – 150. December 2010.</w:t>
      </w:r>
    </w:p>
    <w:p w:rsidR="002B70D7" w:rsidRPr="006565C4" w:rsidRDefault="002B70D7" w:rsidP="002B70D7">
      <w:pPr>
        <w:rPr>
          <w:rStyle w:val="Emphasis"/>
        </w:rPr>
      </w:pPr>
      <w:r w:rsidRPr="00EC3822">
        <w:t xml:space="preserve">These possibilities highlight social control enabled through data collection. Surveillance has been defined as: “any collection and processing of personal data ... </w:t>
      </w:r>
      <w:r w:rsidRPr="00EC3822">
        <w:rPr>
          <w:u w:val="single"/>
        </w:rPr>
        <w:t>for the purposes of influencing or managing those whose data have been garnered” (Lyon 2001, 2). This definition points to the often pernicious effects of surveillance: a focus on social conformity and homogenization at the expense of deviance, disobedience and even creativity (Foucault 2002)</w:t>
      </w:r>
      <w:r w:rsidRPr="00EC3822">
        <w:t>. As scholars from Foucault (1979) to Vaz and Bruno (2003) have explained</w:t>
      </w:r>
      <w:r w:rsidRPr="00EC3822">
        <w:rPr>
          <w:u w:val="single"/>
        </w:rPr>
        <w:t>, surveillance is an instrument for normalizing and disciplining individuals.</w:t>
      </w:r>
      <w:r w:rsidRPr="00EC3822">
        <w:t xml:space="preserve"> Foucault’s influential work on surveillance and the panopticon point to the tendency of the surveilled to supervise and discipline themselves – a goal embraced by self-surveillance applications focused on health interventions or worker productivity.4 Vaz and Bruno explicitly explore self-surveillance, which often involves identifying something wrong with the self, something that has strayed from the ‘correct’ path. Similar disciplinary effects are seen when communities organize to collect data, as well. Many community-focused data gathering projects report and discipline perceived social problems such as crime or blight.5Data collection, as an accepted avenue to empirical knowledge production, is one tool for gaining power over others and using this power to control. Collecting data allows the surveilling party to sort populations, draw conclusions, or track individuals. </w:t>
      </w:r>
      <w:r w:rsidRPr="00EC3822">
        <w:rPr>
          <w:rStyle w:val="Emphasis"/>
        </w:rPr>
        <w:t xml:space="preserve">Participatory sensing, however, challenges some of the attributes that make traditional surveillance practices particularly damaging. Participatory sensing provides a new (and I argue, mostly positive) wrinkle in what Lyon refers to as “postmodern surveillance” (Lyon, 2001). Such surveillance is large- scale data collection conducted by corporations and organizations in addition to traditional government actors. </w:t>
      </w:r>
      <w:r w:rsidRPr="00EC3822">
        <w:rPr>
          <w:u w:val="single"/>
        </w:rPr>
        <w:t>Both Agre (1994) and Marx (2002) indicate that surveillance is increasingly embedded and invisible. Marx also finds that surveillance is progressively involuntary, as giving up one’s data is now required to gain many services.</w:t>
      </w:r>
      <w:r w:rsidRPr="00EC3822">
        <w:t xml:space="preserve"> A final pernicious effect of surveillance is its increasingly uneven application, directed at marginalized and disenfranchised groups. Monahan writes that the social relations produced by surveillance systems are “part of larger trends toward sociospatial segregation in modern society” (2006, 14). </w:t>
      </w:r>
      <w:r w:rsidRPr="00EC3822">
        <w:rPr>
          <w:u w:val="single"/>
        </w:rPr>
        <w:t>Broad-scale data collection about purchase habits, location and movements enables data sorting and subsequent social profiling, by governments and corporations</w:t>
      </w:r>
      <w:r w:rsidRPr="00EC3822">
        <w:t xml:space="preserve"> (Curry et al. 2004). As Monahan describes it: ...what is being secured are social relations, institutional structures, and cultural dispositions that—more often than not—aggravate existing social inequalities and establish rationales for increased, invasive surveillance of marginalized groups (2006 ix). </w:t>
      </w:r>
      <w:r w:rsidRPr="00EC3822">
        <w:rPr>
          <w:rStyle w:val="Emphasis"/>
        </w:rPr>
        <w:t>If surveillance is to be empowering, a tool to improve individuals’ quality of life and increase their power relative to corporations and governments, disrupting the social control agenda of surveillance by corporations or governments is a critical goal. Monahan describes this as “democratizing surveillance practices” (2006, 17).</w:t>
      </w:r>
      <w:r w:rsidRPr="00EC3822">
        <w:t xml:space="preserve"> New tools and data flow architectures for participatory sensing can foster local and individual, rather than centralized, control over data</w:t>
      </w:r>
      <w:r w:rsidRPr="00EC3822">
        <w:rPr>
          <w:u w:val="single"/>
        </w:rPr>
        <w:t>. Participatory sensing can upend invisible and involuntary surveillance by placing both collection devices and data control in the hands of participants, and it can also foster social justice projects because it is accessible and usable by multiple communities.</w:t>
      </w:r>
      <w:r w:rsidRPr="00EC3822">
        <w:t xml:space="preserve"> Self-surveillance, like all surveillance, invokes disciplinary effects. But whether self-discipline is empowering depends upon the degree to which subjects identify with or view as desirable the disciplinary goals. It depends also upon whether collected data can provide not only a tool for discipline, but a </w:t>
      </w:r>
      <w:r w:rsidRPr="00EC3822">
        <w:lastRenderedPageBreak/>
        <w:t xml:space="preserve">simultaneous avenue for individuals to examine, question, or upend disciplinary goals. Lyon (2001) suggests that decentralizing data surveillance could lead to “productive chaos.” </w:t>
      </w:r>
      <w:r w:rsidRPr="006565C4">
        <w:rPr>
          <w:rStyle w:val="Emphasis"/>
        </w:rPr>
        <w:t>Participatory sensing can use a focus on local control, participation, transparency, and social justice to harness this productive chaos. What might these democratized, empowering data gathering practices look like?</w:t>
      </w:r>
    </w:p>
    <w:p w:rsidR="002B70D7" w:rsidRDefault="002B70D7" w:rsidP="002B70D7"/>
    <w:p w:rsidR="002B70D7" w:rsidRDefault="002B70D7" w:rsidP="002B70D7">
      <w:pPr>
        <w:pStyle w:val="Heading4"/>
      </w:pPr>
      <w:r>
        <w:t>Adopting participatory sensing is key to breaking down capitalist institutions through empowerment.</w:t>
      </w:r>
    </w:p>
    <w:p w:rsidR="002B70D7" w:rsidRPr="00647A53" w:rsidRDefault="002B70D7" w:rsidP="002B70D7">
      <w:pPr>
        <w:widowControl w:val="0"/>
        <w:autoSpaceDE w:val="0"/>
        <w:autoSpaceDN w:val="0"/>
        <w:adjustRightInd w:val="0"/>
        <w:spacing w:after="240" w:line="240" w:lineRule="auto"/>
        <w:rPr>
          <w:rFonts w:ascii="Times" w:hAnsi="Times" w:cs="Times"/>
          <w:sz w:val="24"/>
        </w:rPr>
      </w:pPr>
      <w:r w:rsidRPr="002820DF">
        <w:rPr>
          <w:rStyle w:val="Style13ptBold"/>
        </w:rPr>
        <w:t>Shilton 10</w:t>
      </w:r>
      <w:r>
        <w:rPr>
          <w:rStyle w:val="Style13ptBold"/>
          <w:b w:val="0"/>
        </w:rPr>
        <w:t xml:space="preserve"> </w:t>
      </w:r>
      <w:r w:rsidRPr="002820DF">
        <w:rPr>
          <w:rStyle w:val="Style13ptBold"/>
          <w:b w:val="0"/>
          <w:sz w:val="22"/>
        </w:rPr>
        <w:t>(Kate Shilton,</w:t>
      </w:r>
      <w:r w:rsidRPr="002820DF">
        <w:rPr>
          <w:rStyle w:val="Style13ptBold"/>
          <w:sz w:val="22"/>
        </w:rPr>
        <w:t xml:space="preserve"> </w:t>
      </w:r>
      <w:r w:rsidRPr="002820DF">
        <w:rPr>
          <w:rFonts w:eastAsiaTheme="majorEastAsia" w:cstheme="majorBidi"/>
          <w:bCs/>
        </w:rPr>
        <w:t>Assistant Professor, Information Studies, University of Maryland College Park</w:t>
      </w:r>
      <w:r w:rsidRPr="002820DF">
        <w:t>,</w:t>
      </w:r>
      <w:r w:rsidRPr="002820DF">
        <w:rPr>
          <w:b/>
        </w:rPr>
        <w:t xml:space="preserve"> “</w:t>
      </w:r>
      <w:r w:rsidRPr="002820DF">
        <w:t>Participatory Sensing, Building Empowering Surveillance”. Surveillance and Society. Volume 8, Issue 2, Pages 131 – 150. December 2010.</w:t>
      </w:r>
    </w:p>
    <w:p w:rsidR="002B70D7" w:rsidRPr="00EC3822" w:rsidRDefault="002B70D7" w:rsidP="002B70D7">
      <w:r w:rsidRPr="00EC3822">
        <w:rPr>
          <w:rStyle w:val="Emphasis"/>
        </w:rPr>
        <w:t>Another distinction between participatory sensing and surveillance are the possibilities for projects that engage, and perhaps even lessen, social inequality. Participatory sensing can document phenomena previously too expensive or time consuming to research.</w:t>
      </w:r>
      <w:r w:rsidRPr="00EC3822">
        <w:rPr>
          <w:u w:val="single"/>
        </w:rPr>
        <w:t xml:space="preserve"> It can be employed by anyone with a mobile phone, making it more accessible than even some of the most common methods used in community mapping and community organizing</w:t>
      </w:r>
      <w:r w:rsidRPr="00EC3822">
        <w:rPr>
          <w:rStyle w:val="Emphasis"/>
        </w:rPr>
        <w:t>. An appeal to social justice goals such as community building and personal documentation set participatory sensing apart from traditional forms of surveillance, as well as explicitly anti-surveillance movements. Participatory sensing has roots in previous movements to use surveillance to empower the disenfranchised,</w:t>
      </w:r>
      <w:r w:rsidRPr="00EC3822">
        <w:t xml:space="preserve"> particularly movements like sousveillance (Mann, Fung and Lo 2006) and cop-watching (Huey, Walby and Doyle 2006). Unlike these movements, however, </w:t>
      </w:r>
      <w:r w:rsidRPr="00EC3822">
        <w:rPr>
          <w:rStyle w:val="StyleUnderline"/>
        </w:rPr>
        <w:t>participatory sensing does not directly interfere with government and corporate surveillance. Instead, like participatory research movements, ￼ participatory sensing focuses on documentation of the self and community in order to answer back to powerful authorities</w:t>
      </w:r>
      <w:r w:rsidRPr="00EC3822">
        <w:t>. The concept of answering back highlights another important distinction: intention. Forms of social or interpersonal surveillance meant to entertain, scintillate, or report or inform on neighbors, for example, do not have explicit social justice goals (Andrejevic, 2007). These different intentions are reflected in different surveillance practices. Instead of focusing sensors on others, participants focus them on themselves. Instead of collecting and broadcasting video, participants might collect and analyze self-reports and share these with only a limited group. The next section explores how the social goals of participatory sensing affect concrete surveillance practices.</w:t>
      </w:r>
    </w:p>
    <w:p w:rsidR="002B70D7" w:rsidRDefault="002B70D7" w:rsidP="002B70D7"/>
    <w:p w:rsidR="002B70D7" w:rsidRDefault="002B70D7" w:rsidP="002B70D7">
      <w:pPr>
        <w:pStyle w:val="Heading4"/>
      </w:pPr>
      <w:r>
        <w:t xml:space="preserve">Participatory sensing is key to empowering the public to fight back against the data mining of corporations. </w:t>
      </w:r>
    </w:p>
    <w:p w:rsidR="002B70D7" w:rsidRPr="002820DF" w:rsidRDefault="002B70D7" w:rsidP="002B70D7">
      <w:pPr>
        <w:widowControl w:val="0"/>
        <w:autoSpaceDE w:val="0"/>
        <w:autoSpaceDN w:val="0"/>
        <w:adjustRightInd w:val="0"/>
        <w:spacing w:after="240" w:line="240" w:lineRule="auto"/>
        <w:rPr>
          <w:rFonts w:ascii="Times" w:hAnsi="Times" w:cs="Times"/>
          <w:sz w:val="24"/>
        </w:rPr>
      </w:pPr>
      <w:r w:rsidRPr="002820DF">
        <w:rPr>
          <w:rStyle w:val="Style13ptBold"/>
        </w:rPr>
        <w:t>Shilton 10</w:t>
      </w:r>
      <w:r>
        <w:rPr>
          <w:rStyle w:val="Style13ptBold"/>
          <w:b w:val="0"/>
        </w:rPr>
        <w:t xml:space="preserve"> </w:t>
      </w:r>
      <w:r w:rsidRPr="002820DF">
        <w:rPr>
          <w:rStyle w:val="Style13ptBold"/>
          <w:b w:val="0"/>
          <w:sz w:val="22"/>
        </w:rPr>
        <w:t>(Kate Shilton,</w:t>
      </w:r>
      <w:r w:rsidRPr="002820DF">
        <w:rPr>
          <w:rStyle w:val="Style13ptBold"/>
          <w:sz w:val="22"/>
        </w:rPr>
        <w:t xml:space="preserve"> </w:t>
      </w:r>
      <w:r w:rsidRPr="002820DF">
        <w:rPr>
          <w:rFonts w:eastAsiaTheme="majorEastAsia" w:cstheme="majorBidi"/>
          <w:bCs/>
        </w:rPr>
        <w:t>Assistant Professor, Information Studies, University of Maryland College Park</w:t>
      </w:r>
      <w:r w:rsidRPr="002820DF">
        <w:t>,</w:t>
      </w:r>
      <w:r w:rsidRPr="002820DF">
        <w:rPr>
          <w:b/>
        </w:rPr>
        <w:t xml:space="preserve"> “</w:t>
      </w:r>
      <w:r w:rsidRPr="002820DF">
        <w:t>Participatory Sensing, Building Empowering Surveillance”. Surveillance and Society. Volume 8, Issue 2, Pages 131 – 150. December 2010.</w:t>
      </w:r>
    </w:p>
    <w:p w:rsidR="002B70D7" w:rsidRDefault="002B70D7" w:rsidP="002B70D7">
      <w:pPr>
        <w:rPr>
          <w:u w:val="single"/>
        </w:rPr>
      </w:pPr>
      <w:r w:rsidRPr="00EC3822">
        <w:rPr>
          <w:u w:val="single"/>
        </w:rPr>
        <w:t xml:space="preserve">Traditional surveillance practices benefit one powerful organization, or a small set of organizations, by gathering consumer or citizen data so that individuals can be sorted, grouped, and predicted. </w:t>
      </w:r>
      <w:r w:rsidRPr="00EC3822">
        <w:t>As Lyon writes:</w:t>
      </w:r>
      <w:r>
        <w:t xml:space="preserve"> </w:t>
      </w:r>
      <w:r w:rsidRPr="00EC3822">
        <w:rPr>
          <w:u w:val="single"/>
        </w:rPr>
        <w:t xml:space="preserve">The classically oriented theories [of surveillance] have in common a search for the social – and especially the institutional – roots of </w:t>
      </w:r>
      <w:r w:rsidRPr="00EC3822">
        <w:rPr>
          <w:u w:val="single"/>
        </w:rPr>
        <w:lastRenderedPageBreak/>
        <w:t>surveillance processes</w:t>
      </w:r>
      <w:r w:rsidRPr="00EC3822">
        <w:rPr>
          <w:rStyle w:val="Emphasis"/>
        </w:rPr>
        <w:t>... Each emphasizes aspects of surveillance that can readily be understood as magnifying the power of the institution employing the relevant practices to the relative disadvantage of individuals who are thus located, recorded, observed, monitored, classified and processed</w:t>
      </w:r>
      <w:r w:rsidRPr="00EC3822">
        <w:t xml:space="preserve"> (2001, 118- 119).</w:t>
      </w:r>
      <w:r>
        <w:t xml:space="preserve"> </w:t>
      </w:r>
      <w:r w:rsidRPr="00EC3822">
        <w:rPr>
          <w:rStyle w:val="Emphasis"/>
        </w:rPr>
        <w:t>To resist magnifying the power of single institutions, new systems of ubiquitous data collection can allow for a much more distributed, diverse model of data collection</w:t>
      </w:r>
      <w:r w:rsidRPr="00EC3822">
        <w:t>. A combination of cheap, readily available sensing tools connected through architectures responsive to individual data collectors can allow individuals to collect and manipulate their own data of interest</w:t>
      </w:r>
      <w:r w:rsidRPr="00EC3822">
        <w:rPr>
          <w:u w:val="single"/>
        </w:rPr>
        <w:t>. While corporations will surely continue to collect huge amounts of data, individuals will have their own resources to analyze and act upon.</w:t>
      </w:r>
      <w:r>
        <w:rPr>
          <w:u w:val="single"/>
        </w:rPr>
        <w:t xml:space="preserve"> </w:t>
      </w:r>
      <w:r w:rsidRPr="00EC3822">
        <w:t>To progress individual or local control over participatory sensing data, a number of research groups are working on data management tools that would sit between a user’s phone or other data collection device and third party applications. A Stanford research team envisions a personal server that would reside in the home and host and aggregate data before they are shared with third parties (Lam 2009). AT&amp;T Lab’s virtual individual servers (Cáceres, Cox, Lim, Shakimov and Varshavsky 2009) are another set of architecture innovations designed to help users control personal data sharing. The team I work with at UCLA is focusing on a Personal Data Vault (PDV), protected cloud storage that would be controlled by the individual data collector (Shilton et al. 2009). These alternative architectures would also encourage selective sharing by helping individuals broker data sharing arrangements with multiple service providers. Vaults could also work together or within a social network to allow data sharing and joint analysis among informal groups.</w:t>
      </w:r>
      <w:r>
        <w:t xml:space="preserve"> </w:t>
      </w:r>
      <w:r w:rsidRPr="00EC3822">
        <w:rPr>
          <w:u w:val="single"/>
        </w:rPr>
        <w:t>Local control architectures allow for three key differences from traditional surveillance.</w:t>
      </w:r>
      <w:r w:rsidRPr="00EC3822">
        <w:rPr>
          <w:rStyle w:val="Emphasis"/>
        </w:rPr>
        <w:t xml:space="preserve"> First, individuals gain a private store of information that would otherwise be unavailable (e.g. collections of mood, sleep habits, and so forth). </w:t>
      </w:r>
      <w:r w:rsidRPr="00EC3822">
        <w:rPr>
          <w:u w:val="single"/>
        </w:rPr>
        <w:t xml:space="preserve">A private store that contains unique data could give individuals new ways to understand their lives and their communities. This is in direct opposition to a major tenet of surveillance – using personal data about others to understand and control them. In her explanation of the dangers of surveillance, Los (2006) invokes the concept of the ‘file,’ and its modern replacement, the ‘data double’ – the secret, centralized document or dataset kept on an individual. </w:t>
      </w:r>
      <w:r w:rsidRPr="00EC3822">
        <w:rPr>
          <w:rStyle w:val="Emphasis"/>
        </w:rPr>
        <w:t>The file is the ultimate tool of surveillance, both allowing governments to keep careful tabs on their citizens, and encouraging citizens to self-regulate their behavior out of fear of the unseen file. Los worries that incomplete and dehumanized datasets are increasingly gaining authority over daily experience and narrative</w:t>
      </w:r>
      <w:r w:rsidRPr="00EC3822">
        <w:rPr>
          <w:u w:val="single"/>
        </w:rPr>
        <w:t>.</w:t>
      </w:r>
      <w:r w:rsidRPr="00EC3822">
        <w:t xml:space="preserve"> To create conditions where ubiquitous data collection tools can be empowering, movements like participatory sensing can balance the concept of the file or the inaccessible data double. What if your data double was a personal documentation (of you), rather than monitoring (about you)? </w:t>
      </w:r>
      <w:r w:rsidRPr="00EC3822">
        <w:rPr>
          <w:u w:val="single"/>
        </w:rPr>
        <w:t>Giving individuals read, write, and share access to their files can balance the dynamic of surveillance towards one of empowerment.</w:t>
      </w:r>
      <w:r w:rsidRPr="00EC3822">
        <w:t xml:space="preserve"> As scholars of personal recordkeeping have documented, self-documentation is a powerful tool for self-actualization (McKemmish 1996; Srinivasan 2006b, 2006a). Personal documentation helps people make connections between events and tell new stories about the self. Theorists of international development have discussed how personal documentation can help individuals and communities work towards goals and aspirations (Appadurai 2003). More concretely, it can also allow individuals to create correlations between and learn from habits and routines (Roberts 2004). Participatory sensing is also related to, but not identical to, practices like life logging (Bell and Gemmell 2007), which attempt to record the entirety of one’s personal</w:t>
      </w:r>
      <w:r>
        <w:t xml:space="preserve"> </w:t>
      </w:r>
      <w:r w:rsidRPr="00EC3822">
        <w:t>experience</w:t>
      </w:r>
      <w:r w:rsidRPr="00EC3822">
        <w:rPr>
          <w:rStyle w:val="Emphasis"/>
        </w:rPr>
        <w:t>. Participatory sensing rejects that everything can or should be captured, and instead focuses on targeted data collection that might be useful to oneself or one’s community</w:t>
      </w:r>
      <w:r w:rsidRPr="00EC3822">
        <w:t xml:space="preserve">. Keeping ubiquitous data collection technologies on the side of personal documentation, and away from others’ monitoring, is one important aspect of empowering surveillance. Local control technologies such as personal data vaults can foster the personal archive, giving individuals a place to view their data, tools to interpret those data, and maps of when and where the </w:t>
      </w:r>
      <w:r w:rsidRPr="00EC3822">
        <w:lastRenderedPageBreak/>
        <w:t>data have been shared.</w:t>
      </w:r>
      <w:r>
        <w:t xml:space="preserve"> </w:t>
      </w:r>
      <w:r w:rsidRPr="00EC3822">
        <w:rPr>
          <w:u w:val="single"/>
        </w:rPr>
        <w:t>Second, local control through a vault provides an alternative vision to current data flow architectures:</w:t>
      </w:r>
      <w:r w:rsidRPr="00EC3822">
        <w:t xml:space="preserve"> data stores owned and operated by the same entities that build applications and provide data services (Google is just one relevant example). Local control architectures can slow the proliferation of such vertically integrated personal data sets, keeping data control separate from companies or governments with interest in mining that data. Current sensing architectures upload data directly to third party applications. </w:t>
      </w:r>
      <w:r w:rsidRPr="00EC3822">
        <w:rPr>
          <w:rStyle w:val="Emphasis"/>
        </w:rPr>
        <w:t xml:space="preserve">These third party applications therefore hold multiple, sometimes redundant sets of personal data. These applications are quite diverse, created by large corporations such as Google and Microsoft as well as small companies and interested amateurs.6While all of these applications need to analyze personal data to perform their services, some do not rely on those data as a source of revenue (e.g. Your Flowing Data has a very different business model than Facebook). </w:t>
      </w:r>
      <w:r w:rsidRPr="00EC3822">
        <w:rPr>
          <w:u w:val="single"/>
        </w:rPr>
        <w:t>Many of these applications could benefit from processing performed inside a personal data store, importing only aggregate data to run through their analysis services.</w:t>
      </w:r>
      <w:r>
        <w:rPr>
          <w:u w:val="single"/>
        </w:rPr>
        <w:t xml:space="preserve"> </w:t>
      </w:r>
      <w:r w:rsidRPr="00EC3822">
        <w:t xml:space="preserve">Third, and perhaps most importantly, </w:t>
      </w:r>
      <w:r w:rsidRPr="00EC3822">
        <w:rPr>
          <w:u w:val="single"/>
        </w:rPr>
        <w:t>local control of data can provide the capacity to "answer back" to ongoing forms of corporate and government surveillance. A concentration on local data control can resist the conditions of totalitarianism often associated with surveillance. Los(2006), for example, writes that surveillance often entails “...</w:t>
      </w:r>
      <w:r w:rsidRPr="00EC3822">
        <w:t>monistic centralization of control” (2006, 69). Local control of participatory sensing data creates conditions under which the individual holds and has access to many of the same kinds of data as those collected by centralized authorities</w:t>
      </w:r>
      <w:r w:rsidRPr="00EC3822">
        <w:rPr>
          <w:u w:val="single"/>
        </w:rPr>
        <w:t xml:space="preserve">. A patient with a personal record of eating, sleeping and exercise habits goes into a hospital setting with an understanding of data that may affect their diagnosis and treatment. An individual who can see her location traces can game the system, switching her routine to confuse tracking algorithms and invalidate a system’s sorting inferences. A shopper who can visualize his own purchasing habits can decide when he needs to switch stores, sign up for loyalty cards under a new identity, or swap cards with a friend to obfuscate the data. A community that has been reassured that a local factory is </w:t>
      </w:r>
      <w:r>
        <w:rPr>
          <w:u w:val="single"/>
        </w:rPr>
        <w:t xml:space="preserve"> </w:t>
      </w:r>
      <w:r w:rsidRPr="00EC3822">
        <w:rPr>
          <w:u w:val="single"/>
        </w:rPr>
        <w:t>not harmful to their health can create a map of pollution incidences and health complaints, and use this to negotiate with legislators or factory management (Ryder 2006).</w:t>
      </w:r>
    </w:p>
    <w:p w:rsidR="002B70D7" w:rsidRPr="002B70D7" w:rsidRDefault="002B70D7" w:rsidP="002B70D7"/>
    <w:p w:rsidR="00A432B1" w:rsidRDefault="00A432B1" w:rsidP="00A432B1">
      <w:pPr>
        <w:pStyle w:val="Heading3"/>
      </w:pPr>
      <w:bookmarkStart w:id="87" w:name="_Toc426195274"/>
      <w:r>
        <w:lastRenderedPageBreak/>
        <w:t>Cognitive Labor Focus Bad – Value</w:t>
      </w:r>
      <w:bookmarkEnd w:id="87"/>
      <w:r>
        <w:t xml:space="preserve"> </w:t>
      </w:r>
    </w:p>
    <w:p w:rsidR="00A432B1" w:rsidRPr="00BC0A51" w:rsidRDefault="00A432B1" w:rsidP="00A432B1">
      <w:pPr>
        <w:pStyle w:val="Heading4"/>
      </w:pPr>
      <w:r>
        <w:t>A focus on cognitive labor as an immaterial process of production misunderstands value—immaterial labor’s focus on the technical aspects of production obscures the nature of value as having intrinsic ties to the market and the social divisions imposed by capitalism.</w:t>
      </w:r>
    </w:p>
    <w:p w:rsidR="00A432B1" w:rsidRDefault="00A432B1" w:rsidP="00A432B1">
      <w:pPr>
        <w:tabs>
          <w:tab w:val="left" w:pos="900"/>
        </w:tabs>
      </w:pPr>
      <w:r>
        <w:rPr>
          <w:rStyle w:val="Style13ptBold"/>
        </w:rPr>
        <w:t>Boffo 2013</w:t>
      </w:r>
      <w:r>
        <w:t xml:space="preserve"> Marco Boffo is a PhD candidate in Economics at the School of Oriental and African Studies, University of London. “Interrogating the knowledge‐based economy: from knowledge as a public good to Italian post‐workerism,” Submitted for the degree of PhD in Economics, December 3, 2013. Pgs. 100-101. Accessed 7/31/15 here at: http://core.ac.uk/download/pdf/19090663.pdf</w:t>
      </w:r>
    </w:p>
    <w:p w:rsidR="00A432B1" w:rsidRPr="00BC0A51" w:rsidRDefault="00A432B1" w:rsidP="00A432B1">
      <w:pPr>
        <w:rPr>
          <w:rStyle w:val="StyleUnderline"/>
        </w:rPr>
      </w:pPr>
      <w:r w:rsidRPr="00BC0A51">
        <w:rPr>
          <w:rStyle w:val="StyleUnderline"/>
        </w:rPr>
        <w:t>The concept of immaterial labour is</w:t>
      </w:r>
      <w:r w:rsidRPr="00BC0A51">
        <w:rPr>
          <w:sz w:val="16"/>
        </w:rPr>
        <w:t xml:space="preserve"> also </w:t>
      </w:r>
      <w:r w:rsidRPr="00BC0A51">
        <w:rPr>
          <w:rStyle w:val="StyleUnderline"/>
        </w:rPr>
        <w:t>problematic and confusing with respect to the Marxian distinction between concrete and abstract labour</w:t>
      </w:r>
      <w:r w:rsidRPr="00BC0A51">
        <w:rPr>
          <w:sz w:val="16"/>
        </w:rPr>
        <w:t xml:space="preserve">. Concentrating on the (re)definition(s) provided in section 2.2 of this chapter, </w:t>
      </w:r>
      <w:r w:rsidRPr="00BC0A51">
        <w:rPr>
          <w:rStyle w:val="StyleUnderline"/>
        </w:rPr>
        <w:t>it is clear</w:t>
      </w:r>
      <w:r w:rsidRPr="00BC0A51">
        <w:rPr>
          <w:sz w:val="16"/>
        </w:rPr>
        <w:t xml:space="preserve"> from the characteristics enunciated by Lazzarato (1996) and Hardt and Negri (2000, 2004, 2009), </w:t>
      </w:r>
      <w:r w:rsidRPr="00BC0A51">
        <w:rPr>
          <w:rStyle w:val="StyleUnderline"/>
        </w:rPr>
        <w:t>that immaterial labour refers</w:t>
      </w:r>
      <w:r w:rsidRPr="00BC0A51">
        <w:rPr>
          <w:sz w:val="16"/>
        </w:rPr>
        <w:t xml:space="preserve"> to specific concrete labours, i.e. </w:t>
      </w:r>
      <w:r w:rsidRPr="00BC0A51">
        <w:rPr>
          <w:rStyle w:val="StyleUnderline"/>
        </w:rPr>
        <w:t>labours producing specific use values.</w:t>
      </w:r>
      <w:r w:rsidRPr="00BC0A51">
        <w:rPr>
          <w:sz w:val="16"/>
        </w:rPr>
        <w:t xml:space="preserve"> Nonetheless, since Hardt and Negri see the ‘real homogenization of laboring processes’ as ‘consequence of the informatization of production and the emergence of immaterial labor’ (Hardt, Negri, 2000, p.292), and ‘the relations of capitalist exploitation’ as ‘expanding everywhere ... tending to occupy the entire social terrain’, for them ‘</w:t>
      </w:r>
      <w:r w:rsidRPr="00BC0A51">
        <w:rPr>
          <w:rStyle w:val="StyleUnderline"/>
        </w:rPr>
        <w:t>the object of exploitation and domination tend not to be specific productive activities but the universal capacity to produce, that is, abstract social activity and its comprehensive power’, for which they claim the character of ‘abstract labor’</w:t>
      </w:r>
      <w:r w:rsidRPr="00BC0A51">
        <w:rPr>
          <w:sz w:val="16"/>
        </w:rPr>
        <w:t xml:space="preserve"> (p.209). Indeed, for Hardt and Negri, ‘</w:t>
      </w:r>
      <w:r w:rsidRPr="00BC0A51">
        <w:rPr>
          <w:rStyle w:val="StyleUnderline"/>
        </w:rPr>
        <w:t>the computer’ being ‘the universal tool, or rather … central tool, through which all activities might pass’, it is through ‘the computerization of production’ that labour would tend ‘toward the position of abstract labor’</w:t>
      </w:r>
      <w:r w:rsidRPr="00BC0A51">
        <w:rPr>
          <w:sz w:val="16"/>
        </w:rPr>
        <w:t xml:space="preserve"> (p.292). </w:t>
      </w:r>
      <w:r w:rsidRPr="00BC0A51">
        <w:rPr>
          <w:rStyle w:val="StyleUnderline"/>
        </w:rPr>
        <w:t xml:space="preserve">However, </w:t>
      </w:r>
      <w:r w:rsidRPr="00BC0A51">
        <w:rPr>
          <w:rStyle w:val="Emphasis"/>
        </w:rPr>
        <w:t>this is an obvious misunderstanding</w:t>
      </w:r>
      <w:r w:rsidRPr="007B1974">
        <w:rPr>
          <w:rStyle w:val="Emphasis"/>
        </w:rPr>
        <w:t>, as the abstract character of labour does not hinge</w:t>
      </w:r>
      <w:r w:rsidRPr="00BC0A51">
        <w:rPr>
          <w:rStyle w:val="StyleUnderline"/>
        </w:rPr>
        <w:t>,</w:t>
      </w:r>
      <w:r w:rsidRPr="00BC0A51">
        <w:rPr>
          <w:sz w:val="16"/>
        </w:rPr>
        <w:t xml:space="preserve"> in Marx’s account, </w:t>
      </w:r>
      <w:r w:rsidRPr="007B1974">
        <w:rPr>
          <w:rStyle w:val="Emphasis"/>
        </w:rPr>
        <w:t>on any technical aspect of production</w:t>
      </w:r>
      <w:r w:rsidRPr="00BC0A51">
        <w:rPr>
          <w:rStyle w:val="StyleUnderline"/>
        </w:rPr>
        <w:t xml:space="preserve"> </w:t>
      </w:r>
      <w:r w:rsidRPr="00BC0A51">
        <w:rPr>
          <w:sz w:val="16"/>
        </w:rPr>
        <w:t xml:space="preserve">(be it the physical or “immaterial” character of the product, or the technique and means of production employed) (Harribey, 2004). </w:t>
      </w:r>
      <w:r w:rsidRPr="00BC0A51">
        <w:rPr>
          <w:rStyle w:val="StyleUnderline"/>
        </w:rPr>
        <w:t>Rather, it depends on the latter’s social character, whereby private labours are brought into equivalence and validated as social labour through market exchange</w:t>
      </w:r>
      <w:r w:rsidRPr="00BC0A51">
        <w:rPr>
          <w:sz w:val="16"/>
        </w:rPr>
        <w:t xml:space="preserve"> (Harribey, 2004; Rolle, 2004). Indeed, ‘</w:t>
      </w:r>
      <w:r w:rsidRPr="00BC0A51">
        <w:rPr>
          <w:rStyle w:val="StyleUnderline"/>
        </w:rPr>
        <w:t>in commodity society concrete labours</w:t>
      </w:r>
      <w:r w:rsidRPr="00BC0A51">
        <w:rPr>
          <w:sz w:val="16"/>
        </w:rPr>
        <w:t xml:space="preserve"> (producing specific use values) </w:t>
      </w:r>
      <w:r w:rsidRPr="00BC0A51">
        <w:rPr>
          <w:rStyle w:val="StyleUnderline"/>
        </w:rPr>
        <w:t>are not performed casually but as part of an intricate social division of labour which connects them with one another through the market, or through the exchange of their products for money’</w:t>
      </w:r>
      <w:r w:rsidRPr="00BC0A51">
        <w:rPr>
          <w:sz w:val="16"/>
        </w:rPr>
        <w:t xml:space="preserve"> (Fine, Saad-Filho, 2010, pp.16-17). </w:t>
      </w:r>
      <w:r w:rsidRPr="00BC0A51">
        <w:rPr>
          <w:rStyle w:val="StyleUnderline"/>
        </w:rPr>
        <w:t>Therefore, ‘capitalism, as generalised commodity production for profit, is characterised by the production of social use values, and</w:t>
      </w:r>
      <w:r w:rsidRPr="00BC0A51">
        <w:rPr>
          <w:sz w:val="16"/>
        </w:rPr>
        <w:t xml:space="preserve">, therefore, </w:t>
      </w:r>
      <w:r w:rsidRPr="00BC0A51">
        <w:rPr>
          <w:rStyle w:val="StyleUnderline"/>
        </w:rPr>
        <w:t xml:space="preserve">the exchange of the products of concrete labours that exist, </w:t>
      </w:r>
      <w:r w:rsidRPr="00BC0A51">
        <w:rPr>
          <w:sz w:val="16"/>
        </w:rPr>
        <w:t xml:space="preserve">and contribute to value as abstract social labour’ (p.18-19). Thus, </w:t>
      </w:r>
      <w:r w:rsidRPr="00BC0A51">
        <w:rPr>
          <w:rStyle w:val="StyleUnderline"/>
        </w:rPr>
        <w:t>the labour of factory workers is not made any less abstract than that of software producers when their products are sold on the capitalist market</w:t>
      </w:r>
      <w:r w:rsidRPr="00BC0A51">
        <w:rPr>
          <w:sz w:val="16"/>
        </w:rPr>
        <w:t xml:space="preserve"> (Harribey, 2004). Furthermore, according to Hardt and Negri, in ‘capitalist production the specific labors of the mason, the welder, the shop clerk, and so forth are equivalent or commensurable because they each contain a common element, abstract labor, labor in general, labor without respect to its specific form’ (Hardt, Negri, 2004, p.144). However, through this understanding of abstract labour as ‘a physiological category only, as 101 expenditure of human energy irrespective of its specific form’ (Jeon, 2010, p.101), Hardt and Negri ‘attribute a rather simplistic theory of value to Marx ... based on the idea that everyday concrete labour is recognized as physiological labour embodied in commodities during production ... and is measured as an average of concrete labour-times it takes to produce a commodity’ (Cremin, Roberts, 2011, p.184; see also, for example, Hardt, Negri, 2004, pp.144- 146). </w:t>
      </w:r>
      <w:r w:rsidRPr="00BC0A51">
        <w:rPr>
          <w:rStyle w:val="StyleUnderline"/>
        </w:rPr>
        <w:t>But this is to misunderstand how ‘abstract labour is socially and historically equivalent human labour that is expressed through generalised commodity production and exchange’</w:t>
      </w:r>
      <w:r w:rsidRPr="00BC0A51">
        <w:rPr>
          <w:sz w:val="16"/>
        </w:rPr>
        <w:t xml:space="preserve"> (Jeon, 2010, p.103), meaning that, </w:t>
      </w:r>
      <w:r w:rsidRPr="00BC0A51">
        <w:rPr>
          <w:rStyle w:val="StyleUnderline"/>
        </w:rPr>
        <w:t xml:space="preserve">contrary to Hardt and Negri’s belief that the ‘temporal unity of labor as the basic measure of value today makes no sense’ </w:t>
      </w:r>
      <w:r w:rsidRPr="00BC0A51">
        <w:rPr>
          <w:sz w:val="16"/>
        </w:rPr>
        <w:t xml:space="preserve">(Hardt, Negri, 2004, p.145), </w:t>
      </w:r>
      <w:r w:rsidRPr="00BC0A51">
        <w:rPr>
          <w:rStyle w:val="StyleUnderline"/>
        </w:rPr>
        <w:t>the social commensurability of labours and value as socially necessary labour time emerge objectively from the social processes shaping and structuring capitalism, since ‘the reduction of all types of labour to a common standard is an essential and spontaneous product of the real world of capitalism itself’</w:t>
      </w:r>
      <w:r w:rsidRPr="00BC0A51">
        <w:rPr>
          <w:sz w:val="16"/>
        </w:rPr>
        <w:t xml:space="preserve"> (Fine, Saad-Filho, 2010, p.19). </w:t>
      </w:r>
      <w:r w:rsidRPr="00BC0A51">
        <w:rPr>
          <w:rStyle w:val="StyleUnderline"/>
        </w:rPr>
        <w:t xml:space="preserve">Therefore, </w:t>
      </w:r>
      <w:r w:rsidRPr="00BC0A51">
        <w:rPr>
          <w:rStyle w:val="Emphasis"/>
        </w:rPr>
        <w:t>to adopt the concept of immaterial labour is to obscure the nature of value and its connection to the workings of the market and capitalism</w:t>
      </w:r>
      <w:r w:rsidRPr="00BC0A51">
        <w:rPr>
          <w:sz w:val="16"/>
        </w:rPr>
        <w:t>.</w:t>
      </w:r>
    </w:p>
    <w:p w:rsidR="00A432B1" w:rsidRPr="00BC0A51" w:rsidRDefault="00A432B1" w:rsidP="00A432B1"/>
    <w:p w:rsidR="00A432B1" w:rsidRDefault="00A432B1" w:rsidP="00A432B1">
      <w:pPr>
        <w:pStyle w:val="Heading3"/>
      </w:pPr>
      <w:bookmarkStart w:id="88" w:name="_Toc426195275"/>
      <w:r>
        <w:lastRenderedPageBreak/>
        <w:t>Cognitive Labor Focus Bad – Abstraction and Knowledge</w:t>
      </w:r>
      <w:bookmarkEnd w:id="88"/>
    </w:p>
    <w:p w:rsidR="00A432B1" w:rsidRPr="009C4FC8" w:rsidRDefault="00A432B1" w:rsidP="00A432B1">
      <w:pPr>
        <w:pStyle w:val="Heading4"/>
      </w:pPr>
      <w:r>
        <w:t>Immaterial labor focus fails</w:t>
      </w:r>
      <w:r w:rsidRPr="009C4FC8">
        <w:t xml:space="preserve"> to capture the ways in which different levels of abstraction </w:t>
      </w:r>
      <w:r>
        <w:t xml:space="preserve">are </w:t>
      </w:r>
      <w:r w:rsidRPr="009C4FC8">
        <w:t xml:space="preserve">structured </w:t>
      </w:r>
      <w:r>
        <w:t>in the division of labo</w:t>
      </w:r>
      <w:r w:rsidRPr="009C4FC8">
        <w:t xml:space="preserve">r </w:t>
      </w:r>
      <w:r>
        <w:t xml:space="preserve">and neglects the role of knowledge </w:t>
      </w:r>
      <w:r w:rsidRPr="009C4FC8">
        <w:t>in value production</w:t>
      </w:r>
      <w:r>
        <w:t xml:space="preserve"> and commodification.</w:t>
      </w:r>
    </w:p>
    <w:p w:rsidR="00A432B1" w:rsidRPr="009C4FC8" w:rsidRDefault="00A432B1" w:rsidP="00A432B1">
      <w:pPr>
        <w:tabs>
          <w:tab w:val="left" w:pos="900"/>
        </w:tabs>
      </w:pPr>
      <w:r>
        <w:rPr>
          <w:rStyle w:val="Style13ptBold"/>
        </w:rPr>
        <w:t>Boffo 2013</w:t>
      </w:r>
      <w:r>
        <w:t xml:space="preserve"> Marco Boffo is a PhD candidate in Economics at the School of Oriental and African Studies, University of London. “Interrogating the knowledge‐based economy: from knowledge as a public good to Italian post‐workerism,” Submitted for the degree of PhD in Economics, December 3, 2013. Pgs. 103-105. Accessed 7/31/15 here at: http://core.ac.uk/download/pdf/19090663.pdf</w:t>
      </w:r>
    </w:p>
    <w:p w:rsidR="00A432B1" w:rsidRPr="009C4FC8" w:rsidRDefault="00A432B1" w:rsidP="00A432B1">
      <w:pPr>
        <w:rPr>
          <w:sz w:val="16"/>
        </w:rPr>
      </w:pPr>
      <w:r w:rsidRPr="009C4FC8">
        <w:rPr>
          <w:sz w:val="16"/>
        </w:rPr>
        <w:t xml:space="preserve">As previously noted, the systemic properties derived from the hegemony of immaterial labour are completed and complemented by the debate on cognitive capitalism. Anticipating how Hardt and Negri’s theory of immaterial labour could be recast as a ‘globally pre-eminent social structure or régime of accumulation’, improving ‘on the putative hegemony of figures of labour’, Camfield also suggested that such a prospect ‘would probably reproduce the weaknesses of regulationist and social-structure-of-accumulation political economy, including a focus on institutional arrangements at the expense of the contradictory dynamics of capitalism itself’, and failure ‘to capture the articulation of different forms of accumulation’ simultaneously existing ‘in every phase of capitalist development’ (Camfield, 2007, p.38, footnote 89). The core of the cognitive capitalism debate consisting in the encounter between (Negri’s) Italian post-operaismo and French Regulation theory, Camfield’s comments could not have been more foretelling. Indeed, as shown earlier on in this chapter, cognitive capitalism falls prey to the shortcomings of both. Nonetheless, </w:t>
      </w:r>
      <w:r w:rsidRPr="009C4FC8">
        <w:rPr>
          <w:rStyle w:val="StyleUnderline"/>
        </w:rPr>
        <w:t>two specific conceptual features of the post-workerist account of contemporary capitalism require further elucidation</w:t>
      </w:r>
      <w:r w:rsidRPr="009C4FC8">
        <w:rPr>
          <w:sz w:val="16"/>
        </w:rPr>
        <w:t xml:space="preserve">. </w:t>
      </w:r>
      <w:r w:rsidRPr="009C4FC8">
        <w:rPr>
          <w:rStyle w:val="StyleUnderline"/>
        </w:rPr>
        <w:t xml:space="preserve">Firstly, the post-workerist use of the Marxian categories of formal and real subsumption is highly problematic </w:t>
      </w:r>
      <w:r w:rsidRPr="009C4FC8">
        <w:rPr>
          <w:sz w:val="16"/>
        </w:rPr>
        <w:t xml:space="preserve">(if not outright impressionistic). Without disagreement, </w:t>
      </w:r>
      <w:r w:rsidRPr="009C4FC8">
        <w:rPr>
          <w:rStyle w:val="StyleUnderline"/>
        </w:rPr>
        <w:t>these concepts do describe the division of labour and organisation of production during specific historical phases</w:t>
      </w:r>
      <w:r w:rsidRPr="009C4FC8">
        <w:rPr>
          <w:sz w:val="16"/>
        </w:rPr>
        <w:t xml:space="preserve"> </w:t>
      </w:r>
      <w:r w:rsidRPr="009C4FC8">
        <w:rPr>
          <w:rStyle w:val="StyleUnderline"/>
        </w:rPr>
        <w:t>characterising the development of capitalist relations of production</w:t>
      </w:r>
      <w:r w:rsidRPr="009C4FC8">
        <w:rPr>
          <w:sz w:val="16"/>
        </w:rPr>
        <w:t>, and, conceptually, the logic of subsumption can be reversed, given the existence of favourable conditions. However</w:t>
      </w:r>
      <w:r w:rsidRPr="009C4FC8">
        <w:rPr>
          <w:rStyle w:val="StyleUnderline"/>
        </w:rPr>
        <w:t xml:space="preserve">, cognitive capitalism’s account and use of these categories </w:t>
      </w:r>
      <w:r w:rsidRPr="009C4FC8">
        <w:rPr>
          <w:rStyle w:val="Emphasis"/>
        </w:rPr>
        <w:t>lacks a full-blown conception</w:t>
      </w:r>
      <w:r w:rsidRPr="009C4FC8">
        <w:rPr>
          <w:rStyle w:val="StyleUnderline"/>
        </w:rPr>
        <w:t xml:space="preserve"> of formal and real subsumption as dynamic processes potentially taking place in any kind of productive activity and at any historical moment</w:t>
      </w:r>
      <w:r w:rsidRPr="009C4FC8">
        <w:rPr>
          <w:sz w:val="16"/>
        </w:rPr>
        <w:t xml:space="preserve"> (in accord with the processes of commodification discussed above, and the corresponding movement of activities out of unsocialised and into socialised labour and vice versa). </w:t>
      </w:r>
      <w:r w:rsidRPr="009C4FC8">
        <w:rPr>
          <w:rStyle w:val="StyleUnderline"/>
        </w:rPr>
        <w:t>To conceive of them as each merely characteristic of a particular historical phase, not only flattens out different levels of abstraction, but also fails to capture the ways in which they are imbricated, structured and differentially at play in the division of labour and organisation of production, both in specific productive processes as well as all the way through to the world economy</w:t>
      </w:r>
      <w:r w:rsidRPr="009C4FC8">
        <w:rPr>
          <w:sz w:val="16"/>
        </w:rPr>
        <w:t xml:space="preserve">. In addition to this impoverished understanding, these Marxian categories are deployed, within the cognitive capitalism debate, to characterise the capital-labour relation with respect to the ‘conflictual relation of knowledge to power that determines the development of the capitalist division of labour’ (Vercellone, 2007a, p.15). However, </w:t>
      </w:r>
      <w:r w:rsidRPr="009C4FC8">
        <w:rPr>
          <w:rStyle w:val="StyleUnderline"/>
        </w:rPr>
        <w:t xml:space="preserve">this account neglects other important economic processes shaping the structure of industries and the adoption of innovation </w:t>
      </w:r>
      <w:r w:rsidRPr="009C4FC8">
        <w:rPr>
          <w:sz w:val="16"/>
        </w:rPr>
        <w:t xml:space="preserve">(both technological and organisational), </w:t>
      </w:r>
      <w:r w:rsidRPr="009C4FC8">
        <w:rPr>
          <w:rStyle w:val="StyleUnderline"/>
        </w:rPr>
        <w:t>such as competition, the international division of labour, capital accumulation</w:t>
      </w:r>
      <w:r w:rsidRPr="009C4FC8">
        <w:rPr>
          <w:sz w:val="16"/>
        </w:rPr>
        <w:t xml:space="preserve">, etc. These mutually reinforcing shortcomings inform cognitive capitalism’s account of crises as caused by the ‘tendential fall of ... capital’s control of the division of labour’ (Vercellone, 2007a, p.18), </w:t>
      </w:r>
      <w:r w:rsidRPr="009C4FC8">
        <w:rPr>
          <w:rStyle w:val="StyleUnderline"/>
        </w:rPr>
        <w:t xml:space="preserve">typically post-workerist in both its neglect of political economy and its ‘one-sided stress on the agency of living labor’ </w:t>
      </w:r>
      <w:r w:rsidRPr="009C4FC8">
        <w:rPr>
          <w:sz w:val="16"/>
        </w:rPr>
        <w:t xml:space="preserve">(Smith, 2008, p.35). Echoing Hardt and Negri’s neglect of (Marxist) political economy (Thompson, 2005), these shortcomings derive from the old post-operaista habit of identifying the hegemonic figure of labour, projected onto the whole history of capitalist development through the analytical tools of Regulation theory and (a progressively debased post-)operaismo. </w:t>
      </w:r>
      <w:r w:rsidRPr="009C4FC8">
        <w:rPr>
          <w:rStyle w:val="StyleUnderline"/>
        </w:rPr>
        <w:t>Secondly, the characterisation of the current stage of capitalism as dominated by the general intellect, the triumph of a post-Smithian division of labour, the inseparability of labour power from individual workers allowing for autonomy, and a return to formal subsumption, rests on a flawed conception of labour which</w:t>
      </w:r>
      <w:r w:rsidRPr="009C4FC8">
        <w:rPr>
          <w:sz w:val="16"/>
        </w:rPr>
        <w:t xml:space="preserve">, coupled with Negri’s (1991 [1979]) reading of the Grundrisse (Marx, 1993), </w:t>
      </w:r>
      <w:r w:rsidRPr="009C4FC8">
        <w:rPr>
          <w:rStyle w:val="StyleUnderline"/>
        </w:rPr>
        <w:t>leads to the rejection of value theory.</w:t>
      </w:r>
      <w:r w:rsidRPr="009C4FC8">
        <w:rPr>
          <w:sz w:val="16"/>
        </w:rPr>
        <w:t xml:space="preserve"> In this account, ‘</w:t>
      </w:r>
      <w:r w:rsidRPr="009C4FC8">
        <w:rPr>
          <w:rStyle w:val="StyleUnderline"/>
        </w:rPr>
        <w:t>the activities in which the cognitive and immaterial dimension of labour is dominant’ are posited as witnessing the ‘destabilisation of one of the structuring conditions of the wage relation,</w:t>
      </w:r>
      <w:r w:rsidRPr="009C4FC8">
        <w:rPr>
          <w:sz w:val="16"/>
        </w:rPr>
        <w:t xml:space="preserve"> that is to say, the renunciation – compensated by the wage – by the workers to any claim on the property of the product of their labour’. Therefore, </w:t>
      </w:r>
      <w:r w:rsidRPr="009C4FC8">
        <w:rPr>
          <w:rStyle w:val="StyleUnderline"/>
        </w:rPr>
        <w:t>in ‘cognitive-labour-producing knowledge, the result of labour’ would remain ‘incorporated in the brain of the worker and … inseparable from her person’</w:t>
      </w:r>
      <w:r w:rsidRPr="009C4FC8">
        <w:rPr>
          <w:sz w:val="16"/>
        </w:rPr>
        <w:t xml:space="preserve"> (Vercellone, 2007a, p.33). However, </w:t>
      </w:r>
      <w:r w:rsidRPr="009C4FC8">
        <w:rPr>
          <w:rStyle w:val="StyleUnderline"/>
        </w:rPr>
        <w:t>while this fetishizes knowledge and irons out the Marxian distinction between labour and labour-power</w:t>
      </w:r>
      <w:r w:rsidRPr="009C4FC8">
        <w:rPr>
          <w:sz w:val="16"/>
        </w:rPr>
        <w:t xml:space="preserve">, echoing in many respects human capital theory and its understanding of education as a form of investment,89 </w:t>
      </w:r>
      <w:r w:rsidRPr="009C4FC8">
        <w:rPr>
          <w:rStyle w:val="StyleUnderline"/>
        </w:rPr>
        <w:t>it also glosses over that intellectual work can be fragmented, routinised and rationalised according to the imperatives of the capitalist labour process.</w:t>
      </w:r>
      <w:r w:rsidRPr="009C4FC8">
        <w:rPr>
          <w:sz w:val="16"/>
        </w:rPr>
        <w:t xml:space="preserve">90 Furthermore, </w:t>
      </w:r>
      <w:r w:rsidRPr="009C4FC8">
        <w:rPr>
          <w:rStyle w:val="StyleUnderline"/>
        </w:rPr>
        <w:t xml:space="preserve">positing ‘cognitive or </w:t>
      </w:r>
      <w:r w:rsidRPr="009C4FC8">
        <w:rPr>
          <w:rStyle w:val="StyleUnderline"/>
        </w:rPr>
        <w:lastRenderedPageBreak/>
        <w:t>knowledge labour</w:t>
      </w:r>
      <w:r w:rsidRPr="009C4FC8">
        <w:rPr>
          <w:sz w:val="16"/>
        </w:rPr>
        <w:t xml:space="preserve"> (conception) </w:t>
      </w:r>
      <w:r w:rsidRPr="009C4FC8">
        <w:rPr>
          <w:rStyle w:val="StyleUnderline"/>
        </w:rPr>
        <w:t>and industrial labour</w:t>
      </w:r>
      <w:r w:rsidRPr="009C4FC8">
        <w:rPr>
          <w:sz w:val="16"/>
        </w:rPr>
        <w:t xml:space="preserve"> (execution)’ </w:t>
      </w:r>
      <w:r w:rsidRPr="009C4FC8">
        <w:rPr>
          <w:rStyle w:val="StyleUnderline"/>
        </w:rPr>
        <w:t>as ‘independent forms of labour’, potentially coexisting but with one dominating the other, ‘the validity of value theory is argued to depend on’ the prevailing ‘form of labour’</w:t>
      </w:r>
      <w:r w:rsidRPr="009C4FC8">
        <w:rPr>
          <w:sz w:val="16"/>
        </w:rPr>
        <w:t xml:space="preserve"> (Fine et al., 2010, p.80). Therefore, </w:t>
      </w:r>
      <w:r w:rsidRPr="009C4FC8">
        <w:rPr>
          <w:rStyle w:val="StyleUnderline"/>
        </w:rPr>
        <w:t>assuming the prevalence of a ‘relation of capital to labour ... marked by the hegemony of knowledges, ... diffuse intellectuality, and ... the driving role of the production of knowledges by means of knowledges connected to the increasingly immaterial and cognitive character of labour</w:t>
      </w:r>
      <w:r w:rsidRPr="009C4FC8">
        <w:rPr>
          <w:sz w:val="16"/>
        </w:rPr>
        <w:t xml:space="preserve">’ (Vercellone, 2007a, p.16), the labour theory of value is rendered redundant. Thus, </w:t>
      </w:r>
      <w:r w:rsidRPr="009C4FC8">
        <w:rPr>
          <w:rStyle w:val="Emphasis"/>
        </w:rPr>
        <w:t>cognitive capitalism neglects the ‘important role’ of knowledge ‘in value production</w:t>
      </w:r>
      <w:r w:rsidRPr="009C4FC8">
        <w:rPr>
          <w:rStyle w:val="StyleUnderline"/>
        </w:rPr>
        <w:t xml:space="preserve"> per se’, played through determination of the productivity and complexity of labour</w:t>
      </w:r>
      <w:r w:rsidRPr="009C4FC8">
        <w:rPr>
          <w:sz w:val="16"/>
        </w:rPr>
        <w:t xml:space="preserve">, </w:t>
      </w:r>
      <w:r w:rsidRPr="009C4FC8">
        <w:rPr>
          <w:rStyle w:val="StyleUnderline"/>
        </w:rPr>
        <w:t>with its ‘dualistic approach ... precluding diverse forms of ... interaction between conception and execution in deference to the necessary predominance of one over the other’</w:t>
      </w:r>
      <w:r w:rsidRPr="009C4FC8">
        <w:rPr>
          <w:sz w:val="16"/>
        </w:rPr>
        <w:t xml:space="preserve"> (Fine et al., 2010, p.80).</w:t>
      </w:r>
    </w:p>
    <w:p w:rsidR="00A432B1" w:rsidRDefault="00A432B1" w:rsidP="00A432B1">
      <w:pPr>
        <w:rPr>
          <w:rFonts w:asciiTheme="minorHAnsi" w:hAnsiTheme="minorHAnsi"/>
          <w:sz w:val="22"/>
        </w:rPr>
      </w:pPr>
    </w:p>
    <w:p w:rsidR="00A432B1" w:rsidRDefault="00A432B1" w:rsidP="00A432B1">
      <w:pPr>
        <w:pStyle w:val="Heading3"/>
      </w:pPr>
      <w:bookmarkStart w:id="89" w:name="_Toc426195276"/>
      <w:r>
        <w:lastRenderedPageBreak/>
        <w:t>Cognitive Labor Focus Bad – Hegemonic Production</w:t>
      </w:r>
      <w:bookmarkEnd w:id="89"/>
    </w:p>
    <w:p w:rsidR="00A432B1" w:rsidRPr="00312B5A" w:rsidRDefault="00A432B1" w:rsidP="00A432B1">
      <w:pPr>
        <w:pStyle w:val="Heading4"/>
      </w:pPr>
      <w:r>
        <w:t>An analysis of cognitive labor posits immateriality as the hegemonic mode of production—this focus fails to account for the dynamic and blurred boundaries of service sectors and the movement of commodities between them.</w:t>
      </w:r>
    </w:p>
    <w:p w:rsidR="00A432B1" w:rsidRPr="005056CF" w:rsidRDefault="00A432B1" w:rsidP="00A432B1">
      <w:pPr>
        <w:tabs>
          <w:tab w:val="left" w:pos="900"/>
        </w:tabs>
      </w:pPr>
      <w:r>
        <w:rPr>
          <w:rStyle w:val="Style13ptBold"/>
        </w:rPr>
        <w:t>Boffo 2013</w:t>
      </w:r>
      <w:r>
        <w:t xml:space="preserve"> Marco Boffo is a PhD candidate in Economics at the School of Oriental and African Studies, University of London. “Interrogating the knowledge‐based economy: from knowledge as a public good to Italian post‐workerism,” Submitted for the degree of PhD in Economics, December 3, 2013. Pgs. 101-102. Accessed 7/31/15 here at: http://core.ac.uk/download/pdf/19090663.pdf</w:t>
      </w:r>
    </w:p>
    <w:p w:rsidR="00A432B1" w:rsidRDefault="00A432B1" w:rsidP="00A432B1">
      <w:pPr>
        <w:rPr>
          <w:sz w:val="16"/>
        </w:rPr>
      </w:pPr>
      <w:r w:rsidRPr="005056CF">
        <w:rPr>
          <w:sz w:val="16"/>
        </w:rPr>
        <w:t xml:space="preserve">Closely related to the previous points, </w:t>
      </w:r>
      <w:r w:rsidRPr="005056CF">
        <w:rPr>
          <w:rStyle w:val="StyleUnderline"/>
        </w:rPr>
        <w:t>the supposed hegemony of immaterial labour requires separate discussion</w:t>
      </w:r>
      <w:r w:rsidRPr="005056CF">
        <w:rPr>
          <w:sz w:val="16"/>
        </w:rPr>
        <w:t xml:space="preserve">. Indeed, for Hardt and Negri, </w:t>
      </w:r>
      <w:r w:rsidRPr="005056CF">
        <w:rPr>
          <w:rStyle w:val="StyleUnderline"/>
        </w:rPr>
        <w:t>the hegemony of immaterial labour is not exerted in quantitative terms, which would be easily disproved considering that</w:t>
      </w:r>
      <w:r w:rsidRPr="005056CF">
        <w:rPr>
          <w:sz w:val="16"/>
        </w:rPr>
        <w:t xml:space="preserve">, by Hardt and Negri’s own admission, </w:t>
      </w:r>
      <w:r w:rsidRPr="005056CF">
        <w:rPr>
          <w:rStyle w:val="StyleUnderline"/>
        </w:rPr>
        <w:t>the vast majority of the world population still works in the agricultural sector, and that ‘industrial labor has not declined in terms of numbers globally’</w:t>
      </w:r>
      <w:r w:rsidRPr="005056CF">
        <w:rPr>
          <w:sz w:val="16"/>
        </w:rPr>
        <w:t xml:space="preserve">. </w:t>
      </w:r>
      <w:r w:rsidRPr="005056CF">
        <w:rPr>
          <w:rStyle w:val="StyleUnderline"/>
        </w:rPr>
        <w:t>Although constituting ‘a minority of global labor</w:t>
      </w:r>
      <w:r w:rsidRPr="005056CF">
        <w:rPr>
          <w:sz w:val="16"/>
        </w:rPr>
        <w:t xml:space="preserve"> ... concentrated in some of the dominant regions of the globe’, </w:t>
      </w:r>
      <w:r w:rsidRPr="005056CF">
        <w:rPr>
          <w:rStyle w:val="StyleUnderline"/>
        </w:rPr>
        <w:t>immaterial labour is posited</w:t>
      </w:r>
      <w:r w:rsidRPr="005056CF">
        <w:rPr>
          <w:sz w:val="16"/>
        </w:rPr>
        <w:t xml:space="preserve"> by Hardt and Negri </w:t>
      </w:r>
      <w:r w:rsidRPr="005056CF">
        <w:rPr>
          <w:rStyle w:val="StyleUnderline"/>
        </w:rPr>
        <w:t>as having ‘become hegemonic in qualitative terms’, imposing ‘a tendency’ to adopt its qualities ‘on other forms of labor and on society itself’</w:t>
      </w:r>
      <w:r w:rsidRPr="005056CF">
        <w:rPr>
          <w:sz w:val="16"/>
        </w:rPr>
        <w:t xml:space="preserve"> (Hardt, Negri, 2004, p.109). This follows from Hardt and Negri’s own specific view of the historical development of capitalism, put forward in Empire (Hardt, Negri, 2000) and carried on in Multitude (Hardt, Negri, 2004), which classifies ‘the succession of economic paradigms since the Middle Ages in three distinct moments, each defined by the dominant sector of the economy: a first paradigm in which agriculture and the extraction of raw materials dominated the economy, a second in which industry and the manufacture of durable goods occupied the privileged position, and a third and current paradigm in which providing services and manipulating information are at the heart of economic production’ (Hardt, Negri, 2000, p.280). Every period being characterised by the pre-eminence of ‘one figure of labor’ exerting ‘hegemony over the others’ and serving ‘as a vortex that gradually transforms other figures to adopt its central qualities’ (Hardt, Negri, 2004, p.107), immaterial labour would be ‘today in the same position that industrial labor was 150 years ago’, accounting ‘for only a small fraction of global production and ... concentrated in a small part of the world but nonetheless’ asserting ‘hegemony over all forms of production’. </w:t>
      </w:r>
      <w:r w:rsidRPr="005056CF">
        <w:rPr>
          <w:rStyle w:val="StyleUnderline"/>
        </w:rPr>
        <w:t>Therefore, ‘[j]ust as in that phase all forms of labor and society itself had to industrialize’,</w:t>
      </w:r>
      <w:r w:rsidRPr="005056CF">
        <w:rPr>
          <w:sz w:val="16"/>
        </w:rPr>
        <w:t xml:space="preserve"> for Hardt and Negri, ‘</w:t>
      </w:r>
      <w:r w:rsidRPr="005056CF">
        <w:rPr>
          <w:rStyle w:val="StyleUnderline"/>
        </w:rPr>
        <w:t>today labor and society have to informationalize, become intelligent, become communicative, become affective’</w:t>
      </w:r>
      <w:r w:rsidRPr="005056CF">
        <w:rPr>
          <w:sz w:val="16"/>
        </w:rPr>
        <w:t xml:space="preserve"> (Hardt, Negri, 2004, p.109). </w:t>
      </w:r>
      <w:r w:rsidRPr="005056CF">
        <w:rPr>
          <w:rStyle w:val="StyleUnderline"/>
        </w:rPr>
        <w:t xml:space="preserve">However, this account of the rise of services and immaterial production </w:t>
      </w:r>
      <w:r w:rsidRPr="005056CF">
        <w:rPr>
          <w:rStyle w:val="Emphasis"/>
        </w:rPr>
        <w:t xml:space="preserve">neglects how </w:t>
      </w:r>
      <w:r w:rsidRPr="005056CF">
        <w:rPr>
          <w:rStyle w:val="StyleUnderline"/>
        </w:rPr>
        <w:t>the</w:t>
      </w:r>
      <w:r w:rsidRPr="005056CF">
        <w:rPr>
          <w:rStyle w:val="Emphasis"/>
        </w:rPr>
        <w:t xml:space="preserve"> ‘boundaries</w:t>
      </w:r>
      <w:r w:rsidRPr="005056CF">
        <w:rPr>
          <w:rStyle w:val="StyleUnderline"/>
        </w:rPr>
        <w:t xml:space="preserve"> between’ the primary, manufacturing and service sectors of the economy and the sphere of reproduction </w:t>
      </w:r>
      <w:r w:rsidRPr="005056CF">
        <w:rPr>
          <w:rStyle w:val="Emphasis"/>
        </w:rPr>
        <w:t>are ‘not only extremely blurred, but also dynamic’</w:t>
      </w:r>
      <w:r w:rsidRPr="005056CF">
        <w:rPr>
          <w:sz w:val="16"/>
        </w:rPr>
        <w:t xml:space="preserve"> (Huws, 2003, p.63). This has two important consequences. Firstly, from ‘accountants to lorry drivers to cleaners’, ‘</w:t>
      </w:r>
      <w:r w:rsidRPr="005056CF">
        <w:rPr>
          <w:rStyle w:val="StyleUnderline"/>
        </w:rPr>
        <w:t>there are many large groups of workers whose classification is essentially an arbitrary byproduct of the size and degree of specialization of their employers’, and ‘whether or not there is a policy of subcontracting work’</w:t>
      </w:r>
      <w:r w:rsidRPr="005056CF">
        <w:rPr>
          <w:sz w:val="16"/>
        </w:rPr>
        <w:t xml:space="preserve"> (Huws, 2003, p.64). Thus, </w:t>
      </w:r>
      <w:r w:rsidRPr="005056CF">
        <w:rPr>
          <w:rStyle w:val="StyleUnderline"/>
        </w:rPr>
        <w:t xml:space="preserve">the rise and expansion of the service sector is in large part due to processes of outsourcing and subcontracting of labour, which, in turn, presuppose management reorganisation of work through fragmentation, routinisation and rationalisation of work tasks, and can subsequently lead to the specialisation and reintegration of these to increase productivity </w:t>
      </w:r>
      <w:r w:rsidRPr="005056CF">
        <w:rPr>
          <w:sz w:val="16"/>
        </w:rPr>
        <w:t xml:space="preserve">(Greenbaum, 2004). Thus, while postworkerists present the rise of services as implying a break with, the transformation, or the end of the capitalist division of labour and organisation of the labour process, the expansion of the service sector reconfirms these, both as prerequisite for the process to happen in the first place (through outsourcing of activities), and conduit for the creation of new jobs which can also involve a variety of different tasks, seem rich in knowledge, communication, and so on (new jobs which, in turn, can be subject to the same processes of fragmentation, routinisation and rationalisation of work tasks, in accordance with the needs and imperatives of surplusvalue production). </w:t>
      </w:r>
      <w:r w:rsidRPr="005056CF">
        <w:rPr>
          <w:rStyle w:val="StyleUnderline"/>
        </w:rPr>
        <w:t>Secondly</w:t>
      </w:r>
      <w:r w:rsidRPr="005056CF">
        <w:rPr>
          <w:sz w:val="16"/>
        </w:rPr>
        <w:t xml:space="preserve">, Hardt and Negri’s account of </w:t>
      </w:r>
      <w:r w:rsidRPr="005056CF">
        <w:rPr>
          <w:rStyle w:val="StyleUnderline"/>
        </w:rPr>
        <w:t>the historical development of capitalism through the articulation of economic paradigms stresses a univocal tendency towards dematerialisation,</w:t>
      </w:r>
      <w:r w:rsidRPr="005056CF">
        <w:rPr>
          <w:sz w:val="16"/>
        </w:rPr>
        <w:t xml:space="preserve"> but this </w:t>
      </w:r>
      <w:r w:rsidRPr="005056CF">
        <w:rPr>
          <w:rStyle w:val="StyleUnderline"/>
        </w:rPr>
        <w:t xml:space="preserve">is </w:t>
      </w:r>
      <w:r w:rsidRPr="00312B5A">
        <w:rPr>
          <w:rStyle w:val="Emphasis"/>
        </w:rPr>
        <w:t>one-sided</w:t>
      </w:r>
      <w:r w:rsidRPr="005056CF">
        <w:rPr>
          <w:rStyle w:val="StyleUnderline"/>
        </w:rPr>
        <w:t xml:space="preserve"> in its neglect of the dynamism of the </w:t>
      </w:r>
      <w:r w:rsidRPr="00312B5A">
        <w:rPr>
          <w:rStyle w:val="Emphasis"/>
        </w:rPr>
        <w:t>processes of commodification shaping capitalism itself</w:t>
      </w:r>
      <w:r w:rsidRPr="005056CF">
        <w:rPr>
          <w:rStyle w:val="StyleUnderline"/>
        </w:rPr>
        <w:t>.</w:t>
      </w:r>
      <w:r w:rsidRPr="005056CF">
        <w:rPr>
          <w:sz w:val="16"/>
        </w:rPr>
        <w:t xml:space="preserve"> Indeed, </w:t>
      </w:r>
      <w:r w:rsidRPr="005056CF">
        <w:rPr>
          <w:rStyle w:val="StyleUnderline"/>
        </w:rPr>
        <w:t>these imply the movement of activities from the reproduction to the market economy, through manufacturing and into the service sector, but are also paralleled by the movement of activities from the service into the manufacturing sector, and back into the reproductive economy</w:t>
      </w:r>
      <w:r w:rsidRPr="005056CF">
        <w:rPr>
          <w:sz w:val="16"/>
        </w:rPr>
        <w:t xml:space="preserve"> (see Huws, 2003 for an account). </w:t>
      </w:r>
      <w:r w:rsidRPr="005056CF">
        <w:rPr>
          <w:rStyle w:val="StyleUnderline"/>
        </w:rPr>
        <w:t xml:space="preserve">Thus while ‘it may possibly be the case that dematerialization is taking place in some’ activities, ‘in others precisely the opposite tendency is occurring, and … in the long </w:t>
      </w:r>
      <w:r w:rsidRPr="005056CF">
        <w:rPr>
          <w:rStyle w:val="StyleUnderline"/>
        </w:rPr>
        <w:lastRenderedPageBreak/>
        <w:t>run this tendency of commodification, or the transformation of services into material products, is the dominant one in capitalism’</w:t>
      </w:r>
      <w:r w:rsidRPr="005056CF">
        <w:rPr>
          <w:sz w:val="16"/>
        </w:rPr>
        <w:t xml:space="preserve"> (Huws, 2003, p.131).</w:t>
      </w:r>
    </w:p>
    <w:p w:rsidR="00A432B1" w:rsidRDefault="00A432B1" w:rsidP="00A432B1">
      <w:pPr>
        <w:pStyle w:val="Heading2"/>
      </w:pPr>
      <w:bookmarkStart w:id="90" w:name="_Toc426195277"/>
      <w:r>
        <w:lastRenderedPageBreak/>
        <w:t>Impact turns</w:t>
      </w:r>
      <w:bookmarkEnd w:id="90"/>
    </w:p>
    <w:p w:rsidR="00A432B1" w:rsidRPr="00E40844" w:rsidRDefault="00A432B1" w:rsidP="00A432B1">
      <w:pPr>
        <w:pStyle w:val="Heading3"/>
      </w:pPr>
      <w:bookmarkStart w:id="91" w:name="_Toc426195278"/>
      <w:r w:rsidRPr="00E40844">
        <w:lastRenderedPageBreak/>
        <w:t>Cap good – 2ac environment</w:t>
      </w:r>
      <w:bookmarkEnd w:id="91"/>
    </w:p>
    <w:p w:rsidR="00A432B1" w:rsidRPr="00E40844" w:rsidRDefault="00A432B1" w:rsidP="00A432B1"/>
    <w:p w:rsidR="00A432B1" w:rsidRPr="00E40844" w:rsidRDefault="00A432B1" w:rsidP="00A432B1">
      <w:pPr>
        <w:pStyle w:val="tag"/>
      </w:pPr>
      <w:r w:rsidRPr="00E40844">
        <w:t>A) Rejecting capitalism causes massive ecological disasters</w:t>
      </w:r>
    </w:p>
    <w:p w:rsidR="00A432B1" w:rsidRPr="00E40844" w:rsidRDefault="00A432B1" w:rsidP="00A432B1">
      <w:r w:rsidRPr="00E40844">
        <w:rPr>
          <w:rStyle w:val="StyleUnderline"/>
        </w:rPr>
        <w:t>Butters 07</w:t>
      </w:r>
      <w:r w:rsidRPr="00E40844">
        <w:t xml:space="preserve"> (Roger B., Ph.D., President – Nebraska Council on Economic Education, Assistant Professor of Economics – University of Nebraska at Lincoln, “Teaching the Benefits of Capitalism”, http://www.hillsdale.edu/images/userImages/afolsom/Page_6281/Butters.pdf)</w:t>
      </w:r>
    </w:p>
    <w:p w:rsidR="00A432B1" w:rsidRPr="00E40844" w:rsidRDefault="00A432B1" w:rsidP="00A432B1">
      <w:pPr>
        <w:pStyle w:val="card"/>
        <w:rPr>
          <w:sz w:val="16"/>
        </w:rPr>
      </w:pPr>
      <w:r w:rsidRPr="00E40844">
        <w:rPr>
          <w:rStyle w:val="underline"/>
        </w:rPr>
        <w:t>Property rights create the incentive</w:t>
      </w:r>
      <w:r w:rsidRPr="00E40844">
        <w:rPr>
          <w:sz w:val="16"/>
        </w:rPr>
        <w:t xml:space="preserve"> </w:t>
      </w:r>
      <w:r w:rsidRPr="00E40844">
        <w:rPr>
          <w:rStyle w:val="underline"/>
        </w:rPr>
        <w:t>needed to conserve scarce resources</w:t>
      </w:r>
      <w:r w:rsidRPr="00E40844">
        <w:rPr>
          <w:sz w:val="16"/>
        </w:rPr>
        <w:t>. Why is the air outside polluted and the air in your car clean? The answer is property rights. You don’t own the air outside your car so you gladly pollute it whereas the air inside your car, over which you have a property right, is jealously maintained with air</w:t>
      </w:r>
      <w:r w:rsidRPr="00E40844">
        <w:rPr>
          <w:rFonts w:ascii="Noteworthy Bold" w:eastAsia="PMingLiU" w:hAnsi="Noteworthy Bold" w:cs="Noteworthy Bold"/>
          <w:sz w:val="16"/>
        </w:rPr>
        <w:t>‐</w:t>
      </w:r>
      <w:r w:rsidRPr="00E40844">
        <w:rPr>
          <w:sz w:val="16"/>
        </w:rPr>
        <w:t xml:space="preserve">conditioning, filters and air fresheners. </w:t>
      </w:r>
      <w:r w:rsidRPr="00E40844">
        <w:rPr>
          <w:rStyle w:val="underline"/>
        </w:rPr>
        <w:t>How can we solve the pollution problem? Simple, establish a property right</w:t>
      </w:r>
      <w:r w:rsidRPr="00E40844">
        <w:rPr>
          <w:sz w:val="16"/>
        </w:rPr>
        <w:t xml:space="preserve"> and require that all exhaust fumes be vented inside the vehicle that creates them. Suddenly the incentive to use better fuels, drive a more efficient vehicle and reduce emissions would result in booming innovation in pollution abatement; all in response to a property right. Clearly this example pushes into the absurd, but it illustrate the point none</w:t>
      </w:r>
      <w:r w:rsidRPr="00E40844">
        <w:rPr>
          <w:rFonts w:ascii="Noteworthy Bold" w:eastAsia="PMingLiU" w:hAnsi="Noteworthy Bold" w:cs="Noteworthy Bold"/>
          <w:sz w:val="16"/>
        </w:rPr>
        <w:t>‐</w:t>
      </w:r>
      <w:r w:rsidRPr="00E40844">
        <w:rPr>
          <w:sz w:val="16"/>
        </w:rPr>
        <w:t>the</w:t>
      </w:r>
      <w:r w:rsidRPr="00E40844">
        <w:rPr>
          <w:rFonts w:ascii="Noteworthy Bold" w:eastAsia="PMingLiU" w:hAnsi="Noteworthy Bold" w:cs="Noteworthy Bold"/>
          <w:sz w:val="16"/>
        </w:rPr>
        <w:t>‐</w:t>
      </w:r>
      <w:r w:rsidRPr="00E40844">
        <w:rPr>
          <w:sz w:val="16"/>
        </w:rPr>
        <w:t xml:space="preserve">less. For a more practical comparison consider why private bathrooms are clean, and public ones are not. Better yet, why are Maine Lobsters plentiful and orange roughy aren’t? – Property rights. </w:t>
      </w:r>
      <w:r w:rsidRPr="00E40844">
        <w:rPr>
          <w:rStyle w:val="underline"/>
        </w:rPr>
        <w:t>Why are cows thriving and tigers vanishing? Property rights</w:t>
      </w:r>
      <w:r w:rsidRPr="00E40844">
        <w:rPr>
          <w:sz w:val="16"/>
        </w:rPr>
        <w:t xml:space="preserve">. </w:t>
      </w:r>
      <w:r w:rsidRPr="00E40844">
        <w:rPr>
          <w:rStyle w:val="underline"/>
        </w:rPr>
        <w:t>For cows people have a direct incentive to preserve, protect and improve</w:t>
      </w:r>
      <w:r w:rsidRPr="00E40844">
        <w:rPr>
          <w:sz w:val="16"/>
        </w:rPr>
        <w:t xml:space="preserve">. For tigers the only incentive is to use the resource before someone else does. </w:t>
      </w:r>
      <w:r w:rsidRPr="00E40844">
        <w:rPr>
          <w:rStyle w:val="underline"/>
        </w:rPr>
        <w:t>Why are</w:t>
      </w:r>
      <w:r w:rsidRPr="00E40844">
        <w:rPr>
          <w:sz w:val="16"/>
        </w:rPr>
        <w:t xml:space="preserve"> elephants and other </w:t>
      </w:r>
      <w:r w:rsidRPr="00E40844">
        <w:rPr>
          <w:rStyle w:val="underline"/>
        </w:rPr>
        <w:t>endangered species on the rebound</w:t>
      </w:r>
      <w:r w:rsidRPr="00E40844">
        <w:rPr>
          <w:sz w:val="16"/>
        </w:rPr>
        <w:t xml:space="preserve"> in some African countries</w:t>
      </w:r>
      <w:r w:rsidRPr="00E40844">
        <w:rPr>
          <w:rStyle w:val="underline"/>
        </w:rPr>
        <w:t>? Property rights.</w:t>
      </w:r>
      <w:r w:rsidRPr="00E40844">
        <w:rPr>
          <w:sz w:val="16"/>
        </w:rPr>
        <w:t xml:space="preserve"> </w:t>
      </w:r>
      <w:r w:rsidRPr="00E40844">
        <w:rPr>
          <w:rStyle w:val="underline"/>
        </w:rPr>
        <w:t>By letting villages own the animals they have an incentive to</w:t>
      </w:r>
      <w:r w:rsidRPr="00E40844">
        <w:rPr>
          <w:sz w:val="16"/>
        </w:rPr>
        <w:t xml:space="preserve"> preserve, </w:t>
      </w:r>
      <w:r w:rsidRPr="00E40844">
        <w:rPr>
          <w:rStyle w:val="underline"/>
        </w:rPr>
        <w:t>protect</w:t>
      </w:r>
      <w:r w:rsidRPr="00E40844">
        <w:rPr>
          <w:sz w:val="16"/>
        </w:rPr>
        <w:t xml:space="preserve"> and improve, </w:t>
      </w:r>
      <w:r w:rsidRPr="00E40844">
        <w:rPr>
          <w:rStyle w:val="underline"/>
        </w:rPr>
        <w:t>and as a result the animals are thriving</w:t>
      </w:r>
      <w:r w:rsidRPr="00E40844">
        <w:rPr>
          <w:sz w:val="16"/>
        </w:rPr>
        <w:t xml:space="preserve">. Rather than calling poachers when a rhinoceros decimates your corn field, you care for the animal, make sure it has several young and then auction the right to shoot it to a wealthy game hunter. The animals are preserved, the population is maintained, the village receives increased wealth and a private individual has a unique experience. </w:t>
      </w:r>
      <w:r w:rsidRPr="00E40844">
        <w:rPr>
          <w:rStyle w:val="underline"/>
        </w:rPr>
        <w:t>By defining the property right we have gone from extinction</w:t>
      </w:r>
      <w:r w:rsidRPr="00E40844">
        <w:rPr>
          <w:sz w:val="16"/>
        </w:rPr>
        <w:t xml:space="preserve"> and poverty </w:t>
      </w:r>
      <w:r w:rsidRPr="00E40844">
        <w:rPr>
          <w:rStyle w:val="underline"/>
        </w:rPr>
        <w:t>to</w:t>
      </w:r>
      <w:r w:rsidRPr="00E40844">
        <w:rPr>
          <w:sz w:val="16"/>
        </w:rPr>
        <w:t xml:space="preserve"> trade and </w:t>
      </w:r>
      <w:r w:rsidRPr="00E40844">
        <w:rPr>
          <w:rStyle w:val="underline"/>
        </w:rPr>
        <w:t>wealth</w:t>
      </w:r>
      <w:r w:rsidRPr="00E40844">
        <w:rPr>
          <w:sz w:val="16"/>
        </w:rPr>
        <w:t xml:space="preserve"> </w:t>
      </w:r>
      <w:r w:rsidRPr="00E40844">
        <w:rPr>
          <w:rStyle w:val="underline"/>
        </w:rPr>
        <w:t>and at the end of the day there are more, not fewer rhinoceroses</w:t>
      </w:r>
      <w:r w:rsidRPr="00E40844">
        <w:rPr>
          <w:sz w:val="16"/>
        </w:rPr>
        <w:t xml:space="preserve">. </w:t>
      </w:r>
      <w:r w:rsidRPr="00E40844">
        <w:rPr>
          <w:rStyle w:val="underline"/>
        </w:rPr>
        <w:t>The tragedy of the commons is one of the most</w:t>
      </w:r>
      <w:r w:rsidRPr="00E40844">
        <w:rPr>
          <w:sz w:val="16"/>
        </w:rPr>
        <w:t xml:space="preserve"> valuable and pervasive </w:t>
      </w:r>
      <w:r w:rsidRPr="00E40844">
        <w:rPr>
          <w:rStyle w:val="underline"/>
        </w:rPr>
        <w:t>examples of what happens when property rights are poorly defined</w:t>
      </w:r>
      <w:r w:rsidRPr="00E40844">
        <w:rPr>
          <w:sz w:val="16"/>
        </w:rPr>
        <w:t xml:space="preserve"> and unenforced. </w:t>
      </w:r>
      <w:r w:rsidRPr="00E40844">
        <w:rPr>
          <w:rStyle w:val="underline"/>
        </w:rPr>
        <w:t>What is the benefit of capitalism? It provides us with property rights that create the incentives to preserve</w:t>
      </w:r>
      <w:r w:rsidRPr="00E40844">
        <w:rPr>
          <w:sz w:val="16"/>
        </w:rPr>
        <w:t xml:space="preserve">, protect and improve. It is not surprising that </w:t>
      </w:r>
      <w:r w:rsidRPr="00E40844">
        <w:rPr>
          <w:rStyle w:val="underline"/>
        </w:rPr>
        <w:t>the greatest ecological disasters have all occurred in societies without</w:t>
      </w:r>
      <w:r w:rsidRPr="00E40844">
        <w:rPr>
          <w:sz w:val="16"/>
        </w:rPr>
        <w:t xml:space="preserve"> strong social institutions that protect </w:t>
      </w:r>
      <w:r w:rsidRPr="00E40844">
        <w:rPr>
          <w:rStyle w:val="underline"/>
        </w:rPr>
        <w:t>property</w:t>
      </w:r>
      <w:r w:rsidRPr="00E40844">
        <w:rPr>
          <w:sz w:val="16"/>
        </w:rPr>
        <w:t xml:space="preserve">. </w:t>
      </w:r>
    </w:p>
    <w:p w:rsidR="00A432B1" w:rsidRPr="00E40844" w:rsidRDefault="00A432B1" w:rsidP="00A432B1"/>
    <w:p w:rsidR="00A432B1" w:rsidRPr="00E40844" w:rsidRDefault="00A432B1" w:rsidP="00A432B1">
      <w:pPr>
        <w:pStyle w:val="tag"/>
      </w:pPr>
      <w:r w:rsidRPr="00E40844">
        <w:t>B) Extinction</w:t>
      </w:r>
    </w:p>
    <w:p w:rsidR="00A432B1" w:rsidRPr="00E40844" w:rsidRDefault="00A432B1" w:rsidP="00A432B1">
      <w:r w:rsidRPr="00E40844">
        <w:rPr>
          <w:rStyle w:val="StyleUnderline"/>
        </w:rPr>
        <w:t>Kline 98</w:t>
      </w:r>
      <w:r w:rsidRPr="00E40844">
        <w:t xml:space="preserve"> (Gary, Associate Professor of Political Science, Georgia Southwestern State University, Journal of Third World Studies, 15(1), Spring)</w:t>
      </w:r>
    </w:p>
    <w:p w:rsidR="00A432B1" w:rsidRPr="00E40844" w:rsidRDefault="00A432B1" w:rsidP="00A432B1">
      <w:pPr>
        <w:pStyle w:val="card"/>
        <w:rPr>
          <w:sz w:val="16"/>
        </w:rPr>
      </w:pPr>
      <w:r w:rsidRPr="00E40844">
        <w:rPr>
          <w:sz w:val="16"/>
        </w:rPr>
        <w:t xml:space="preserve">Additionally, </w:t>
      </w:r>
      <w:r w:rsidRPr="00E40844">
        <w:rPr>
          <w:rStyle w:val="underline"/>
        </w:rPr>
        <w:t>natural ecosystems provide</w:t>
      </w:r>
      <w:r w:rsidRPr="00E40844">
        <w:rPr>
          <w:rStyle w:val="Style11pt"/>
          <w:sz w:val="16"/>
        </w:rPr>
        <w:t xml:space="preserve"> </w:t>
      </w:r>
      <w:r w:rsidRPr="00E40844">
        <w:rPr>
          <w:sz w:val="16"/>
        </w:rPr>
        <w:t xml:space="preserve">certain less obvious </w:t>
      </w:r>
      <w:r w:rsidRPr="00E40844">
        <w:rPr>
          <w:rStyle w:val="underline"/>
        </w:rPr>
        <w:t>services</w:t>
      </w:r>
      <w:r w:rsidRPr="00E40844">
        <w:rPr>
          <w:rStyle w:val="Style11pt"/>
          <w:sz w:val="16"/>
        </w:rPr>
        <w:t xml:space="preserve"> </w:t>
      </w:r>
      <w:r w:rsidRPr="00E40844">
        <w:rPr>
          <w:sz w:val="16"/>
        </w:rPr>
        <w:t xml:space="preserve">that are </w:t>
      </w:r>
      <w:r w:rsidRPr="00E40844">
        <w:rPr>
          <w:rStyle w:val="underline"/>
        </w:rPr>
        <w:t>crucial to life</w:t>
      </w:r>
      <w:r w:rsidRPr="00E40844">
        <w:rPr>
          <w:rStyle w:val="Style11pt"/>
          <w:sz w:val="16"/>
        </w:rPr>
        <w:t xml:space="preserve"> </w:t>
      </w:r>
      <w:r w:rsidRPr="00E40844">
        <w:rPr>
          <w:sz w:val="16"/>
        </w:rPr>
        <w:t xml:space="preserve">as we know it.6 The </w:t>
      </w:r>
      <w:r w:rsidRPr="00E40844">
        <w:rPr>
          <w:rStyle w:val="underline"/>
        </w:rPr>
        <w:t>atmosphere</w:t>
      </w:r>
      <w:r w:rsidRPr="00E40844">
        <w:rPr>
          <w:rStyle w:val="Style11pt"/>
          <w:sz w:val="16"/>
        </w:rPr>
        <w:t xml:space="preserve"> </w:t>
      </w:r>
      <w:r w:rsidRPr="00E40844">
        <w:rPr>
          <w:sz w:val="16"/>
        </w:rPr>
        <w:t xml:space="preserve">of our planet </w:t>
      </w:r>
      <w:r w:rsidRPr="00E40844">
        <w:rPr>
          <w:rStyle w:val="underline"/>
        </w:rPr>
        <w:t>is the product largely of ecosystem operations</w:t>
      </w:r>
      <w:r w:rsidRPr="00E40844">
        <w:rPr>
          <w:sz w:val="16"/>
        </w:rPr>
        <w:t xml:space="preserve">. 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w:t>
      </w:r>
      <w:r w:rsidRPr="00E40844">
        <w:rPr>
          <w:rStyle w:val="underline"/>
        </w:rPr>
        <w:t>Plants</w:t>
      </w:r>
      <w:r w:rsidRPr="00E40844">
        <w:rPr>
          <w:sz w:val="16"/>
        </w:rPr>
        <w:t xml:space="preserve">, and especially forests, </w:t>
      </w:r>
      <w:r w:rsidRPr="00E40844">
        <w:rPr>
          <w:rStyle w:val="underline"/>
        </w:rPr>
        <w:t>are instrumental in retaining and conserving</w:t>
      </w:r>
      <w:r w:rsidRPr="00E40844">
        <w:rPr>
          <w:rStyle w:val="Style11pt"/>
          <w:sz w:val="16"/>
        </w:rPr>
        <w:t xml:space="preserve"> </w:t>
      </w:r>
      <w:r w:rsidRPr="00E40844">
        <w:rPr>
          <w:sz w:val="16"/>
        </w:rPr>
        <w:t xml:space="preserve">our </w:t>
      </w:r>
      <w:r w:rsidRPr="00E40844">
        <w:rPr>
          <w:rStyle w:val="underline"/>
        </w:rPr>
        <w:t>soil and water</w:t>
      </w:r>
      <w:r w:rsidRPr="00E40844">
        <w:rPr>
          <w:sz w:val="16"/>
        </w:rPr>
        <w:t xml:space="preserve">. 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Belgium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bioconcentration of harmful substances which make their way into the food chain. Every organism has some niche and work to perform in the pyramid. Homo sapiens occupy a position at the top and are therefore vulnerable to instability at the base. </w:t>
      </w:r>
      <w:r w:rsidRPr="00E40844">
        <w:rPr>
          <w:rStyle w:val="underline"/>
        </w:rPr>
        <w:t>Human activity which threatens the pyramid is akin to playing Russian roulette.</w:t>
      </w:r>
      <w:r w:rsidRPr="00E40844">
        <w:rPr>
          <w:sz w:val="16"/>
        </w:rPr>
        <w:t xml:space="preserve"> Of this, Humankind is now more aware. As Garrison Wilkes of the </w:t>
      </w:r>
      <w:hyperlink r:id="rId405" w:history="1">
        <w:r w:rsidRPr="00E40844">
          <w:rPr>
            <w:sz w:val="16"/>
          </w:rPr>
          <w:t>University of Massachusetts</w:t>
        </w:r>
      </w:hyperlink>
      <w:r w:rsidRPr="00E40844">
        <w:rPr>
          <w:sz w:val="16"/>
        </w:rPr>
        <w:t xml:space="preserve"> put </w:t>
      </w:r>
      <w:r w:rsidRPr="00E40844">
        <w:rPr>
          <w:sz w:val="16"/>
        </w:rPr>
        <w:lastRenderedPageBreak/>
        <w:t xml:space="preserve">it, "We have been building our roof with stones from the foundation."7 This problem is now manifesting itself especially in an area of human endeavor which is essential to our existence: agriculture. </w:t>
      </w:r>
    </w:p>
    <w:p w:rsidR="00A432B1" w:rsidRPr="00E40844" w:rsidRDefault="00A432B1" w:rsidP="00A432B1"/>
    <w:p w:rsidR="00A432B1" w:rsidRPr="00E40844" w:rsidRDefault="00A432B1" w:rsidP="00A432B1">
      <w:pPr>
        <w:pStyle w:val="Heading3"/>
      </w:pPr>
      <w:bookmarkStart w:id="92" w:name="_Toc158897540"/>
      <w:bookmarkStart w:id="93" w:name="_Toc426195279"/>
      <w:r w:rsidRPr="00E40844">
        <w:lastRenderedPageBreak/>
        <w:t>Cap good – 2ac poverty</w:t>
      </w:r>
      <w:bookmarkEnd w:id="92"/>
      <w:bookmarkEnd w:id="93"/>
    </w:p>
    <w:p w:rsidR="00A432B1" w:rsidRPr="00E40844" w:rsidRDefault="00A432B1" w:rsidP="00A432B1"/>
    <w:p w:rsidR="002B70D7" w:rsidRDefault="002B70D7" w:rsidP="002B70D7">
      <w:pPr>
        <w:pStyle w:val="Heading4"/>
      </w:pPr>
      <w:r>
        <w:t>Poverty has been reduced by half do to global trade and economic growth</w:t>
      </w:r>
    </w:p>
    <w:p w:rsidR="002B70D7" w:rsidRPr="00D11837" w:rsidRDefault="002B70D7" w:rsidP="002B70D7">
      <w:pPr>
        <w:rPr>
          <w:rStyle w:val="Style13ptBold"/>
        </w:rPr>
      </w:pPr>
      <w:r>
        <w:rPr>
          <w:rStyle w:val="Style13ptBold"/>
        </w:rPr>
        <w:t>The Economist 13</w:t>
      </w:r>
    </w:p>
    <w:p w:rsidR="002B70D7" w:rsidRDefault="002B70D7" w:rsidP="002B70D7">
      <w:r>
        <w:t>“Towards the end of poverty” Nearly 1 billion people have been taken out of extreme poverty in 20 years. The world should aim to do the same again, Jun 1</w:t>
      </w:r>
      <w:r w:rsidRPr="00D11837">
        <w:rPr>
          <w:vertAlign w:val="superscript"/>
        </w:rPr>
        <w:t>st</w:t>
      </w:r>
      <w:r>
        <w:t xml:space="preserve"> </w:t>
      </w:r>
      <w:r w:rsidRPr="00D11837">
        <w:t>http://www.economist.com/news/leaders/21578665-nearly-1-billion-people-have-been-taken-out-extreme-poverty-20-years-world-should-aim</w:t>
      </w:r>
    </w:p>
    <w:p w:rsidR="002B70D7" w:rsidRPr="00D11837" w:rsidRDefault="002B70D7" w:rsidP="002B70D7"/>
    <w:p w:rsidR="002B70D7" w:rsidRPr="00D11837" w:rsidRDefault="002B70D7" w:rsidP="002B70D7">
      <w:pPr>
        <w:rPr>
          <w:rFonts w:asciiTheme="majorHAnsi" w:hAnsiTheme="majorHAnsi"/>
          <w:sz w:val="16"/>
        </w:rPr>
      </w:pPr>
      <w:r w:rsidRPr="00F06AE7">
        <w:rPr>
          <w:rStyle w:val="StyleUnderline"/>
          <w:rFonts w:asciiTheme="majorHAnsi" w:hAnsiTheme="majorHAnsi"/>
        </w:rPr>
        <w:t xml:space="preserve">Nobody in the developed world comes remotely close to the poverty level that $1.25 a day represents. America’s poverty line is $63 a day for a family of four. </w:t>
      </w:r>
      <w:r w:rsidRPr="00D11837">
        <w:rPr>
          <w:rFonts w:asciiTheme="majorHAnsi" w:hAnsiTheme="majorHAnsi"/>
          <w:sz w:val="16"/>
        </w:rPr>
        <w:t xml:space="preserve">In the richer parts of the emerging world $4 a day is the poverty barrier. </w:t>
      </w:r>
      <w:r w:rsidRPr="00F06AE7">
        <w:rPr>
          <w:rStyle w:val="StyleUnderline"/>
        </w:rPr>
        <w:t>But poverty’s scourge is fiercest below $1.25</w:t>
      </w:r>
      <w:r w:rsidRPr="00D11837">
        <w:rPr>
          <w:rFonts w:asciiTheme="majorHAnsi" w:hAnsiTheme="majorHAnsi"/>
          <w:sz w:val="16"/>
        </w:rPr>
        <w:t xml:space="preserve"> (the average of the 15 poorest countries’ own poverty lines, measured in 2005 dollars and adjusted for differences in purchasing power): people below that level live lives that are poor, nasty, brutish and short. They lack not just education, health care, proper clothing and shelter—which most people in most of the world take for granted—but even enough food for physical and mental health. </w:t>
      </w:r>
      <w:r w:rsidRPr="00F06AE7">
        <w:rPr>
          <w:rStyle w:val="StyleUnderline"/>
        </w:rPr>
        <w:t>Raising people above that level of wretchedness is not a sufficient ambition for a prosperous planet, but it is a necessary one.</w:t>
      </w:r>
      <w:r>
        <w:rPr>
          <w:rStyle w:val="StyleUnderline"/>
        </w:rPr>
        <w:t xml:space="preserve"> </w:t>
      </w:r>
      <w:r w:rsidRPr="00D11837">
        <w:rPr>
          <w:rStyle w:val="StyleUnderline"/>
        </w:rPr>
        <w:t>The world’s achievement in the field of poverty reduction is, by almost any measure, impressive.</w:t>
      </w:r>
      <w:r w:rsidRPr="00D11837">
        <w:rPr>
          <w:rFonts w:asciiTheme="majorHAnsi" w:hAnsiTheme="majorHAnsi"/>
          <w:sz w:val="16"/>
        </w:rPr>
        <w:t xml:space="preserve"> Although many of the original MDGs—such as cutting maternal mortality by three-quarters and child mortality by two-thirds—will not be met, </w:t>
      </w:r>
      <w:r w:rsidRPr="00D11837">
        <w:rPr>
          <w:rStyle w:val="StyleUnderline"/>
        </w:rPr>
        <w:t>the aim of halving global poverty between 1990 and 2015 was achieved five years early.</w:t>
      </w:r>
      <w:r>
        <w:rPr>
          <w:rStyle w:val="StyleUnderline"/>
        </w:rPr>
        <w:t xml:space="preserve"> </w:t>
      </w:r>
      <w:r w:rsidRPr="00D11837">
        <w:rPr>
          <w:rFonts w:asciiTheme="majorHAnsi" w:hAnsiTheme="majorHAnsi"/>
          <w:sz w:val="16"/>
        </w:rPr>
        <w:t xml:space="preserve">The MDGs may have helped marginally, by creating a yardstick for measuring progress, and by focusing minds on the evil of poverty. </w:t>
      </w:r>
      <w:r w:rsidRPr="00D11837">
        <w:rPr>
          <w:rStyle w:val="StyleUnderline"/>
        </w:rPr>
        <w:t>Most of the credit, however, must go to capitalism and free trade, for they enable economies to grow</w:t>
      </w:r>
      <w:r w:rsidRPr="00D11837">
        <w:rPr>
          <w:rFonts w:asciiTheme="majorHAnsi" w:hAnsiTheme="majorHAnsi"/>
          <w:sz w:val="16"/>
        </w:rPr>
        <w:t xml:space="preserve">—and it was growth, principally, that has eased destitution. </w:t>
      </w:r>
      <w:r w:rsidRPr="00D11837">
        <w:rPr>
          <w:rStyle w:val="StyleUnderline"/>
        </w:rPr>
        <w:t>Poverty rates started to collapse towards the end of the 20th century largely because developing-country growth accelerated, from an average annual rate of 4.3% in 1960-2000 to 6% in 2000-10. Around two-thirds of poverty reduction within a country comes from growth.</w:t>
      </w:r>
      <w:r w:rsidRPr="00D11837">
        <w:rPr>
          <w:rFonts w:asciiTheme="majorHAnsi" w:hAnsiTheme="majorHAnsi"/>
          <w:sz w:val="16"/>
        </w:rPr>
        <w:t xml:space="preserve"> Greater equality also helps, contributing the other third. A 1% increase in incomes in the most unequal countries produces a mere 0.6% reduction in poverty; in the most equal countries, it yields a 4.3% cut. </w:t>
      </w:r>
      <w:r w:rsidRPr="00D11837">
        <w:rPr>
          <w:rStyle w:val="StyleUnderline"/>
        </w:rPr>
        <w:t xml:space="preserve">China (which has never shown any interest in MDGs) is responsible for three-quarters of the achievement. Its economy has been growing so fast that, </w:t>
      </w:r>
      <w:r w:rsidRPr="00D11837">
        <w:rPr>
          <w:sz w:val="16"/>
        </w:rPr>
        <w:t>even though inequality is rising fast,</w:t>
      </w:r>
      <w:r w:rsidRPr="00D11837">
        <w:rPr>
          <w:rStyle w:val="StyleUnderline"/>
        </w:rPr>
        <w:t xml:space="preserve"> extreme poverty is disappearing. China pulled 680m people out of misery in 1981-2010, and reduced its extreme-poverty rate from 84% in 1980 to 10% now.</w:t>
      </w:r>
      <w:r>
        <w:rPr>
          <w:rStyle w:val="StyleUnderline"/>
        </w:rPr>
        <w:t xml:space="preserve"> </w:t>
      </w:r>
      <w:r w:rsidRPr="00D11837">
        <w:rPr>
          <w:rFonts w:asciiTheme="majorHAnsi" w:hAnsiTheme="majorHAnsi"/>
          <w:sz w:val="16"/>
        </w:rPr>
        <w:t>That is one reason why (as the briefing explains</w:t>
      </w:r>
      <w:r w:rsidRPr="00D11837">
        <w:rPr>
          <w:rStyle w:val="StyleUnderline"/>
        </w:rPr>
        <w:t>) it will be harder to take a billion more people out of extreme poverty in the next 20 years than it was to take almost a billion out in the past 20</w:t>
      </w:r>
      <w:r w:rsidRPr="00D11837">
        <w:rPr>
          <w:rFonts w:asciiTheme="majorHAnsi" w:hAnsiTheme="majorHAnsi"/>
          <w:sz w:val="16"/>
        </w:rPr>
        <w:t xml:space="preserve">. Poorer governance in India and Africa, the next two targets, means that China’s experience is unlikely to be swiftly replicated there. </w:t>
      </w:r>
      <w:r w:rsidRPr="00D11837">
        <w:rPr>
          <w:rStyle w:val="StyleUnderline"/>
        </w:rPr>
        <w:t>Another reason is that the bare achievement of pulling people over the $1.25-a-day line has been relatively easy in the past few years because so many people were just below it. When growth makes them even slightly better off, it hauls them over the line. With fewer people just below the official misery limit, it will be more difficult to push large numbers over it.</w:t>
      </w:r>
      <w:r w:rsidRPr="00D11837">
        <w:rPr>
          <w:rFonts w:asciiTheme="majorHAnsi" w:hAnsiTheme="majorHAnsi"/>
          <w:sz w:val="16"/>
        </w:rPr>
        <w:t xml:space="preserve"> So caution is justified, but </w:t>
      </w:r>
      <w:r w:rsidRPr="00D11837">
        <w:rPr>
          <w:rStyle w:val="StyleUnderline"/>
        </w:rPr>
        <w:t>the goal can still be achieved. If developing countries maintain the impressive growth they have managed since 2000; if the poorest countries are not left behind by faster-growing middle-income ones;</w:t>
      </w:r>
      <w:r w:rsidRPr="00D11837">
        <w:rPr>
          <w:rFonts w:asciiTheme="majorHAnsi" w:hAnsiTheme="majorHAnsi"/>
          <w:sz w:val="16"/>
        </w:rPr>
        <w:t xml:space="preserve"> and if inequality does not widen so that the rich lap up all the cream of growth—</w:t>
      </w:r>
      <w:r w:rsidRPr="00D11837">
        <w:rPr>
          <w:rStyle w:val="StyleUnderline"/>
        </w:rPr>
        <w:t>then developing countries would cut extreme poverty from 16% of their populations now to 3% by 2030. That would reduce the absolute numbers by 1 billion. If growth is a little faster and income more equal, extreme poverty could fall to just 1.5%—</w:t>
      </w:r>
      <w:r w:rsidRPr="00D11837">
        <w:rPr>
          <w:rFonts w:asciiTheme="majorHAnsi" w:hAnsiTheme="majorHAnsi"/>
          <w:sz w:val="16"/>
        </w:rPr>
        <w:t xml:space="preserve">as near to zero as is realistically possible. The number of the destitute would then be about 100m, most of them in intractable countries in Africa. </w:t>
      </w:r>
      <w:r w:rsidRPr="00D11837">
        <w:rPr>
          <w:rStyle w:val="StyleUnderline"/>
        </w:rPr>
        <w:t>Misery’s billions would be consigned to the annals of history.</w:t>
      </w:r>
    </w:p>
    <w:p w:rsidR="00A432B1" w:rsidRPr="00E40844" w:rsidRDefault="00A432B1" w:rsidP="00A432B1"/>
    <w:p w:rsidR="00A432B1" w:rsidRPr="00E40844" w:rsidRDefault="00A432B1" w:rsidP="00A432B1">
      <w:pPr>
        <w:pStyle w:val="tag"/>
      </w:pPr>
      <w:r w:rsidRPr="00E40844">
        <w:t>Poverty outweighs nuke war</w:t>
      </w:r>
    </w:p>
    <w:p w:rsidR="00A432B1" w:rsidRPr="00E40844" w:rsidRDefault="00A432B1" w:rsidP="00A432B1">
      <w:r w:rsidRPr="00E40844">
        <w:rPr>
          <w:rStyle w:val="StyleUnderline"/>
        </w:rPr>
        <w:t>Abu-Jamal 1998</w:t>
      </w:r>
      <w:r w:rsidRPr="00E40844">
        <w:t xml:space="preserve">  (Mumia, Peace Activist, “A Quiet and Deadly Violence,” FLASHPOINTS, September 19, 1998, available online at http://www.flashpoints.net/mQuietDeadlyViolence.html, accessed 6/30/07)</w:t>
      </w:r>
    </w:p>
    <w:p w:rsidR="00A432B1" w:rsidRPr="00E40844" w:rsidRDefault="00A432B1" w:rsidP="00A432B1">
      <w:pPr>
        <w:pStyle w:val="card"/>
        <w:rPr>
          <w:sz w:val="16"/>
        </w:rPr>
      </w:pPr>
      <w:r w:rsidRPr="00E40844">
        <w:rPr>
          <w:sz w:val="16"/>
        </w:rPr>
        <w:t>This form of violence, not covered by any of the majoritarian, corporate, ruling-class protected media, is invisible to us and because of its invisibility, all the more insidious. How dangerous is it--really? Gilligan notes: [</w:t>
      </w:r>
      <w:r w:rsidRPr="00E40844">
        <w:rPr>
          <w:rStyle w:val="underline"/>
        </w:rPr>
        <w:t>E]very fifteen years</w:t>
      </w:r>
      <w:r w:rsidRPr="00E40844">
        <w:rPr>
          <w:sz w:val="16"/>
        </w:rPr>
        <w:t xml:space="preserve">, on the average, </w:t>
      </w:r>
      <w:r w:rsidRPr="00E40844">
        <w:rPr>
          <w:rStyle w:val="underline"/>
        </w:rPr>
        <w:t>as many people die because of</w:t>
      </w:r>
      <w:r w:rsidRPr="00E40844">
        <w:rPr>
          <w:sz w:val="16"/>
        </w:rPr>
        <w:t xml:space="preserve"> relative </w:t>
      </w:r>
      <w:r w:rsidRPr="00E40844">
        <w:rPr>
          <w:rStyle w:val="underline"/>
        </w:rPr>
        <w:t>poverty as would be killed in a nuclear war</w:t>
      </w:r>
      <w:r w:rsidRPr="00E40844">
        <w:rPr>
          <w:sz w:val="16"/>
        </w:rPr>
        <w:t xml:space="preserve"> that caused 232 million deaths; and </w:t>
      </w:r>
      <w:r w:rsidRPr="00E40844">
        <w:rPr>
          <w:rStyle w:val="underline"/>
        </w:rPr>
        <w:t xml:space="preserve">every </w:t>
      </w:r>
      <w:r w:rsidRPr="00E40844">
        <w:rPr>
          <w:rStyle w:val="underline"/>
        </w:rPr>
        <w:lastRenderedPageBreak/>
        <w:t>single year</w:t>
      </w:r>
      <w:r w:rsidRPr="00E40844">
        <w:rPr>
          <w:sz w:val="16"/>
        </w:rPr>
        <w:t xml:space="preserve">, two to </w:t>
      </w:r>
      <w:r w:rsidRPr="00E40844">
        <w:rPr>
          <w:rStyle w:val="underline"/>
        </w:rPr>
        <w:t>three times</w:t>
      </w:r>
      <w:r w:rsidRPr="00E40844">
        <w:rPr>
          <w:sz w:val="16"/>
        </w:rPr>
        <w:t xml:space="preserve"> as many </w:t>
      </w:r>
      <w:r w:rsidRPr="00E40844">
        <w:rPr>
          <w:rStyle w:val="underline"/>
        </w:rPr>
        <w:t>people die from poverty</w:t>
      </w:r>
      <w:r w:rsidRPr="00E40844">
        <w:rPr>
          <w:sz w:val="16"/>
        </w:rPr>
        <w:t xml:space="preserve"> throughout the world </w:t>
      </w:r>
      <w:r w:rsidRPr="00E40844">
        <w:rPr>
          <w:rStyle w:val="underline"/>
        </w:rPr>
        <w:t>as were killed by</w:t>
      </w:r>
      <w:r w:rsidRPr="00E40844">
        <w:rPr>
          <w:sz w:val="16"/>
        </w:rPr>
        <w:t xml:space="preserve"> the </w:t>
      </w:r>
      <w:r w:rsidRPr="00E40844">
        <w:rPr>
          <w:rStyle w:val="underline"/>
        </w:rPr>
        <w:t>Nazi genocide</w:t>
      </w:r>
      <w:r w:rsidRPr="00E40844">
        <w:rPr>
          <w:sz w:val="16"/>
        </w:rPr>
        <w:t xml:space="preserve"> of the Jews </w:t>
      </w:r>
      <w:r w:rsidRPr="00E40844">
        <w:rPr>
          <w:rStyle w:val="underline"/>
        </w:rPr>
        <w:t>over a six-year period. This is</w:t>
      </w:r>
      <w:r w:rsidRPr="00E40844">
        <w:rPr>
          <w:sz w:val="16"/>
        </w:rPr>
        <w:t xml:space="preserve">, in effect, the equivalent of </w:t>
      </w:r>
      <w:r w:rsidRPr="00E40844">
        <w:rPr>
          <w:rStyle w:val="Emphasis2"/>
          <w:rFonts w:ascii="Times New Roman" w:hAnsi="Times New Roman"/>
        </w:rPr>
        <w:t>an ongoing,</w:t>
      </w:r>
      <w:r w:rsidRPr="00E40844">
        <w:rPr>
          <w:sz w:val="16"/>
        </w:rPr>
        <w:t xml:space="preserve"> unending, in fact </w:t>
      </w:r>
      <w:r w:rsidRPr="00E40844">
        <w:rPr>
          <w:rStyle w:val="Emphasis2"/>
          <w:rFonts w:ascii="Times New Roman" w:hAnsi="Times New Roman"/>
        </w:rPr>
        <w:t>accelerating</w:t>
      </w:r>
      <w:r w:rsidRPr="00E40844">
        <w:rPr>
          <w:sz w:val="16"/>
        </w:rPr>
        <w:t>, thermo</w:t>
      </w:r>
      <w:r w:rsidRPr="00E40844">
        <w:rPr>
          <w:rStyle w:val="Emphasis2"/>
          <w:rFonts w:ascii="Times New Roman" w:hAnsi="Times New Roman"/>
        </w:rPr>
        <w:t>nuclear war,</w:t>
      </w:r>
      <w:r w:rsidRPr="00E40844">
        <w:rPr>
          <w:sz w:val="16"/>
        </w:rPr>
        <w:t xml:space="preserve"> or genocide </w:t>
      </w:r>
      <w:r w:rsidRPr="00E40844">
        <w:rPr>
          <w:rStyle w:val="underline"/>
        </w:rPr>
        <w:t>on the</w:t>
      </w:r>
      <w:r w:rsidRPr="00E40844">
        <w:rPr>
          <w:sz w:val="16"/>
        </w:rPr>
        <w:t xml:space="preserve"> weak and </w:t>
      </w:r>
      <w:r w:rsidRPr="00E40844">
        <w:rPr>
          <w:rStyle w:val="underline"/>
        </w:rPr>
        <w:t>poor</w:t>
      </w:r>
      <w:r w:rsidRPr="00E40844">
        <w:rPr>
          <w:sz w:val="16"/>
        </w:rPr>
        <w:t xml:space="preserve"> every year of every decade, throughout the world. [Gilligan, p. 196] 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vicious, circular, and invisible violence, unacknowledged by the corporate media, uncriticized in substandard educational systems, and un-understood by the very folks who suffer in its grips, feeds on the spectacular and more common forms of violence that the system makes damn sure -that we can recognize and must react to it. This fatal and systematic violence may be called The War on the Poor.</w:t>
      </w:r>
    </w:p>
    <w:p w:rsidR="00A432B1" w:rsidRPr="00E40844" w:rsidRDefault="00A432B1" w:rsidP="00A432B1">
      <w:pPr>
        <w:pStyle w:val="card"/>
        <w:rPr>
          <w:sz w:val="16"/>
        </w:rPr>
      </w:pPr>
    </w:p>
    <w:p w:rsidR="00A432B1" w:rsidRPr="00E40844" w:rsidRDefault="00A432B1" w:rsidP="00A432B1">
      <w:pPr>
        <w:pStyle w:val="Heading3"/>
      </w:pPr>
      <w:bookmarkStart w:id="94" w:name="_Toc426195280"/>
      <w:r w:rsidRPr="00E40844">
        <w:lastRenderedPageBreak/>
        <w:t>Cap Good-2ac War</w:t>
      </w:r>
      <w:bookmarkEnd w:id="94"/>
      <w:r w:rsidRPr="00E40844">
        <w:t xml:space="preserve"> </w:t>
      </w:r>
    </w:p>
    <w:p w:rsidR="00A432B1" w:rsidRPr="00E40844" w:rsidRDefault="00A432B1" w:rsidP="00A432B1">
      <w:pPr>
        <w:pStyle w:val="tag"/>
      </w:pPr>
      <w:r w:rsidRPr="00E40844">
        <w:t>Capitalism empirically deters war</w:t>
      </w:r>
    </w:p>
    <w:p w:rsidR="00A432B1" w:rsidRPr="00E40844" w:rsidRDefault="00A432B1" w:rsidP="00A432B1">
      <w:r w:rsidRPr="00E40844">
        <w:rPr>
          <w:rStyle w:val="StyleUnderline"/>
        </w:rPr>
        <w:t>Griswold 5</w:t>
      </w:r>
      <w:r w:rsidRPr="00E40844">
        <w:t xml:space="preserve"> (Daniel, director of Center for Trade Policy Studies@CATO, December 28, </w:t>
      </w:r>
      <w:hyperlink r:id="rId406" w:history="1">
        <w:r w:rsidRPr="00E40844">
          <w:t>http://www.cato.org/pub_display.php?pub_id=5344</w:t>
        </w:r>
      </w:hyperlink>
      <w:r w:rsidRPr="00E40844">
        <w:t>, accessed: 29 June 2011, JT)</w:t>
      </w:r>
    </w:p>
    <w:p w:rsidR="00A432B1" w:rsidRPr="00E40844" w:rsidRDefault="00A432B1" w:rsidP="00A432B1">
      <w:pPr>
        <w:pStyle w:val="card"/>
      </w:pPr>
      <w:r w:rsidRPr="00E40844">
        <w:rPr>
          <w:sz w:val="16"/>
        </w:rPr>
        <w:t>As one little-noticed headline on an Associated Press story recently reported, "War declining worldwide, studies say." According to the Stockholm International Peace Research Institute</w:t>
      </w:r>
      <w:r w:rsidRPr="00E40844">
        <w:rPr>
          <w:rStyle w:val="underline"/>
        </w:rPr>
        <w:t>, the number of armed conflicts</w:t>
      </w:r>
      <w:r w:rsidRPr="00E40844">
        <w:rPr>
          <w:sz w:val="16"/>
        </w:rPr>
        <w:t xml:space="preserve"> around the world </w:t>
      </w:r>
      <w:r w:rsidRPr="00E40844">
        <w:rPr>
          <w:rStyle w:val="underline"/>
        </w:rPr>
        <w:t>has been in decline for the past half-century</w:t>
      </w:r>
      <w:r w:rsidRPr="00E40844">
        <w:rPr>
          <w:sz w:val="16"/>
        </w:rPr>
        <w:t xml:space="preserve">. In just the past 15 years, ongoing conflicts have dropped from 33 to 18, with all of them now civil conflicts within countries. As 2005 draws to an end, no two nations in the world are at war with each other.  </w:t>
      </w:r>
      <w:r w:rsidRPr="00E40844">
        <w:rPr>
          <w:rStyle w:val="underline"/>
        </w:rPr>
        <w:t>The death toll from war has also been falling</w:t>
      </w:r>
      <w:r w:rsidRPr="00E40844">
        <w:rPr>
          <w:sz w:val="16"/>
        </w:rPr>
        <w:t>. According to the AP story, "</w:t>
      </w:r>
      <w:r w:rsidRPr="00E40844">
        <w:rPr>
          <w:rStyle w:val="underline"/>
        </w:rPr>
        <w:t>The number killed in battle has fallen to its lowest point in the post-World War II period</w:t>
      </w:r>
      <w:r w:rsidRPr="00E40844">
        <w:rPr>
          <w:sz w:val="16"/>
        </w:rPr>
        <w:t xml:space="preserve">,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 </w:t>
      </w:r>
      <w:r w:rsidRPr="00E40844">
        <w:rPr>
          <w:rStyle w:val="underline"/>
        </w:rPr>
        <w:t>expanding trade and globalization appear to be playing a major role</w:t>
      </w:r>
      <w:r w:rsidRPr="00E40844">
        <w:rPr>
          <w:sz w:val="16"/>
        </w:rPr>
        <w:t xml:space="preserve">. Far from stoking a "World on Fire," as one misguided American author has argued, </w:t>
      </w:r>
      <w:r w:rsidRPr="00E40844">
        <w:rPr>
          <w:rStyle w:val="underline"/>
        </w:rPr>
        <w:t>growing commercial ties between nations have had a dampening effect on armed conflict and war</w:t>
      </w:r>
      <w:r w:rsidRPr="00E40844">
        <w:rPr>
          <w:sz w:val="16"/>
        </w:rPr>
        <w:t xml:space="preserve">, for three main reasons.  First, </w:t>
      </w:r>
      <w:r w:rsidRPr="00E40844">
        <w:rPr>
          <w:rStyle w:val="underline"/>
        </w:rPr>
        <w:t>trade and globalization have reinforced the trend toward democracy</w:t>
      </w:r>
      <w:r w:rsidRPr="00E40844">
        <w:rPr>
          <w:sz w:val="16"/>
        </w:rPr>
        <w:t xml:space="preserve">, and </w:t>
      </w:r>
      <w:r w:rsidRPr="00E40844">
        <w:rPr>
          <w:rStyle w:val="underline"/>
        </w:rPr>
        <w:t>democracies don't pick fights with each other</w:t>
      </w:r>
      <w:r w:rsidRPr="00E40844">
        <w:rPr>
          <w:sz w:val="16"/>
        </w:rPr>
        <w:t xml:space="preserve">. Freedom to trade nurtures democracy by expanding the middle class in globalizing countries and equipping people with tools of communication such as cell phones, satellite TV, and the Internet. </w:t>
      </w:r>
      <w:r w:rsidRPr="00E40844">
        <w:rPr>
          <w:rStyle w:val="underline"/>
        </w:rPr>
        <w:t>With trade comes more travel, more contact with people in other countries, and more exposure to new ideas</w:t>
      </w:r>
      <w:r w:rsidRPr="00E40844">
        <w:rPr>
          <w:sz w:val="16"/>
        </w:rPr>
        <w:t xml:space="preserve">. Thanks in part to globalization, almost two thirds of the world's countries today are democracies -- a record high.  Second, </w:t>
      </w:r>
      <w:r w:rsidRPr="00E40844">
        <w:rPr>
          <w:rStyle w:val="underline"/>
        </w:rPr>
        <w:t>as national economies become more integrated with each other, those nations have more to lose should war break out</w:t>
      </w:r>
      <w:r w:rsidRPr="00E40844">
        <w:rPr>
          <w:sz w:val="16"/>
        </w:rPr>
        <w:t xml:space="preserve">. </w:t>
      </w:r>
      <w:r w:rsidRPr="00E40844">
        <w:rPr>
          <w:rStyle w:val="underline"/>
        </w:rPr>
        <w:t>War in a globalized world</w:t>
      </w:r>
      <w:r w:rsidRPr="00E40844">
        <w:rPr>
          <w:sz w:val="16"/>
        </w:rPr>
        <w:t xml:space="preserve"> not only </w:t>
      </w:r>
      <w:r w:rsidRPr="00E40844">
        <w:rPr>
          <w:rStyle w:val="underline"/>
        </w:rPr>
        <w:t>means</w:t>
      </w:r>
      <w:r w:rsidRPr="00E40844">
        <w:rPr>
          <w:sz w:val="16"/>
        </w:rPr>
        <w:t xml:space="preserve"> human casualties and bigger government, but also </w:t>
      </w:r>
      <w:r w:rsidRPr="00E40844">
        <w:rPr>
          <w:rStyle w:val="underline"/>
        </w:rPr>
        <w:t>ruptured trade and investment ties that impose lasting damage on the economy</w:t>
      </w:r>
      <w:r w:rsidRPr="00E40844">
        <w:rPr>
          <w:sz w:val="16"/>
        </w:rPr>
        <w:t xml:space="preserve">. In short, </w:t>
      </w:r>
      <w:r w:rsidRPr="00E40844">
        <w:rPr>
          <w:rStyle w:val="underline"/>
        </w:rPr>
        <w:t>globalization has dramatically raised the economic cost of war</w:t>
      </w:r>
      <w:r w:rsidRPr="00E40844">
        <w:rPr>
          <w:sz w:val="16"/>
        </w:rPr>
        <w:t xml:space="preserve">.  Third, </w:t>
      </w:r>
      <w:r w:rsidRPr="00E40844">
        <w:rPr>
          <w:rStyle w:val="underline"/>
        </w:rPr>
        <w:t>globalization allows nations to acquire wealth through production and trade rather than conquest of territory and resources</w:t>
      </w:r>
      <w:r w:rsidRPr="00E40844">
        <w:rPr>
          <w:sz w:val="16"/>
        </w:rPr>
        <w:t xml:space="preserve">. Increasingly, wealth is measured in terms of intellectual property, financial assets, and human capital. Those are assets that cannot be seized by armies. If people need resources outside their national borders, say oil or timber or farm products, they can acquire them peacefully by trading away what they can produce best at home. </w:t>
      </w:r>
    </w:p>
    <w:p w:rsidR="00A432B1" w:rsidRPr="00E40844" w:rsidRDefault="00A432B1" w:rsidP="00A432B1">
      <w:pPr>
        <w:pStyle w:val="tag"/>
      </w:pPr>
    </w:p>
    <w:p w:rsidR="00A432B1" w:rsidRPr="00E40844" w:rsidRDefault="00A432B1" w:rsidP="00A432B1">
      <w:pPr>
        <w:pStyle w:val="tag"/>
      </w:pPr>
      <w:r w:rsidRPr="00E40844">
        <w:t>Alternatives to capitalism make war inevitable</w:t>
      </w:r>
    </w:p>
    <w:p w:rsidR="00A432B1" w:rsidRPr="00E40844" w:rsidRDefault="00A432B1" w:rsidP="00A432B1">
      <w:pPr>
        <w:pStyle w:val="tag"/>
      </w:pPr>
    </w:p>
    <w:p w:rsidR="00A432B1" w:rsidRPr="00E40844" w:rsidRDefault="00A432B1" w:rsidP="00A432B1">
      <w:pPr>
        <w:pStyle w:val="tag"/>
        <w:rPr>
          <w:b w:val="0"/>
          <w:sz w:val="16"/>
          <w:szCs w:val="16"/>
        </w:rPr>
      </w:pPr>
      <w:r w:rsidRPr="00E40844">
        <w:t xml:space="preserve">Nyquist 6 </w:t>
      </w:r>
      <w:r w:rsidRPr="00E40844">
        <w:rPr>
          <w:b w:val="0"/>
          <w:sz w:val="18"/>
        </w:rPr>
        <w:t xml:space="preserve">(JR. </w:t>
      </w:r>
      <w:r w:rsidRPr="00E40844">
        <w:rPr>
          <w:b w:val="0"/>
          <w:i/>
          <w:sz w:val="18"/>
        </w:rPr>
        <w:t>Financial Sense</w:t>
      </w:r>
      <w:r w:rsidRPr="00E40844">
        <w:rPr>
          <w:b w:val="0"/>
          <w:sz w:val="18"/>
        </w:rPr>
        <w:t>, “Anatomy of a Delusion,” September 8,</w:t>
      </w:r>
      <w:r w:rsidRPr="00E40844">
        <w:rPr>
          <w:b w:val="0"/>
        </w:rPr>
        <w:t xml:space="preserve"> </w:t>
      </w:r>
      <w:hyperlink r:id="rId407" w:history="1">
        <w:r w:rsidRPr="00E40844">
          <w:rPr>
            <w:rStyle w:val="Hyperlink"/>
            <w:b w:val="0"/>
            <w:sz w:val="16"/>
            <w:szCs w:val="16"/>
          </w:rPr>
          <w:t>http://www.financialsense.com/stormwatch/geo/pastanalysis/2006/0908.html</w:t>
        </w:r>
      </w:hyperlink>
      <w:r w:rsidRPr="00E40844">
        <w:rPr>
          <w:b w:val="0"/>
          <w:sz w:val="16"/>
          <w:szCs w:val="16"/>
        </w:rPr>
        <w:t>, Accessed 7-11-09, PAK)</w:t>
      </w:r>
    </w:p>
    <w:p w:rsidR="00A432B1" w:rsidRPr="00E40844" w:rsidRDefault="00A432B1" w:rsidP="00A432B1">
      <w:pPr>
        <w:pStyle w:val="card"/>
      </w:pPr>
      <w:r w:rsidRPr="00E40844">
        <w:rPr>
          <w:rStyle w:val="underline"/>
        </w:rPr>
        <w:t>The free market teaches men to love peace, while the miserable circumstances of socialist decline teach men the necessity of predatory warfare</w:t>
      </w:r>
      <w:r w:rsidRPr="00E40844">
        <w:t xml:space="preserve">. According to Mises, </w:t>
      </w:r>
      <w:r w:rsidRPr="00E40844">
        <w:rPr>
          <w:rStyle w:val="underline"/>
        </w:rPr>
        <w:t>the market’s love of peace</w:t>
      </w:r>
      <w:r w:rsidRPr="00E40844">
        <w:t xml:space="preserve"> </w:t>
      </w:r>
      <w:r w:rsidRPr="00E40844">
        <w:rPr>
          <w:sz w:val="16"/>
        </w:rPr>
        <w:t xml:space="preserve">“does not spring from philanthropic considerations” but </w:t>
      </w:r>
      <w:r w:rsidRPr="00E40844">
        <w:rPr>
          <w:rStyle w:val="underline"/>
        </w:rPr>
        <w:t>depends on a proper appreciation of economic self-interest. Those who believe in profit and the free market reject war because war signifies the destruction of property</w:t>
      </w:r>
      <w:r w:rsidRPr="00E40844">
        <w:t xml:space="preserve">. </w:t>
      </w:r>
      <w:r w:rsidRPr="00E40844">
        <w:rPr>
          <w:sz w:val="16"/>
        </w:rPr>
        <w:t xml:space="preserve">Wars are not initiated by corporate greed. Wars are initiated by backward cults who seek a return to medieval conditions. </w:t>
      </w:r>
      <w:r w:rsidRPr="00E40844">
        <w:rPr>
          <w:rStyle w:val="underline"/>
        </w:rPr>
        <w:t>World revolution is the cry of the militant socialists,</w:t>
      </w:r>
      <w:r w:rsidRPr="00E40844">
        <w:t xml:space="preserve"> </w:t>
      </w:r>
      <w:r w:rsidRPr="00E40844">
        <w:rPr>
          <w:sz w:val="16"/>
        </w:rPr>
        <w:t xml:space="preserve">the Marxist-Leninists of the People’s Republic of China, North Korea, Vietnam, Cuba and the KGB clique that presently governs the “former” Soviet Union. To understand world events properly we must understand the distinction between socialist and free market economies. </w:t>
      </w:r>
      <w:r w:rsidRPr="00E40844">
        <w:rPr>
          <w:rStyle w:val="underline"/>
        </w:rPr>
        <w:t xml:space="preserve">Dictatorship and war belong to the sphere of socialism and economic </w:t>
      </w:r>
      <w:r w:rsidRPr="00E40844">
        <w:rPr>
          <w:rStyle w:val="underline"/>
          <w:sz w:val="16"/>
        </w:rPr>
        <w:t>controls</w:t>
      </w:r>
      <w:r w:rsidRPr="00E40844">
        <w:rPr>
          <w:sz w:val="16"/>
        </w:rPr>
        <w:t xml:space="preserve"> (or restrictions). Freedom means the freedom to buy and sell, to build and create.</w:t>
      </w:r>
      <w:r w:rsidRPr="00E40844">
        <w:t xml:space="preserve"> </w:t>
      </w:r>
      <w:r w:rsidRPr="00E40844">
        <w:rPr>
          <w:rStyle w:val="underline"/>
        </w:rPr>
        <w:t>Once you allow a mob of political activists to legislate against the free market</w:t>
      </w:r>
      <w:r w:rsidRPr="00E40844">
        <w:t xml:space="preserve"> </w:t>
      </w:r>
      <w:r w:rsidRPr="00E40844">
        <w:rPr>
          <w:sz w:val="16"/>
        </w:rPr>
        <w:t xml:space="preserve">– in accordance with moral or environmental pleas – </w:t>
      </w:r>
      <w:r w:rsidRPr="00E40844">
        <w:rPr>
          <w:rStyle w:val="underline"/>
        </w:rPr>
        <w:t>your economic decline is foreordained.</w:t>
      </w:r>
      <w:r w:rsidRPr="00E40844">
        <w:t xml:space="preserve"> </w:t>
      </w:r>
      <w:r w:rsidRPr="00E40844">
        <w:rPr>
          <w:sz w:val="16"/>
        </w:rPr>
        <w:t>Instead of a society guided by environmental angels, you will have a society guided by distorted madmen who (in the words of Mises) “do not approach the study of economic matters with scientific disinterestedness. Most of them are driven by an envious resentment against those whose incomes are larger than their own. This bias makes it impossible for them to see things as they really are. For them the main thing is not to improve the conditions of the masses, but to harm the entrepreneurs and capitalists even if this policy victimizes the immense majority of the people.” </w:t>
      </w:r>
    </w:p>
    <w:p w:rsidR="00A432B1" w:rsidRPr="00E40844" w:rsidRDefault="00A432B1" w:rsidP="00A432B1">
      <w:pPr>
        <w:pStyle w:val="tag"/>
      </w:pPr>
    </w:p>
    <w:p w:rsidR="00A432B1" w:rsidRPr="00E40844" w:rsidRDefault="00A432B1" w:rsidP="00A432B1">
      <w:pPr>
        <w:pStyle w:val="tag"/>
      </w:pPr>
      <w:r w:rsidRPr="00E40844">
        <w:t xml:space="preserve">Capitalism promotes democratic peace. </w:t>
      </w:r>
    </w:p>
    <w:p w:rsidR="00A432B1" w:rsidRPr="00E40844" w:rsidRDefault="00A432B1" w:rsidP="00A432B1">
      <w:r w:rsidRPr="00E40844">
        <w:rPr>
          <w:b/>
        </w:rPr>
        <w:lastRenderedPageBreak/>
        <w:t>Fukuyama 95</w:t>
      </w:r>
      <w:r w:rsidRPr="00E40844">
        <w:t xml:space="preserve"> – Senior Social Scientist, Rand Corporation – 1995 (Francis, TRUST, p. 360-1)</w:t>
      </w:r>
    </w:p>
    <w:p w:rsidR="00A432B1" w:rsidRPr="00E40844" w:rsidRDefault="00A432B1" w:rsidP="00A432B1"/>
    <w:p w:rsidR="00A432B1" w:rsidRPr="00E40844" w:rsidRDefault="00A432B1" w:rsidP="00A432B1">
      <w:pPr>
        <w:rPr>
          <w:u w:val="single"/>
        </w:rPr>
      </w:pPr>
      <w:r w:rsidRPr="00E40844">
        <w:t xml:space="preserve">The role that a </w:t>
      </w:r>
      <w:r w:rsidRPr="00E40844">
        <w:rPr>
          <w:u w:val="single"/>
        </w:rPr>
        <w:t>capitalist economy plays in channeling recognition struggles in a peaceful direction, and its consequent importance to democratic stability, is evident</w:t>
      </w:r>
      <w:r w:rsidRPr="00E40844">
        <w:t xml:space="preserve"> in post-communist Eastern Europe</w:t>
      </w:r>
      <w:r w:rsidRPr="00E40844">
        <w:rPr>
          <w:u w:val="single"/>
        </w:rPr>
        <w:t>. The totalitarian project envisioned the destruction of an independent civil society and the creation of a new socialist community centered exclusively around the state. When the latter, highly artificial community, there were virtually no alternative forms of community beyond those of family and ethnic group</w:t>
      </w:r>
      <w:r w:rsidRPr="00E40844">
        <w:t>, or else in the delinquent communities constituted by criminal gangs</w:t>
      </w:r>
      <w:r w:rsidRPr="00E40844">
        <w:rPr>
          <w:u w:val="single"/>
        </w:rPr>
        <w:t>. In the absence of a layer of voluntary associations, individuals clung to their ascriptive identities all the more fiercely</w:t>
      </w:r>
      <w:r w:rsidRPr="00E40844">
        <w:t xml:space="preserve">. Ethnicity provided an easy form of community by which they could avoid feeling atomized, weak, and victimized by the larger historical forces swirling around them. </w:t>
      </w:r>
      <w:r w:rsidRPr="00E40844">
        <w:rPr>
          <w:u w:val="single"/>
        </w:rPr>
        <w:t xml:space="preserve">In developed capitalist societies with strong civil societies, by contrast, the economy itself is the locus of a substantial part of social life. </w:t>
      </w:r>
      <w:r w:rsidRPr="00E40844">
        <w:t xml:space="preserve">When one works for Motorola, Siemens, Toyota, or even a small family dry-cleaning business, one is part of a moral network that absorbs a large part of one’s energies and ambitions. The Eastern European countries that appear to have the greatest chances for success as democracies are Hungary, Poland and the Czech Republic, </w:t>
      </w:r>
      <w:r w:rsidRPr="00E40844">
        <w:rPr>
          <w:u w:val="single"/>
        </w:rPr>
        <w:t>which retained nascent civil societies throughout the communist period and were able to generate capitalist private sectors in relatively short order</w:t>
      </w:r>
      <w:r w:rsidRPr="00E40844">
        <w:t xml:space="preserve">. </w:t>
      </w:r>
      <w:r w:rsidRPr="00E40844">
        <w:rPr>
          <w:u w:val="single"/>
        </w:rPr>
        <w:t>There is no lack of divisive ethnic conflicts in these places</w:t>
      </w:r>
      <w:r w:rsidRPr="00E40844">
        <w:t xml:space="preserve">, whether over competing Polish and Lithuanian claims to Vilnius or Hungarian irredenta vis-à-vis neighbors. </w:t>
      </w:r>
      <w:r w:rsidRPr="00E40844">
        <w:rPr>
          <w:u w:val="single"/>
        </w:rPr>
        <w:t xml:space="preserve">But they have not flared up into violent conflicts yet because the economy has been sufficiently vigorous to provide an alternative source of social identity </w:t>
      </w:r>
      <w:r w:rsidRPr="00E40844">
        <w:rPr>
          <w:sz w:val="12"/>
        </w:rPr>
        <w:t>and belonging. The mutual dependence of economy and polity is not limited to democratizing states in the former communist world. In a way, the loss of social capital in the United States has more immediate consequences for American democracy than for the American economy. Democratic political institutions no less than businesses depend on trust for effective operation, and the reduction of trust in a society will require a more intrusive, rule-making government to regulate social relations.</w:t>
      </w:r>
      <w:r w:rsidRPr="00E40844">
        <w:rPr>
          <w:u w:val="single"/>
        </w:rPr>
        <w:t xml:space="preserve">         </w:t>
      </w:r>
    </w:p>
    <w:p w:rsidR="00A432B1" w:rsidRPr="00E40844" w:rsidRDefault="00A432B1" w:rsidP="00A432B1">
      <w:pPr>
        <w:pStyle w:val="Heading3"/>
      </w:pPr>
      <w:bookmarkStart w:id="95" w:name="_Toc158897546"/>
      <w:bookmarkStart w:id="96" w:name="_Toc426195281"/>
      <w:r w:rsidRPr="00E40844">
        <w:lastRenderedPageBreak/>
        <w:t>Cap good – 2ac space</w:t>
      </w:r>
      <w:bookmarkEnd w:id="95"/>
      <w:bookmarkEnd w:id="96"/>
    </w:p>
    <w:p w:rsidR="00A432B1" w:rsidRPr="00E40844" w:rsidRDefault="00A432B1" w:rsidP="00A432B1"/>
    <w:p w:rsidR="00A432B1" w:rsidRPr="00E40844" w:rsidRDefault="00A432B1" w:rsidP="00A432B1">
      <w:pPr>
        <w:pStyle w:val="tag"/>
      </w:pPr>
      <w:r w:rsidRPr="00E40844">
        <w:t>Capitalism key to space</w:t>
      </w:r>
    </w:p>
    <w:p w:rsidR="00A432B1" w:rsidRPr="00E40844" w:rsidRDefault="00A432B1" w:rsidP="00A432B1">
      <w:r w:rsidRPr="00E40844">
        <w:t xml:space="preserve">Charles Q. </w:t>
      </w:r>
      <w:r w:rsidRPr="00E40844">
        <w:rPr>
          <w:rStyle w:val="StyleUnderline"/>
        </w:rPr>
        <w:t>Choi 10</w:t>
      </w:r>
      <w:r w:rsidRPr="00E40844">
        <w:t xml:space="preserve"> 11-16 Space.com U.S. and Russia in race for private space stations </w:t>
      </w:r>
      <w:hyperlink r:id="rId408" w:history="1">
        <w:r w:rsidRPr="00E40844">
          <w:rPr>
            <w:rStyle w:val="Hyperlink"/>
          </w:rPr>
          <w:t>http://sys09.msnbc.msn.com/id/40225091/ns/technology_and_science-space/40538455</w:t>
        </w:r>
      </w:hyperlink>
      <w:r w:rsidRPr="00E40844">
        <w:t xml:space="preserve"> </w:t>
      </w:r>
    </w:p>
    <w:p w:rsidR="00A432B1" w:rsidRPr="00E40844" w:rsidRDefault="00A432B1" w:rsidP="00A432B1">
      <w:pPr>
        <w:pStyle w:val="card"/>
        <w:rPr>
          <w:sz w:val="16"/>
        </w:rPr>
      </w:pPr>
      <w:r w:rsidRPr="00E40844">
        <w:rPr>
          <w:rStyle w:val="Emphasis2"/>
          <w:rFonts w:ascii="Times New Roman" w:hAnsi="Times New Roman"/>
        </w:rPr>
        <w:t>A new space race is beginning</w:t>
      </w:r>
      <w:r w:rsidRPr="00E40844">
        <w:rPr>
          <w:sz w:val="16"/>
        </w:rPr>
        <w:t xml:space="preserve">, but </w:t>
      </w:r>
      <w:r w:rsidRPr="00E40844">
        <w:rPr>
          <w:rStyle w:val="underline"/>
        </w:rPr>
        <w:t>this time between private companies, not nations. Businesses</w:t>
      </w:r>
      <w:r w:rsidRPr="00E40844">
        <w:rPr>
          <w:sz w:val="16"/>
        </w:rPr>
        <w:t xml:space="preserve"> in the United States and Russia </w:t>
      </w:r>
      <w:r w:rsidRPr="00E40844">
        <w:rPr>
          <w:rStyle w:val="Emphasis2"/>
          <w:rFonts w:ascii="Times New Roman" w:hAnsi="Times New Roman"/>
        </w:rPr>
        <w:t>are vying to be the first to launch a private space station</w:t>
      </w:r>
      <w:r w:rsidRPr="00E40844">
        <w:rPr>
          <w:sz w:val="16"/>
        </w:rPr>
        <w:t xml:space="preserve">. </w:t>
      </w:r>
      <w:r w:rsidRPr="00E40844">
        <w:rPr>
          <w:rStyle w:val="underline"/>
        </w:rPr>
        <w:t>One project</w:t>
      </w:r>
      <w:r w:rsidRPr="00E40844">
        <w:rPr>
          <w:sz w:val="16"/>
        </w:rPr>
        <w:t xml:space="preserve">, an inflatable space habitat, </w:t>
      </w:r>
      <w:r w:rsidRPr="00E40844">
        <w:rPr>
          <w:rStyle w:val="underline"/>
        </w:rPr>
        <w:t>already has six clients waiting for it</w:t>
      </w:r>
      <w:r w:rsidRPr="00E40844">
        <w:rPr>
          <w:sz w:val="16"/>
        </w:rPr>
        <w:t>, according to the company, Bigelow Aerospace of Las Vegas. "</w:t>
      </w:r>
      <w:r w:rsidRPr="00E40844">
        <w:rPr>
          <w:rStyle w:val="Emphasis2"/>
          <w:rFonts w:ascii="Times New Roman" w:hAnsi="Times New Roman"/>
        </w:rPr>
        <w:t>We're just beginning to see the tip of the iceberg with commercial opportunities and pent-up demand</w:t>
      </w:r>
      <w:r w:rsidRPr="00E40844">
        <w:rPr>
          <w:sz w:val="16"/>
        </w:rPr>
        <w:t xml:space="preserve">," Mike Gold, Bigelow Aerospace's director of Washington, D.C. operations and business growth, told SPACE.com. </w:t>
      </w:r>
      <w:r w:rsidRPr="00E40844">
        <w:rPr>
          <w:rStyle w:val="underline"/>
        </w:rPr>
        <w:t>The other venture</w:t>
      </w:r>
      <w:r w:rsidRPr="00E40844">
        <w:rPr>
          <w:sz w:val="16"/>
        </w:rPr>
        <w:t>, led by two companies in Russia, is called the Commercial Space Station and aims to be a combination laboratory and hotel. Both the CSS and the Bigelow station are looking to launch in the next five years or so. [Poll: Who Will Win the Private Space Station Race?] The Russian project has received support from the official Russian space program. "We consider the Commercial Space Station a very interesting project, encouraging private participation," said Vitaly Davydov, deputy head of Russia's Federal Space Agency. "</w:t>
      </w:r>
      <w:r w:rsidRPr="00E40844">
        <w:rPr>
          <w:rStyle w:val="underline"/>
        </w:rPr>
        <w:t xml:space="preserve">It will attract private investment </w:t>
      </w:r>
      <w:r w:rsidRPr="00E40844">
        <w:rPr>
          <w:sz w:val="16"/>
        </w:rPr>
        <w:t xml:space="preserve">for the Russian space industry." To date, space stations have been a national or international affair. Russia achieved early success with its Salyut and Mir stations, and NASA brought the United States into the game first with Skylab in 1973. The U.S. and Russia have since teamed up with 13 other countries to build the $100 billion International Space Station, which celebrated a decade of continuous manned operations this month. But </w:t>
      </w:r>
      <w:r w:rsidRPr="00E40844">
        <w:rPr>
          <w:rStyle w:val="underline"/>
        </w:rPr>
        <w:t>private space stations</w:t>
      </w:r>
      <w:r w:rsidRPr="00E40844">
        <w:rPr>
          <w:sz w:val="16"/>
        </w:rPr>
        <w:t xml:space="preserve"> like those promised by Bigelow Aerospace and the Moscow-based Orbital Technologies, which is backing the Commercial Space Station, </w:t>
      </w:r>
      <w:r w:rsidRPr="00E40844">
        <w:rPr>
          <w:rStyle w:val="Emphasis2"/>
          <w:rFonts w:ascii="Times New Roman" w:hAnsi="Times New Roman"/>
        </w:rPr>
        <w:t>hold the promise of catering to a wider clientele</w:t>
      </w:r>
      <w:r w:rsidRPr="00E40844">
        <w:rPr>
          <w:sz w:val="16"/>
        </w:rPr>
        <w:t xml:space="preserve"> – a </w:t>
      </w:r>
      <w:r w:rsidRPr="00E40844">
        <w:rPr>
          <w:rStyle w:val="underline"/>
        </w:rPr>
        <w:t xml:space="preserve">customer base  that includes scientists and governments, as well as materials manufactures and thrill-seeking space tourists. </w:t>
      </w:r>
      <w:r w:rsidRPr="00E40844">
        <w:rPr>
          <w:sz w:val="16"/>
        </w:rPr>
        <w:t xml:space="preserve">An expandable station The inflatable design developed by Bigelow Aerospace is based on discontinued research by NASA under the Transhab project on modules made with Kevlar-like composites that expand in space. These offer far more room than comparable modules on the International Space Station, while providing as much or more protection against radiation and impacts from debris, Bigelow officials said. "When traditional metallic structures in space are struck by solar flares, they get a secondary radiation effect called scattering that can be deadly," Gold explained. "Our structures are nonmetallic, substantially reducing that problem and offering enhanced protection against radiation." When it comes to impacts from micrometeoroids and the like, the Bigelow modules' skins can not only absorb and disperse the energy from strikes, but can retain their shape as well. "Expandable structures hold their integrity longer than physical structures, which can collapse," Gold said. "The additional volume our structures have buys additional time to fix them as well." The first Bigelow station will consist of four components in low-Earth orbit. First is the Sundancer module, which has 6,356 cubic feet (180 cubic meters) of usable space and can support a crew of three. Next is a node-bus combination that adds docking capability, and then a second Sundancer. Last comes a BA330 module, which provides 11,653 cubic feet (330 cubic meters) of space and can hold up to six crewmembers. "That's a crew capacity of 12, double that of the International Space Station," Gold said. The BA330 boasts four large windows coated with a film that protects against ultraviolet rays, and contains an environment control and life-support system, including lavatory and hygiene facilities. The station will be powered by solar arrays and batteries, similar to the International Space Station. The Bigelow station will be geared toward astronautics and commercial and scientific microgravity research, Gold said, not tourism. "First and foremost, we are not a space hotel," he stressed in an interview. Bigelow Aerospace already has six customers lined up, in the form of memoranda of understanding with space agencies and government departments in Australia, the Netherlands, Japan, Singapore, Sweden and the United Kingdom. The cost for customers to use the station remains uncertain, "as that's largely driven by the issue of transportation there and back," Gold said. "Once we know what transportation vehicle we'll use and where we'll launch from, we'll have a better idea on costs." Their </w:t>
      </w:r>
      <w:r w:rsidRPr="00E40844">
        <w:rPr>
          <w:rStyle w:val="Emphasis2"/>
          <w:rFonts w:ascii="Times New Roman" w:hAnsi="Times New Roman"/>
        </w:rPr>
        <w:t xml:space="preserve">station could launch by 2015 </w:t>
      </w:r>
      <w:r w:rsidRPr="00E40844">
        <w:rPr>
          <w:sz w:val="16"/>
        </w:rPr>
        <w:t xml:space="preserve">or so, Gold said, using United Launch Alliance's Atlas 5 rocket or SpaceX's Falcon 9 rocket. They are partnered with Boeing to produce a crew capsule as part of NASA's Commercial Crew Development(CCDev) initiative. "Customers and </w:t>
      </w:r>
      <w:r w:rsidRPr="00E40844">
        <w:rPr>
          <w:rStyle w:val="Emphasis2"/>
          <w:rFonts w:ascii="Times New Roman" w:hAnsi="Times New Roman"/>
        </w:rPr>
        <w:t>companies that have access to space will be the economic giants of the future</w:t>
      </w:r>
      <w:r w:rsidRPr="00E40844">
        <w:rPr>
          <w:sz w:val="16"/>
        </w:rPr>
        <w:t xml:space="preserve">. We hope it happens here, and hope that all of humanity can enjoy its benefits," Gold said. Russian competition Two Russian companies have also recently announced their intentions to build, launch and operate a private space habitat named the Commercial Space Station, or CSS. [Illustration: Russia's Commercial Space Station] "The most exciting possibilities include flights from the station to the moon or Mars," Sergey Kostenko, chief executive officer of Moscow-based Orbital Technologies, told SPACE.com. Orbital Technologies said the station will have a crew of up to seven and will be serviced by Russian Soyuz and Progress spacecraft and potentially other commercially available vehicles. The station would consist of one module about 10 feet (3 meters) in diameter powered by solar arrays, with a usable volume of about 700 cubic feet (20 cubic meters), Kostenko said. The plan is to launch it in 2015 or 2016. The company added that it already had several customers under contract from the commercial space industry and the scientific community interested in areas such as medical research, protein crystallization, and materials processing, as well as from the geographic imaging and remote-sensing industry. Media projects have also been proposed. "The </w:t>
      </w:r>
      <w:r w:rsidRPr="00E40844">
        <w:rPr>
          <w:rStyle w:val="underline"/>
        </w:rPr>
        <w:t>biggest goal may be tourism</w:t>
      </w:r>
      <w:r w:rsidRPr="00E40844">
        <w:rPr>
          <w:sz w:val="16"/>
        </w:rPr>
        <w:t>," Kostenko said. The Commercial Space Station could also serve as an emergency refuge for the International Space Station's crew. "If a required maintenance procedure or a real emergency were to occur, without the return of the ISS crew to Earth, habitants could use the CSS as a safe haven," said Alexey Krasnov, head of manned spaceflight at Russia's Federal Space Agency.</w:t>
      </w:r>
    </w:p>
    <w:p w:rsidR="00A432B1" w:rsidRPr="00E40844" w:rsidRDefault="00A432B1" w:rsidP="00A432B1"/>
    <w:p w:rsidR="00A432B1" w:rsidRPr="00E40844" w:rsidRDefault="00A432B1" w:rsidP="00A432B1">
      <w:pPr>
        <w:pStyle w:val="tag"/>
        <w:rPr>
          <w:rStyle w:val="apple-style-span"/>
        </w:rPr>
      </w:pPr>
      <w:r w:rsidRPr="00E40844">
        <w:rPr>
          <w:rStyle w:val="apple-style-span"/>
          <w:szCs w:val="22"/>
        </w:rPr>
        <w:lastRenderedPageBreak/>
        <w:t>Space solves extinction</w:t>
      </w:r>
    </w:p>
    <w:p w:rsidR="00A432B1" w:rsidRPr="00E40844" w:rsidRDefault="00A432B1" w:rsidP="00A432B1">
      <w:r w:rsidRPr="00E40844">
        <w:t xml:space="preserve">Alan </w:t>
      </w:r>
      <w:r w:rsidRPr="00E40844">
        <w:rPr>
          <w:rStyle w:val="StyleUnderline"/>
        </w:rPr>
        <w:t>Wasser and</w:t>
      </w:r>
      <w:r w:rsidRPr="00E40844">
        <w:t xml:space="preserve"> Douglas </w:t>
      </w:r>
      <w:r w:rsidRPr="00E40844">
        <w:rPr>
          <w:rStyle w:val="StyleUnderline"/>
        </w:rPr>
        <w:t>Jobes,</w:t>
      </w:r>
      <w:r w:rsidRPr="00E40844">
        <w:t xml:space="preserve"> Winter </w:t>
      </w:r>
      <w:r w:rsidRPr="00E40844">
        <w:rPr>
          <w:rStyle w:val="StyleUnderline"/>
        </w:rPr>
        <w:t>08</w:t>
      </w:r>
      <w:r w:rsidRPr="00E40844">
        <w:t>. 73 J. Air L. &amp; Com. 37, “SPACE SETTLEMENTS, PROPERTY RIGHTS, AND INTERNATIONAL LAW: COULD A LUNAR SETTLEMENT CLAIM THE LUNAR REAL ESTATE IT NEEDS TO SURVIVE?” Wasser is the Chairman of The Space Settlement Institute and a formerCEO of the National Space Society. He is a former member of the AIAA SpaceColonization Technical Committee. Jobes is the President of The Space Settlement Institute. Southern Methodist University Dedman School of Law Page Lexis.</w:t>
      </w:r>
    </w:p>
    <w:p w:rsidR="00A432B1" w:rsidRPr="00E40844" w:rsidRDefault="00A432B1" w:rsidP="00A432B1">
      <w:pPr>
        <w:pStyle w:val="card"/>
        <w:rPr>
          <w:rStyle w:val="reduce2"/>
          <w:sz w:val="16"/>
        </w:rPr>
      </w:pPr>
      <w:r w:rsidRPr="00E40844">
        <w:rPr>
          <w:rStyle w:val="underline"/>
        </w:rPr>
        <w:t>HUMANITY'S SURVIVAL depends on moving</w:t>
      </w:r>
      <w:r w:rsidRPr="00E40844">
        <w:rPr>
          <w:sz w:val="16"/>
          <w:szCs w:val="12"/>
        </w:rPr>
        <w:t xml:space="preserve"> out </w:t>
      </w:r>
      <w:r w:rsidRPr="00E40844">
        <w:rPr>
          <w:rStyle w:val="underline"/>
        </w:rPr>
        <w:t>into the cosmos while the</w:t>
      </w:r>
      <w:r w:rsidRPr="00E40844">
        <w:rPr>
          <w:sz w:val="16"/>
          <w:szCs w:val="12"/>
        </w:rPr>
        <w:t xml:space="preserve"> window of </w:t>
      </w:r>
      <w:r w:rsidRPr="00E40844">
        <w:rPr>
          <w:rStyle w:val="underline"/>
        </w:rPr>
        <w:t>opportunity</w:t>
      </w:r>
      <w:r w:rsidRPr="00E40844">
        <w:rPr>
          <w:sz w:val="16"/>
          <w:szCs w:val="12"/>
        </w:rPr>
        <w:t xml:space="preserve"> for doing so </w:t>
      </w:r>
      <w:r w:rsidRPr="00E40844">
        <w:rPr>
          <w:rStyle w:val="underline"/>
        </w:rPr>
        <w:t>still exists</w:t>
      </w:r>
      <w:r w:rsidRPr="00E40844">
        <w:rPr>
          <w:sz w:val="16"/>
          <w:szCs w:val="12"/>
        </w:rPr>
        <w:t xml:space="preserve">. Besides helping to ensure the survival of humankind, the </w:t>
      </w:r>
      <w:r w:rsidRPr="00E40844">
        <w:rPr>
          <w:rStyle w:val="underline"/>
        </w:rPr>
        <w:t>settling</w:t>
      </w:r>
      <w:r w:rsidRPr="00E40844">
        <w:rPr>
          <w:sz w:val="16"/>
          <w:szCs w:val="12"/>
        </w:rPr>
        <w:t xml:space="preserve"> of </w:t>
      </w:r>
      <w:r w:rsidRPr="00E40844">
        <w:rPr>
          <w:rStyle w:val="underline"/>
        </w:rPr>
        <w:t>space</w:t>
      </w:r>
      <w:r w:rsidRPr="00E40844">
        <w:rPr>
          <w:rStyle w:val="apple-style-span"/>
          <w:sz w:val="16"/>
          <w:szCs w:val="15"/>
        </w:rPr>
        <w:t xml:space="preserve"> </w:t>
      </w:r>
      <w:r w:rsidRPr="00E40844">
        <w:rPr>
          <w:sz w:val="16"/>
        </w:rPr>
        <w:t>- including the establishment of permanent human settlements on the Moon and Mars -</w:t>
      </w:r>
      <w:r w:rsidRPr="00E40844">
        <w:rPr>
          <w:rStyle w:val="apple-style-span"/>
          <w:sz w:val="16"/>
          <w:szCs w:val="15"/>
        </w:rPr>
        <w:t xml:space="preserve"> </w:t>
      </w:r>
      <w:r w:rsidRPr="00E40844">
        <w:rPr>
          <w:rStyle w:val="underline"/>
        </w:rPr>
        <w:t>will bring incalculable economic and social benefits</w:t>
      </w:r>
      <w:r w:rsidRPr="00E40844">
        <w:rPr>
          <w:sz w:val="16"/>
          <w:szCs w:val="12"/>
        </w:rPr>
        <w:t xml:space="preserve"> to all nations. The settlement of space would benefit all of humanity. </w:t>
      </w:r>
      <w:r w:rsidRPr="00E40844">
        <w:rPr>
          <w:rStyle w:val="underline"/>
        </w:rPr>
        <w:t>It would</w:t>
      </w:r>
      <w:r w:rsidRPr="00E40844">
        <w:rPr>
          <w:sz w:val="16"/>
          <w:szCs w:val="12"/>
        </w:rPr>
        <w:t xml:space="preserve"> open a new frontier, </w:t>
      </w:r>
      <w:r w:rsidRPr="00E40844">
        <w:rPr>
          <w:rStyle w:val="underline"/>
        </w:rPr>
        <w:t>provide resources and room for growth of the human race without despoiling the Earth</w:t>
      </w:r>
      <w:r w:rsidRPr="00E40844">
        <w:rPr>
          <w:sz w:val="16"/>
          <w:szCs w:val="12"/>
        </w:rPr>
        <w:t xml:space="preserve">, energize our society, </w:t>
      </w:r>
      <w:r w:rsidRPr="00E40844">
        <w:rPr>
          <w:rStyle w:val="underline"/>
        </w:rPr>
        <w:t>and</w:t>
      </w:r>
      <w:r w:rsidRPr="00E40844">
        <w:rPr>
          <w:rStyle w:val="apple-style-span"/>
          <w:sz w:val="16"/>
          <w:szCs w:val="15"/>
        </w:rPr>
        <w:t xml:space="preserve"> </w:t>
      </w:r>
      <w:r w:rsidRPr="00E40844">
        <w:rPr>
          <w:sz w:val="16"/>
        </w:rPr>
        <w:t xml:space="preserve">as Dr. Stephen Hawking has pointed out, </w:t>
      </w:r>
      <w:r w:rsidRPr="00E40844">
        <w:rPr>
          <w:rStyle w:val="underline"/>
        </w:rPr>
        <w:t>create a lifeboat for humanity that could survive even a planet-wide catastrophe</w:t>
      </w:r>
      <w:r w:rsidRPr="00E40844">
        <w:rPr>
          <w:sz w:val="16"/>
        </w:rPr>
        <w:t>. </w:t>
      </w:r>
      <w:hyperlink r:id="rId409" w:anchor="n1" w:history="1">
        <w:r w:rsidRPr="00E40844">
          <w:rPr>
            <w:rStyle w:val="Hyperlink"/>
            <w:sz w:val="12"/>
            <w:szCs w:val="22"/>
          </w:rPr>
          <w:t>n1</w:t>
        </w:r>
      </w:hyperlink>
      <w:r w:rsidRPr="00E40844">
        <w:rPr>
          <w:sz w:val="16"/>
        </w:rPr>
        <w:t> But, as Dr. Law</w:t>
      </w:r>
      <w:r w:rsidRPr="00E40844">
        <w:rPr>
          <w:rStyle w:val="reduce2"/>
          <w:sz w:val="16"/>
        </w:rPr>
        <w:t>rence Risley pointed out, "Exploration is not suicidal and it is usually not altruistic, rather it is a means to obtain wealth. There must be rewards for the risks being taken."</w:t>
      </w:r>
    </w:p>
    <w:p w:rsidR="00A432B1" w:rsidRPr="00E40844" w:rsidRDefault="00A432B1" w:rsidP="00A432B1"/>
    <w:p w:rsidR="00A432B1" w:rsidRPr="00E40844" w:rsidRDefault="00A432B1" w:rsidP="00A432B1">
      <w:pPr>
        <w:pStyle w:val="Heading3"/>
      </w:pPr>
      <w:bookmarkStart w:id="97" w:name="_Toc305571639"/>
      <w:bookmarkStart w:id="98" w:name="_Toc426195282"/>
      <w:r w:rsidRPr="00E40844">
        <w:lastRenderedPageBreak/>
        <w:t>Cap K – Cap Good: Tech/Innovation 2AC</w:t>
      </w:r>
      <w:bookmarkEnd w:id="97"/>
      <w:bookmarkEnd w:id="98"/>
    </w:p>
    <w:p w:rsidR="00A432B1" w:rsidRPr="00E40844" w:rsidRDefault="00A432B1" w:rsidP="00A432B1">
      <w:pPr>
        <w:pStyle w:val="tag"/>
      </w:pPr>
      <w:r w:rsidRPr="00E40844">
        <w:t>Cap is key to tech innovations preventing extinction – Sustainability on the brink</w:t>
      </w:r>
    </w:p>
    <w:p w:rsidR="00A432B1" w:rsidRPr="00E40844" w:rsidRDefault="00A432B1" w:rsidP="00A432B1">
      <w:pPr>
        <w:pStyle w:val="NormalWeb"/>
        <w:spacing w:before="0" w:beforeAutospacing="0" w:after="0" w:afterAutospacing="0"/>
        <w:rPr>
          <w:color w:val="000000"/>
          <w:sz w:val="10"/>
          <w:szCs w:val="17"/>
        </w:rPr>
      </w:pPr>
      <w:r w:rsidRPr="00E40844">
        <w:rPr>
          <w:rStyle w:val="Heading4Char"/>
        </w:rPr>
        <w:t>Atkisson 2k</w:t>
      </w:r>
      <w:r w:rsidRPr="00E40844">
        <w:rPr>
          <w:color w:val="000000"/>
          <w:sz w:val="10"/>
          <w:szCs w:val="17"/>
        </w:rPr>
        <w:t>(Alan, President and CEO of an international sustainability consultancy to business and government, “Sustainability is Dead – Long Live Sustainability”)</w:t>
      </w:r>
    </w:p>
    <w:p w:rsidR="00A432B1" w:rsidRPr="00E40844" w:rsidRDefault="00A432B1" w:rsidP="00A432B1">
      <w:pPr>
        <w:rPr>
          <w:sz w:val="16"/>
        </w:rPr>
      </w:pPr>
      <w:r w:rsidRPr="00E40844">
        <w:rPr>
          <w:sz w:val="10"/>
        </w:rPr>
        <w:t xml:space="preserve">Transformation of many kinds is already happening all around us, mostly in the name of globalization. </w:t>
      </w:r>
      <w:r w:rsidRPr="00E40844">
        <w:rPr>
          <w:u w:val="single"/>
        </w:rPr>
        <w:t>“Globalization” has become the signifier for a family of transformations in communications, finance, trade, travel, ecological and cultural interaction that are drawing the world’s people and natural systems into ever closer relationship with each other, regardless of national boundaries.</w:t>
      </w:r>
      <w:r w:rsidRPr="00E40844">
        <w:rPr>
          <w:sz w:val="10"/>
        </w:rPr>
        <w:t xml:space="preserve">Many of </w:t>
      </w:r>
      <w:r w:rsidRPr="00E40844">
        <w:rPr>
          <w:u w:val="single"/>
        </w:rPr>
        <w:t>these transformations contribute more to the likelihood of global collapse than to global sustainability, because they are fueled by destructive technologies</w:t>
      </w:r>
      <w:r w:rsidRPr="00E40844">
        <w:rPr>
          <w:sz w:val="16"/>
        </w:rPr>
        <w:t xml:space="preserve">, </w:t>
      </w:r>
      <w:r w:rsidRPr="00E40844">
        <w:rPr>
          <w:sz w:val="10"/>
        </w:rPr>
        <w:t>they result in ever greater levels of environmental damage, they undermine national democracies, and they have so far widened dramatically the gap between rich and poor.</w:t>
      </w:r>
      <w:r w:rsidRPr="00E40844">
        <w:rPr>
          <w:u w:val="single"/>
        </w:rPr>
        <w:t>Yet there is nothing inherently unsustainable about globalization</w:t>
      </w:r>
      <w:r w:rsidRPr="00E40844">
        <w:rPr>
          <w:i/>
          <w:iCs/>
          <w:sz w:val="10"/>
        </w:rPr>
        <w:t>per se</w:t>
      </w:r>
      <w:r w:rsidRPr="00E40844">
        <w:rPr>
          <w:sz w:val="10"/>
        </w:rPr>
        <w:t xml:space="preserve">, </w:t>
      </w:r>
      <w:r w:rsidRPr="00E40844">
        <w:rPr>
          <w:u w:val="single"/>
        </w:rPr>
        <w:t>if we understand that word to mean the growing integration of global human society.</w:t>
      </w:r>
      <w:r w:rsidRPr="00E40844">
        <w:rPr>
          <w:sz w:val="10"/>
        </w:rPr>
        <w:t>Indeed,</w:t>
      </w:r>
      <w:r w:rsidRPr="00E40844">
        <w:rPr>
          <w:u w:val="single"/>
        </w:rPr>
        <w:t>globalization of many kinds—from the spread of better technologies to the universal adoption of human rights—is essential to attaining global sustainability.</w:t>
      </w:r>
      <w:r w:rsidRPr="00E40844">
        <w:rPr>
          <w:sz w:val="10"/>
        </w:rPr>
        <w:t xml:space="preserve">But the engines of globalization need to be harnessed to a more noble set of goals and aspirations. </w:t>
      </w:r>
      <w:r w:rsidRPr="00E40844">
        <w:rPr>
          <w:u w:val="single"/>
        </w:rPr>
        <w:t>At the heart of most descriptions of globalization is the market economy. It has often been fashionable to blame the market for the environmental crisis</w:t>
      </w:r>
      <w:r w:rsidRPr="00E40844">
        <w:rPr>
          <w:sz w:val="10"/>
        </w:rPr>
        <w:t xml:space="preserve">, and in particular to blame the market’s tendency to concentrate power within the large, independent capital structures we call “corporations.” </w:t>
      </w:r>
      <w:r w:rsidRPr="00E40844">
        <w:rPr>
          <w:u w:val="single"/>
        </w:rPr>
        <w:t>But we need corporations, and the market, to accomplish the change we seek. To develop and spread innovations for sustainability at transformation speed, we need corporate-scale concentrations of research, production, and distribution capacity. We need the market's speed, freedom, and incentive structures.</w:t>
      </w:r>
      <w:r w:rsidRPr="00E40844">
        <w:rPr>
          <w:sz w:val="10"/>
        </w:rPr>
        <w:t xml:space="preserve">Clearly, we also need governors on the spread of destructive development, and the enormous fleet of old and dangerous innovations—from the internal combustion engine to the idea that cynical nihilism is “cool”—that are increasing our distance from the dream of sustainability at an accelerating rate. </w:t>
      </w:r>
      <w:r w:rsidRPr="00E40844">
        <w:rPr>
          <w:u w:val="single"/>
        </w:rPr>
        <w:t xml:space="preserve">But if we can alter globalization so that it turns the enormous power of the market and the corporation in a truly sustainable direction, we will watch in awe as our world changes for the better with unimaginable speed. </w:t>
      </w:r>
      <w:r w:rsidRPr="00E40844">
        <w:rPr>
          <w:sz w:val="10"/>
        </w:rPr>
        <w:t xml:space="preserve">Envisioning the transformation of globalization will strike many as the ultimate in wishful thinking. Yet transformation begins precisely in wish and thought; and there are currently two powerful wishes adding considerable weight to global efforts to bring down the Berlin Wall between today's damaging “capitalism-at-all-costs” and tomorrow’s practice of a more mindful “capitalism conscious of all costs.” One “wish” is the United Nations’ new “Global Compact” with the corporate sector. It calls on corporations to adopt greater levels of social and environmental responsibility—a call that many are pledging to heed. The other “wish” is the non-governmental Global Reporting Initiative, which sets new criteria for measuring sustainable corporate performance and is fast becoming adopted as the international standard, by corporations and activists alike. These promising developments, still in their relative infancy, did not appear suddenly out of nowhere. There are but the latest and most successful demonstration of the power of “wishful thinking,” indulged in by hundreds of thousands of people, from the Seattle protesters of 1999 to the world government theorists of the 1930s. And these agreements are, themselves, “wishful thinking” of a kind, comprised as they are of agreements on principle and criteria for measurements. But if this is what wishful thinking can do, consider what inspired action, multiplied throughout the global system, will accomplish when seriously embraced at the same scale. Indeed, the transformation of globalization will, in many ways, signal the onset of transformation in general. </w:t>
      </w:r>
      <w:r w:rsidRPr="00E40844">
        <w:rPr>
          <w:u w:val="single"/>
        </w:rPr>
        <w:t>When we witness the redirection of investment flows, the adoption of new rules and ethics governing the production process, the true raising of global standards of environmental, social, and economic performance, sustainability will then be written directly into the cultural genes</w:t>
      </w:r>
      <w:r w:rsidRPr="00E40844">
        <w:rPr>
          <w:sz w:val="16"/>
        </w:rPr>
        <w:t xml:space="preserve">, </w:t>
      </w:r>
      <w:r w:rsidRPr="00E40844">
        <w:rPr>
          <w:sz w:val="10"/>
        </w:rPr>
        <w:t xml:space="preserve">also known as “memes,” </w:t>
      </w:r>
      <w:r w:rsidRPr="00E40844">
        <w:rPr>
          <w:u w:val="single"/>
        </w:rPr>
        <w:t>steering global development.</w:t>
      </w:r>
      <w:r w:rsidRPr="00E40844">
        <w:rPr>
          <w:sz w:val="10"/>
        </w:rPr>
        <w:t xml:space="preserve">These new “sustainability memes” will then be replicated in every walk of industrial life. The dream of sustainability will become business as usual. </w:t>
      </w:r>
    </w:p>
    <w:p w:rsidR="00A432B1" w:rsidRPr="00E40844" w:rsidRDefault="00A432B1" w:rsidP="00A432B1">
      <w:pPr>
        <w:pStyle w:val="tag"/>
      </w:pPr>
    </w:p>
    <w:p w:rsidR="00A432B1" w:rsidRPr="00E40844" w:rsidRDefault="00A432B1" w:rsidP="00A432B1">
      <w:pPr>
        <w:pStyle w:val="Heading3"/>
      </w:pPr>
      <w:bookmarkStart w:id="99" w:name="_Toc158897550"/>
      <w:bookmarkStart w:id="100" w:name="_Toc426195283"/>
      <w:r w:rsidRPr="00E40844">
        <w:lastRenderedPageBreak/>
        <w:t>Cap good – 2ac transition wars</w:t>
      </w:r>
      <w:bookmarkEnd w:id="99"/>
      <w:bookmarkEnd w:id="100"/>
    </w:p>
    <w:p w:rsidR="00A432B1" w:rsidRPr="00E40844" w:rsidRDefault="00A432B1" w:rsidP="00A432B1"/>
    <w:p w:rsidR="00A432B1" w:rsidRPr="00E40844" w:rsidRDefault="00A432B1" w:rsidP="00A432B1">
      <w:pPr>
        <w:pStyle w:val="tag"/>
      </w:pPr>
      <w:r w:rsidRPr="00E40844">
        <w:t>Rejection of capitalism causes massive transition wars</w:t>
      </w:r>
    </w:p>
    <w:p w:rsidR="00A432B1" w:rsidRPr="00E40844" w:rsidRDefault="00A432B1" w:rsidP="00A432B1">
      <w:r w:rsidRPr="00E40844">
        <w:rPr>
          <w:rStyle w:val="StyleUnderline"/>
        </w:rPr>
        <w:t>Harris 03</w:t>
      </w:r>
      <w:r w:rsidRPr="00E40844">
        <w:rPr>
          <w:color w:val="000000"/>
          <w:sz w:val="22"/>
          <w:u w:val="thick" w:color="000000"/>
        </w:rPr>
        <w:t xml:space="preserve"> </w:t>
      </w:r>
      <w:r w:rsidRPr="00E40844">
        <w:t>(Lee, Analyst – Hoover Institution and Author of The Suicide of Reason, “The Intellectual Origins of America-Bashing”, Policy Review, January, http://www.hoover.org/publications/policyre</w:t>
      </w:r>
      <w:r w:rsidRPr="00E40844">
        <w:rPr>
          <w:rStyle w:val="reduce2"/>
        </w:rPr>
        <w:t>view/3458371.html)</w:t>
      </w:r>
    </w:p>
    <w:p w:rsidR="00A432B1" w:rsidRPr="00E40844" w:rsidRDefault="00A432B1" w:rsidP="00A432B1">
      <w:pPr>
        <w:pStyle w:val="card"/>
        <w:rPr>
          <w:sz w:val="16"/>
        </w:rPr>
      </w:pPr>
      <w:r w:rsidRPr="00E40844">
        <w:rPr>
          <w:sz w:val="16"/>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E40844">
        <w:rPr>
          <w:rStyle w:val="underline"/>
        </w:rPr>
        <w:t>the capitalist class could not be realistically expected to relinquish control of the state</w:t>
      </w:r>
      <w:r w:rsidRPr="00E40844">
        <w:rPr>
          <w:sz w:val="16"/>
        </w:rPr>
        <w:t xml:space="preserve"> apparatus </w:t>
      </w:r>
      <w:r w:rsidRPr="00E40844">
        <w:rPr>
          <w:rStyle w:val="underline"/>
        </w:rPr>
        <w:t>and</w:t>
      </w:r>
      <w:r w:rsidRPr="00E40844">
        <w:rPr>
          <w:sz w:val="16"/>
        </w:rPr>
        <w:t xml:space="preserve">, with it, </w:t>
      </w:r>
      <w:r w:rsidRPr="00E40844">
        <w:rPr>
          <w:rStyle w:val="underline"/>
        </w:rPr>
        <w:t>the monopoly of force</w:t>
      </w:r>
      <w:r w:rsidRPr="00E40844">
        <w:rPr>
          <w:sz w:val="16"/>
        </w:rPr>
        <w:t xml:space="preserve">. In this, Marx was absolutely correct. </w:t>
      </w:r>
      <w:r w:rsidRPr="00E40844">
        <w:rPr>
          <w:rStyle w:val="underline"/>
        </w:rPr>
        <w:t>No capitalist society has ever willingly liquidated itself, and it is utopian to think that any ever will</w:t>
      </w:r>
      <w:r w:rsidRPr="00E40844">
        <w:rPr>
          <w:sz w:val="16"/>
        </w:rPr>
        <w:t xml:space="preserve">. Therefore, </w:t>
      </w:r>
      <w:r w:rsidRPr="00E40844">
        <w:rPr>
          <w:rStyle w:val="underline"/>
        </w:rPr>
        <w:t>in order to achieve</w:t>
      </w:r>
      <w:r w:rsidRPr="00E40844">
        <w:rPr>
          <w:sz w:val="16"/>
        </w:rPr>
        <w:t xml:space="preserve"> the goal of </w:t>
      </w:r>
      <w:r w:rsidRPr="00E40844">
        <w:rPr>
          <w:rStyle w:val="underline"/>
        </w:rPr>
        <w:t>socialism, nothing short of</w:t>
      </w:r>
      <w:r w:rsidRPr="00E40844">
        <w:rPr>
          <w:sz w:val="16"/>
        </w:rPr>
        <w:t xml:space="preserve"> a complete </w:t>
      </w:r>
      <w:r w:rsidRPr="00E40844">
        <w:rPr>
          <w:rStyle w:val="underline"/>
        </w:rPr>
        <w:t>revolution would do; and this means, in point of fact, a full-fledged</w:t>
      </w:r>
      <w:r w:rsidRPr="00E40844">
        <w:rPr>
          <w:sz w:val="16"/>
        </w:rPr>
        <w:t xml:space="preserve"> civil </w:t>
      </w:r>
      <w:r w:rsidRPr="00E40844">
        <w:rPr>
          <w:rStyle w:val="underline"/>
        </w:rPr>
        <w:t>war</w:t>
      </w:r>
      <w:r w:rsidRPr="00E40844">
        <w:rPr>
          <w:sz w:val="16"/>
        </w:rPr>
        <w:t xml:space="preserve"> not just within one society, but </w:t>
      </w:r>
      <w:r w:rsidRPr="00E40844">
        <w:rPr>
          <w:rStyle w:val="underline"/>
        </w:rPr>
        <w:t>across the globe</w:t>
      </w:r>
      <w:r w:rsidRPr="00E40844">
        <w:rPr>
          <w:sz w:val="16"/>
        </w:rPr>
        <w:t xml:space="preserve">. </w:t>
      </w:r>
      <w:r w:rsidRPr="00E40844">
        <w:rPr>
          <w:rStyle w:val="underline"/>
        </w:rPr>
        <w:t>Without</w:t>
      </w:r>
      <w:r w:rsidRPr="00E40844">
        <w:rPr>
          <w:sz w:val="16"/>
        </w:rPr>
        <w:t xml:space="preserve"> this </w:t>
      </w:r>
      <w:r w:rsidRPr="00E40844">
        <w:rPr>
          <w:rStyle w:val="underline"/>
        </w:rPr>
        <w:t>catastrophic upheaval</w:t>
      </w:r>
      <w:r w:rsidRPr="00E40844">
        <w:rPr>
          <w:sz w:val="16"/>
        </w:rPr>
        <w:t xml:space="preserve">, </w:t>
      </w:r>
      <w:r w:rsidRPr="00E40844">
        <w:rPr>
          <w:rStyle w:val="underline"/>
        </w:rPr>
        <w:t>capitalism would remain completely in control</w:t>
      </w:r>
      <w:r w:rsidRPr="00E40844">
        <w:rPr>
          <w:sz w:val="16"/>
        </w:rPr>
        <w:t xml:space="preserve"> of the social order and all socialist schemes would be reduced to pipe dreams.</w:t>
      </w:r>
    </w:p>
    <w:p w:rsidR="00A432B1" w:rsidRPr="00E40844" w:rsidRDefault="00A432B1" w:rsidP="00A432B1"/>
    <w:p w:rsidR="00A432B1" w:rsidRPr="00E40844" w:rsidRDefault="00A432B1" w:rsidP="00A432B1">
      <w:pPr>
        <w:pStyle w:val="tag"/>
      </w:pPr>
      <w:r w:rsidRPr="00E40844">
        <w:t>Extinction</w:t>
      </w:r>
    </w:p>
    <w:p w:rsidR="00A432B1" w:rsidRPr="00E40844" w:rsidRDefault="00A432B1" w:rsidP="00A432B1">
      <w:r w:rsidRPr="00E40844">
        <w:rPr>
          <w:rStyle w:val="StyleUnderline"/>
        </w:rPr>
        <w:t>Kothari 82</w:t>
      </w:r>
      <w:r w:rsidRPr="00E40844">
        <w:t xml:space="preserve"> (Rajni, Professor of Political Science – University of Delhi, Toward a Just Social Order, p. 571) </w:t>
      </w:r>
    </w:p>
    <w:p w:rsidR="00A432B1" w:rsidRPr="00E40844" w:rsidRDefault="00A432B1" w:rsidP="00A432B1">
      <w:pPr>
        <w:pStyle w:val="card"/>
        <w:rPr>
          <w:sz w:val="16"/>
        </w:rPr>
      </w:pPr>
      <w:r w:rsidRPr="00E40844">
        <w:rPr>
          <w:rStyle w:val="underline"/>
        </w:rPr>
        <w:t>Attempts at global economic reform could</w:t>
      </w:r>
      <w:r w:rsidRPr="00E40844">
        <w:rPr>
          <w:sz w:val="16"/>
        </w:rPr>
        <w:t xml:space="preserve"> also </w:t>
      </w:r>
      <w:r w:rsidRPr="00E40844">
        <w:rPr>
          <w:rStyle w:val="underline"/>
        </w:rPr>
        <w:t>lead to a world racked by increasing turbulence, a greater sense of insecurity among the major centres of power</w:t>
      </w:r>
      <w:r w:rsidRPr="00E40844">
        <w:rPr>
          <w:sz w:val="16"/>
        </w:rPr>
        <w:t xml:space="preserve"> -- and hence to a further tightening of the structures of domination and domestic repression – </w:t>
      </w:r>
      <w:r w:rsidRPr="00E40844">
        <w:rPr>
          <w:rStyle w:val="underline"/>
        </w:rPr>
        <w:t>producing</w:t>
      </w:r>
      <w:r w:rsidRPr="00E40844">
        <w:rPr>
          <w:sz w:val="16"/>
        </w:rPr>
        <w:t xml:space="preserve"> in their wake </w:t>
      </w:r>
      <w:r w:rsidRPr="00E40844">
        <w:rPr>
          <w:rStyle w:val="underline"/>
        </w:rPr>
        <w:t>an intensification of the</w:t>
      </w:r>
      <w:r w:rsidRPr="00E40844">
        <w:rPr>
          <w:sz w:val="16"/>
        </w:rPr>
        <w:t xml:space="preserve"> old </w:t>
      </w:r>
      <w:r w:rsidRPr="00E40844">
        <w:rPr>
          <w:rStyle w:val="underline"/>
        </w:rPr>
        <w:t>arms race and militarization of regimes, encouraging regional conflagrations and setting the stage for eventual global holocaust</w:t>
      </w:r>
      <w:r w:rsidRPr="00E40844">
        <w:rPr>
          <w:sz w:val="16"/>
        </w:rPr>
        <w:t>.</w:t>
      </w:r>
    </w:p>
    <w:p w:rsidR="00A432B1" w:rsidRPr="00A432B1" w:rsidRDefault="00A432B1" w:rsidP="00A432B1"/>
    <w:p w:rsidR="0012482E" w:rsidRPr="0012482E" w:rsidRDefault="0012482E" w:rsidP="0012482E"/>
    <w:sectPr w:rsidR="0012482E" w:rsidRPr="0012482E">
      <w:headerReference w:type="even" r:id="rId410"/>
      <w:headerReference w:type="default" r:id="rId411"/>
      <w:footerReference w:type="even" r:id="rId412"/>
      <w:footerReference w:type="default" r:id="rId413"/>
      <w:headerReference w:type="first" r:id="rId414"/>
      <w:footerReference w:type="first" r:id="rId4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66D0" w:rsidRDefault="000566D0" w:rsidP="006106EA">
      <w:pPr>
        <w:spacing w:after="0" w:line="240" w:lineRule="auto"/>
      </w:pPr>
      <w:r>
        <w:separator/>
      </w:r>
    </w:p>
  </w:endnote>
  <w:endnote w:type="continuationSeparator" w:id="0">
    <w:p w:rsidR="000566D0" w:rsidRDefault="000566D0" w:rsidP="0061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43" w:usb2="00000009" w:usb3="00000000" w:csb0="000001FF" w:csb1="00000000"/>
  </w:font>
  <w:font w:name="Droid Sans Fallback">
    <w:altName w:val="Times New Roman"/>
    <w:charset w:val="00"/>
    <w:family w:val="auto"/>
    <w:pitch w:val="variable"/>
  </w:font>
  <w:font w:name="Noteworthy Bold">
    <w:altName w:val="Microsoft JhengHei Light"/>
    <w:charset w:val="00"/>
    <w:family w:val="auto"/>
    <w:pitch w:val="variable"/>
    <w:sig w:usb0="00000001" w:usb1="08000048" w:usb2="14600000" w:usb3="00000000" w:csb0="0000011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EA" w:rsidRDefault="006106E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7904128"/>
      <w:docPartObj>
        <w:docPartGallery w:val="Page Numbers (Bottom of Page)"/>
        <w:docPartUnique/>
      </w:docPartObj>
    </w:sdtPr>
    <w:sdtEndPr>
      <w:rPr>
        <w:noProof/>
      </w:rPr>
    </w:sdtEndPr>
    <w:sdtContent>
      <w:p w:rsidR="006106EA" w:rsidRDefault="006106E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106EA" w:rsidRDefault="006106EA">
    <w:pPr>
      <w:pStyle w:val="Footer"/>
    </w:pPr>
    <w:bookmarkStart w:id="101" w:name="_GoBack"/>
    <w:bookmarkEnd w:id="101"/>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EA" w:rsidRDefault="006106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66D0" w:rsidRDefault="000566D0" w:rsidP="006106EA">
      <w:pPr>
        <w:spacing w:after="0" w:line="240" w:lineRule="auto"/>
      </w:pPr>
      <w:r>
        <w:separator/>
      </w:r>
    </w:p>
  </w:footnote>
  <w:footnote w:type="continuationSeparator" w:id="0">
    <w:p w:rsidR="000566D0" w:rsidRDefault="000566D0" w:rsidP="006106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EA" w:rsidRDefault="006106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4287793"/>
      <w:docPartObj>
        <w:docPartGallery w:val="Page Numbers (Top of Page)"/>
        <w:docPartUnique/>
      </w:docPartObj>
    </w:sdtPr>
    <w:sdtEndPr>
      <w:rPr>
        <w:noProof/>
      </w:rPr>
    </w:sdtEndPr>
    <w:sdtContent>
      <w:p w:rsidR="006106EA" w:rsidRDefault="006106EA">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rsidR="006106EA" w:rsidRDefault="006106E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EA" w:rsidRDefault="006106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9641F"/>
    <w:multiLevelType w:val="hybridMultilevel"/>
    <w:tmpl w:val="9DEC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6368B4"/>
    <w:multiLevelType w:val="hybridMultilevel"/>
    <w:tmpl w:val="2D4E6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2"/>
  </w:num>
  <w:num w:numId="14">
    <w:abstractNumId w:val="15"/>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6691420"/>
    <w:docVar w:name="VerbatimVersion" w:val="5.1"/>
  </w:docVars>
  <w:rsids>
    <w:rsidRoot w:val="00C612CB"/>
    <w:rsid w:val="00005ECE"/>
    <w:rsid w:val="000139A3"/>
    <w:rsid w:val="000318B8"/>
    <w:rsid w:val="000566D0"/>
    <w:rsid w:val="000935F2"/>
    <w:rsid w:val="000A1607"/>
    <w:rsid w:val="000C1FD7"/>
    <w:rsid w:val="000E1A4C"/>
    <w:rsid w:val="000F60AD"/>
    <w:rsid w:val="00100833"/>
    <w:rsid w:val="001031CF"/>
    <w:rsid w:val="00104529"/>
    <w:rsid w:val="00105942"/>
    <w:rsid w:val="00107086"/>
    <w:rsid w:val="00107396"/>
    <w:rsid w:val="00120273"/>
    <w:rsid w:val="0012482E"/>
    <w:rsid w:val="00144A4C"/>
    <w:rsid w:val="00154F1E"/>
    <w:rsid w:val="00176AB0"/>
    <w:rsid w:val="00177B7D"/>
    <w:rsid w:val="0018322D"/>
    <w:rsid w:val="0018543C"/>
    <w:rsid w:val="001B5776"/>
    <w:rsid w:val="001C4344"/>
    <w:rsid w:val="001D276C"/>
    <w:rsid w:val="001E527A"/>
    <w:rsid w:val="001F78CE"/>
    <w:rsid w:val="002362B2"/>
    <w:rsid w:val="00251FC7"/>
    <w:rsid w:val="00274BF6"/>
    <w:rsid w:val="00281D24"/>
    <w:rsid w:val="002855A7"/>
    <w:rsid w:val="00297FD5"/>
    <w:rsid w:val="002A6E72"/>
    <w:rsid w:val="002B146A"/>
    <w:rsid w:val="002B5E17"/>
    <w:rsid w:val="002B70D7"/>
    <w:rsid w:val="002E40DD"/>
    <w:rsid w:val="00314042"/>
    <w:rsid w:val="00315690"/>
    <w:rsid w:val="00316B75"/>
    <w:rsid w:val="00325646"/>
    <w:rsid w:val="003460F2"/>
    <w:rsid w:val="00380B88"/>
    <w:rsid w:val="0038158C"/>
    <w:rsid w:val="003902BA"/>
    <w:rsid w:val="00393EE9"/>
    <w:rsid w:val="003A09E2"/>
    <w:rsid w:val="003A553C"/>
    <w:rsid w:val="003B1ED3"/>
    <w:rsid w:val="003C65B2"/>
    <w:rsid w:val="003D5C89"/>
    <w:rsid w:val="00402162"/>
    <w:rsid w:val="00407037"/>
    <w:rsid w:val="004106FF"/>
    <w:rsid w:val="004210E2"/>
    <w:rsid w:val="004605D6"/>
    <w:rsid w:val="0046416E"/>
    <w:rsid w:val="004779D6"/>
    <w:rsid w:val="004B365C"/>
    <w:rsid w:val="004C60E8"/>
    <w:rsid w:val="004E3579"/>
    <w:rsid w:val="004E728B"/>
    <w:rsid w:val="004F39E0"/>
    <w:rsid w:val="005204E6"/>
    <w:rsid w:val="00537BD5"/>
    <w:rsid w:val="00563163"/>
    <w:rsid w:val="0057268A"/>
    <w:rsid w:val="005847B4"/>
    <w:rsid w:val="005D2912"/>
    <w:rsid w:val="005D2B02"/>
    <w:rsid w:val="005F6ECF"/>
    <w:rsid w:val="006065BD"/>
    <w:rsid w:val="006106EA"/>
    <w:rsid w:val="00645FA9"/>
    <w:rsid w:val="00647866"/>
    <w:rsid w:val="006644BC"/>
    <w:rsid w:val="00665003"/>
    <w:rsid w:val="00690D06"/>
    <w:rsid w:val="006A0199"/>
    <w:rsid w:val="006A2AD0"/>
    <w:rsid w:val="006B18A2"/>
    <w:rsid w:val="006C2002"/>
    <w:rsid w:val="006C2375"/>
    <w:rsid w:val="006D4ECC"/>
    <w:rsid w:val="00706A57"/>
    <w:rsid w:val="00722258"/>
    <w:rsid w:val="007243E5"/>
    <w:rsid w:val="00766EA0"/>
    <w:rsid w:val="00782084"/>
    <w:rsid w:val="007A2226"/>
    <w:rsid w:val="007A4179"/>
    <w:rsid w:val="007C1E20"/>
    <w:rsid w:val="007F5B66"/>
    <w:rsid w:val="00823A1C"/>
    <w:rsid w:val="0082423A"/>
    <w:rsid w:val="00845B9D"/>
    <w:rsid w:val="00860984"/>
    <w:rsid w:val="00874D5D"/>
    <w:rsid w:val="00894600"/>
    <w:rsid w:val="008B3949"/>
    <w:rsid w:val="008B3ECB"/>
    <w:rsid w:val="008B4E85"/>
    <w:rsid w:val="008C1B2E"/>
    <w:rsid w:val="008D1211"/>
    <w:rsid w:val="0091627E"/>
    <w:rsid w:val="00927D01"/>
    <w:rsid w:val="00936935"/>
    <w:rsid w:val="00960DC0"/>
    <w:rsid w:val="0096603C"/>
    <w:rsid w:val="0097032B"/>
    <w:rsid w:val="00971B76"/>
    <w:rsid w:val="009C17FE"/>
    <w:rsid w:val="009D2EAD"/>
    <w:rsid w:val="009D54B2"/>
    <w:rsid w:val="009E1922"/>
    <w:rsid w:val="009F7ED2"/>
    <w:rsid w:val="00A11769"/>
    <w:rsid w:val="00A432B1"/>
    <w:rsid w:val="00A53A14"/>
    <w:rsid w:val="00A57FA2"/>
    <w:rsid w:val="00A93661"/>
    <w:rsid w:val="00A95652"/>
    <w:rsid w:val="00AA18F2"/>
    <w:rsid w:val="00AB2B2E"/>
    <w:rsid w:val="00AC0AB8"/>
    <w:rsid w:val="00AF75ED"/>
    <w:rsid w:val="00B26AB6"/>
    <w:rsid w:val="00B33C6D"/>
    <w:rsid w:val="00B4508F"/>
    <w:rsid w:val="00B55AD5"/>
    <w:rsid w:val="00B8057C"/>
    <w:rsid w:val="00BB4632"/>
    <w:rsid w:val="00BD6238"/>
    <w:rsid w:val="00BF593B"/>
    <w:rsid w:val="00BF773A"/>
    <w:rsid w:val="00BF7E81"/>
    <w:rsid w:val="00C03B30"/>
    <w:rsid w:val="00C1331D"/>
    <w:rsid w:val="00C13773"/>
    <w:rsid w:val="00C17312"/>
    <w:rsid w:val="00C17CC8"/>
    <w:rsid w:val="00C24DC0"/>
    <w:rsid w:val="00C30420"/>
    <w:rsid w:val="00C362E0"/>
    <w:rsid w:val="00C5741B"/>
    <w:rsid w:val="00C612CB"/>
    <w:rsid w:val="00C61A24"/>
    <w:rsid w:val="00C83417"/>
    <w:rsid w:val="00C83F60"/>
    <w:rsid w:val="00C9604F"/>
    <w:rsid w:val="00CA0E52"/>
    <w:rsid w:val="00CA19AA"/>
    <w:rsid w:val="00CA343E"/>
    <w:rsid w:val="00CC5298"/>
    <w:rsid w:val="00CD736E"/>
    <w:rsid w:val="00CD798D"/>
    <w:rsid w:val="00CE161E"/>
    <w:rsid w:val="00CF59A8"/>
    <w:rsid w:val="00D202D0"/>
    <w:rsid w:val="00D258B7"/>
    <w:rsid w:val="00D325A9"/>
    <w:rsid w:val="00D36A8A"/>
    <w:rsid w:val="00D50A1E"/>
    <w:rsid w:val="00D61409"/>
    <w:rsid w:val="00D619ED"/>
    <w:rsid w:val="00D6691E"/>
    <w:rsid w:val="00D71170"/>
    <w:rsid w:val="00D762F2"/>
    <w:rsid w:val="00D946CF"/>
    <w:rsid w:val="00DA1C92"/>
    <w:rsid w:val="00DA25D4"/>
    <w:rsid w:val="00DA6538"/>
    <w:rsid w:val="00DD24E4"/>
    <w:rsid w:val="00DE1801"/>
    <w:rsid w:val="00E15E75"/>
    <w:rsid w:val="00E17001"/>
    <w:rsid w:val="00E46990"/>
    <w:rsid w:val="00E5262C"/>
    <w:rsid w:val="00E86A46"/>
    <w:rsid w:val="00EA071C"/>
    <w:rsid w:val="00EA1414"/>
    <w:rsid w:val="00EC7DC4"/>
    <w:rsid w:val="00ED30CF"/>
    <w:rsid w:val="00EE1F8D"/>
    <w:rsid w:val="00EF0B1E"/>
    <w:rsid w:val="00F176EF"/>
    <w:rsid w:val="00F25A14"/>
    <w:rsid w:val="00F41B55"/>
    <w:rsid w:val="00F45E10"/>
    <w:rsid w:val="00F6364A"/>
    <w:rsid w:val="00F9113A"/>
    <w:rsid w:val="00FA076B"/>
    <w:rsid w:val="00FA330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9277B-F5CB-48E0-9476-F3CA00DA5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F60AD"/>
    <w:rPr>
      <w:rFonts w:ascii="Times New Roman" w:hAnsi="Times New Roman" w:cs="Times New Roman"/>
      <w:sz w:val="20"/>
    </w:rPr>
  </w:style>
  <w:style w:type="paragraph" w:styleId="Heading1">
    <w:name w:val="heading 1"/>
    <w:aliases w:val="Pocket"/>
    <w:basedOn w:val="Normal"/>
    <w:next w:val="Normal"/>
    <w:link w:val="Heading1Char"/>
    <w:qFormat/>
    <w:rsid w:val="000F60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60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uiPriority w:val="2"/>
    <w:unhideWhenUsed/>
    <w:qFormat/>
    <w:rsid w:val="000F60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a"/>
    <w:basedOn w:val="Normal"/>
    <w:next w:val="Normal"/>
    <w:link w:val="Heading4Char"/>
    <w:uiPriority w:val="3"/>
    <w:unhideWhenUsed/>
    <w:qFormat/>
    <w:rsid w:val="000F60AD"/>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unhideWhenUsed/>
    <w:rsid w:val="000F60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60AD"/>
  </w:style>
  <w:style w:type="character" w:customStyle="1" w:styleId="Heading1Char">
    <w:name w:val="Heading 1 Char"/>
    <w:aliases w:val="Pocket Char"/>
    <w:basedOn w:val="DefaultParagraphFont"/>
    <w:link w:val="Heading1"/>
    <w:rsid w:val="000F60A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F60AD"/>
    <w:rPr>
      <w:rFonts w:ascii="Times New Roman" w:eastAsiaTheme="majorEastAsia" w:hAnsi="Times New Roman" w:cstheme="majorBidi"/>
      <w:b/>
      <w:sz w:val="44"/>
      <w:szCs w:val="26"/>
      <w:u w:val="double"/>
    </w:rPr>
  </w:style>
  <w:style w:type="character" w:customStyle="1" w:styleId="Heading3Char">
    <w:name w:val="Heading 3 Char"/>
    <w:aliases w:val="Block Char,Citation Char"/>
    <w:basedOn w:val="DefaultParagraphFont"/>
    <w:link w:val="Heading3"/>
    <w:uiPriority w:val="2"/>
    <w:rsid w:val="000F60A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0F60AD"/>
    <w:rPr>
      <w:rFonts w:ascii="Times New Roman" w:eastAsiaTheme="majorEastAsia" w:hAnsi="Times New Roman" w:cstheme="majorBidi"/>
      <w:b/>
      <w:iCs/>
      <w:sz w:val="28"/>
    </w:rPr>
  </w:style>
  <w:style w:type="character" w:styleId="Emphasis">
    <w:name w:val="Emphasis"/>
    <w:aliases w:val="emphasis in card,CD Card,Minimized,minimized,Evidence,Highlighted,Size 10,ED - Tag,emphasis,Bold Underline,Emphasis!!,Qualifications,bold underline,normal card text,qualifications in card,qualifications,tag2,Underlined,small,Shrunk,Style1,Box"/>
    <w:basedOn w:val="DefaultParagraphFont"/>
    <w:link w:val="textbold"/>
    <w:uiPriority w:val="7"/>
    <w:qFormat/>
    <w:rsid w:val="000F60AD"/>
    <w:rPr>
      <w:rFonts w:ascii="Times New Roman" w:hAnsi="Times New Roman" w:cs="Times New Roman"/>
      <w:b/>
      <w:i w:val="0"/>
      <w:iCs/>
      <w:sz w:val="26"/>
      <w:u w:val="single"/>
      <w:bdr w:val="single" w:sz="8" w:space="0" w:color="auto"/>
    </w:rPr>
  </w:style>
  <w:style w:type="paragraph" w:customStyle="1" w:styleId="textbold">
    <w:name w:val="text bold"/>
    <w:basedOn w:val="Normal"/>
    <w:link w:val="Emphasis"/>
    <w:uiPriority w:val="7"/>
    <w:qFormat/>
    <w:rsid w:val="00C61A24"/>
    <w:pPr>
      <w:pBdr>
        <w:top w:val="single" w:sz="18" w:space="0" w:color="auto"/>
        <w:left w:val="single" w:sz="18" w:space="0" w:color="auto"/>
        <w:bottom w:val="single" w:sz="18" w:space="0" w:color="auto"/>
        <w:right w:val="single" w:sz="18" w:space="0" w:color="auto"/>
      </w:pBdr>
      <w:spacing w:after="0" w:line="256" w:lineRule="auto"/>
      <w:ind w:left="720"/>
      <w:jc w:val="both"/>
    </w:pPr>
    <w:rPr>
      <w:b/>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F60AD"/>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0F60AD"/>
    <w:rPr>
      <w:b/>
      <w:sz w:val="20"/>
      <w:u w:val="single"/>
    </w:rPr>
  </w:style>
  <w:style w:type="character" w:styleId="Hyperlink">
    <w:name w:val="Hyperlink"/>
    <w:aliases w:val="heading 1 (block title),Important,Read,Internet Link,Card Text,Analytic Text"/>
    <w:basedOn w:val="DefaultParagraphFont"/>
    <w:uiPriority w:val="99"/>
    <w:unhideWhenUsed/>
    <w:rsid w:val="000F60AD"/>
    <w:rPr>
      <w:color w:val="auto"/>
      <w:u w:val="none"/>
    </w:rPr>
  </w:style>
  <w:style w:type="character" w:styleId="FollowedHyperlink">
    <w:name w:val="FollowedHyperlink"/>
    <w:basedOn w:val="DefaultParagraphFont"/>
    <w:uiPriority w:val="99"/>
    <w:semiHidden/>
    <w:unhideWhenUsed/>
    <w:rsid w:val="000F60AD"/>
    <w:rPr>
      <w:color w:val="auto"/>
      <w:u w:val="none"/>
    </w:rPr>
  </w:style>
  <w:style w:type="character" w:customStyle="1" w:styleId="apple-converted-space">
    <w:name w:val="apple-converted-space"/>
    <w:basedOn w:val="DefaultParagraphFont"/>
    <w:rsid w:val="00EA071C"/>
  </w:style>
  <w:style w:type="character" w:styleId="CommentReference">
    <w:name w:val="annotation reference"/>
    <w:basedOn w:val="DefaultParagraphFont"/>
    <w:uiPriority w:val="99"/>
    <w:semiHidden/>
    <w:unhideWhenUsed/>
    <w:rsid w:val="00281D24"/>
    <w:rPr>
      <w:sz w:val="16"/>
      <w:szCs w:val="16"/>
    </w:rPr>
  </w:style>
  <w:style w:type="paragraph" w:styleId="CommentText">
    <w:name w:val="annotation text"/>
    <w:basedOn w:val="Normal"/>
    <w:link w:val="CommentTextChar"/>
    <w:uiPriority w:val="99"/>
    <w:semiHidden/>
    <w:unhideWhenUsed/>
    <w:rsid w:val="00281D24"/>
    <w:pPr>
      <w:spacing w:line="240" w:lineRule="auto"/>
    </w:pPr>
    <w:rPr>
      <w:szCs w:val="20"/>
    </w:rPr>
  </w:style>
  <w:style w:type="character" w:customStyle="1" w:styleId="CommentTextChar">
    <w:name w:val="Comment Text Char"/>
    <w:basedOn w:val="DefaultParagraphFont"/>
    <w:link w:val="CommentText"/>
    <w:uiPriority w:val="99"/>
    <w:semiHidden/>
    <w:rsid w:val="00281D2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1D24"/>
    <w:rPr>
      <w:b/>
      <w:bCs/>
    </w:rPr>
  </w:style>
  <w:style w:type="character" w:customStyle="1" w:styleId="CommentSubjectChar">
    <w:name w:val="Comment Subject Char"/>
    <w:basedOn w:val="CommentTextChar"/>
    <w:link w:val="CommentSubject"/>
    <w:uiPriority w:val="99"/>
    <w:semiHidden/>
    <w:rsid w:val="00281D24"/>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281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1D24"/>
    <w:rPr>
      <w:rFonts w:ascii="Segoe UI" w:hAnsi="Segoe UI" w:cs="Segoe UI"/>
      <w:sz w:val="18"/>
      <w:szCs w:val="18"/>
    </w:rPr>
  </w:style>
  <w:style w:type="paragraph" w:styleId="NoSpacing">
    <w:name w:val="No Spacing"/>
    <w:uiPriority w:val="1"/>
    <w:rsid w:val="000F60AD"/>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0F60AD"/>
    <w:rPr>
      <w:rFonts w:ascii="Lucida Grande" w:hAnsi="Lucida Grande" w:cs="Lucida Grande"/>
      <w:sz w:val="20"/>
    </w:rPr>
  </w:style>
  <w:style w:type="paragraph" w:styleId="DocumentMap">
    <w:name w:val="Document Map"/>
    <w:basedOn w:val="Normal"/>
    <w:link w:val="DocumentMapChar"/>
    <w:uiPriority w:val="99"/>
    <w:semiHidden/>
    <w:unhideWhenUsed/>
    <w:rsid w:val="000F60AD"/>
    <w:rPr>
      <w:rFonts w:ascii="Lucida Grande" w:hAnsi="Lucida Grande" w:cs="Lucida Grande"/>
    </w:rPr>
  </w:style>
  <w:style w:type="paragraph" w:styleId="ListParagraph">
    <w:name w:val="List Paragraph"/>
    <w:basedOn w:val="Normal"/>
    <w:uiPriority w:val="34"/>
    <w:rsid w:val="000F60AD"/>
    <w:pPr>
      <w:ind w:left="720"/>
      <w:contextualSpacing/>
    </w:pPr>
  </w:style>
  <w:style w:type="paragraph" w:styleId="Header">
    <w:name w:val="header"/>
    <w:basedOn w:val="Normal"/>
    <w:link w:val="HeaderChar"/>
    <w:uiPriority w:val="99"/>
    <w:unhideWhenUsed/>
    <w:rsid w:val="000F60AD"/>
    <w:pPr>
      <w:tabs>
        <w:tab w:val="center" w:pos="4320"/>
        <w:tab w:val="right" w:pos="8640"/>
      </w:tabs>
    </w:pPr>
  </w:style>
  <w:style w:type="character" w:customStyle="1" w:styleId="HeaderChar">
    <w:name w:val="Header Char"/>
    <w:basedOn w:val="DefaultParagraphFont"/>
    <w:link w:val="Header"/>
    <w:uiPriority w:val="99"/>
    <w:rsid w:val="000F60AD"/>
    <w:rPr>
      <w:rFonts w:ascii="Times New Roman" w:hAnsi="Times New Roman" w:cs="Times New Roman"/>
      <w:sz w:val="20"/>
    </w:rPr>
  </w:style>
  <w:style w:type="paragraph" w:styleId="Footer">
    <w:name w:val="footer"/>
    <w:basedOn w:val="Normal"/>
    <w:link w:val="FooterChar"/>
    <w:uiPriority w:val="99"/>
    <w:unhideWhenUsed/>
    <w:rsid w:val="000F60AD"/>
    <w:pPr>
      <w:tabs>
        <w:tab w:val="center" w:pos="4320"/>
        <w:tab w:val="right" w:pos="8640"/>
      </w:tabs>
    </w:pPr>
  </w:style>
  <w:style w:type="character" w:customStyle="1" w:styleId="FooterChar">
    <w:name w:val="Footer Char"/>
    <w:basedOn w:val="DefaultParagraphFont"/>
    <w:link w:val="Footer"/>
    <w:uiPriority w:val="99"/>
    <w:rsid w:val="000F60AD"/>
    <w:rPr>
      <w:rFonts w:ascii="Times New Roman" w:hAnsi="Times New Roman" w:cs="Times New Roman"/>
      <w:sz w:val="20"/>
    </w:rPr>
  </w:style>
  <w:style w:type="paragraph" w:customStyle="1" w:styleId="tag">
    <w:name w:val="tag"/>
    <w:aliases w:val="Dont use,Very Small Text,Card Format,Small Text,Tags,No Spacing1,tags,No Spacing1111,No Spacing3,No Spacing6,No Spacing7"/>
    <w:basedOn w:val="Normal"/>
    <w:next w:val="Normal"/>
    <w:qFormat/>
    <w:rsid w:val="000F60AD"/>
    <w:rPr>
      <w:rFonts w:eastAsia="Times New Roman"/>
      <w:b/>
      <w:szCs w:val="20"/>
    </w:rPr>
  </w:style>
  <w:style w:type="character" w:styleId="Strong">
    <w:name w:val="Strong"/>
    <w:qFormat/>
    <w:rsid w:val="000F60AD"/>
    <w:rPr>
      <w:b/>
      <w:bCs/>
    </w:rPr>
  </w:style>
  <w:style w:type="paragraph" w:customStyle="1" w:styleId="card">
    <w:name w:val="card"/>
    <w:basedOn w:val="Normal"/>
    <w:link w:val="cardChar"/>
    <w:qFormat/>
    <w:rsid w:val="000F60AD"/>
    <w:pPr>
      <w:ind w:left="288" w:right="288"/>
    </w:pPr>
    <w:rPr>
      <w:rFonts w:eastAsia="Times New Roman"/>
      <w:kern w:val="32"/>
      <w:szCs w:val="20"/>
    </w:rPr>
  </w:style>
  <w:style w:type="character" w:customStyle="1" w:styleId="cardChar">
    <w:name w:val="card Char"/>
    <w:basedOn w:val="DefaultParagraphFont"/>
    <w:link w:val="card"/>
    <w:rsid w:val="000F60AD"/>
    <w:rPr>
      <w:rFonts w:ascii="Times New Roman" w:eastAsia="Times New Roman" w:hAnsi="Times New Roman" w:cs="Times New Roman"/>
      <w:kern w:val="32"/>
      <w:sz w:val="20"/>
      <w:szCs w:val="20"/>
    </w:rPr>
  </w:style>
  <w:style w:type="character" w:customStyle="1" w:styleId="underline">
    <w:name w:val="underline"/>
    <w:basedOn w:val="DefaultParagraphFont"/>
    <w:qFormat/>
    <w:rsid w:val="000F60AD"/>
    <w:rPr>
      <w:u w:val="single"/>
    </w:rPr>
  </w:style>
  <w:style w:type="character" w:customStyle="1" w:styleId="BodyText1">
    <w:name w:val="Body Text1"/>
    <w:rsid w:val="000F60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0F60A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F60AD"/>
    <w:rPr>
      <w:rFonts w:ascii="Times New Roman" w:hAnsi="Times New Roman" w:cs="Times New Roman"/>
      <w:b/>
      <w:bCs/>
      <w:color w:val="000000"/>
      <w:spacing w:val="0"/>
      <w:w w:val="100"/>
      <w:sz w:val="15"/>
      <w:szCs w:val="15"/>
      <w:u w:val="none"/>
      <w:lang w:val="en-US"/>
    </w:rPr>
  </w:style>
  <w:style w:type="paragraph" w:styleId="BodyText">
    <w:name w:val="Body Text"/>
    <w:basedOn w:val="Normal"/>
    <w:link w:val="BodyTextChar"/>
    <w:rsid w:val="000F60AD"/>
    <w:pPr>
      <w:widowControl w:val="0"/>
      <w:suppressAutoHyphens/>
      <w:spacing w:after="120"/>
    </w:pPr>
    <w:rPr>
      <w:rFonts w:eastAsia="SimSun" w:cs="Mangal"/>
      <w:kern w:val="1"/>
      <w:lang w:val="en-GB" w:eastAsia="hi-IN" w:bidi="hi-IN"/>
    </w:rPr>
  </w:style>
  <w:style w:type="character" w:customStyle="1" w:styleId="BodyTextChar">
    <w:name w:val="Body Text Char"/>
    <w:basedOn w:val="DefaultParagraphFont"/>
    <w:link w:val="BodyText"/>
    <w:rsid w:val="000F60AD"/>
    <w:rPr>
      <w:rFonts w:ascii="Times New Roman" w:eastAsia="SimSun" w:hAnsi="Times New Roman" w:cs="Mangal"/>
      <w:kern w:val="1"/>
      <w:sz w:val="20"/>
      <w:lang w:val="en-GB" w:eastAsia="hi-IN" w:bidi="hi-IN"/>
    </w:rPr>
  </w:style>
  <w:style w:type="paragraph" w:styleId="TOC4">
    <w:name w:val="toc 4"/>
    <w:basedOn w:val="Normal"/>
    <w:next w:val="Normal"/>
    <w:autoRedefine/>
    <w:uiPriority w:val="39"/>
    <w:unhideWhenUsed/>
    <w:rsid w:val="000F60AD"/>
    <w:pPr>
      <w:spacing w:after="100"/>
      <w:ind w:left="660"/>
    </w:pPr>
    <w:rPr>
      <w:rFonts w:asciiTheme="minorHAnsi" w:eastAsiaTheme="minorEastAsia" w:hAnsiTheme="minorHAnsi" w:cstheme="minorBidi"/>
      <w:sz w:val="22"/>
    </w:rPr>
  </w:style>
  <w:style w:type="paragraph" w:styleId="TOC1">
    <w:name w:val="toc 1"/>
    <w:basedOn w:val="Normal"/>
    <w:next w:val="Normal"/>
    <w:autoRedefine/>
    <w:uiPriority w:val="39"/>
    <w:unhideWhenUsed/>
    <w:rsid w:val="000F60AD"/>
    <w:pPr>
      <w:spacing w:after="100"/>
    </w:pPr>
    <w:rPr>
      <w:b/>
      <w:u w:val="single"/>
    </w:rPr>
  </w:style>
  <w:style w:type="paragraph" w:styleId="TOC2">
    <w:name w:val="toc 2"/>
    <w:basedOn w:val="Normal"/>
    <w:next w:val="Normal"/>
    <w:autoRedefine/>
    <w:uiPriority w:val="39"/>
    <w:unhideWhenUsed/>
    <w:rsid w:val="000F60AD"/>
    <w:pPr>
      <w:spacing w:after="100"/>
      <w:ind w:left="240"/>
    </w:pPr>
    <w:rPr>
      <w:b/>
    </w:rPr>
  </w:style>
  <w:style w:type="paragraph" w:styleId="TOC3">
    <w:name w:val="toc 3"/>
    <w:basedOn w:val="Normal"/>
    <w:next w:val="Normal"/>
    <w:autoRedefine/>
    <w:uiPriority w:val="39"/>
    <w:unhideWhenUsed/>
    <w:rsid w:val="000F60AD"/>
    <w:pPr>
      <w:spacing w:after="100"/>
      <w:ind w:left="480"/>
    </w:pPr>
  </w:style>
  <w:style w:type="paragraph" w:styleId="TOC5">
    <w:name w:val="toc 5"/>
    <w:basedOn w:val="Normal"/>
    <w:next w:val="Normal"/>
    <w:autoRedefine/>
    <w:uiPriority w:val="39"/>
    <w:unhideWhenUsed/>
    <w:rsid w:val="000F60AD"/>
    <w:pPr>
      <w:spacing w:after="100"/>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0F60AD"/>
    <w:pPr>
      <w:spacing w:after="100"/>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0F60AD"/>
    <w:pPr>
      <w:spacing w:after="100"/>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0F60AD"/>
    <w:pPr>
      <w:spacing w:after="100"/>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0F60AD"/>
    <w:pPr>
      <w:spacing w:after="100"/>
      <w:ind w:left="1760"/>
    </w:pPr>
    <w:rPr>
      <w:rFonts w:asciiTheme="minorHAnsi" w:eastAsiaTheme="minorEastAsia" w:hAnsiTheme="minorHAnsi" w:cstheme="minorBidi"/>
      <w:sz w:val="22"/>
    </w:rPr>
  </w:style>
  <w:style w:type="paragraph" w:customStyle="1" w:styleId="Default">
    <w:name w:val="Default"/>
    <w:rsid w:val="009C17FE"/>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Style11pt">
    <w:name w:val="Style 11 pt"/>
    <w:rsid w:val="00A432B1"/>
    <w:rPr>
      <w:sz w:val="20"/>
    </w:rPr>
  </w:style>
  <w:style w:type="character" w:customStyle="1" w:styleId="Emphasis2">
    <w:name w:val="Emphasis2"/>
    <w:rsid w:val="00A432B1"/>
    <w:rPr>
      <w:rFonts w:ascii="Cooper Black" w:hAnsi="Cooper Black"/>
      <w:iCs/>
      <w:u w:val="single"/>
    </w:rPr>
  </w:style>
  <w:style w:type="character" w:customStyle="1" w:styleId="reduce2">
    <w:name w:val="reduce2"/>
    <w:rsid w:val="00A432B1"/>
    <w:rPr>
      <w:rFonts w:ascii="Arial" w:hAnsi="Arial" w:cs="Arial"/>
      <w:color w:val="000000"/>
      <w:sz w:val="12"/>
      <w:szCs w:val="22"/>
    </w:rPr>
  </w:style>
  <w:style w:type="character" w:customStyle="1" w:styleId="apple-style-span">
    <w:name w:val="apple-style-span"/>
    <w:basedOn w:val="DefaultParagraphFont"/>
    <w:rsid w:val="00A432B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A432B1"/>
    <w:pPr>
      <w:spacing w:before="100" w:beforeAutospacing="1" w:after="100" w:afterAutospacing="1"/>
    </w:pPr>
    <w:rPr>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A432B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37412">
      <w:bodyDiv w:val="1"/>
      <w:marLeft w:val="0"/>
      <w:marRight w:val="0"/>
      <w:marTop w:val="0"/>
      <w:marBottom w:val="0"/>
      <w:divBdr>
        <w:top w:val="none" w:sz="0" w:space="0" w:color="auto"/>
        <w:left w:val="none" w:sz="0" w:space="0" w:color="auto"/>
        <w:bottom w:val="none" w:sz="0" w:space="0" w:color="auto"/>
        <w:right w:val="none" w:sz="0" w:space="0" w:color="auto"/>
      </w:divBdr>
      <w:divsChild>
        <w:div w:id="536311769">
          <w:marLeft w:val="0"/>
          <w:marRight w:val="0"/>
          <w:marTop w:val="0"/>
          <w:marBottom w:val="375"/>
          <w:divBdr>
            <w:top w:val="none" w:sz="0" w:space="0" w:color="auto"/>
            <w:left w:val="none" w:sz="0" w:space="0" w:color="auto"/>
            <w:bottom w:val="none" w:sz="0" w:space="0" w:color="auto"/>
            <w:right w:val="none" w:sz="0" w:space="0" w:color="auto"/>
          </w:divBdr>
        </w:div>
        <w:div w:id="1915433433">
          <w:marLeft w:val="0"/>
          <w:marRight w:val="0"/>
          <w:marTop w:val="0"/>
          <w:marBottom w:val="375"/>
          <w:divBdr>
            <w:top w:val="none" w:sz="0" w:space="0" w:color="auto"/>
            <w:left w:val="none" w:sz="0" w:space="0" w:color="auto"/>
            <w:bottom w:val="none" w:sz="0" w:space="0" w:color="auto"/>
            <w:right w:val="none" w:sz="0" w:space="0" w:color="auto"/>
          </w:divBdr>
        </w:div>
        <w:div w:id="1532451816">
          <w:marLeft w:val="0"/>
          <w:marRight w:val="0"/>
          <w:marTop w:val="0"/>
          <w:marBottom w:val="375"/>
          <w:divBdr>
            <w:top w:val="none" w:sz="0" w:space="0" w:color="auto"/>
            <w:left w:val="none" w:sz="0" w:space="0" w:color="auto"/>
            <w:bottom w:val="none" w:sz="0" w:space="0" w:color="auto"/>
            <w:right w:val="none" w:sz="0" w:space="0" w:color="auto"/>
          </w:divBdr>
        </w:div>
      </w:divsChild>
    </w:div>
    <w:div w:id="557979310">
      <w:bodyDiv w:val="1"/>
      <w:marLeft w:val="0"/>
      <w:marRight w:val="0"/>
      <w:marTop w:val="0"/>
      <w:marBottom w:val="0"/>
      <w:divBdr>
        <w:top w:val="none" w:sz="0" w:space="0" w:color="auto"/>
        <w:left w:val="none" w:sz="0" w:space="0" w:color="auto"/>
        <w:bottom w:val="none" w:sz="0" w:space="0" w:color="auto"/>
        <w:right w:val="none" w:sz="0" w:space="0" w:color="auto"/>
      </w:divBdr>
    </w:div>
    <w:div w:id="648560761">
      <w:bodyDiv w:val="1"/>
      <w:marLeft w:val="0"/>
      <w:marRight w:val="0"/>
      <w:marTop w:val="0"/>
      <w:marBottom w:val="0"/>
      <w:divBdr>
        <w:top w:val="none" w:sz="0" w:space="0" w:color="auto"/>
        <w:left w:val="none" w:sz="0" w:space="0" w:color="auto"/>
        <w:bottom w:val="none" w:sz="0" w:space="0" w:color="auto"/>
        <w:right w:val="none" w:sz="0" w:space="0" w:color="auto"/>
      </w:divBdr>
    </w:div>
    <w:div w:id="1149710257">
      <w:bodyDiv w:val="1"/>
      <w:marLeft w:val="0"/>
      <w:marRight w:val="0"/>
      <w:marTop w:val="0"/>
      <w:marBottom w:val="0"/>
      <w:divBdr>
        <w:top w:val="none" w:sz="0" w:space="0" w:color="auto"/>
        <w:left w:val="none" w:sz="0" w:space="0" w:color="auto"/>
        <w:bottom w:val="none" w:sz="0" w:space="0" w:color="auto"/>
        <w:right w:val="none" w:sz="0" w:space="0" w:color="auto"/>
      </w:divBdr>
      <w:divsChild>
        <w:div w:id="2070613581">
          <w:marLeft w:val="30"/>
          <w:marRight w:val="30"/>
          <w:marTop w:val="105"/>
          <w:marBottom w:val="300"/>
          <w:divBdr>
            <w:top w:val="none" w:sz="0" w:space="0" w:color="auto"/>
            <w:left w:val="none" w:sz="0" w:space="0" w:color="auto"/>
            <w:bottom w:val="none" w:sz="0" w:space="0" w:color="auto"/>
            <w:right w:val="none" w:sz="0" w:space="0" w:color="auto"/>
          </w:divBdr>
          <w:divsChild>
            <w:div w:id="326252307">
              <w:marLeft w:val="1200"/>
              <w:marRight w:val="0"/>
              <w:marTop w:val="240"/>
              <w:marBottom w:val="240"/>
              <w:divBdr>
                <w:top w:val="none" w:sz="0" w:space="0" w:color="auto"/>
                <w:left w:val="none" w:sz="0" w:space="0" w:color="auto"/>
                <w:bottom w:val="none" w:sz="0" w:space="0" w:color="auto"/>
                <w:right w:val="none" w:sz="0" w:space="0" w:color="auto"/>
              </w:divBdr>
              <w:divsChild>
                <w:div w:id="1307855190">
                  <w:marLeft w:val="30"/>
                  <w:marRight w:val="30"/>
                  <w:marTop w:val="105"/>
                  <w:marBottom w:val="300"/>
                  <w:divBdr>
                    <w:top w:val="none" w:sz="0" w:space="0" w:color="auto"/>
                    <w:left w:val="none" w:sz="0" w:space="0" w:color="auto"/>
                    <w:bottom w:val="none" w:sz="0" w:space="0" w:color="auto"/>
                    <w:right w:val="none" w:sz="0" w:space="0" w:color="auto"/>
                  </w:divBdr>
                </w:div>
              </w:divsChild>
            </w:div>
          </w:divsChild>
        </w:div>
        <w:div w:id="453066343">
          <w:marLeft w:val="30"/>
          <w:marRight w:val="30"/>
          <w:marTop w:val="105"/>
          <w:marBottom w:val="300"/>
          <w:divBdr>
            <w:top w:val="none" w:sz="0" w:space="0" w:color="auto"/>
            <w:left w:val="none" w:sz="0" w:space="0" w:color="auto"/>
            <w:bottom w:val="none" w:sz="0" w:space="0" w:color="auto"/>
            <w:right w:val="none" w:sz="0" w:space="0" w:color="auto"/>
          </w:divBdr>
        </w:div>
        <w:div w:id="293948257">
          <w:marLeft w:val="30"/>
          <w:marRight w:val="30"/>
          <w:marTop w:val="105"/>
          <w:marBottom w:val="300"/>
          <w:divBdr>
            <w:top w:val="none" w:sz="0" w:space="0" w:color="auto"/>
            <w:left w:val="none" w:sz="0" w:space="0" w:color="auto"/>
            <w:bottom w:val="none" w:sz="0" w:space="0" w:color="auto"/>
            <w:right w:val="none" w:sz="0" w:space="0" w:color="auto"/>
          </w:divBdr>
        </w:div>
        <w:div w:id="1424299739">
          <w:marLeft w:val="30"/>
          <w:marRight w:val="30"/>
          <w:marTop w:val="105"/>
          <w:marBottom w:val="300"/>
          <w:divBdr>
            <w:top w:val="none" w:sz="0" w:space="0" w:color="auto"/>
            <w:left w:val="none" w:sz="0" w:space="0" w:color="auto"/>
            <w:bottom w:val="none" w:sz="0" w:space="0" w:color="auto"/>
            <w:right w:val="none" w:sz="0" w:space="0" w:color="auto"/>
          </w:divBdr>
        </w:div>
        <w:div w:id="1892184633">
          <w:marLeft w:val="30"/>
          <w:marRight w:val="30"/>
          <w:marTop w:val="105"/>
          <w:marBottom w:val="300"/>
          <w:divBdr>
            <w:top w:val="none" w:sz="0" w:space="0" w:color="auto"/>
            <w:left w:val="none" w:sz="0" w:space="0" w:color="auto"/>
            <w:bottom w:val="none" w:sz="0" w:space="0" w:color="auto"/>
            <w:right w:val="none" w:sz="0" w:space="0" w:color="auto"/>
          </w:divBdr>
          <w:divsChild>
            <w:div w:id="1827164875">
              <w:marLeft w:val="1200"/>
              <w:marRight w:val="0"/>
              <w:marTop w:val="240"/>
              <w:marBottom w:val="240"/>
              <w:divBdr>
                <w:top w:val="none" w:sz="0" w:space="0" w:color="auto"/>
                <w:left w:val="none" w:sz="0" w:space="0" w:color="auto"/>
                <w:bottom w:val="none" w:sz="0" w:space="0" w:color="auto"/>
                <w:right w:val="none" w:sz="0" w:space="0" w:color="auto"/>
              </w:divBdr>
              <w:divsChild>
                <w:div w:id="1896892103">
                  <w:marLeft w:val="30"/>
                  <w:marRight w:val="30"/>
                  <w:marTop w:val="105"/>
                  <w:marBottom w:val="300"/>
                  <w:divBdr>
                    <w:top w:val="none" w:sz="0" w:space="0" w:color="auto"/>
                    <w:left w:val="none" w:sz="0" w:space="0" w:color="auto"/>
                    <w:bottom w:val="none" w:sz="0" w:space="0" w:color="auto"/>
                    <w:right w:val="none" w:sz="0" w:space="0" w:color="auto"/>
                  </w:divBdr>
                </w:div>
              </w:divsChild>
            </w:div>
            <w:div w:id="1166630574">
              <w:marLeft w:val="1200"/>
              <w:marRight w:val="0"/>
              <w:marTop w:val="240"/>
              <w:marBottom w:val="240"/>
              <w:divBdr>
                <w:top w:val="none" w:sz="0" w:space="0" w:color="auto"/>
                <w:left w:val="none" w:sz="0" w:space="0" w:color="auto"/>
                <w:bottom w:val="none" w:sz="0" w:space="0" w:color="auto"/>
                <w:right w:val="none" w:sz="0" w:space="0" w:color="auto"/>
              </w:divBdr>
              <w:divsChild>
                <w:div w:id="1704744884">
                  <w:marLeft w:val="30"/>
                  <w:marRight w:val="30"/>
                  <w:marTop w:val="105"/>
                  <w:marBottom w:val="300"/>
                  <w:divBdr>
                    <w:top w:val="none" w:sz="0" w:space="0" w:color="auto"/>
                    <w:left w:val="none" w:sz="0" w:space="0" w:color="auto"/>
                    <w:bottom w:val="none" w:sz="0" w:space="0" w:color="auto"/>
                    <w:right w:val="none" w:sz="0" w:space="0" w:color="auto"/>
                  </w:divBdr>
                </w:div>
              </w:divsChild>
            </w:div>
            <w:div w:id="785003259">
              <w:marLeft w:val="1200"/>
              <w:marRight w:val="0"/>
              <w:marTop w:val="240"/>
              <w:marBottom w:val="240"/>
              <w:divBdr>
                <w:top w:val="none" w:sz="0" w:space="0" w:color="auto"/>
                <w:left w:val="none" w:sz="0" w:space="0" w:color="auto"/>
                <w:bottom w:val="none" w:sz="0" w:space="0" w:color="auto"/>
                <w:right w:val="none" w:sz="0" w:space="0" w:color="auto"/>
              </w:divBdr>
              <w:divsChild>
                <w:div w:id="1545632140">
                  <w:marLeft w:val="30"/>
                  <w:marRight w:val="30"/>
                  <w:marTop w:val="105"/>
                  <w:marBottom w:val="300"/>
                  <w:divBdr>
                    <w:top w:val="none" w:sz="0" w:space="0" w:color="auto"/>
                    <w:left w:val="none" w:sz="0" w:space="0" w:color="auto"/>
                    <w:bottom w:val="none" w:sz="0" w:space="0" w:color="auto"/>
                    <w:right w:val="none" w:sz="0" w:space="0" w:color="auto"/>
                  </w:divBdr>
                </w:div>
              </w:divsChild>
            </w:div>
            <w:div w:id="545718675">
              <w:marLeft w:val="1200"/>
              <w:marRight w:val="0"/>
              <w:marTop w:val="240"/>
              <w:marBottom w:val="240"/>
              <w:divBdr>
                <w:top w:val="none" w:sz="0" w:space="0" w:color="auto"/>
                <w:left w:val="none" w:sz="0" w:space="0" w:color="auto"/>
                <w:bottom w:val="none" w:sz="0" w:space="0" w:color="auto"/>
                <w:right w:val="none" w:sz="0" w:space="0" w:color="auto"/>
              </w:divBdr>
              <w:divsChild>
                <w:div w:id="1848711384">
                  <w:marLeft w:val="30"/>
                  <w:marRight w:val="30"/>
                  <w:marTop w:val="105"/>
                  <w:marBottom w:val="300"/>
                  <w:divBdr>
                    <w:top w:val="none" w:sz="0" w:space="0" w:color="auto"/>
                    <w:left w:val="none" w:sz="0" w:space="0" w:color="auto"/>
                    <w:bottom w:val="none" w:sz="0" w:space="0" w:color="auto"/>
                    <w:right w:val="none" w:sz="0" w:space="0" w:color="auto"/>
                  </w:divBdr>
                </w:div>
              </w:divsChild>
            </w:div>
            <w:div w:id="635989283">
              <w:marLeft w:val="1200"/>
              <w:marRight w:val="0"/>
              <w:marTop w:val="240"/>
              <w:marBottom w:val="240"/>
              <w:divBdr>
                <w:top w:val="none" w:sz="0" w:space="0" w:color="auto"/>
                <w:left w:val="none" w:sz="0" w:space="0" w:color="auto"/>
                <w:bottom w:val="none" w:sz="0" w:space="0" w:color="auto"/>
                <w:right w:val="none" w:sz="0" w:space="0" w:color="auto"/>
              </w:divBdr>
              <w:divsChild>
                <w:div w:id="1558855819">
                  <w:marLeft w:val="30"/>
                  <w:marRight w:val="30"/>
                  <w:marTop w:val="105"/>
                  <w:marBottom w:val="300"/>
                  <w:divBdr>
                    <w:top w:val="none" w:sz="0" w:space="0" w:color="auto"/>
                    <w:left w:val="none" w:sz="0" w:space="0" w:color="auto"/>
                    <w:bottom w:val="none" w:sz="0" w:space="0" w:color="auto"/>
                    <w:right w:val="none" w:sz="0" w:space="0" w:color="auto"/>
                  </w:divBdr>
                  <w:divsChild>
                    <w:div w:id="818307546">
                      <w:marLeft w:val="30"/>
                      <w:marRight w:val="30"/>
                      <w:marTop w:val="105"/>
                      <w:marBottom w:val="300"/>
                      <w:divBdr>
                        <w:top w:val="none" w:sz="0" w:space="0" w:color="auto"/>
                        <w:left w:val="none" w:sz="0" w:space="0" w:color="auto"/>
                        <w:bottom w:val="none" w:sz="0" w:space="0" w:color="auto"/>
                        <w:right w:val="none" w:sz="0" w:space="0" w:color="auto"/>
                      </w:divBdr>
                    </w:div>
                    <w:div w:id="703411303">
                      <w:marLeft w:val="30"/>
                      <w:marRight w:val="30"/>
                      <w:marTop w:val="105"/>
                      <w:marBottom w:val="300"/>
                      <w:divBdr>
                        <w:top w:val="none" w:sz="0" w:space="0" w:color="auto"/>
                        <w:left w:val="none" w:sz="0" w:space="0" w:color="auto"/>
                        <w:bottom w:val="none" w:sz="0" w:space="0" w:color="auto"/>
                        <w:right w:val="none" w:sz="0" w:space="0" w:color="auto"/>
                      </w:divBdr>
                    </w:div>
                    <w:div w:id="1988782041">
                      <w:marLeft w:val="30"/>
                      <w:marRight w:val="30"/>
                      <w:marTop w:val="105"/>
                      <w:marBottom w:val="300"/>
                      <w:divBdr>
                        <w:top w:val="none" w:sz="0" w:space="0" w:color="auto"/>
                        <w:left w:val="none" w:sz="0" w:space="0" w:color="auto"/>
                        <w:bottom w:val="none" w:sz="0" w:space="0" w:color="auto"/>
                        <w:right w:val="none" w:sz="0" w:space="0" w:color="auto"/>
                      </w:divBdr>
                    </w:div>
                  </w:divsChild>
                </w:div>
              </w:divsChild>
            </w:div>
          </w:divsChild>
        </w:div>
        <w:div w:id="232980635">
          <w:marLeft w:val="30"/>
          <w:marRight w:val="30"/>
          <w:marTop w:val="105"/>
          <w:marBottom w:val="300"/>
          <w:divBdr>
            <w:top w:val="none" w:sz="0" w:space="0" w:color="auto"/>
            <w:left w:val="none" w:sz="0" w:space="0" w:color="auto"/>
            <w:bottom w:val="none" w:sz="0" w:space="0" w:color="auto"/>
            <w:right w:val="none" w:sz="0" w:space="0" w:color="auto"/>
          </w:divBdr>
        </w:div>
      </w:divsChild>
    </w:div>
    <w:div w:id="1385640077">
      <w:bodyDiv w:val="1"/>
      <w:marLeft w:val="0"/>
      <w:marRight w:val="0"/>
      <w:marTop w:val="0"/>
      <w:marBottom w:val="0"/>
      <w:divBdr>
        <w:top w:val="none" w:sz="0" w:space="0" w:color="auto"/>
        <w:left w:val="none" w:sz="0" w:space="0" w:color="auto"/>
        <w:bottom w:val="none" w:sz="0" w:space="0" w:color="auto"/>
        <w:right w:val="none" w:sz="0" w:space="0" w:color="auto"/>
      </w:divBdr>
    </w:div>
    <w:div w:id="1694920046">
      <w:bodyDiv w:val="1"/>
      <w:marLeft w:val="0"/>
      <w:marRight w:val="0"/>
      <w:marTop w:val="0"/>
      <w:marBottom w:val="0"/>
      <w:divBdr>
        <w:top w:val="none" w:sz="0" w:space="0" w:color="auto"/>
        <w:left w:val="none" w:sz="0" w:space="0" w:color="auto"/>
        <w:bottom w:val="none" w:sz="0" w:space="0" w:color="auto"/>
        <w:right w:val="none" w:sz="0" w:space="0" w:color="auto"/>
      </w:divBdr>
    </w:div>
    <w:div w:id="1812820998">
      <w:bodyDiv w:val="1"/>
      <w:marLeft w:val="0"/>
      <w:marRight w:val="0"/>
      <w:marTop w:val="0"/>
      <w:marBottom w:val="0"/>
      <w:divBdr>
        <w:top w:val="none" w:sz="0" w:space="0" w:color="auto"/>
        <w:left w:val="none" w:sz="0" w:space="0" w:color="auto"/>
        <w:bottom w:val="none" w:sz="0" w:space="0" w:color="auto"/>
        <w:right w:val="none" w:sz="0" w:space="0" w:color="auto"/>
      </w:divBdr>
    </w:div>
    <w:div w:id="1991860861">
      <w:bodyDiv w:val="1"/>
      <w:marLeft w:val="0"/>
      <w:marRight w:val="0"/>
      <w:marTop w:val="0"/>
      <w:marBottom w:val="0"/>
      <w:divBdr>
        <w:top w:val="none" w:sz="0" w:space="0" w:color="auto"/>
        <w:left w:val="none" w:sz="0" w:space="0" w:color="auto"/>
        <w:bottom w:val="none" w:sz="0" w:space="0" w:color="auto"/>
        <w:right w:val="none" w:sz="0" w:space="0" w:color="auto"/>
      </w:divBdr>
      <w:divsChild>
        <w:div w:id="776414145">
          <w:marLeft w:val="0"/>
          <w:marRight w:val="0"/>
          <w:marTop w:val="0"/>
          <w:marBottom w:val="0"/>
          <w:divBdr>
            <w:top w:val="none" w:sz="0" w:space="0" w:color="auto"/>
            <w:left w:val="none" w:sz="0" w:space="0" w:color="auto"/>
            <w:bottom w:val="none" w:sz="0" w:space="0" w:color="auto"/>
            <w:right w:val="none" w:sz="0" w:space="0" w:color="auto"/>
          </w:divBdr>
        </w:div>
        <w:div w:id="623927385">
          <w:marLeft w:val="0"/>
          <w:marRight w:val="0"/>
          <w:marTop w:val="0"/>
          <w:marBottom w:val="0"/>
          <w:divBdr>
            <w:top w:val="none" w:sz="0" w:space="0" w:color="auto"/>
            <w:left w:val="none" w:sz="0" w:space="0" w:color="auto"/>
            <w:bottom w:val="none" w:sz="0" w:space="0" w:color="auto"/>
            <w:right w:val="none" w:sz="0" w:space="0" w:color="auto"/>
          </w:divBdr>
          <w:divsChild>
            <w:div w:id="1188107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571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187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57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526645">
          <w:marLeft w:val="0"/>
          <w:marRight w:val="0"/>
          <w:marTop w:val="0"/>
          <w:marBottom w:val="0"/>
          <w:divBdr>
            <w:top w:val="none" w:sz="0" w:space="0" w:color="auto"/>
            <w:left w:val="none" w:sz="0" w:space="0" w:color="auto"/>
            <w:bottom w:val="none" w:sz="0" w:space="0" w:color="auto"/>
            <w:right w:val="none" w:sz="0" w:space="0" w:color="auto"/>
          </w:divBdr>
          <w:divsChild>
            <w:div w:id="1312439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05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27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06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215868">
          <w:marLeft w:val="0"/>
          <w:marRight w:val="0"/>
          <w:marTop w:val="0"/>
          <w:marBottom w:val="0"/>
          <w:divBdr>
            <w:top w:val="none" w:sz="0" w:space="0" w:color="auto"/>
            <w:left w:val="none" w:sz="0" w:space="0" w:color="auto"/>
            <w:bottom w:val="none" w:sz="0" w:space="0" w:color="auto"/>
            <w:right w:val="none" w:sz="0" w:space="0" w:color="auto"/>
          </w:divBdr>
          <w:divsChild>
            <w:div w:id="35889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80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410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ciencedirect.com/science/article/pii/S0016718513000341" TargetMode="External"/><Relationship Id="rId299" Type="http://schemas.openxmlformats.org/officeDocument/2006/relationships/hyperlink" Target="http://www.sciencedirect.com/science/article/pii/S0016718513000341" TargetMode="External"/><Relationship Id="rId21" Type="http://schemas.openxmlformats.org/officeDocument/2006/relationships/hyperlink" Target="http://www.sciencedirect.com/science/article/pii/S0016718513000341" TargetMode="External"/><Relationship Id="rId63" Type="http://schemas.openxmlformats.org/officeDocument/2006/relationships/hyperlink" Target="http://www.sciencedirect.com/science/article/pii/S0016718513000341" TargetMode="External"/><Relationship Id="rId159" Type="http://schemas.openxmlformats.org/officeDocument/2006/relationships/hyperlink" Target="http://www.sciencedirect.com/science/article/pii/S0016718513000341" TargetMode="External"/><Relationship Id="rId324" Type="http://schemas.openxmlformats.org/officeDocument/2006/relationships/hyperlink" Target="http://www.sciencedirect.com/science/article/pii/S0016718513000341" TargetMode="External"/><Relationship Id="rId366" Type="http://schemas.openxmlformats.org/officeDocument/2006/relationships/hyperlink" Target="http://papers.ssrn.com/sol3/papers.cfm?abstract_id=2473798&amp;download=yes" TargetMode="External"/><Relationship Id="rId170" Type="http://schemas.openxmlformats.org/officeDocument/2006/relationships/hyperlink" Target="http://www.sciencedirect.com/science/article/pii/S0016718513000341" TargetMode="External"/><Relationship Id="rId226" Type="http://schemas.openxmlformats.org/officeDocument/2006/relationships/hyperlink" Target="http://www.sciencedirect.com/science/article/pii/S0016718513000341" TargetMode="External"/><Relationship Id="rId268" Type="http://schemas.openxmlformats.org/officeDocument/2006/relationships/hyperlink" Target="http://www.sciencedirect.com/science/article/pii/S0016718513000341" TargetMode="External"/><Relationship Id="rId32" Type="http://schemas.openxmlformats.org/officeDocument/2006/relationships/hyperlink" Target="http://www.sciencedirect.com/science/article/pii/S0016718513000341" TargetMode="External"/><Relationship Id="rId74" Type="http://schemas.openxmlformats.org/officeDocument/2006/relationships/hyperlink" Target="http://www.sciencedirect.com/science/article/pii/S0016718513000341" TargetMode="External"/><Relationship Id="rId128" Type="http://schemas.openxmlformats.org/officeDocument/2006/relationships/hyperlink" Target="http://www.sciencedirect.com/science/article/pii/S0016718513000341" TargetMode="External"/><Relationship Id="rId335" Type="http://schemas.openxmlformats.org/officeDocument/2006/relationships/hyperlink" Target="http://www.sciencedirect.com/science/article/pii/S0016718513000341" TargetMode="External"/><Relationship Id="rId377" Type="http://schemas.openxmlformats.org/officeDocument/2006/relationships/hyperlink" Target="http://www.palgrave-journals.com/jit/journal/v30/n1/full/jit20155a.html" TargetMode="External"/><Relationship Id="rId5" Type="http://schemas.openxmlformats.org/officeDocument/2006/relationships/webSettings" Target="webSettings.xml"/><Relationship Id="rId181" Type="http://schemas.openxmlformats.org/officeDocument/2006/relationships/hyperlink" Target="http://www.sciencedirect.com/science/article/pii/S0016718513000341" TargetMode="External"/><Relationship Id="rId237" Type="http://schemas.openxmlformats.org/officeDocument/2006/relationships/hyperlink" Target="http://www.sciencedirect.com/science/article/pii/S0016718513000341" TargetMode="External"/><Relationship Id="rId402" Type="http://schemas.openxmlformats.org/officeDocument/2006/relationships/hyperlink" Target="http://www.hindustantimes.com/books/book-review-seventeen-contradictions-and-the-end-of-capitalism/article1-1258461.aspx" TargetMode="External"/><Relationship Id="rId258" Type="http://schemas.openxmlformats.org/officeDocument/2006/relationships/hyperlink" Target="http://www.sciencedirect.com/science/article/pii/S0016718513000341" TargetMode="External"/><Relationship Id="rId279" Type="http://schemas.openxmlformats.org/officeDocument/2006/relationships/hyperlink" Target="http://www.sciencedirect.com/science/article/pii/S0016718513000341" TargetMode="External"/><Relationship Id="rId22" Type="http://schemas.openxmlformats.org/officeDocument/2006/relationships/hyperlink" Target="http://www.sciencedirect.com/science/article/pii/S0016718513000341" TargetMode="External"/><Relationship Id="rId43" Type="http://schemas.openxmlformats.org/officeDocument/2006/relationships/hyperlink" Target="http://www.sciencedirect.com/science/article/pii/S0016718513000341" TargetMode="External"/><Relationship Id="rId64" Type="http://schemas.openxmlformats.org/officeDocument/2006/relationships/hyperlink" Target="http://www.sciencedirect.com/science/article/pii/S0016718513000341" TargetMode="External"/><Relationship Id="rId118" Type="http://schemas.openxmlformats.org/officeDocument/2006/relationships/hyperlink" Target="http://www.sciencedirect.com/science/article/pii/S0016718513000341" TargetMode="External"/><Relationship Id="rId139" Type="http://schemas.openxmlformats.org/officeDocument/2006/relationships/hyperlink" Target="http://www.sciencedirect.com/science/article/pii/S0016718513000341" TargetMode="External"/><Relationship Id="rId290" Type="http://schemas.openxmlformats.org/officeDocument/2006/relationships/hyperlink" Target="http://www.sciencedirect.com/science/article/pii/S0016718513000341" TargetMode="External"/><Relationship Id="rId304" Type="http://schemas.openxmlformats.org/officeDocument/2006/relationships/hyperlink" Target="http://www.sciencedirect.com/science/article/pii/S0016718513000341" TargetMode="External"/><Relationship Id="rId325" Type="http://schemas.openxmlformats.org/officeDocument/2006/relationships/hyperlink" Target="http://www.sciencedirect.com/science/article/pii/S0016718513000341" TargetMode="External"/><Relationship Id="rId346" Type="http://schemas.openxmlformats.org/officeDocument/2006/relationships/hyperlink" Target="http://vbn.aau.dk/files/80156901/Bonn_Juego_2012_The_Reproduction_of_Neoliberalism_and_the_Global_Capitalist_Crisis_IJIS_8_1_23_40..pdf" TargetMode="External"/><Relationship Id="rId367" Type="http://schemas.openxmlformats.org/officeDocument/2006/relationships/hyperlink" Target="http://dx.doi.org/10.1080/14747731.2014.887387" TargetMode="External"/><Relationship Id="rId388" Type="http://schemas.openxmlformats.org/officeDocument/2006/relationships/hyperlink" Target="file:///C:\Users\JonasEvers\Downloads\Finance_sector_Cyber_final.pdf" TargetMode="External"/><Relationship Id="rId85" Type="http://schemas.openxmlformats.org/officeDocument/2006/relationships/hyperlink" Target="http://www.sciencedirect.com/science/article/pii/S0016718513000341" TargetMode="External"/><Relationship Id="rId150" Type="http://schemas.openxmlformats.org/officeDocument/2006/relationships/hyperlink" Target="http://www.sciencedirect.com/science/article/pii/S0016718513000341" TargetMode="External"/><Relationship Id="rId171" Type="http://schemas.openxmlformats.org/officeDocument/2006/relationships/hyperlink" Target="http://www.sciencedirect.com/science/article/pii/S0016718513000341" TargetMode="External"/><Relationship Id="rId192" Type="http://schemas.openxmlformats.org/officeDocument/2006/relationships/hyperlink" Target="http://www.tandfonline.com/toc/rcus20/29/5-6" TargetMode="External"/><Relationship Id="rId206" Type="http://schemas.openxmlformats.org/officeDocument/2006/relationships/hyperlink" Target="http://www.tandfonline.com/doi/full/10.1080/09502386.2015.1017148" TargetMode="External"/><Relationship Id="rId227" Type="http://schemas.openxmlformats.org/officeDocument/2006/relationships/hyperlink" Target="http://www.sciencedirect.com/science/article/pii/S0016718513000341" TargetMode="External"/><Relationship Id="rId413" Type="http://schemas.openxmlformats.org/officeDocument/2006/relationships/footer" Target="footer2.xml"/><Relationship Id="rId248" Type="http://schemas.openxmlformats.org/officeDocument/2006/relationships/hyperlink" Target="http://www.sciencedirect.com/science/article/pii/S0016718513000341" TargetMode="External"/><Relationship Id="rId269" Type="http://schemas.openxmlformats.org/officeDocument/2006/relationships/hyperlink" Target="http://www.sciencedirect.com/science/article/pii/S0016718513000341" TargetMode="External"/><Relationship Id="rId12" Type="http://schemas.openxmlformats.org/officeDocument/2006/relationships/hyperlink" Target="http://www.sciencedirect.com/science/article/pii/S0016718513000341" TargetMode="External"/><Relationship Id="rId33" Type="http://schemas.openxmlformats.org/officeDocument/2006/relationships/hyperlink" Target="http://www.sciencedirect.com/science/article/pii/S0016718513000341" TargetMode="External"/><Relationship Id="rId108" Type="http://schemas.openxmlformats.org/officeDocument/2006/relationships/hyperlink" Target="http://monthlyreview.org/2014/07/01/surveillance-capitalism/" TargetMode="External"/><Relationship Id="rId129" Type="http://schemas.openxmlformats.org/officeDocument/2006/relationships/hyperlink" Target="http://www.sciencedirect.com/science/article/pii/S0016718513000341" TargetMode="External"/><Relationship Id="rId280" Type="http://schemas.openxmlformats.org/officeDocument/2006/relationships/hyperlink" Target="http://www.sciencedirect.com/science/article/pii/S0016718513000341" TargetMode="External"/><Relationship Id="rId315" Type="http://schemas.openxmlformats.org/officeDocument/2006/relationships/hyperlink" Target="http://www.sciencedirect.com/science/article/pii/S0016718513000341" TargetMode="External"/><Relationship Id="rId336" Type="http://schemas.openxmlformats.org/officeDocument/2006/relationships/hyperlink" Target="http://www.sciencedirect.com/science/article/pii/S0016718513000341" TargetMode="External"/><Relationship Id="rId357" Type="http://schemas.openxmlformats.org/officeDocument/2006/relationships/hyperlink" Target="http://www.tandfonline.com/doi/full/10.1080/09502386.2015.1017148" TargetMode="External"/><Relationship Id="rId54" Type="http://schemas.openxmlformats.org/officeDocument/2006/relationships/hyperlink" Target="http://www.palgrave-journals.com/jit/journal/v30/n1/full/jit20155a.html" TargetMode="External"/><Relationship Id="rId75" Type="http://schemas.openxmlformats.org/officeDocument/2006/relationships/hyperlink" Target="http://www.sciencedirect.com/science/article/pii/S0016718513000341" TargetMode="External"/><Relationship Id="rId96" Type="http://schemas.openxmlformats.org/officeDocument/2006/relationships/hyperlink" Target="http://www.sciencedirect.com/science/article/pii/S0016718513000341" TargetMode="External"/><Relationship Id="rId140" Type="http://schemas.openxmlformats.org/officeDocument/2006/relationships/hyperlink" Target="http://www.sciencedirect.com/science/article/pii/S0016718513000341" TargetMode="External"/><Relationship Id="rId161" Type="http://schemas.openxmlformats.org/officeDocument/2006/relationships/hyperlink" Target="http://www.sciencedirect.com/science/article/pii/S0016718513000341" TargetMode="External"/><Relationship Id="rId182" Type="http://schemas.openxmlformats.org/officeDocument/2006/relationships/hyperlink" Target="http://www.sciencedirect.com/science/article/pii/S0016718513000341" TargetMode="External"/><Relationship Id="rId217" Type="http://schemas.openxmlformats.org/officeDocument/2006/relationships/hyperlink" Target="http://monthlyreview.org/2014/07/01/surveillance-capitalism/" TargetMode="External"/><Relationship Id="rId378" Type="http://schemas.openxmlformats.org/officeDocument/2006/relationships/hyperlink" Target="http://www.palgrave-journals.com/jit/journal/v30/n1/full/jit20155a.html" TargetMode="External"/><Relationship Id="rId399" Type="http://schemas.openxmlformats.org/officeDocument/2006/relationships/hyperlink" Target="http://monthlyreview.org/2011/05/01/the-dialectic-of-structure-and-history-an-introduction/" TargetMode="External"/><Relationship Id="rId403" Type="http://schemas.openxmlformats.org/officeDocument/2006/relationships/hyperlink" Target="http://monthlyreview.org/2011/05/01/the-dialectic-of-structure-and-history-an-introduction/" TargetMode="External"/><Relationship Id="rId6" Type="http://schemas.openxmlformats.org/officeDocument/2006/relationships/footnotes" Target="footnotes.xml"/><Relationship Id="rId238" Type="http://schemas.openxmlformats.org/officeDocument/2006/relationships/hyperlink" Target="http://www.sciencedirect.com/science/article/pii/S0016718513000341" TargetMode="External"/><Relationship Id="rId259" Type="http://schemas.openxmlformats.org/officeDocument/2006/relationships/hyperlink" Target="http://www.sciencedirect.com/science/article/pii/S0016718513000341" TargetMode="External"/><Relationship Id="rId23" Type="http://schemas.openxmlformats.org/officeDocument/2006/relationships/hyperlink" Target="http://www.sciencedirect.com/science/article/pii/S0016718513000341" TargetMode="External"/><Relationship Id="rId119" Type="http://schemas.openxmlformats.org/officeDocument/2006/relationships/hyperlink" Target="http://www.sciencedirect.com/science/article/pii/S0016718513000341" TargetMode="External"/><Relationship Id="rId270" Type="http://schemas.openxmlformats.org/officeDocument/2006/relationships/hyperlink" Target="http://www.sciencedirect.com/science/article/pii/S0016718513000341" TargetMode="External"/><Relationship Id="rId291" Type="http://schemas.openxmlformats.org/officeDocument/2006/relationships/hyperlink" Target="http://www.sciencedirect.com/science/article/pii/S0016718513000341" TargetMode="External"/><Relationship Id="rId305" Type="http://schemas.openxmlformats.org/officeDocument/2006/relationships/hyperlink" Target="http://www.sciencedirect.com/science/article/pii/S0016718513000341" TargetMode="External"/><Relationship Id="rId326" Type="http://schemas.openxmlformats.org/officeDocument/2006/relationships/hyperlink" Target="http://www.sciencedirect.com/science/article/pii/S0016718513000341" TargetMode="External"/><Relationship Id="rId347" Type="http://schemas.openxmlformats.org/officeDocument/2006/relationships/hyperlink" Target="http://www.tandfonline.com/loi/rcus20?open=29" TargetMode="External"/><Relationship Id="rId44" Type="http://schemas.openxmlformats.org/officeDocument/2006/relationships/hyperlink" Target="http://www.sciencedirect.com/science/article/pii/S0016718513000341" TargetMode="External"/><Relationship Id="rId65" Type="http://schemas.openxmlformats.org/officeDocument/2006/relationships/hyperlink" Target="http://www.sciencedirect.com/science/article/pii/S0016718513000341" TargetMode="External"/><Relationship Id="rId86" Type="http://schemas.openxmlformats.org/officeDocument/2006/relationships/hyperlink" Target="http://www.sciencedirect.com/science/article/pii/S0016718513000341" TargetMode="External"/><Relationship Id="rId130" Type="http://schemas.openxmlformats.org/officeDocument/2006/relationships/hyperlink" Target="http://www.sciencedirect.com/science/article/pii/S0016718513000341" TargetMode="External"/><Relationship Id="rId151" Type="http://schemas.openxmlformats.org/officeDocument/2006/relationships/hyperlink" Target="http://www.sciencedirect.com/science/article/pii/S0016718513000341" TargetMode="External"/><Relationship Id="rId368" Type="http://schemas.openxmlformats.org/officeDocument/2006/relationships/hyperlink" Target="http://wer.worldeconomicsassociation.org/files/WER-Vol1-No1-Article2-Bateman-and-Chang-v2.pdf" TargetMode="External"/><Relationship Id="rId389" Type="http://schemas.openxmlformats.org/officeDocument/2006/relationships/hyperlink" Target="http://monthlyreview.org/author/minqili/" TargetMode="External"/><Relationship Id="rId172" Type="http://schemas.openxmlformats.org/officeDocument/2006/relationships/hyperlink" Target="http://www.sciencedirect.com/science/article/pii/S0016718513000341" TargetMode="External"/><Relationship Id="rId193" Type="http://schemas.openxmlformats.org/officeDocument/2006/relationships/hyperlink" Target="http://www.tandfonline.com/doi/full/10.1080/09502386.2015.1017148" TargetMode="External"/><Relationship Id="rId207" Type="http://schemas.openxmlformats.org/officeDocument/2006/relationships/hyperlink" Target="http://www.tandfonline.com/doi/full/10.1080/09502386.2015.1017148" TargetMode="External"/><Relationship Id="rId228" Type="http://schemas.openxmlformats.org/officeDocument/2006/relationships/hyperlink" Target="http://www.sciencedirect.com/science/article/pii/S0016718513000341" TargetMode="External"/><Relationship Id="rId249" Type="http://schemas.openxmlformats.org/officeDocument/2006/relationships/hyperlink" Target="http://www.sciencedirect.com/science/article/pii/S0016718513000341" TargetMode="External"/><Relationship Id="rId414" Type="http://schemas.openxmlformats.org/officeDocument/2006/relationships/header" Target="header3.xml"/><Relationship Id="rId13" Type="http://schemas.openxmlformats.org/officeDocument/2006/relationships/hyperlink" Target="http://www.sciencedirect.com/science/article/pii/S0016718513000341" TargetMode="External"/><Relationship Id="rId109" Type="http://schemas.openxmlformats.org/officeDocument/2006/relationships/hyperlink" Target="http://monthlyreview.org/2014/07/01/surveillance-capitalism/" TargetMode="External"/><Relationship Id="rId260" Type="http://schemas.openxmlformats.org/officeDocument/2006/relationships/hyperlink" Target="http://www.sciencedirect.com/science/article/pii/S0016718513000341" TargetMode="External"/><Relationship Id="rId281" Type="http://schemas.openxmlformats.org/officeDocument/2006/relationships/hyperlink" Target="http://www.sciencedirect.com/science/article/pii/S0016718513000341" TargetMode="External"/><Relationship Id="rId316" Type="http://schemas.openxmlformats.org/officeDocument/2006/relationships/hyperlink" Target="http://www.sciencedirect.com/science/article/pii/S0016718513000341" TargetMode="External"/><Relationship Id="rId337" Type="http://schemas.openxmlformats.org/officeDocument/2006/relationships/hyperlink" Target="http://www.sciencedirect.com/science/article/pii/S0016718513000341" TargetMode="External"/><Relationship Id="rId34" Type="http://schemas.openxmlformats.org/officeDocument/2006/relationships/hyperlink" Target="http://www.sciencedirect.com/science/article/pii/S0016718513000341" TargetMode="External"/><Relationship Id="rId55" Type="http://schemas.openxmlformats.org/officeDocument/2006/relationships/hyperlink" Target="http://www.palgrave-journals.com/jit/journal/v30/n1/full/jit20155a.html" TargetMode="External"/><Relationship Id="rId76" Type="http://schemas.openxmlformats.org/officeDocument/2006/relationships/hyperlink" Target="http://www.sciencedirect.com/science/article/pii/S0016718513000341" TargetMode="External"/><Relationship Id="rId97" Type="http://schemas.openxmlformats.org/officeDocument/2006/relationships/hyperlink" Target="http://monthlyreview.org/2014/07/01/surveillance-capitalism/" TargetMode="External"/><Relationship Id="rId120" Type="http://schemas.openxmlformats.org/officeDocument/2006/relationships/hyperlink" Target="http://www.sciencedirect.com/science/article/pii/S0016718513000341" TargetMode="External"/><Relationship Id="rId141" Type="http://schemas.openxmlformats.org/officeDocument/2006/relationships/hyperlink" Target="http://www.sciencedirect.com/science/article/pii/S0016718513000341" TargetMode="External"/><Relationship Id="rId358" Type="http://schemas.openxmlformats.org/officeDocument/2006/relationships/hyperlink" Target="http://www.tandfonline.com/doi/full/10.1080/09502386.2015.1017148" TargetMode="External"/><Relationship Id="rId379" Type="http://schemas.openxmlformats.org/officeDocument/2006/relationships/hyperlink" Target="http://www.palgrave-journals.com/jit/journal/v30/n1/full/jit20155a.html" TargetMode="External"/><Relationship Id="rId7" Type="http://schemas.openxmlformats.org/officeDocument/2006/relationships/endnotes" Target="endnotes.xml"/><Relationship Id="rId162" Type="http://schemas.openxmlformats.org/officeDocument/2006/relationships/hyperlink" Target="http://www.sciencedirect.com/science/article/pii/S0016718513000341" TargetMode="External"/><Relationship Id="rId183" Type="http://schemas.openxmlformats.org/officeDocument/2006/relationships/hyperlink" Target="http://www.sciencedirect.com/science/article/pii/S0016718513000341" TargetMode="External"/><Relationship Id="rId218" Type="http://schemas.openxmlformats.org/officeDocument/2006/relationships/hyperlink" Target="http://monthlyreview.org/2014/07/01/surveillance-capitalism/" TargetMode="External"/><Relationship Id="rId239" Type="http://schemas.openxmlformats.org/officeDocument/2006/relationships/hyperlink" Target="http://www.sciencedirect.com/science/article/pii/S0016718513000341" TargetMode="External"/><Relationship Id="rId390" Type="http://schemas.openxmlformats.org/officeDocument/2006/relationships/hyperlink" Target="http://monthlyreview.org/2004/01/01/after-neoliberalism-empire-social-democracy-or-socialism/" TargetMode="External"/><Relationship Id="rId404" Type="http://schemas.openxmlformats.org/officeDocument/2006/relationships/hyperlink" Target="http://www.truth-out.org/opinion/item/21656-totalitarian-paranoia-in-the-post-orwellian-surveillance-state" TargetMode="External"/><Relationship Id="rId250" Type="http://schemas.openxmlformats.org/officeDocument/2006/relationships/hyperlink" Target="http://www.sciencedirect.com/science/article/pii/S0016718513000341" TargetMode="External"/><Relationship Id="rId271" Type="http://schemas.openxmlformats.org/officeDocument/2006/relationships/hyperlink" Target="http://www.sciencedirect.com/science/article/pii/S0016718513000341" TargetMode="External"/><Relationship Id="rId292" Type="http://schemas.openxmlformats.org/officeDocument/2006/relationships/hyperlink" Target="http://www.sciencedirect.com/science/article/pii/S0016718513000341" TargetMode="External"/><Relationship Id="rId306" Type="http://schemas.openxmlformats.org/officeDocument/2006/relationships/hyperlink" Target="http://www.sciencedirect.com/science/article/pii/S0016718513000341" TargetMode="External"/><Relationship Id="rId24" Type="http://schemas.openxmlformats.org/officeDocument/2006/relationships/hyperlink" Target="http://www.sciencedirect.com/science/article/pii/S0016718513000341" TargetMode="External"/><Relationship Id="rId45" Type="http://schemas.openxmlformats.org/officeDocument/2006/relationships/hyperlink" Target="http://www.sciencedirect.com/science/article/pii/S0016718513000341" TargetMode="External"/><Relationship Id="rId66" Type="http://schemas.openxmlformats.org/officeDocument/2006/relationships/hyperlink" Target="http://www.sciencedirect.com/science/article/pii/S0016718513000341" TargetMode="External"/><Relationship Id="rId87" Type="http://schemas.openxmlformats.org/officeDocument/2006/relationships/hyperlink" Target="http://www.sciencedirect.com/science/article/pii/S0016718513000341" TargetMode="External"/><Relationship Id="rId110" Type="http://schemas.openxmlformats.org/officeDocument/2006/relationships/hyperlink" Target="http://monthlyreview.org/2014/07/01/surveillance-capitalism/" TargetMode="External"/><Relationship Id="rId131" Type="http://schemas.openxmlformats.org/officeDocument/2006/relationships/hyperlink" Target="http://www.sciencedirect.com/science/article/pii/S0016718513000341" TargetMode="External"/><Relationship Id="rId327" Type="http://schemas.openxmlformats.org/officeDocument/2006/relationships/hyperlink" Target="http://www.sciencedirect.com/science/article/pii/S0016718513000341" TargetMode="External"/><Relationship Id="rId348" Type="http://schemas.openxmlformats.org/officeDocument/2006/relationships/hyperlink" Target="http://www.tandfonline.com/toc/rcus20/29/5-6" TargetMode="External"/><Relationship Id="rId369" Type="http://schemas.openxmlformats.org/officeDocument/2006/relationships/hyperlink" Target="http://monthlyreview.org/2015/03/01/bangladesh-a-model-of-neoliberalism/" TargetMode="External"/><Relationship Id="rId152" Type="http://schemas.openxmlformats.org/officeDocument/2006/relationships/hyperlink" Target="http://www.sciencedirect.com/science/article/pii/S0016718513000341" TargetMode="External"/><Relationship Id="rId173" Type="http://schemas.openxmlformats.org/officeDocument/2006/relationships/hyperlink" Target="http://www.sciencedirect.com/science/article/pii/S0016718513000341" TargetMode="External"/><Relationship Id="rId194" Type="http://schemas.openxmlformats.org/officeDocument/2006/relationships/hyperlink" Target="http://www.tandfonline.com/doi/full/10.1080/09502386.2015.1017148" TargetMode="External"/><Relationship Id="rId208" Type="http://schemas.openxmlformats.org/officeDocument/2006/relationships/hyperlink" Target="http://monthlyreview.org/2014/07/01/surveillance-capitalism/" TargetMode="External"/><Relationship Id="rId229" Type="http://schemas.openxmlformats.org/officeDocument/2006/relationships/hyperlink" Target="http://www.sciencedirect.com/science/article/pii/S0016718513000341" TargetMode="External"/><Relationship Id="rId380" Type="http://schemas.openxmlformats.org/officeDocument/2006/relationships/hyperlink" Target="http://www.palgrave-journals.com/jit/journal/v30/n1/full/jit20155a.html" TargetMode="External"/><Relationship Id="rId415" Type="http://schemas.openxmlformats.org/officeDocument/2006/relationships/footer" Target="footer3.xml"/><Relationship Id="rId240" Type="http://schemas.openxmlformats.org/officeDocument/2006/relationships/hyperlink" Target="http://www.sciencedirect.com/science/article/pii/S0016718513000341" TargetMode="External"/><Relationship Id="rId261" Type="http://schemas.openxmlformats.org/officeDocument/2006/relationships/hyperlink" Target="http://www.sciencedirect.com/science/article/pii/S0016718513000341" TargetMode="External"/><Relationship Id="rId14" Type="http://schemas.openxmlformats.org/officeDocument/2006/relationships/hyperlink" Target="http://www.sciencedirect.com/science/article/pii/S0016718513000341" TargetMode="External"/><Relationship Id="rId35" Type="http://schemas.openxmlformats.org/officeDocument/2006/relationships/hyperlink" Target="http://www.sciencedirect.com/science/article/pii/S0016718513000341" TargetMode="External"/><Relationship Id="rId56" Type="http://schemas.openxmlformats.org/officeDocument/2006/relationships/hyperlink" Target="http://www.palgrave-journals.com/jit/journal/v30/n1/full/jit20155a.html" TargetMode="External"/><Relationship Id="rId77" Type="http://schemas.openxmlformats.org/officeDocument/2006/relationships/hyperlink" Target="http://www.sciencedirect.com/science/article/pii/S0016718513000341" TargetMode="External"/><Relationship Id="rId100" Type="http://schemas.openxmlformats.org/officeDocument/2006/relationships/hyperlink" Target="http://monthlyreview.org/2014/07/01/surveillance-capitalism/" TargetMode="External"/><Relationship Id="rId282" Type="http://schemas.openxmlformats.org/officeDocument/2006/relationships/hyperlink" Target="http://www.sciencedirect.com/science/article/pii/S0016718513000341" TargetMode="External"/><Relationship Id="rId317" Type="http://schemas.openxmlformats.org/officeDocument/2006/relationships/hyperlink" Target="http://www.sciencedirect.com/science/article/pii/S0016718513000341" TargetMode="External"/><Relationship Id="rId338" Type="http://schemas.openxmlformats.org/officeDocument/2006/relationships/hyperlink" Target="http://www.sciencedirect.com/science/article/pii/S0016718513000341" TargetMode="External"/><Relationship Id="rId359" Type="http://schemas.openxmlformats.org/officeDocument/2006/relationships/hyperlink" Target="http://www.tandfonline.com/doi/full/10.1080/09502386.2015.1017148" TargetMode="External"/><Relationship Id="rId8" Type="http://schemas.openxmlformats.org/officeDocument/2006/relationships/hyperlink" Target="http://www.sciencedirect.com/science/article/pii/S0016718513000341" TargetMode="External"/><Relationship Id="rId98" Type="http://schemas.openxmlformats.org/officeDocument/2006/relationships/hyperlink" Target="http://monthlyreview.org/2014/07/01/surveillance-capitalism/" TargetMode="External"/><Relationship Id="rId121" Type="http://schemas.openxmlformats.org/officeDocument/2006/relationships/hyperlink" Target="http://www.sciencedirect.com/science/article/pii/S0016718513000341" TargetMode="External"/><Relationship Id="rId142" Type="http://schemas.openxmlformats.org/officeDocument/2006/relationships/hyperlink" Target="http://www.sciencedirect.com/science/article/pii/S0016718513000341" TargetMode="External"/><Relationship Id="rId163" Type="http://schemas.openxmlformats.org/officeDocument/2006/relationships/hyperlink" Target="http://www.sciencedirect.com/science/article/pii/S0016718513000341" TargetMode="External"/><Relationship Id="rId184" Type="http://schemas.openxmlformats.org/officeDocument/2006/relationships/hyperlink" Target="http://www.sciencedirect.com/science/article/pii/S0016718513000341" TargetMode="External"/><Relationship Id="rId219" Type="http://schemas.openxmlformats.org/officeDocument/2006/relationships/hyperlink" Target="http://monthlyreview.org/2014/07/01/surveillance-capitalism/" TargetMode="External"/><Relationship Id="rId370" Type="http://schemas.openxmlformats.org/officeDocument/2006/relationships/hyperlink" Target="http://www.researchgate.net/profile/Bastiaan_Apeldoorn/publication/260434604_Contradictions_and_Limits_of_Neoliberal_European_Governance/links/546914770cf2397f782d6d5c.pdf" TargetMode="External"/><Relationship Id="rId391" Type="http://schemas.openxmlformats.org/officeDocument/2006/relationships/hyperlink" Target="http://monthlyreview.org/2004/01/01/after-neoliberalism-empire-social-democracy-or-socialism/" TargetMode="External"/><Relationship Id="rId405" Type="http://schemas.openxmlformats.org/officeDocument/2006/relationships/hyperlink" Target="javascript:void(0);" TargetMode="External"/><Relationship Id="rId230" Type="http://schemas.openxmlformats.org/officeDocument/2006/relationships/hyperlink" Target="http://www.sciencedirect.com/science/article/pii/S0016718513000341" TargetMode="External"/><Relationship Id="rId251" Type="http://schemas.openxmlformats.org/officeDocument/2006/relationships/hyperlink" Target="http://www.sciencedirect.com/science/article/pii/S0016718513000341" TargetMode="External"/><Relationship Id="rId25" Type="http://schemas.openxmlformats.org/officeDocument/2006/relationships/hyperlink" Target="http://www.sciencedirect.com/science/article/pii/S0016718513000341" TargetMode="External"/><Relationship Id="rId46" Type="http://schemas.openxmlformats.org/officeDocument/2006/relationships/hyperlink" Target="http://www.palgrave-journals.com/jit/journal/v30/n1/full/jit20155a.html" TargetMode="External"/><Relationship Id="rId67" Type="http://schemas.openxmlformats.org/officeDocument/2006/relationships/hyperlink" Target="http://www.sciencedirect.com/science/article/pii/S0016718513000341" TargetMode="External"/><Relationship Id="rId272" Type="http://schemas.openxmlformats.org/officeDocument/2006/relationships/hyperlink" Target="http://www.sciencedirect.com/science/article/pii/S0016718513000341" TargetMode="External"/><Relationship Id="rId293" Type="http://schemas.openxmlformats.org/officeDocument/2006/relationships/hyperlink" Target="http://www.sciencedirect.com/science/article/pii/S0016718513000341" TargetMode="External"/><Relationship Id="rId307" Type="http://schemas.openxmlformats.org/officeDocument/2006/relationships/hyperlink" Target="http://www.sciencedirect.com/science/article/pii/S0016718513000341" TargetMode="External"/><Relationship Id="rId328" Type="http://schemas.openxmlformats.org/officeDocument/2006/relationships/hyperlink" Target="http://www.sciencedirect.com/science/article/pii/S0016718513000341" TargetMode="External"/><Relationship Id="rId349" Type="http://schemas.openxmlformats.org/officeDocument/2006/relationships/hyperlink" Target="http://www.tandfonline.com/doi/full/10.1080/09502386.2015.1017148" TargetMode="External"/><Relationship Id="rId88" Type="http://schemas.openxmlformats.org/officeDocument/2006/relationships/hyperlink" Target="http://www.sciencedirect.com/science/article/pii/S0016718513000341" TargetMode="External"/><Relationship Id="rId111" Type="http://schemas.openxmlformats.org/officeDocument/2006/relationships/hyperlink" Target="http://monthlyreview.org/2014/07/01/surveillance-capitalism/" TargetMode="External"/><Relationship Id="rId132" Type="http://schemas.openxmlformats.org/officeDocument/2006/relationships/hyperlink" Target="http://www.sciencedirect.com/science/article/pii/S0016718513000341" TargetMode="External"/><Relationship Id="rId153" Type="http://schemas.openxmlformats.org/officeDocument/2006/relationships/hyperlink" Target="http://www.sciencedirect.com/science/article/pii/S0016718513000341" TargetMode="External"/><Relationship Id="rId174" Type="http://schemas.openxmlformats.org/officeDocument/2006/relationships/hyperlink" Target="http://www.sciencedirect.com/science/article/pii/S0016718513000341" TargetMode="External"/><Relationship Id="rId195" Type="http://schemas.openxmlformats.org/officeDocument/2006/relationships/hyperlink" Target="http://www.tandfonline.com/doi/full/10.1080/09502386.2015.1017148" TargetMode="External"/><Relationship Id="rId209" Type="http://schemas.openxmlformats.org/officeDocument/2006/relationships/hyperlink" Target="http://monthlyreview.org/2014/07/01/surveillance-capitalism/" TargetMode="External"/><Relationship Id="rId360" Type="http://schemas.openxmlformats.org/officeDocument/2006/relationships/hyperlink" Target="http://www.tandfonline.com/doi/full/10.1080/09502386.2015.1017148" TargetMode="External"/><Relationship Id="rId381" Type="http://schemas.openxmlformats.org/officeDocument/2006/relationships/hyperlink" Target="http://www.palgrave-journals.com/jit/journal/v30/n1/full/jit20155a.html" TargetMode="External"/><Relationship Id="rId416" Type="http://schemas.openxmlformats.org/officeDocument/2006/relationships/fontTable" Target="fontTable.xml"/><Relationship Id="rId220" Type="http://schemas.openxmlformats.org/officeDocument/2006/relationships/hyperlink" Target="http://monthlyreview.org/2014/07/01/surveillance-capitalism/" TargetMode="External"/><Relationship Id="rId241" Type="http://schemas.openxmlformats.org/officeDocument/2006/relationships/hyperlink" Target="http://www.sciencedirect.com/science/article/pii/S0016718513000341" TargetMode="External"/><Relationship Id="rId15" Type="http://schemas.openxmlformats.org/officeDocument/2006/relationships/hyperlink" Target="http://www.sciencedirect.com/science/article/pii/S0016718513000341" TargetMode="External"/><Relationship Id="rId36" Type="http://schemas.openxmlformats.org/officeDocument/2006/relationships/hyperlink" Target="http://www.sciencedirect.com/science/article/pii/S0016718513000341" TargetMode="External"/><Relationship Id="rId57" Type="http://schemas.openxmlformats.org/officeDocument/2006/relationships/hyperlink" Target="http://www.palgrave-journals.com/jit/journal/v30/n1/full/jit20155a.html" TargetMode="External"/><Relationship Id="rId262" Type="http://schemas.openxmlformats.org/officeDocument/2006/relationships/hyperlink" Target="http://www.sciencedirect.com/science/article/pii/S0016718513000341" TargetMode="External"/><Relationship Id="rId283" Type="http://schemas.openxmlformats.org/officeDocument/2006/relationships/hyperlink" Target="http://www.sciencedirect.com/science/article/pii/S0016718513000341" TargetMode="External"/><Relationship Id="rId318" Type="http://schemas.openxmlformats.org/officeDocument/2006/relationships/hyperlink" Target="http://www.sciencedirect.com/science/article/pii/S0016718513000341" TargetMode="External"/><Relationship Id="rId339" Type="http://schemas.openxmlformats.org/officeDocument/2006/relationships/hyperlink" Target="http://www.sciencedirect.com/science/article/pii/S0016718513000341" TargetMode="External"/><Relationship Id="rId78" Type="http://schemas.openxmlformats.org/officeDocument/2006/relationships/hyperlink" Target="http://www.sciencedirect.com/science/article/pii/S0016718513000341" TargetMode="External"/><Relationship Id="rId99" Type="http://schemas.openxmlformats.org/officeDocument/2006/relationships/hyperlink" Target="http://monthlyreview.org/2014/07/01/surveillance-capitalism/" TargetMode="External"/><Relationship Id="rId101" Type="http://schemas.openxmlformats.org/officeDocument/2006/relationships/hyperlink" Target="http://monthlyreview.org/2014/07/01/surveillance-capitalism/" TargetMode="External"/><Relationship Id="rId122" Type="http://schemas.openxmlformats.org/officeDocument/2006/relationships/hyperlink" Target="http://www.sciencedirect.com/science/article/pii/S0016718513000341" TargetMode="External"/><Relationship Id="rId143" Type="http://schemas.openxmlformats.org/officeDocument/2006/relationships/hyperlink" Target="http://www.sciencedirect.com/science/article/pii/S0016718513000341" TargetMode="External"/><Relationship Id="rId164" Type="http://schemas.openxmlformats.org/officeDocument/2006/relationships/hyperlink" Target="http://www.sciencedirect.com/science/article/pii/S0016718513000341" TargetMode="External"/><Relationship Id="rId185" Type="http://schemas.openxmlformats.org/officeDocument/2006/relationships/hyperlink" Target="http://www.sciencedirect.com/science/article/pii/S0016718513000341" TargetMode="External"/><Relationship Id="rId350" Type="http://schemas.openxmlformats.org/officeDocument/2006/relationships/hyperlink" Target="http://www.tandfonline.com/doi/full/10.1080/09502386.2015.1017148" TargetMode="External"/><Relationship Id="rId371" Type="http://schemas.openxmlformats.org/officeDocument/2006/relationships/hyperlink" Target="http://www.palgrave-journals.com/jit/journal/v30/n1/full/jit20155a.html" TargetMode="External"/><Relationship Id="rId406" Type="http://schemas.openxmlformats.org/officeDocument/2006/relationships/hyperlink" Target="http://www.cato.org/pub_display.php?pub_id=5344" TargetMode="External"/><Relationship Id="rId9" Type="http://schemas.openxmlformats.org/officeDocument/2006/relationships/hyperlink" Target="http://www.sciencedirect.com/science/article/pii/S0016718513000341" TargetMode="External"/><Relationship Id="rId210" Type="http://schemas.openxmlformats.org/officeDocument/2006/relationships/hyperlink" Target="http://monthlyreview.org/2014/07/01/surveillance-capitalism/" TargetMode="External"/><Relationship Id="rId392" Type="http://schemas.openxmlformats.org/officeDocument/2006/relationships/hyperlink" Target="http://monthlyreview.org/author/minqili/" TargetMode="External"/><Relationship Id="rId26" Type="http://schemas.openxmlformats.org/officeDocument/2006/relationships/hyperlink" Target="http://www.sciencedirect.com/science/article/pii/S0016718513000341" TargetMode="External"/><Relationship Id="rId231" Type="http://schemas.openxmlformats.org/officeDocument/2006/relationships/hyperlink" Target="http://www.sciencedirect.com/science/article/pii/S0016718513000341" TargetMode="External"/><Relationship Id="rId252" Type="http://schemas.openxmlformats.org/officeDocument/2006/relationships/hyperlink" Target="http://www.sciencedirect.com/science/article/pii/S0016718513000341" TargetMode="External"/><Relationship Id="rId273" Type="http://schemas.openxmlformats.org/officeDocument/2006/relationships/hyperlink" Target="http://www.sciencedirect.com/science/article/pii/S0016718513000341" TargetMode="External"/><Relationship Id="rId294" Type="http://schemas.openxmlformats.org/officeDocument/2006/relationships/hyperlink" Target="http://www.sciencedirect.com/science/article/pii/S0016718513000341" TargetMode="External"/><Relationship Id="rId308" Type="http://schemas.openxmlformats.org/officeDocument/2006/relationships/hyperlink" Target="http://www.sciencedirect.com/science/article/pii/S0016718513000341" TargetMode="External"/><Relationship Id="rId329" Type="http://schemas.openxmlformats.org/officeDocument/2006/relationships/hyperlink" Target="http://www.sciencedirect.com/science/article/pii/S0016718513000341" TargetMode="External"/><Relationship Id="rId47" Type="http://schemas.openxmlformats.org/officeDocument/2006/relationships/hyperlink" Target="http://www.palgrave-journals.com/jit/journal/v30/n1/full/jit20155a.html" TargetMode="External"/><Relationship Id="rId68" Type="http://schemas.openxmlformats.org/officeDocument/2006/relationships/hyperlink" Target="http://www.sciencedirect.com/science/article/pii/S0016718513000341" TargetMode="External"/><Relationship Id="rId89" Type="http://schemas.openxmlformats.org/officeDocument/2006/relationships/hyperlink" Target="http://www.sciencedirect.com/science/article/pii/S0016718513000341" TargetMode="External"/><Relationship Id="rId112" Type="http://schemas.openxmlformats.org/officeDocument/2006/relationships/hyperlink" Target="http://monthlyreview.org/2014/07/01/surveillance-capitalism/" TargetMode="External"/><Relationship Id="rId133" Type="http://schemas.openxmlformats.org/officeDocument/2006/relationships/hyperlink" Target="http://www.sciencedirect.com/science/article/pii/S0016718513000341" TargetMode="External"/><Relationship Id="rId154" Type="http://schemas.openxmlformats.org/officeDocument/2006/relationships/hyperlink" Target="http://www.sciencedirect.com/science/article/pii/S0016718513000341" TargetMode="External"/><Relationship Id="rId175" Type="http://schemas.openxmlformats.org/officeDocument/2006/relationships/hyperlink" Target="http://www.sciencedirect.com/science/article/pii/S0016718513000341" TargetMode="External"/><Relationship Id="rId340" Type="http://schemas.openxmlformats.org/officeDocument/2006/relationships/hyperlink" Target="http://www.sciencedirect.com/science/article/pii/S0016718513000341" TargetMode="External"/><Relationship Id="rId361" Type="http://schemas.openxmlformats.org/officeDocument/2006/relationships/hyperlink" Target="http://www.tandfonline.com/doi/full/10.1080/09502386.2015.1017148" TargetMode="External"/><Relationship Id="rId196" Type="http://schemas.openxmlformats.org/officeDocument/2006/relationships/hyperlink" Target="http://www.tandfonline.com/doi/full/10.1080/09502386.2015.1017148" TargetMode="External"/><Relationship Id="rId200" Type="http://schemas.openxmlformats.org/officeDocument/2006/relationships/hyperlink" Target="http://www.tandfonline.com/doi/full/10.1080/09502386.2015.1017148" TargetMode="External"/><Relationship Id="rId382" Type="http://schemas.openxmlformats.org/officeDocument/2006/relationships/hyperlink" Target="http://www.palgrave-journals.com/jit/journal/v30/n1/full/jit20155a.html" TargetMode="External"/><Relationship Id="rId417" Type="http://schemas.openxmlformats.org/officeDocument/2006/relationships/theme" Target="theme/theme1.xml"/><Relationship Id="rId16" Type="http://schemas.openxmlformats.org/officeDocument/2006/relationships/hyperlink" Target="http://www.sciencedirect.com/science/article/pii/S0016718513000341" TargetMode="External"/><Relationship Id="rId221" Type="http://schemas.openxmlformats.org/officeDocument/2006/relationships/hyperlink" Target="http://monthlyreview.org/2014/07/01/surveillance-capitalism/" TargetMode="External"/><Relationship Id="rId242" Type="http://schemas.openxmlformats.org/officeDocument/2006/relationships/hyperlink" Target="http://www.sciencedirect.com/science/article/pii/S0016718513000341" TargetMode="External"/><Relationship Id="rId263" Type="http://schemas.openxmlformats.org/officeDocument/2006/relationships/hyperlink" Target="http://www.sciencedirect.com/science/article/pii/S0016718513000341" TargetMode="External"/><Relationship Id="rId284" Type="http://schemas.openxmlformats.org/officeDocument/2006/relationships/hyperlink" Target="http://www.sciencedirect.com/science/article/pii/S0016718513000341" TargetMode="External"/><Relationship Id="rId319" Type="http://schemas.openxmlformats.org/officeDocument/2006/relationships/hyperlink" Target="http://www.sciencedirect.com/science/article/pii/S0016718513000341" TargetMode="External"/><Relationship Id="rId37" Type="http://schemas.openxmlformats.org/officeDocument/2006/relationships/hyperlink" Target="http://www.sciencedirect.com/science/article/pii/S0016718513000341" TargetMode="External"/><Relationship Id="rId58" Type="http://schemas.openxmlformats.org/officeDocument/2006/relationships/hyperlink" Target="http://www.palgrave-journals.com/jit/journal/v30/n1/full/jit20155a.html" TargetMode="External"/><Relationship Id="rId79" Type="http://schemas.openxmlformats.org/officeDocument/2006/relationships/hyperlink" Target="http://www.sciencedirect.com/science/article/pii/S0016718513000341" TargetMode="External"/><Relationship Id="rId102" Type="http://schemas.openxmlformats.org/officeDocument/2006/relationships/hyperlink" Target="http://monthlyreview.org/2014/07/01/surveillance-capitalism/" TargetMode="External"/><Relationship Id="rId123" Type="http://schemas.openxmlformats.org/officeDocument/2006/relationships/hyperlink" Target="http://www.sciencedirect.com/science/article/pii/S0016718513000341" TargetMode="External"/><Relationship Id="rId144" Type="http://schemas.openxmlformats.org/officeDocument/2006/relationships/hyperlink" Target="http://www.sciencedirect.com/science/article/pii/S0016718513000341" TargetMode="External"/><Relationship Id="rId330" Type="http://schemas.openxmlformats.org/officeDocument/2006/relationships/hyperlink" Target="http://www.sciencedirect.com/science/article/pii/S0016718513000341" TargetMode="External"/><Relationship Id="rId90" Type="http://schemas.openxmlformats.org/officeDocument/2006/relationships/hyperlink" Target="http://www.sciencedirect.com/science/article/pii/S0016718513000341" TargetMode="External"/><Relationship Id="rId165" Type="http://schemas.openxmlformats.org/officeDocument/2006/relationships/hyperlink" Target="http://www.sciencedirect.com/science/article/pii/S0016718513000341" TargetMode="External"/><Relationship Id="rId186" Type="http://schemas.openxmlformats.org/officeDocument/2006/relationships/hyperlink" Target="http://www.sciencedirect.com/science/article/pii/S0016718513000341" TargetMode="External"/><Relationship Id="rId351" Type="http://schemas.openxmlformats.org/officeDocument/2006/relationships/hyperlink" Target="http://www.tandfonline.com/doi/full/10.1080/09502386.2015.1017148" TargetMode="External"/><Relationship Id="rId372" Type="http://schemas.openxmlformats.org/officeDocument/2006/relationships/hyperlink" Target="http://www.palgrave-journals.com/jit/journal/v30/n1/full/jit20155a.html" TargetMode="External"/><Relationship Id="rId393" Type="http://schemas.openxmlformats.org/officeDocument/2006/relationships/hyperlink" Target="http://monthlyreview.org/2004/01/01/after-neoliberalism-empire-social-democracy-or-socialism/" TargetMode="External"/><Relationship Id="rId407" Type="http://schemas.openxmlformats.org/officeDocument/2006/relationships/hyperlink" Target="http://www.financialsense.com/stormwatch/geo/pastanalysis/2006/0908.html" TargetMode="External"/><Relationship Id="rId211" Type="http://schemas.openxmlformats.org/officeDocument/2006/relationships/hyperlink" Target="http://monthlyreview.org/2014/07/01/surveillance-capitalism/" TargetMode="External"/><Relationship Id="rId232" Type="http://schemas.openxmlformats.org/officeDocument/2006/relationships/hyperlink" Target="http://www.sciencedirect.com/science/article/pii/S0016718513000341" TargetMode="External"/><Relationship Id="rId253" Type="http://schemas.openxmlformats.org/officeDocument/2006/relationships/hyperlink" Target="http://www.sciencedirect.com/science/article/pii/S0016718513000341" TargetMode="External"/><Relationship Id="rId274" Type="http://schemas.openxmlformats.org/officeDocument/2006/relationships/hyperlink" Target="http://www.sciencedirect.com/science/article/pii/S0016718513000341" TargetMode="External"/><Relationship Id="rId295" Type="http://schemas.openxmlformats.org/officeDocument/2006/relationships/hyperlink" Target="http://www.sciencedirect.com/science/article/pii/S0016718513000341" TargetMode="External"/><Relationship Id="rId309" Type="http://schemas.openxmlformats.org/officeDocument/2006/relationships/hyperlink" Target="http://www.sciencedirect.com/science/article/pii/S0016718513000341" TargetMode="External"/><Relationship Id="rId27" Type="http://schemas.openxmlformats.org/officeDocument/2006/relationships/hyperlink" Target="http://www.sciencedirect.com/science/article/pii/S0016718513000341" TargetMode="External"/><Relationship Id="rId48" Type="http://schemas.openxmlformats.org/officeDocument/2006/relationships/hyperlink" Target="http://www.palgrave-journals.com/jit/journal/v30/n1/full/jit20155a.html" TargetMode="External"/><Relationship Id="rId69" Type="http://schemas.openxmlformats.org/officeDocument/2006/relationships/hyperlink" Target="http://www.sciencedirect.com/science/article/pii/S0016718513000341" TargetMode="External"/><Relationship Id="rId113" Type="http://schemas.openxmlformats.org/officeDocument/2006/relationships/hyperlink" Target="http://monthlyreview.org/2014/07/01/surveillance-capitalism/" TargetMode="External"/><Relationship Id="rId134" Type="http://schemas.openxmlformats.org/officeDocument/2006/relationships/hyperlink" Target="http://www.sciencedirect.com/science/article/pii/S0016718513000341" TargetMode="External"/><Relationship Id="rId320" Type="http://schemas.openxmlformats.org/officeDocument/2006/relationships/hyperlink" Target="http://www.sciencedirect.com/science/article/pii/S0016718513000341" TargetMode="External"/><Relationship Id="rId80" Type="http://schemas.openxmlformats.org/officeDocument/2006/relationships/hyperlink" Target="http://www.sciencedirect.com/science/article/pii/S0016718513000341" TargetMode="External"/><Relationship Id="rId155" Type="http://schemas.openxmlformats.org/officeDocument/2006/relationships/hyperlink" Target="http://www.sciencedirect.com/science/article/pii/S0016718513000341" TargetMode="External"/><Relationship Id="rId176" Type="http://schemas.openxmlformats.org/officeDocument/2006/relationships/hyperlink" Target="http://www.sciencedirect.com/science/article/pii/S0016718513000341" TargetMode="External"/><Relationship Id="rId197" Type="http://schemas.openxmlformats.org/officeDocument/2006/relationships/hyperlink" Target="http://www.tandfonline.com/doi/full/10.1080/09502386.2015.1017148" TargetMode="External"/><Relationship Id="rId341" Type="http://schemas.openxmlformats.org/officeDocument/2006/relationships/hyperlink" Target="http://www.sciencedirect.com/science/article/pii/S0016718513000341" TargetMode="External"/><Relationship Id="rId362" Type="http://schemas.openxmlformats.org/officeDocument/2006/relationships/hyperlink" Target="http://www.tandfonline.com/doi/full/10.1080/09502386.2015.1017148" TargetMode="External"/><Relationship Id="rId383" Type="http://schemas.openxmlformats.org/officeDocument/2006/relationships/hyperlink" Target="http://www.palgrave-journals.com/jit/journal/v30/n1/full/jit20155a.html" TargetMode="External"/><Relationship Id="rId201" Type="http://schemas.openxmlformats.org/officeDocument/2006/relationships/hyperlink" Target="http://www.tandfonline.com/doi/full/10.1080/09502386.2015.1017148" TargetMode="External"/><Relationship Id="rId222" Type="http://schemas.openxmlformats.org/officeDocument/2006/relationships/hyperlink" Target="http://monthlyreview.org/2014/07/01/surveillance-capitalism/" TargetMode="External"/><Relationship Id="rId243" Type="http://schemas.openxmlformats.org/officeDocument/2006/relationships/hyperlink" Target="http://www.sciencedirect.com/science/article/pii/S0016718513000341" TargetMode="External"/><Relationship Id="rId264" Type="http://schemas.openxmlformats.org/officeDocument/2006/relationships/hyperlink" Target="http://www.sciencedirect.com/science/article/pii/S0016718513000341" TargetMode="External"/><Relationship Id="rId285" Type="http://schemas.openxmlformats.org/officeDocument/2006/relationships/hyperlink" Target="http://www.sciencedirect.com/science/article/pii/S0016718513000341" TargetMode="External"/><Relationship Id="rId17" Type="http://schemas.openxmlformats.org/officeDocument/2006/relationships/hyperlink" Target="http://www.sciencedirect.com/science/article/pii/S0016718513000341" TargetMode="External"/><Relationship Id="rId38" Type="http://schemas.openxmlformats.org/officeDocument/2006/relationships/hyperlink" Target="http://www.sciencedirect.com/science/article/pii/S0016718513000341" TargetMode="External"/><Relationship Id="rId59" Type="http://schemas.openxmlformats.org/officeDocument/2006/relationships/hyperlink" Target="http://www.sciencedirect.com/science/article/pii/S0016718513000341" TargetMode="External"/><Relationship Id="rId103" Type="http://schemas.openxmlformats.org/officeDocument/2006/relationships/hyperlink" Target="http://monthlyreview.org/2014/07/01/surveillance-capitalism/" TargetMode="External"/><Relationship Id="rId124" Type="http://schemas.openxmlformats.org/officeDocument/2006/relationships/hyperlink" Target="http://www.sciencedirect.com/science/article/pii/S0016718513000341" TargetMode="External"/><Relationship Id="rId310" Type="http://schemas.openxmlformats.org/officeDocument/2006/relationships/hyperlink" Target="http://www.sciencedirect.com/science/article/pii/S0016718513000341" TargetMode="External"/><Relationship Id="rId70" Type="http://schemas.openxmlformats.org/officeDocument/2006/relationships/hyperlink" Target="http://www.sciencedirect.com/science/article/pii/S0016718513000341" TargetMode="External"/><Relationship Id="rId91" Type="http://schemas.openxmlformats.org/officeDocument/2006/relationships/hyperlink" Target="http://www.sciencedirect.com/science/article/pii/S0016718513000341" TargetMode="External"/><Relationship Id="rId145" Type="http://schemas.openxmlformats.org/officeDocument/2006/relationships/hyperlink" Target="http://www.sciencedirect.com/science/article/pii/S0016718513000341" TargetMode="External"/><Relationship Id="rId166" Type="http://schemas.openxmlformats.org/officeDocument/2006/relationships/hyperlink" Target="http://www.sciencedirect.com/science/article/pii/S0016718513000341" TargetMode="External"/><Relationship Id="rId187" Type="http://schemas.openxmlformats.org/officeDocument/2006/relationships/hyperlink" Target="http://www.sciencedirect.com/science/article/pii/S0016718513000341" TargetMode="External"/><Relationship Id="rId331" Type="http://schemas.openxmlformats.org/officeDocument/2006/relationships/hyperlink" Target="http://www.sciencedirect.com/science/article/pii/S0016718513000341" TargetMode="External"/><Relationship Id="rId352" Type="http://schemas.openxmlformats.org/officeDocument/2006/relationships/hyperlink" Target="http://www.tandfonline.com/doi/full/10.1080/09502386.2015.1017148" TargetMode="External"/><Relationship Id="rId373" Type="http://schemas.openxmlformats.org/officeDocument/2006/relationships/hyperlink" Target="http://www.palgrave-journals.com/jit/journal/v30/n1/full/jit20155a.html" TargetMode="External"/><Relationship Id="rId394" Type="http://schemas.openxmlformats.org/officeDocument/2006/relationships/hyperlink" Target="http://monthlyreview.org/2004/01/01/after-neoliberalism-empire-social-democracy-or-socialism/" TargetMode="External"/><Relationship Id="rId408" Type="http://schemas.openxmlformats.org/officeDocument/2006/relationships/hyperlink" Target="http://sys09.msnbc.msn.com/id/40225091/ns/technology_and_science-space/40538455" TargetMode="External"/><Relationship Id="rId1" Type="http://schemas.openxmlformats.org/officeDocument/2006/relationships/customXml" Target="../customXml/item1.xml"/><Relationship Id="rId212" Type="http://schemas.openxmlformats.org/officeDocument/2006/relationships/hyperlink" Target="http://monthlyreview.org/2014/07/01/surveillance-capitalism/" TargetMode="External"/><Relationship Id="rId233" Type="http://schemas.openxmlformats.org/officeDocument/2006/relationships/hyperlink" Target="http://www.sciencedirect.com/science/article/pii/S0016718513000341" TargetMode="External"/><Relationship Id="rId254" Type="http://schemas.openxmlformats.org/officeDocument/2006/relationships/hyperlink" Target="http://www.sciencedirect.com/science/article/pii/S0016718513000341" TargetMode="External"/><Relationship Id="rId28" Type="http://schemas.openxmlformats.org/officeDocument/2006/relationships/hyperlink" Target="http://www.sciencedirect.com/science/article/pii/S0016718513000341" TargetMode="External"/><Relationship Id="rId49" Type="http://schemas.openxmlformats.org/officeDocument/2006/relationships/hyperlink" Target="http://www.palgrave-journals.com/jit/journal/v30/n1/full/jit20155a.html" TargetMode="External"/><Relationship Id="rId114" Type="http://schemas.openxmlformats.org/officeDocument/2006/relationships/hyperlink" Target="http://monthlyreview.org/2014/07/01/surveillance-capitalism/" TargetMode="External"/><Relationship Id="rId275" Type="http://schemas.openxmlformats.org/officeDocument/2006/relationships/hyperlink" Target="http://www.sciencedirect.com/science/article/pii/S0016718513000341" TargetMode="External"/><Relationship Id="rId296" Type="http://schemas.openxmlformats.org/officeDocument/2006/relationships/hyperlink" Target="http://www.sciencedirect.com/science/article/pii/S0016718513000341" TargetMode="External"/><Relationship Id="rId300" Type="http://schemas.openxmlformats.org/officeDocument/2006/relationships/hyperlink" Target="http://www.sciencedirect.com/science/article/pii/S0016718513000341" TargetMode="External"/><Relationship Id="rId60" Type="http://schemas.openxmlformats.org/officeDocument/2006/relationships/hyperlink" Target="http://www.sciencedirect.com/science/article/pii/S0016718513000341" TargetMode="External"/><Relationship Id="rId81" Type="http://schemas.openxmlformats.org/officeDocument/2006/relationships/hyperlink" Target="http://www.sciencedirect.com/science/article/pii/S0016718513000341" TargetMode="External"/><Relationship Id="rId135" Type="http://schemas.openxmlformats.org/officeDocument/2006/relationships/hyperlink" Target="http://www.sciencedirect.com/science/article/pii/S0016718513000341" TargetMode="External"/><Relationship Id="rId156" Type="http://schemas.openxmlformats.org/officeDocument/2006/relationships/hyperlink" Target="http://www.sciencedirect.com/science/article/pii/S0016718513000341" TargetMode="External"/><Relationship Id="rId177" Type="http://schemas.openxmlformats.org/officeDocument/2006/relationships/hyperlink" Target="http://www.sciencedirect.com/science/article/pii/S0016718513000341" TargetMode="External"/><Relationship Id="rId198" Type="http://schemas.openxmlformats.org/officeDocument/2006/relationships/hyperlink" Target="http://www.tandfonline.com/doi/full/10.1080/09502386.2015.1017148" TargetMode="External"/><Relationship Id="rId321" Type="http://schemas.openxmlformats.org/officeDocument/2006/relationships/hyperlink" Target="http://www.sciencedirect.com/science/article/pii/S0016718513000341" TargetMode="External"/><Relationship Id="rId342" Type="http://schemas.openxmlformats.org/officeDocument/2006/relationships/hyperlink" Target="http://www.sciencedirect.com/science/article/pii/S0016718513000341" TargetMode="External"/><Relationship Id="rId363" Type="http://schemas.openxmlformats.org/officeDocument/2006/relationships/hyperlink" Target="http://www.tandfonline.com/doi/full/10.1080/09502386.2015.1017148" TargetMode="External"/><Relationship Id="rId384" Type="http://schemas.openxmlformats.org/officeDocument/2006/relationships/hyperlink" Target="http://samples.sainsburysebooks.co.uk/9781317998259_sample_825389.pdf" TargetMode="External"/><Relationship Id="rId202" Type="http://schemas.openxmlformats.org/officeDocument/2006/relationships/hyperlink" Target="http://www.tandfonline.com/doi/full/10.1080/09502386.2015.1017148" TargetMode="External"/><Relationship Id="rId223" Type="http://schemas.openxmlformats.org/officeDocument/2006/relationships/hyperlink" Target="http://monthlyreview.org/2014/07/01/surveillance-capitalism/" TargetMode="External"/><Relationship Id="rId244" Type="http://schemas.openxmlformats.org/officeDocument/2006/relationships/hyperlink" Target="http://www.sciencedirect.com/science/article/pii/S0016718513000341" TargetMode="External"/><Relationship Id="rId18" Type="http://schemas.openxmlformats.org/officeDocument/2006/relationships/hyperlink" Target="http://www.sciencedirect.com/science/article/pii/S0016718513000341" TargetMode="External"/><Relationship Id="rId39" Type="http://schemas.openxmlformats.org/officeDocument/2006/relationships/hyperlink" Target="http://www.sciencedirect.com/science/article/pii/S0016718513000341" TargetMode="External"/><Relationship Id="rId265" Type="http://schemas.openxmlformats.org/officeDocument/2006/relationships/hyperlink" Target="http://www.sciencedirect.com/science/article/pii/S0016718513000341" TargetMode="External"/><Relationship Id="rId286" Type="http://schemas.openxmlformats.org/officeDocument/2006/relationships/hyperlink" Target="http://www.sciencedirect.com/science/article/pii/S0016718513000341" TargetMode="External"/><Relationship Id="rId50" Type="http://schemas.openxmlformats.org/officeDocument/2006/relationships/hyperlink" Target="http://www.palgrave-journals.com/jit/journal/v30/n1/full/jit20155a.html" TargetMode="External"/><Relationship Id="rId104" Type="http://schemas.openxmlformats.org/officeDocument/2006/relationships/hyperlink" Target="http://monthlyreview.org/2014/07/01/surveillance-capitalism/" TargetMode="External"/><Relationship Id="rId125" Type="http://schemas.openxmlformats.org/officeDocument/2006/relationships/hyperlink" Target="http://www.sciencedirect.com/science/article/pii/S0016718513000341" TargetMode="External"/><Relationship Id="rId146" Type="http://schemas.openxmlformats.org/officeDocument/2006/relationships/hyperlink" Target="http://www.sciencedirect.com/science/article/pii/S0016718513000341" TargetMode="External"/><Relationship Id="rId167" Type="http://schemas.openxmlformats.org/officeDocument/2006/relationships/hyperlink" Target="http://www.sciencedirect.com/science/article/pii/S0016718513000341" TargetMode="External"/><Relationship Id="rId188" Type="http://schemas.openxmlformats.org/officeDocument/2006/relationships/hyperlink" Target="http://www.sciencedirect.com/science/article/pii/S0016718513000341" TargetMode="External"/><Relationship Id="rId311" Type="http://schemas.openxmlformats.org/officeDocument/2006/relationships/hyperlink" Target="http://www.sciencedirect.com/science/article/pii/S0016718513000341" TargetMode="External"/><Relationship Id="rId332" Type="http://schemas.openxmlformats.org/officeDocument/2006/relationships/hyperlink" Target="http://www.sciencedirect.com/science/article/pii/S0016718513000341" TargetMode="External"/><Relationship Id="rId353" Type="http://schemas.openxmlformats.org/officeDocument/2006/relationships/hyperlink" Target="http://www.tandfonline.com/doi/full/10.1080/09502386.2015.1017148" TargetMode="External"/><Relationship Id="rId374" Type="http://schemas.openxmlformats.org/officeDocument/2006/relationships/hyperlink" Target="http://www.palgrave-journals.com/jit/journal/v30/n1/full/jit20155a.html" TargetMode="External"/><Relationship Id="rId395" Type="http://schemas.openxmlformats.org/officeDocument/2006/relationships/hyperlink" Target="http://monthlyreview.org/2004/01/01/after-neoliberalism-empire-social-democracy-or-socialism/" TargetMode="External"/><Relationship Id="rId409" Type="http://schemas.openxmlformats.org/officeDocument/2006/relationships/hyperlink" Target="http://www.lexisnexis.com.floyd.lib.umn.edu/us/lnacademic/frame.do?tokenKey=rsh-20.683059.3400230338&amp;target=results_DocumentContent&amp;reloadEntirePage=true&amp;rand=1233830859580&amp;returnToKey=20_T5704310245&amp;parent=docview" TargetMode="External"/><Relationship Id="rId71" Type="http://schemas.openxmlformats.org/officeDocument/2006/relationships/hyperlink" Target="http://www.sciencedirect.com/science/article/pii/S0016718513000341" TargetMode="External"/><Relationship Id="rId92" Type="http://schemas.openxmlformats.org/officeDocument/2006/relationships/hyperlink" Target="http://www.sciencedirect.com/science/article/pii/S0016718513000341" TargetMode="External"/><Relationship Id="rId213" Type="http://schemas.openxmlformats.org/officeDocument/2006/relationships/hyperlink" Target="http://monthlyreview.org/2014/07/01/surveillance-capitalism/" TargetMode="External"/><Relationship Id="rId234" Type="http://schemas.openxmlformats.org/officeDocument/2006/relationships/hyperlink" Target="http://www.sciencedirect.com/science/article/pii/S0016718513000341" TargetMode="External"/><Relationship Id="rId2" Type="http://schemas.openxmlformats.org/officeDocument/2006/relationships/numbering" Target="numbering.xml"/><Relationship Id="rId29" Type="http://schemas.openxmlformats.org/officeDocument/2006/relationships/hyperlink" Target="http://www.sciencedirect.com/science/article/pii/S0016718513000341" TargetMode="External"/><Relationship Id="rId255" Type="http://schemas.openxmlformats.org/officeDocument/2006/relationships/hyperlink" Target="http://www.sciencedirect.com/science/article/pii/S0016718513000341" TargetMode="External"/><Relationship Id="rId276" Type="http://schemas.openxmlformats.org/officeDocument/2006/relationships/hyperlink" Target="http://www.sciencedirect.com/science/article/pii/S0016718513000341" TargetMode="External"/><Relationship Id="rId297" Type="http://schemas.openxmlformats.org/officeDocument/2006/relationships/hyperlink" Target="http://www.sciencedirect.com/science/article/pii/S0016718513000341" TargetMode="External"/><Relationship Id="rId40" Type="http://schemas.openxmlformats.org/officeDocument/2006/relationships/hyperlink" Target="http://www.sciencedirect.com/science/article/pii/S0016718513000341" TargetMode="External"/><Relationship Id="rId115" Type="http://schemas.openxmlformats.org/officeDocument/2006/relationships/hyperlink" Target="http://www.sciencedirect.com/science/article/pii/S0016718513000341" TargetMode="External"/><Relationship Id="rId136" Type="http://schemas.openxmlformats.org/officeDocument/2006/relationships/hyperlink" Target="http://www.sciencedirect.com/science/article/pii/S0016718513000341" TargetMode="External"/><Relationship Id="rId157" Type="http://schemas.openxmlformats.org/officeDocument/2006/relationships/hyperlink" Target="http://www.sciencedirect.com/science/article/pii/S0016718513000341" TargetMode="External"/><Relationship Id="rId178" Type="http://schemas.openxmlformats.org/officeDocument/2006/relationships/hyperlink" Target="http://www.sciencedirect.com/science/article/pii/S0016718513000341" TargetMode="External"/><Relationship Id="rId301" Type="http://schemas.openxmlformats.org/officeDocument/2006/relationships/hyperlink" Target="http://www.sciencedirect.com/science/article/pii/S0016718513000341" TargetMode="External"/><Relationship Id="rId322" Type="http://schemas.openxmlformats.org/officeDocument/2006/relationships/hyperlink" Target="http://www.sciencedirect.com/science/article/pii/S0016718513000341" TargetMode="External"/><Relationship Id="rId343" Type="http://schemas.openxmlformats.org/officeDocument/2006/relationships/hyperlink" Target="http://www.sciencedirect.com/science/article/pii/S0016718513000341" TargetMode="External"/><Relationship Id="rId364" Type="http://schemas.openxmlformats.org/officeDocument/2006/relationships/hyperlink" Target="http://dx.doi.org/10.1080/21693293.2013.765741" TargetMode="External"/><Relationship Id="rId61" Type="http://schemas.openxmlformats.org/officeDocument/2006/relationships/hyperlink" Target="http://www.sciencedirect.com/science/article/pii/S0016718513000341" TargetMode="External"/><Relationship Id="rId82" Type="http://schemas.openxmlformats.org/officeDocument/2006/relationships/hyperlink" Target="http://www.sciencedirect.com/science/article/pii/S0016718513000341" TargetMode="External"/><Relationship Id="rId199" Type="http://schemas.openxmlformats.org/officeDocument/2006/relationships/hyperlink" Target="http://www.tandfonline.com/doi/full/10.1080/09502386.2015.1017148" TargetMode="External"/><Relationship Id="rId203" Type="http://schemas.openxmlformats.org/officeDocument/2006/relationships/hyperlink" Target="http://www.tandfonline.com/doi/full/10.1080/09502386.2015.1017148" TargetMode="External"/><Relationship Id="rId385" Type="http://schemas.openxmlformats.org/officeDocument/2006/relationships/hyperlink" Target="https://www.jacobinmag.com/2015/03/mexico-drug-cartel-neoliberalism/" TargetMode="External"/><Relationship Id="rId19" Type="http://schemas.openxmlformats.org/officeDocument/2006/relationships/hyperlink" Target="http://www.sciencedirect.com/science/article/pii/S0016718513000341" TargetMode="External"/><Relationship Id="rId224" Type="http://schemas.openxmlformats.org/officeDocument/2006/relationships/hyperlink" Target="http://monthlyreview.org/2014/07/01/surveillance-capitalism/" TargetMode="External"/><Relationship Id="rId245" Type="http://schemas.openxmlformats.org/officeDocument/2006/relationships/hyperlink" Target="http://www.sciencedirect.com/science/article/pii/S0016718513000341" TargetMode="External"/><Relationship Id="rId266" Type="http://schemas.openxmlformats.org/officeDocument/2006/relationships/hyperlink" Target="http://www.sciencedirect.com/science/article/pii/S0016718513000341" TargetMode="External"/><Relationship Id="rId287" Type="http://schemas.openxmlformats.org/officeDocument/2006/relationships/hyperlink" Target="http://www.sciencedirect.com/science/article/pii/S0016718513000341" TargetMode="External"/><Relationship Id="rId410" Type="http://schemas.openxmlformats.org/officeDocument/2006/relationships/header" Target="header1.xml"/><Relationship Id="rId30" Type="http://schemas.openxmlformats.org/officeDocument/2006/relationships/hyperlink" Target="http://www.sciencedirect.com/science/article/pii/S0016718513000341" TargetMode="External"/><Relationship Id="rId105" Type="http://schemas.openxmlformats.org/officeDocument/2006/relationships/hyperlink" Target="http://monthlyreview.org/2014/07/01/surveillance-capitalism/" TargetMode="External"/><Relationship Id="rId126" Type="http://schemas.openxmlformats.org/officeDocument/2006/relationships/hyperlink" Target="http://www.sciencedirect.com/science/article/pii/S0016718513000341" TargetMode="External"/><Relationship Id="rId147" Type="http://schemas.openxmlformats.org/officeDocument/2006/relationships/hyperlink" Target="http://www.sciencedirect.com/science/article/pii/S0016718513000341" TargetMode="External"/><Relationship Id="rId168" Type="http://schemas.openxmlformats.org/officeDocument/2006/relationships/hyperlink" Target="http://www.sciencedirect.com/science/article/pii/S0016718513000341" TargetMode="External"/><Relationship Id="rId312" Type="http://schemas.openxmlformats.org/officeDocument/2006/relationships/hyperlink" Target="http://www.sciencedirect.com/science/article/pii/S0016718513000341" TargetMode="External"/><Relationship Id="rId333" Type="http://schemas.openxmlformats.org/officeDocument/2006/relationships/hyperlink" Target="http://www.sciencedirect.com/science/article/pii/S0016718513000341" TargetMode="External"/><Relationship Id="rId354" Type="http://schemas.openxmlformats.org/officeDocument/2006/relationships/hyperlink" Target="http://www.tandfonline.com/doi/full/10.1080/09502386.2015.1017148" TargetMode="External"/><Relationship Id="rId51" Type="http://schemas.openxmlformats.org/officeDocument/2006/relationships/hyperlink" Target="http://www.palgrave-journals.com/jit/journal/v30/n1/full/jit20155a.html" TargetMode="External"/><Relationship Id="rId72" Type="http://schemas.openxmlformats.org/officeDocument/2006/relationships/hyperlink" Target="http://www.sciencedirect.com/science/article/pii/S0016718513000341" TargetMode="External"/><Relationship Id="rId93" Type="http://schemas.openxmlformats.org/officeDocument/2006/relationships/hyperlink" Target="http://www.sciencedirect.com/science/article/pii/S0016718513000341" TargetMode="External"/><Relationship Id="rId189" Type="http://schemas.openxmlformats.org/officeDocument/2006/relationships/hyperlink" Target="http://www.sciencedirect.com/science/article/pii/S0016718513000341" TargetMode="External"/><Relationship Id="rId375" Type="http://schemas.openxmlformats.org/officeDocument/2006/relationships/hyperlink" Target="http://www.palgrave-journals.com/jit/journal/v30/n1/full/jit20155a.html" TargetMode="External"/><Relationship Id="rId396" Type="http://schemas.openxmlformats.org/officeDocument/2006/relationships/hyperlink" Target="http://monthlyreview.org/2004/01/01/after-neoliberalism-empire-social-democracy-or-socialism/" TargetMode="External"/><Relationship Id="rId3" Type="http://schemas.openxmlformats.org/officeDocument/2006/relationships/styles" Target="styles.xml"/><Relationship Id="rId214" Type="http://schemas.openxmlformats.org/officeDocument/2006/relationships/hyperlink" Target="http://monthlyreview.org/2014/07/01/surveillance-capitalism/" TargetMode="External"/><Relationship Id="rId235" Type="http://schemas.openxmlformats.org/officeDocument/2006/relationships/hyperlink" Target="http://www.sciencedirect.com/science/article/pii/S0016718513000341" TargetMode="External"/><Relationship Id="rId256" Type="http://schemas.openxmlformats.org/officeDocument/2006/relationships/hyperlink" Target="http://www.sciencedirect.com/science/article/pii/S0016718513000341" TargetMode="External"/><Relationship Id="rId277" Type="http://schemas.openxmlformats.org/officeDocument/2006/relationships/hyperlink" Target="http://www.sciencedirect.com/science/article/pii/S0016718513000341" TargetMode="External"/><Relationship Id="rId298" Type="http://schemas.openxmlformats.org/officeDocument/2006/relationships/hyperlink" Target="http://www.sciencedirect.com/science/article/pii/S0016718513000341" TargetMode="External"/><Relationship Id="rId400" Type="http://schemas.openxmlformats.org/officeDocument/2006/relationships/hyperlink" Target="http://www.scmp.com/lifestyle/books/article/1476056/book-review-seventeen-contradictions-and-end-capitalism-david-harvey" TargetMode="External"/><Relationship Id="rId116" Type="http://schemas.openxmlformats.org/officeDocument/2006/relationships/hyperlink" Target="http://www.sciencedirect.com/science/article/pii/S0016718513000341" TargetMode="External"/><Relationship Id="rId137" Type="http://schemas.openxmlformats.org/officeDocument/2006/relationships/hyperlink" Target="http://www.sciencedirect.com/science/article/pii/S0016718513000341" TargetMode="External"/><Relationship Id="rId158" Type="http://schemas.openxmlformats.org/officeDocument/2006/relationships/hyperlink" Target="http://www.sciencedirect.com/science/article/pii/S0016718513000341" TargetMode="External"/><Relationship Id="rId302" Type="http://schemas.openxmlformats.org/officeDocument/2006/relationships/hyperlink" Target="http://www.sciencedirect.com/science/article/pii/S0016718513000341" TargetMode="External"/><Relationship Id="rId323" Type="http://schemas.openxmlformats.org/officeDocument/2006/relationships/hyperlink" Target="http://www.sciencedirect.com/science/article/pii/S0016718513000341" TargetMode="External"/><Relationship Id="rId344" Type="http://schemas.openxmlformats.org/officeDocument/2006/relationships/hyperlink" Target="http://www.sciencedirect.com/science/article/pii/S0016718513000341" TargetMode="External"/><Relationship Id="rId20" Type="http://schemas.openxmlformats.org/officeDocument/2006/relationships/hyperlink" Target="http://www.sciencedirect.com/science/article/pii/S0016718513000341" TargetMode="External"/><Relationship Id="rId41" Type="http://schemas.openxmlformats.org/officeDocument/2006/relationships/hyperlink" Target="http://www.sciencedirect.com/science/article/pii/S0016718513000341" TargetMode="External"/><Relationship Id="rId62" Type="http://schemas.openxmlformats.org/officeDocument/2006/relationships/hyperlink" Target="http://www.sciencedirect.com/science/article/pii/S0016718513000341" TargetMode="External"/><Relationship Id="rId83" Type="http://schemas.openxmlformats.org/officeDocument/2006/relationships/hyperlink" Target="http://www.sciencedirect.com/science/article/pii/S0016718513000341" TargetMode="External"/><Relationship Id="rId179" Type="http://schemas.openxmlformats.org/officeDocument/2006/relationships/hyperlink" Target="http://www.sciencedirect.com/science/article/pii/S0016718513000341" TargetMode="External"/><Relationship Id="rId365" Type="http://schemas.openxmlformats.org/officeDocument/2006/relationships/hyperlink" Target="http://dx.doi.org/10.1080/02680939.2013.876674" TargetMode="External"/><Relationship Id="rId386" Type="http://schemas.openxmlformats.org/officeDocument/2006/relationships/hyperlink" Target="https://www.jacobinmag.com/2015/03/mexico-drug-cartel-neoliberalism/" TargetMode="External"/><Relationship Id="rId190" Type="http://schemas.openxmlformats.org/officeDocument/2006/relationships/hyperlink" Target="http://www.sciencedirect.com/science/article/pii/S0016718513000341" TargetMode="External"/><Relationship Id="rId204" Type="http://schemas.openxmlformats.org/officeDocument/2006/relationships/hyperlink" Target="http://www.tandfonline.com/doi/full/10.1080/09502386.2015.1017148" TargetMode="External"/><Relationship Id="rId225" Type="http://schemas.openxmlformats.org/officeDocument/2006/relationships/hyperlink" Target="http://monthlyreview.org/2014/07/01/surveillance-capitalism/" TargetMode="External"/><Relationship Id="rId246" Type="http://schemas.openxmlformats.org/officeDocument/2006/relationships/hyperlink" Target="http://www.sciencedirect.com/science/article/pii/S0016718513000341" TargetMode="External"/><Relationship Id="rId267" Type="http://schemas.openxmlformats.org/officeDocument/2006/relationships/hyperlink" Target="http://www.sciencedirect.com/science/article/pii/S0016718513000341" TargetMode="External"/><Relationship Id="rId288" Type="http://schemas.openxmlformats.org/officeDocument/2006/relationships/hyperlink" Target="http://www.sciencedirect.com/science/article/pii/S0016718513000341" TargetMode="External"/><Relationship Id="rId411" Type="http://schemas.openxmlformats.org/officeDocument/2006/relationships/header" Target="header2.xml"/><Relationship Id="rId106" Type="http://schemas.openxmlformats.org/officeDocument/2006/relationships/hyperlink" Target="http://monthlyreview.org/2014/07/01/surveillance-capitalism/" TargetMode="External"/><Relationship Id="rId127" Type="http://schemas.openxmlformats.org/officeDocument/2006/relationships/hyperlink" Target="http://www.sciencedirect.com/science/article/pii/S0016718513000341" TargetMode="External"/><Relationship Id="rId313" Type="http://schemas.openxmlformats.org/officeDocument/2006/relationships/hyperlink" Target="http://www.sciencedirect.com/science/article/pii/S0016718513000341" TargetMode="External"/><Relationship Id="rId10" Type="http://schemas.openxmlformats.org/officeDocument/2006/relationships/hyperlink" Target="http://www.sciencedirect.com/science/article/pii/S0016718513000341" TargetMode="External"/><Relationship Id="rId31" Type="http://schemas.openxmlformats.org/officeDocument/2006/relationships/hyperlink" Target="http://www.sciencedirect.com/science/article/pii/S0016718513000341" TargetMode="External"/><Relationship Id="rId52" Type="http://schemas.openxmlformats.org/officeDocument/2006/relationships/hyperlink" Target="http://www.palgrave-journals.com/jit/journal/v30/n1/full/jit20155a.html" TargetMode="External"/><Relationship Id="rId73" Type="http://schemas.openxmlformats.org/officeDocument/2006/relationships/hyperlink" Target="http://www.sciencedirect.com/science/article/pii/S0016718513000341" TargetMode="External"/><Relationship Id="rId94" Type="http://schemas.openxmlformats.org/officeDocument/2006/relationships/hyperlink" Target="http://www.sciencedirect.com/science/article/pii/S0016718513000341" TargetMode="External"/><Relationship Id="rId148" Type="http://schemas.openxmlformats.org/officeDocument/2006/relationships/hyperlink" Target="http://www.sciencedirect.com/science/article/pii/S0016718513000341" TargetMode="External"/><Relationship Id="rId169" Type="http://schemas.openxmlformats.org/officeDocument/2006/relationships/hyperlink" Target="http://www.sciencedirect.com/science/article/pii/S0016718513000341" TargetMode="External"/><Relationship Id="rId334" Type="http://schemas.openxmlformats.org/officeDocument/2006/relationships/hyperlink" Target="http://www.sciencedirect.com/science/article/pii/S0016718513000341" TargetMode="External"/><Relationship Id="rId355" Type="http://schemas.openxmlformats.org/officeDocument/2006/relationships/hyperlink" Target="http://www.tandfonline.com/doi/full/10.1080/09502386.2015.1017148" TargetMode="External"/><Relationship Id="rId376" Type="http://schemas.openxmlformats.org/officeDocument/2006/relationships/hyperlink" Target="http://www.palgrave-journals.com/jit/journal/v30/n1/full/jit20155a.html" TargetMode="External"/><Relationship Id="rId397" Type="http://schemas.openxmlformats.org/officeDocument/2006/relationships/hyperlink" Target="http://www.salon.com/2015/02/12/neoliberalism_is_our_frankenstein_greece_and_ukraine_are_the_hot_spots_of_a_new_war_for_supremacy/" TargetMode="External"/><Relationship Id="rId4" Type="http://schemas.openxmlformats.org/officeDocument/2006/relationships/settings" Target="settings.xml"/><Relationship Id="rId180" Type="http://schemas.openxmlformats.org/officeDocument/2006/relationships/hyperlink" Target="http://www.sciencedirect.com/science/article/pii/S0016718513000341" TargetMode="External"/><Relationship Id="rId215" Type="http://schemas.openxmlformats.org/officeDocument/2006/relationships/hyperlink" Target="http://monthlyreview.org/2014/07/01/surveillance-capitalism/" TargetMode="External"/><Relationship Id="rId236" Type="http://schemas.openxmlformats.org/officeDocument/2006/relationships/hyperlink" Target="http://www.sciencedirect.com/science/article/pii/S0016718513000341" TargetMode="External"/><Relationship Id="rId257" Type="http://schemas.openxmlformats.org/officeDocument/2006/relationships/hyperlink" Target="http://www.sciencedirect.com/science/article/pii/S0016718513000341" TargetMode="External"/><Relationship Id="rId278" Type="http://schemas.openxmlformats.org/officeDocument/2006/relationships/hyperlink" Target="http://www.sciencedirect.com/science/article/pii/S0016718513000341" TargetMode="External"/><Relationship Id="rId401" Type="http://schemas.openxmlformats.org/officeDocument/2006/relationships/hyperlink" Target="http://vbn.aau.dk/files/80156901/Bonn_Juego_2012_The_Reproduction_of_Neoliberalism_and_the_Global_Capitalist_Crisis_IJIS_8_1_23_40..pdf" TargetMode="External"/><Relationship Id="rId303" Type="http://schemas.openxmlformats.org/officeDocument/2006/relationships/hyperlink" Target="http://www.sciencedirect.com/science/article/pii/S0016718513000341" TargetMode="External"/><Relationship Id="rId42" Type="http://schemas.openxmlformats.org/officeDocument/2006/relationships/hyperlink" Target="http://www.sciencedirect.com/science/article/pii/S0016718513000341" TargetMode="External"/><Relationship Id="rId84" Type="http://schemas.openxmlformats.org/officeDocument/2006/relationships/hyperlink" Target="http://www.sciencedirect.com/science/article/pii/S0016718513000341" TargetMode="External"/><Relationship Id="rId138" Type="http://schemas.openxmlformats.org/officeDocument/2006/relationships/hyperlink" Target="http://www.sciencedirect.com/science/article/pii/S0016718513000341" TargetMode="External"/><Relationship Id="rId345" Type="http://schemas.openxmlformats.org/officeDocument/2006/relationships/hyperlink" Target="http://vbn.aau.dk/files/80156901/Bonn_Juego_2012_The_Reproduction_of_Neoliberalism_and_the_Global_Capitalist_Crisis_IJIS_8_1_23_40..pdf" TargetMode="External"/><Relationship Id="rId387" Type="http://schemas.openxmlformats.org/officeDocument/2006/relationships/hyperlink" Target="https://www.jacobinmag.com/2015/03/mexico-drug-cartel-neoliberalism/" TargetMode="External"/><Relationship Id="rId191" Type="http://schemas.openxmlformats.org/officeDocument/2006/relationships/hyperlink" Target="http://www.tandfonline.com/loi/rcus20?open=29" TargetMode="External"/><Relationship Id="rId205" Type="http://schemas.openxmlformats.org/officeDocument/2006/relationships/hyperlink" Target="http://www.tandfonline.com/doi/full/10.1080/09502386.2015.1017148" TargetMode="External"/><Relationship Id="rId247" Type="http://schemas.openxmlformats.org/officeDocument/2006/relationships/hyperlink" Target="http://www.sciencedirect.com/science/article/pii/S0016718513000341" TargetMode="External"/><Relationship Id="rId412" Type="http://schemas.openxmlformats.org/officeDocument/2006/relationships/footer" Target="footer1.xml"/><Relationship Id="rId107" Type="http://schemas.openxmlformats.org/officeDocument/2006/relationships/hyperlink" Target="http://monthlyreview.org/2014/07/01/surveillance-capitalism/" TargetMode="External"/><Relationship Id="rId289" Type="http://schemas.openxmlformats.org/officeDocument/2006/relationships/hyperlink" Target="http://www.sciencedirect.com/science/article/pii/S0016718513000341" TargetMode="External"/><Relationship Id="rId11" Type="http://schemas.openxmlformats.org/officeDocument/2006/relationships/hyperlink" Target="http://www.sciencedirect.com/science/article/pii/S0016718513000341" TargetMode="External"/><Relationship Id="rId53" Type="http://schemas.openxmlformats.org/officeDocument/2006/relationships/hyperlink" Target="http://www.palgrave-journals.com/jit/journal/v30/n1/full/jit20155a.html" TargetMode="External"/><Relationship Id="rId149" Type="http://schemas.openxmlformats.org/officeDocument/2006/relationships/hyperlink" Target="http://www.sciencedirect.com/science/article/pii/S0016718513000341" TargetMode="External"/><Relationship Id="rId314" Type="http://schemas.openxmlformats.org/officeDocument/2006/relationships/hyperlink" Target="http://www.sciencedirect.com/science/article/pii/S0016718513000341" TargetMode="External"/><Relationship Id="rId356" Type="http://schemas.openxmlformats.org/officeDocument/2006/relationships/hyperlink" Target="http://www.tandfonline.com/doi/full/10.1080/09502386.2015.1017148" TargetMode="External"/><Relationship Id="rId398" Type="http://schemas.openxmlformats.org/officeDocument/2006/relationships/hyperlink" Target="http://www.counterfire.org/interview/17422-ukraine-s-uprising-against-nato-neoliberals-and-oligarchs-an-interview-with-boris-kagarlitsky" TargetMode="External"/><Relationship Id="rId95" Type="http://schemas.openxmlformats.org/officeDocument/2006/relationships/hyperlink" Target="http://www.sciencedirect.com/science/article/pii/S0016718513000341" TargetMode="External"/><Relationship Id="rId160" Type="http://schemas.openxmlformats.org/officeDocument/2006/relationships/hyperlink" Target="http://www.sciencedirect.com/science/article/pii/S0016718513000341" TargetMode="External"/><Relationship Id="rId216" Type="http://schemas.openxmlformats.org/officeDocument/2006/relationships/hyperlink" Target="http://monthlyreview.org/2014/07/01/surveillance-capit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r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88509-5B34-4A97-AE98-0939A3AF5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189</Pages>
  <Words>137653</Words>
  <Characters>784625</Characters>
  <Application>Microsoft Office Word</Application>
  <DocSecurity>0</DocSecurity>
  <Lines>6538</Lines>
  <Paragraphs>1840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 Chowdhury</dc:creator>
  <cp:keywords>5.1.1</cp:keywords>
  <dc:description/>
  <cp:lastModifiedBy>Amrut Chowdhury</cp:lastModifiedBy>
  <cp:revision>2</cp:revision>
  <dcterms:created xsi:type="dcterms:W3CDTF">2015-08-01T17:26:00Z</dcterms:created>
  <dcterms:modified xsi:type="dcterms:W3CDTF">2015-08-01T17:26:00Z</dcterms:modified>
</cp:coreProperties>
</file>