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80C201" w14:textId="2D545A47" w:rsidR="00F169F0" w:rsidRDefault="00F169F0" w:rsidP="00F169F0">
      <w:pPr>
        <w:pStyle w:val="Heading1"/>
      </w:pPr>
      <w:r>
        <w:t>Nuclear</w:t>
      </w:r>
    </w:p>
    <w:p w14:paraId="709F60E0" w14:textId="083F4135" w:rsidR="00F169F0" w:rsidRPr="00F169F0" w:rsidRDefault="009E7E69" w:rsidP="009E7E69">
      <w:pPr>
        <w:pStyle w:val="Heading2"/>
      </w:pPr>
      <w:r>
        <w:t>1NC</w:t>
      </w:r>
    </w:p>
    <w:p w14:paraId="181814A9" w14:textId="6EDD5A14" w:rsidR="00F169F0" w:rsidRDefault="00F169F0" w:rsidP="00F169F0">
      <w:pPr>
        <w:pStyle w:val="Heading4"/>
      </w:pPr>
      <w:r>
        <w:t>The US nuclear energy sector is weak, but export reforms revitalize it</w:t>
      </w:r>
    </w:p>
    <w:p w14:paraId="3CD5A46E" w14:textId="0CAFF448" w:rsidR="00F169F0" w:rsidRPr="00F169F0" w:rsidRDefault="00F169F0" w:rsidP="00F169F0">
      <w:r w:rsidRPr="00E30D7C">
        <w:rPr>
          <w:rStyle w:val="Style13ptBold"/>
        </w:rPr>
        <w:t>NEI, 12,</w:t>
      </w:r>
      <w:r>
        <w:t xml:space="preserve"> </w:t>
      </w:r>
      <w:r w:rsidR="00E30D7C">
        <w:t>National Energy Institute, Winter 2012, “</w:t>
      </w:r>
      <w:r w:rsidR="00E30D7C" w:rsidRPr="00E30D7C">
        <w:t>US Nuclear Export Rules Hurt Global Competitiveness</w:t>
      </w:r>
      <w:r w:rsidR="00E30D7C">
        <w:t xml:space="preserve">”, </w:t>
      </w:r>
      <w:r w:rsidR="00E30D7C" w:rsidRPr="00E30D7C">
        <w:t>http://www.nei.org/News-Media/News/News-Archives/us-nuclear-export-rules-hurt-global-competitivenes</w:t>
      </w:r>
    </w:p>
    <w:p w14:paraId="3E62B3DC" w14:textId="17BEEC6D" w:rsidR="00F169F0" w:rsidRDefault="00F169F0" w:rsidP="00F169F0">
      <w:pPr>
        <w:rPr>
          <w:sz w:val="16"/>
        </w:rPr>
      </w:pPr>
      <w:r w:rsidRPr="00F169F0">
        <w:rPr>
          <w:sz w:val="16"/>
        </w:rPr>
        <w:t>Nuclear Winter 2012—</w:t>
      </w:r>
      <w:r w:rsidRPr="00F169F0">
        <w:rPr>
          <w:rStyle w:val="StyleUnderline"/>
          <w:highlight w:val="cyan"/>
        </w:rPr>
        <w:t>Fifty years ago, the U</w:t>
      </w:r>
      <w:r w:rsidRPr="00F169F0">
        <w:rPr>
          <w:rStyle w:val="StyleUnderline"/>
        </w:rPr>
        <w:t xml:space="preserve">nited </w:t>
      </w:r>
      <w:r w:rsidRPr="00F169F0">
        <w:rPr>
          <w:rStyle w:val="StyleUnderline"/>
          <w:highlight w:val="cyan"/>
        </w:rPr>
        <w:t>S</w:t>
      </w:r>
      <w:r w:rsidRPr="00F169F0">
        <w:rPr>
          <w:rStyle w:val="StyleUnderline"/>
        </w:rPr>
        <w:t xml:space="preserve">tates </w:t>
      </w:r>
      <w:r w:rsidRPr="00F169F0">
        <w:rPr>
          <w:rStyle w:val="StyleUnderline"/>
          <w:highlight w:val="cyan"/>
        </w:rPr>
        <w:t>was the global leader in nuclear technology and services</w:t>
      </w:r>
      <w:r w:rsidRPr="00F169F0">
        <w:rPr>
          <w:rStyle w:val="StyleUnderline"/>
        </w:rPr>
        <w:t xml:space="preserve">, the first country to harness atoms for peace, and the first to profit from it internationally. </w:t>
      </w:r>
      <w:r w:rsidRPr="00F169F0">
        <w:rPr>
          <w:rStyle w:val="StyleUnderline"/>
          <w:highlight w:val="cyan"/>
        </w:rPr>
        <w:t>Today, U.S. dominance</w:t>
      </w:r>
      <w:r w:rsidRPr="00F169F0">
        <w:rPr>
          <w:rStyle w:val="StyleUnderline"/>
        </w:rPr>
        <w:t xml:space="preserve"> </w:t>
      </w:r>
      <w:r w:rsidRPr="00F169F0">
        <w:rPr>
          <w:rStyle w:val="StyleUnderline"/>
          <w:highlight w:val="cyan"/>
        </w:rPr>
        <w:t>of the global nuclear power market has eroded as suppliers from other countries compete aggressively</w:t>
      </w:r>
      <w:r w:rsidRPr="00F169F0">
        <w:rPr>
          <w:rStyle w:val="StyleUnderline"/>
        </w:rPr>
        <w:t xml:space="preserve"> against American exporters</w:t>
      </w:r>
      <w:r w:rsidRPr="00F169F0">
        <w:rPr>
          <w:sz w:val="16"/>
        </w:rPr>
        <w:t>. U.S</w:t>
      </w:r>
      <w:r w:rsidRPr="00F169F0">
        <w:rPr>
          <w:rStyle w:val="StyleUnderline"/>
        </w:rPr>
        <w:t>. suppliers confront competitors that benefit from various forms of state promotion and also must contend with a U.S. government that has not adapted to new commercial realities. The potential is tremendous</w:t>
      </w:r>
      <w:r w:rsidRPr="00F169F0">
        <w:rPr>
          <w:sz w:val="16"/>
        </w:rPr>
        <w:t xml:space="preserve">—$500 billion to $740 billion in international orders over the next decade, representing tens of thousands of potential American jobs, according to the U.S. Department of Commerce. With America suffering a large trade deficit, nuclear goods and services represent a market worth aggressive action. However, </w:t>
      </w:r>
      <w:r w:rsidRPr="00F827AA">
        <w:rPr>
          <w:rStyle w:val="Emphasis"/>
          <w:highlight w:val="cyan"/>
        </w:rPr>
        <w:t>antiquated U.S. government approaches to nuclear exports are challenging U.S. competitiveness in the nuclear energy market</w:t>
      </w:r>
      <w:r w:rsidRPr="00F827AA">
        <w:rPr>
          <w:rStyle w:val="Emphasis"/>
        </w:rPr>
        <w:t>.</w:t>
      </w:r>
      <w:r w:rsidRPr="00F169F0">
        <w:rPr>
          <w:rStyle w:val="StyleUnderline"/>
        </w:rPr>
        <w:t xml:space="preserve"> New federal support is needed if the United States wants to reclaim dominance in commercial nuclear goods and services</w:t>
      </w:r>
      <w:r w:rsidRPr="00F169F0">
        <w:rPr>
          <w:sz w:val="16"/>
        </w:rPr>
        <w:t>—and create the jobs that go with them. “</w:t>
      </w:r>
      <w:r w:rsidRPr="00F169F0">
        <w:rPr>
          <w:rStyle w:val="StyleUnderline"/>
        </w:rPr>
        <w:t xml:space="preserve">The U.S. used to be a monopoly supplier of nuclear materials and technology back in the ’50s and ’60s,” said Fred McGoldrick, former director of the Office of Nonproliferation and Export Policy at the State Department. “That position has eroded to the point where we’re a minor player compared to other countries.” America continues to lead the world in technology innovation and know-how. So what are the issues? And where is the trade? </w:t>
      </w:r>
      <w:r w:rsidRPr="00F169F0">
        <w:rPr>
          <w:rStyle w:val="StyleUnderline"/>
          <w:highlight w:val="cyan"/>
        </w:rPr>
        <w:t>Effective coordination among</w:t>
      </w:r>
      <w:r w:rsidRPr="00F169F0">
        <w:rPr>
          <w:rStyle w:val="StyleUnderline"/>
        </w:rPr>
        <w:t xml:space="preserve"> </w:t>
      </w:r>
      <w:r w:rsidRPr="00F169F0">
        <w:rPr>
          <w:rStyle w:val="StyleUnderline"/>
          <w:highlight w:val="cyan"/>
        </w:rPr>
        <w:t>the</w:t>
      </w:r>
      <w:r w:rsidRPr="00F169F0">
        <w:rPr>
          <w:rStyle w:val="StyleUnderline"/>
        </w:rPr>
        <w:t xml:space="preserve"> many government </w:t>
      </w:r>
      <w:r w:rsidRPr="00F169F0">
        <w:rPr>
          <w:rStyle w:val="StyleUnderline"/>
          <w:highlight w:val="cyan"/>
        </w:rPr>
        <w:t>agencies involved in nuclear exports would provide a boost to U.S. suppliers</w:t>
      </w:r>
      <w:r w:rsidRPr="00F169F0">
        <w:rPr>
          <w:rStyle w:val="StyleUnderline"/>
        </w:rPr>
        <w:t>.</w:t>
      </w:r>
      <w:r w:rsidRPr="00F169F0">
        <w:rPr>
          <w:sz w:val="16"/>
        </w:rPr>
        <w:t xml:space="preserve"> “Multiple U.S. agencies are engaged with countries abroad that are developing nuclear power, from early assistance to export controls to trade finance and more,” said Ted Jones, director for supplier international relations at NEI. The challenge is to create a framework that allows commercial nuclear trade to grow while ensuring against the proliferation of nuclear materials. “To compete in such a situation, an ongoing dialogue between U.S. suppliers and government needs to be conducted and U.S. trade promotion must be coordinated at the highest levels,” Jones said</w:t>
      </w:r>
      <w:r w:rsidRPr="00F169F0">
        <w:rPr>
          <w:rStyle w:val="StyleUnderline"/>
        </w:rPr>
        <w:t xml:space="preserve">. </w:t>
      </w:r>
      <w:r w:rsidRPr="00F169F0">
        <w:rPr>
          <w:rStyle w:val="StyleUnderline"/>
          <w:highlight w:val="cyan"/>
        </w:rPr>
        <w:t>Licensing</w:t>
      </w:r>
      <w:r w:rsidRPr="00F169F0">
        <w:rPr>
          <w:rStyle w:val="StyleUnderline"/>
        </w:rPr>
        <w:t xml:space="preserve"> U.S. </w:t>
      </w:r>
      <w:r w:rsidRPr="00F169F0">
        <w:rPr>
          <w:rStyle w:val="StyleUnderline"/>
          <w:highlight w:val="cyan"/>
        </w:rPr>
        <w:t>Exports Jurisdiction for commercial nuclear export controls is divided among the Departments of Energy and Commerce and the Nuclear Regulatory Commission and has not been comprehensively updated</w:t>
      </w:r>
      <w:r w:rsidRPr="00F169F0">
        <w:rPr>
          <w:rStyle w:val="StyleUnderline"/>
        </w:rPr>
        <w:t xml:space="preserve"> to coordinate among the agencies or to reflect economic and technological changes over the decades. </w:t>
      </w:r>
      <w:r w:rsidRPr="00F169F0">
        <w:rPr>
          <w:rStyle w:val="StyleUnderline"/>
          <w:highlight w:val="cyan"/>
        </w:rPr>
        <w:t>The State Department also is involved in international nuclear commerce. I</w:t>
      </w:r>
      <w:r w:rsidRPr="00F169F0">
        <w:rPr>
          <w:rStyle w:val="StyleUnderline"/>
        </w:rPr>
        <w:t>t negotiates and implements so-called “123 agreements” that allow for nuclear goods and services to be traded with a foreign country. The federal agencies often have different, conflicting priorities, leading to a lack of clarity for exporters and longer processing times for export licenses</w:t>
      </w:r>
      <w:r w:rsidRPr="00F169F0">
        <w:rPr>
          <w:sz w:val="16"/>
        </w:rPr>
        <w:t>. “The U.S. nuclear export regime is the most complex and restrictive in the world and the least efficient,” said Jones. “Furthermore, it is poorly focused on items and technologies that pose little or no proliferation concern. By trying to protect too much, we risk diminishing the focus on sensitive technologies and handicapping U.S. exports.”</w:t>
      </w:r>
    </w:p>
    <w:p w14:paraId="5111DAF6" w14:textId="251CD7A0" w:rsidR="009E7E69" w:rsidRDefault="009E7E69" w:rsidP="009E7E69">
      <w:pPr>
        <w:pStyle w:val="Heading4"/>
      </w:pPr>
      <w:r>
        <w:t>Allows the US to challenge Russia in the nuclear sphere</w:t>
      </w:r>
    </w:p>
    <w:p w14:paraId="3509F57F" w14:textId="77777777" w:rsidR="009E7E69" w:rsidRPr="0018037D" w:rsidRDefault="009E7E69" w:rsidP="009E7E69">
      <w:r>
        <w:t xml:space="preserve">Jack </w:t>
      </w:r>
      <w:r w:rsidRPr="0018037D">
        <w:rPr>
          <w:rStyle w:val="Style13ptBold"/>
        </w:rPr>
        <w:t>Spencer, 6/9</w:t>
      </w:r>
      <w:r>
        <w:t>, Vice President of the Institute for Economic Freedom and Opportunity at The Heritage Foundation, “</w:t>
      </w:r>
      <w:r w:rsidRPr="0018037D">
        <w:t>Ex–Im Is Not the Key to Nuclear Industry’s Competitiveness</w:t>
      </w:r>
      <w:r>
        <w:t xml:space="preserve">”, </w:t>
      </w:r>
      <w:r w:rsidRPr="0018037D">
        <w:t>http://dailysignal.com/2015/06/09/ex-im-is-not-the-key-to-nuclear-industrys-competitiveness/</w:t>
      </w:r>
    </w:p>
    <w:p w14:paraId="5A1BD2B7" w14:textId="77777777" w:rsidR="009E7E69" w:rsidRDefault="009E7E69" w:rsidP="009E7E69">
      <w:pPr>
        <w:rPr>
          <w:rStyle w:val="StyleUnderline"/>
        </w:rPr>
      </w:pPr>
      <w:r w:rsidRPr="0018037D">
        <w:rPr>
          <w:sz w:val="16"/>
        </w:rPr>
        <w:t xml:space="preserve">In the final days before the charter of the Export–Import Bank (Ex–Im) is set to expire, </w:t>
      </w:r>
      <w:r w:rsidRPr="0018037D">
        <w:rPr>
          <w:rStyle w:val="StyleUnderline"/>
        </w:rPr>
        <w:t>supporters of its export subsidies are claiming that Congress must reauthorize</w:t>
      </w:r>
      <w:r w:rsidRPr="0018037D">
        <w:rPr>
          <w:sz w:val="16"/>
        </w:rPr>
        <w:t xml:space="preserve"> and expand </w:t>
      </w:r>
      <w:r w:rsidRPr="0018037D">
        <w:rPr>
          <w:rStyle w:val="StyleUnderline"/>
        </w:rPr>
        <w:t xml:space="preserve">Ex–Im if the U.S. commercial nuclear industry is to succeed internationally. </w:t>
      </w:r>
      <w:r w:rsidRPr="0018037D">
        <w:rPr>
          <w:sz w:val="16"/>
        </w:rPr>
        <w:t xml:space="preserve">We should take the concerns of the nuclear industry seriously—but not accept Ex–Im as a solution. Those who advocate for Ex–Im as a necessity for the U.S. nuclear industry’s success argue: Without Ex–Im, the U.S. nuclear industry cannot compete with aggressive Russian expansion in nuclear energy exports, which is heavily financed by the Russian government. As the argument goes, Russian financing not only threatens the U.S. nuclear industry’s ability to compete, but it fosters the region’s overdependence on Russia for energy. </w:t>
      </w:r>
      <w:r w:rsidRPr="0018037D">
        <w:rPr>
          <w:rStyle w:val="StyleUnderline"/>
        </w:rPr>
        <w:t>The response to Russia’s strategy is not to reciprocate with a similar, albeit milder, policy</w:t>
      </w:r>
      <w:r w:rsidRPr="0018037D">
        <w:rPr>
          <w:sz w:val="16"/>
        </w:rPr>
        <w:t xml:space="preserve"> that encourages cronyism and puts taxpayers on the hook for corporate interest</w:t>
      </w:r>
      <w:r w:rsidRPr="0018037D">
        <w:rPr>
          <w:rStyle w:val="StyleUnderline"/>
        </w:rPr>
        <w:t xml:space="preserve">s. The right approach is for the U.S. government to streamline export regulations with nations with whom we have entered into nuclear agreements </w:t>
      </w:r>
      <w:r w:rsidRPr="0018037D">
        <w:rPr>
          <w:sz w:val="16"/>
        </w:rPr>
        <w:t xml:space="preserve">and for nuclear companies to compete by offering superior products and services. Subsidies only undercut the industry’s competitive strength. </w:t>
      </w:r>
      <w:r w:rsidRPr="0018037D">
        <w:rPr>
          <w:rStyle w:val="StyleUnderline"/>
        </w:rPr>
        <w:t>American companies already have a distinct advantage over the Russian nuclear industry in the same regions Ex–Im supporters claim particular concern. European nations are willing to pay for secure access to energy resources, and the European Union has launched a strategic initiative to diversify the energy options of member nations.</w:t>
      </w:r>
    </w:p>
    <w:p w14:paraId="1821AF8B" w14:textId="77777777" w:rsidR="009E7E69" w:rsidRDefault="009E7E69" w:rsidP="009E7E69">
      <w:pPr>
        <w:pStyle w:val="Heading4"/>
      </w:pPr>
      <w:r>
        <w:t>Nuclear energy is the lynchpin of Russia’s economy</w:t>
      </w:r>
    </w:p>
    <w:p w14:paraId="5F5834D2" w14:textId="77777777" w:rsidR="009E7E69" w:rsidRPr="00F57192" w:rsidRDefault="009E7E69" w:rsidP="009E7E69">
      <w:r w:rsidRPr="006B64D0">
        <w:t xml:space="preserve">Andrei </w:t>
      </w:r>
      <w:r w:rsidRPr="00F57192">
        <w:rPr>
          <w:rStyle w:val="Style13ptBold"/>
        </w:rPr>
        <w:t>Frolov, 14</w:t>
      </w:r>
      <w:r>
        <w:t xml:space="preserve">, </w:t>
      </w:r>
      <w:r w:rsidRPr="00F57192">
        <w:t>PhD degrees in physics</w:t>
      </w:r>
      <w:r>
        <w:t xml:space="preserve"> from Alberta University, </w:t>
      </w:r>
      <w:r w:rsidRPr="00F57192">
        <w:t>June 26, 2014</w:t>
      </w:r>
      <w:r>
        <w:t>, “</w:t>
      </w:r>
      <w:r w:rsidRPr="00F57192">
        <w:t>Nuclear energy is still important for Russia</w:t>
      </w:r>
      <w:r>
        <w:t xml:space="preserve">”, </w:t>
      </w:r>
      <w:r w:rsidRPr="00F57192">
        <w:t>http://in.rbth.com/opinion/2014/06/26/nuclear_energy_is_still_important_for_russia_36237.html</w:t>
      </w:r>
    </w:p>
    <w:p w14:paraId="55EF4783" w14:textId="3B3A409D" w:rsidR="009E7E69" w:rsidRDefault="009E7E69" w:rsidP="009E7E69">
      <w:pPr>
        <w:rPr>
          <w:rStyle w:val="StyleUnderline"/>
        </w:rPr>
      </w:pPr>
      <w:r w:rsidRPr="006B64D0">
        <w:rPr>
          <w:rStyle w:val="StyleUnderline"/>
        </w:rPr>
        <w:t>The third reason for developing its nuclear resources is the growing prospects for the export of nuclear technologies. Russia’s nuclear energy sector is becoming a major world exporter of nuclear power units. Russian nuclear power units operate in countries ranging from China and India to Turkey and Slovakia. There are currently five Russian power units being built abroad, with 13 more under contract to be built in the next several years. Discussions are in progress for at least 10 more units</w:t>
      </w:r>
      <w:r w:rsidRPr="006B64D0">
        <w:rPr>
          <w:sz w:val="16"/>
        </w:rPr>
        <w:t xml:space="preserve">. In addition to exporting reactor technology, </w:t>
      </w:r>
      <w:r w:rsidRPr="00FE105D">
        <w:rPr>
          <w:rStyle w:val="StyleUnderline"/>
        </w:rPr>
        <w:t>under</w:t>
      </w:r>
      <w:r w:rsidRPr="006B64D0">
        <w:rPr>
          <w:rStyle w:val="StyleUnderline"/>
        </w:rPr>
        <w:t xml:space="preserve"> these contracts Russia agrees to provide fuel, components, spare parts and services such as maintenance and spent fuel recycling for the duration of the reactor’s life, which could be as much as 60 years. The value of these services to Russia’s</w:t>
      </w:r>
      <w:r w:rsidR="00FE105D">
        <w:rPr>
          <w:rStyle w:val="StyleUnderline"/>
        </w:rPr>
        <w:t xml:space="preserve"> </w:t>
      </w:r>
      <w:r w:rsidRPr="006B64D0">
        <w:rPr>
          <w:rStyle w:val="StyleUnderline"/>
        </w:rPr>
        <w:t>economy is far greater than the sale of the reactor itself</w:t>
      </w:r>
      <w:r w:rsidRPr="006B64D0">
        <w:rPr>
          <w:sz w:val="16"/>
        </w:rPr>
        <w:t xml:space="preserve">. Another important reason for the continued development of Russia’s nuclear sector is the country’s security. The existence of a strong civilian nuclear energy sector ensures effective operations of its nuclear weapons complex. </w:t>
      </w:r>
      <w:r w:rsidRPr="006B64D0">
        <w:rPr>
          <w:rStyle w:val="StyleUnderline"/>
        </w:rPr>
        <w:t>In addition, civilian orders keep the sector’s dual-purpose enterprises busy. Russia lags behind in renewable energy 'game' For example, it is now clear that the Rosatom-funded program for the construction of a floating nuclear power station, which was heavily criticized in its early stages, has allowed Russia to retain its ship reactor technology, which was later used to expand the nuclear icebreaker fleet</w:t>
      </w:r>
      <w:r w:rsidRPr="006B64D0">
        <w:rPr>
          <w:sz w:val="16"/>
        </w:rPr>
        <w:t xml:space="preserve">. This fleet, in turn, is becoming ever more important for the global shipping industry as more goods are shipped through the Northern Sea Route. </w:t>
      </w:r>
      <w:r w:rsidRPr="006B64D0">
        <w:rPr>
          <w:rStyle w:val="StyleUnderline"/>
        </w:rPr>
        <w:t>Nuclear power is important for Russia’s continued economic development for reasons far beyond maintaining military readiness. Keeping up with the latest technologies in the sector keeps thousands of highly qualified Russian scientists employed.</w:t>
      </w:r>
    </w:p>
    <w:p w14:paraId="579743A8" w14:textId="77777777" w:rsidR="009E7E69" w:rsidRDefault="009E7E69" w:rsidP="009E7E69">
      <w:pPr>
        <w:rPr>
          <w:rStyle w:val="StyleUnderline"/>
        </w:rPr>
      </w:pPr>
    </w:p>
    <w:p w14:paraId="610B606B" w14:textId="77777777" w:rsidR="009E7E69" w:rsidRDefault="009E7E69" w:rsidP="009E7E69">
      <w:pPr>
        <w:pStyle w:val="Heading4"/>
        <w:rPr>
          <w:rStyle w:val="StyleUnderline"/>
          <w:sz w:val="26"/>
          <w:u w:val="none"/>
        </w:rPr>
      </w:pPr>
      <w:r>
        <w:rPr>
          <w:rStyle w:val="StyleUnderline"/>
          <w:sz w:val="26"/>
          <w:u w:val="none"/>
        </w:rPr>
        <w:t>Russian Economic decline cause nuclear war</w:t>
      </w:r>
    </w:p>
    <w:p w14:paraId="0C7EC14A" w14:textId="77777777" w:rsidR="009E7E69" w:rsidRPr="009E7E69" w:rsidRDefault="009E7E69" w:rsidP="009E7E69">
      <w:r w:rsidRPr="009E7E69">
        <w:t xml:space="preserve">Sheldon </w:t>
      </w:r>
      <w:r w:rsidRPr="009E7E69">
        <w:rPr>
          <w:rStyle w:val="Style13ptBold"/>
        </w:rPr>
        <w:t>Filger, 9</w:t>
      </w:r>
      <w:r>
        <w:t xml:space="preserve">, Author and </w:t>
      </w:r>
      <w:r w:rsidRPr="009E7E69">
        <w:t xml:space="preserve">founder of </w:t>
      </w:r>
      <w:hyperlink r:id="rId10" w:history="1">
        <w:r w:rsidRPr="005077CA">
          <w:rPr>
            <w:rStyle w:val="Hyperlink"/>
          </w:rPr>
          <w:t>www.GlobalEconomicCrisis.com</w:t>
        </w:r>
      </w:hyperlink>
      <w:r>
        <w:t>, June 10, 2009,“</w:t>
      </w:r>
      <w:r w:rsidRPr="009E7E69">
        <w:t>Russian Economy Faces Disastrous Free Fall Contraction</w:t>
      </w:r>
      <w:r>
        <w:t xml:space="preserve">”, </w:t>
      </w:r>
      <w:r w:rsidRPr="009E7E69">
        <w:t>http://www.huffingtonpost.com/sheldon-filger/russian-economy-faces-dis_b_201147.html</w:t>
      </w:r>
    </w:p>
    <w:p w14:paraId="75C9F43E" w14:textId="77777777" w:rsidR="009E7E69" w:rsidRPr="009E7E69" w:rsidRDefault="009E7E69" w:rsidP="009E7E69"/>
    <w:p w14:paraId="5FABEFD9" w14:textId="77777777" w:rsidR="009E7E69" w:rsidRPr="009E7E69" w:rsidRDefault="009E7E69" w:rsidP="009E7E69">
      <w:pPr>
        <w:rPr>
          <w:sz w:val="16"/>
        </w:rPr>
      </w:pPr>
      <w:r w:rsidRPr="009E7E69">
        <w:rPr>
          <w:rStyle w:val="StyleUnderline"/>
        </w:rPr>
        <w:t>In Russia, historically, economic health and political stability are intertwined to a degree that is rarely encountered in other major industrialized economies. It was the economic stagnation of the former Soviet Union that led to its political downfall.</w:t>
      </w:r>
      <w:r w:rsidRPr="009E7E69">
        <w:rPr>
          <w:sz w:val="16"/>
        </w:rPr>
        <w:t xml:space="preserve"> Similarly, </w:t>
      </w:r>
      <w:r w:rsidRPr="009E7E69">
        <w:rPr>
          <w:rStyle w:val="StyleUnderline"/>
        </w:rPr>
        <w:t xml:space="preserve">Medvedev and Putin, </w:t>
      </w:r>
      <w:r w:rsidRPr="009E7E69">
        <w:rPr>
          <w:sz w:val="16"/>
        </w:rPr>
        <w:t xml:space="preserve">both intimately acquainted with their nation's history, are </w:t>
      </w:r>
      <w:r w:rsidRPr="009E7E69">
        <w:rPr>
          <w:rStyle w:val="StyleUnderline"/>
        </w:rPr>
        <w:t>unquestionably alarmed at the prospect that Russia's economic crisis will endanger the nation's political stability, achieved at great cost after years of chaos following the demise of the Soviet Union</w:t>
      </w:r>
      <w:r w:rsidRPr="009E7E69">
        <w:rPr>
          <w:sz w:val="16"/>
        </w:rPr>
        <w:t xml:space="preserve">. Already, </w:t>
      </w:r>
      <w:r w:rsidRPr="009E7E69">
        <w:rPr>
          <w:rStyle w:val="StyleUnderline"/>
        </w:rPr>
        <w:t>strikes and protests are occurring among rank and file workers facing unemployment or non-payment of their salaries.</w:t>
      </w:r>
      <w:r w:rsidRPr="009E7E69">
        <w:rPr>
          <w:sz w:val="16"/>
        </w:rPr>
        <w:t xml:space="preserve">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9E7E69">
        <w:rPr>
          <w:rStyle w:val="StyleUnderline"/>
        </w:rPr>
        <w:t>Should the Russian economy deteriorate to the point where economic collapse is not out of the question, the impact will go far beyond the obvious accelerant such an outcome would be for the Global Economic Crisis. There is a geopolitical dimension that is even more relevant then the economic context</w:t>
      </w:r>
      <w:r w:rsidRPr="009E7E69">
        <w:rPr>
          <w:sz w:val="16"/>
        </w:rPr>
        <w:t xml:space="preserve">. Despite its economic vulnerabilities and perceived decline from superpower status, </w:t>
      </w:r>
      <w:r w:rsidRPr="009E7E69">
        <w:rPr>
          <w:rStyle w:val="StyleUnderline"/>
        </w:rPr>
        <w:t>Russia remains one of only two nations on earth with a nuclear arsenal of sufficient scope and capability to destroy the world as we know it. For that reason, it is not only President Medvedev and Prime Minister Putin who will be lying awake at nights over the prospect that a national economic crisis can transform itself into a virulent and destabilizing social and political upheaval</w:t>
      </w:r>
      <w:r w:rsidRPr="009E7E69">
        <w:rPr>
          <w:sz w:val="16"/>
        </w:rPr>
        <w:t>.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w:t>
      </w:r>
    </w:p>
    <w:p w14:paraId="24005503" w14:textId="621D4573" w:rsidR="00F827AA" w:rsidRDefault="009E7E69" w:rsidP="009E7E69">
      <w:pPr>
        <w:pStyle w:val="Heading2"/>
      </w:pPr>
      <w:r>
        <w:t>Block</w:t>
      </w:r>
    </w:p>
    <w:p w14:paraId="5FFAA856" w14:textId="2F48133C" w:rsidR="00FE105D" w:rsidRDefault="00BD5908" w:rsidP="00FE105D">
      <w:pPr>
        <w:pStyle w:val="Heading4"/>
      </w:pPr>
      <w:r>
        <w:t>Russia’s economy is rebounding, but its still weak</w:t>
      </w:r>
    </w:p>
    <w:p w14:paraId="1115E9F9" w14:textId="4BDC34EF" w:rsidR="00FE105D" w:rsidRDefault="00BD5908" w:rsidP="00FE105D">
      <w:r>
        <w:t xml:space="preserve">Mark </w:t>
      </w:r>
      <w:r w:rsidRPr="00BD5908">
        <w:rPr>
          <w:rStyle w:val="Style13ptBold"/>
        </w:rPr>
        <w:t>Adomanis, 15</w:t>
      </w:r>
      <w:r>
        <w:t xml:space="preserve">, </w:t>
      </w:r>
      <w:r w:rsidRPr="00BD5908">
        <w:t>MA/MBA candidate at the Lauder Institute and</w:t>
      </w:r>
      <w:r>
        <w:t xml:space="preserve"> the Wharton School of Business contributor to Forbes, April 22, 2015, “</w:t>
      </w:r>
      <w:r w:rsidRPr="00BD5908">
        <w:t>Russia's Economy Pulls Back From the Brink</w:t>
      </w:r>
      <w:r>
        <w:t xml:space="preserve">”, </w:t>
      </w:r>
      <w:r w:rsidRPr="00BD5908">
        <w:t>http://www.themoscowtimes.com/opinion/article/russias-economy-pulls-back-from-the-brink/519581.html</w:t>
      </w:r>
    </w:p>
    <w:p w14:paraId="44CDAAC4" w14:textId="38C8F96F" w:rsidR="00FE105D" w:rsidRPr="00BD5908" w:rsidRDefault="00FE105D" w:rsidP="00FE105D">
      <w:pPr>
        <w:rPr>
          <w:rStyle w:val="StyleUnderline"/>
        </w:rPr>
      </w:pPr>
      <w:r w:rsidRPr="00BD5908">
        <w:rPr>
          <w:sz w:val="16"/>
        </w:rPr>
        <w:t xml:space="preserve">As he faced the nation, </w:t>
      </w:r>
      <w:r w:rsidRPr="00FE105D">
        <w:rPr>
          <w:rStyle w:val="StyleUnderline"/>
        </w:rPr>
        <w:t xml:space="preserve">Putin was much more optimistic than he has been over the past few months, proclaiming that the worst of the crisis has passed and that Russia would return to "normal" growth in less than two years. </w:t>
      </w:r>
      <w:r w:rsidRPr="00BD5908">
        <w:rPr>
          <w:sz w:val="16"/>
        </w:rPr>
        <w:t>According to the Kremlin, then, the economic war against Russia is over, and Russia won. Putin very well might, as German Chancellor Angela Merkel put it, live in "another world." Certainly his statements about Ukraine have very little basis in objective reality, and it would be exceedingly foolish to simply take his upbeat proclamations at face value</w:t>
      </w:r>
      <w:r w:rsidRPr="00FE105D">
        <w:rPr>
          <w:rStyle w:val="StyleUnderline"/>
        </w:rPr>
        <w:t>. In this particular instance, however, Putin really doesn't seem to be that far off of the mark. The idea that Russia's economy could already be emerging from the recent crisis is not a Kremlin conspiracy</w:t>
      </w:r>
      <w:r w:rsidRPr="00BD5908">
        <w:rPr>
          <w:sz w:val="16"/>
        </w:rPr>
        <w:t xml:space="preserve">. Western </w:t>
      </w:r>
      <w:r w:rsidRPr="00FE105D">
        <w:rPr>
          <w:rStyle w:val="StyleUnderline"/>
        </w:rPr>
        <w:t>outlets like Newsweek have also featured upbeat stories about Russia's unexpectedly robust economic performance. Even people who are critical of Putin</w:t>
      </w:r>
      <w:r w:rsidRPr="00BD5908">
        <w:rPr>
          <w:sz w:val="16"/>
        </w:rPr>
        <w:t xml:space="preserve"> and Putinism, like Bloomberg View columnist Leonid Bershidsky, </w:t>
      </w:r>
      <w:r w:rsidRPr="00FE105D">
        <w:rPr>
          <w:rStyle w:val="StyleUnderline"/>
        </w:rPr>
        <w:t>have noted that Russia's current downturn might not prove so bad after all</w:t>
      </w:r>
      <w:r w:rsidRPr="00BD5908">
        <w:rPr>
          <w:sz w:val="16"/>
        </w:rPr>
        <w:t xml:space="preserve">. Financial professionals are not quite as upbeat as the Russian government, of course, but have gone on the record with expectations that </w:t>
      </w:r>
      <w:r w:rsidRPr="00BD5908">
        <w:rPr>
          <w:rStyle w:val="StyleUnderline"/>
        </w:rPr>
        <w:t xml:space="preserve">the economy will bottom out in the second or third quarter and cumulatively shrink by somewhere between 3 and 4 percent. </w:t>
      </w:r>
      <w:r w:rsidRPr="00BD5908">
        <w:rPr>
          <w:sz w:val="16"/>
        </w:rPr>
        <w:t xml:space="preserve">A few individual forecasts (like Standard &amp; Poor's) now predict a hit to Russian gross domestic product of only 2.6 percent. </w:t>
      </w:r>
      <w:r w:rsidRPr="00BD5908">
        <w:rPr>
          <w:rStyle w:val="StyleUnderline"/>
        </w:rPr>
        <w:t>This relative optimism is very different compared to how the situation was just a few months ago. Back in December and January it really did look like the bottom had fallen out from under Russia.</w:t>
      </w:r>
    </w:p>
    <w:p w14:paraId="3EEB326F" w14:textId="77777777" w:rsidR="00FE105D" w:rsidRPr="00FE105D" w:rsidRDefault="00FE105D" w:rsidP="00FE105D"/>
    <w:p w14:paraId="713723B5" w14:textId="2224767A" w:rsidR="00F827AA" w:rsidRDefault="00F827AA" w:rsidP="00F827AA">
      <w:pPr>
        <w:pStyle w:val="Heading4"/>
        <w:rPr>
          <w:rStyle w:val="StyleUnderline"/>
          <w:sz w:val="26"/>
          <w:u w:val="none"/>
        </w:rPr>
      </w:pPr>
      <w:r>
        <w:rPr>
          <w:rStyle w:val="StyleUnderline"/>
          <w:sz w:val="26"/>
          <w:u w:val="none"/>
        </w:rPr>
        <w:t>Export controls deck the nuclear industry</w:t>
      </w:r>
    </w:p>
    <w:p w14:paraId="6B61CDE3" w14:textId="091713BC" w:rsidR="00F827AA" w:rsidRPr="00F827AA" w:rsidRDefault="00F827AA" w:rsidP="00F827AA">
      <w:r w:rsidRPr="00F827AA">
        <w:t xml:space="preserve">James A. </w:t>
      </w:r>
      <w:r w:rsidRPr="00F827AA">
        <w:rPr>
          <w:rStyle w:val="Style13ptBold"/>
        </w:rPr>
        <w:t>Glasgow, 12</w:t>
      </w:r>
      <w:r>
        <w:t xml:space="preserve">, partner at </w:t>
      </w:r>
      <w:r w:rsidRPr="00F827AA">
        <w:t>Pillsbury Winthrop Shaw Pittman LLP</w:t>
      </w:r>
      <w:r>
        <w:t xml:space="preserve">, October 2012, “NUCLEAR EXPORT CONTROLS A Comparative Analysis of National Regimes for the Control of Nuclear Materials, Components and Technology”, </w:t>
      </w:r>
      <w:r w:rsidRPr="00F827AA">
        <w:t>http://www.pillsburylaw.com/siteFiles/Publications/NuclearExportControls.pdf</w:t>
      </w:r>
    </w:p>
    <w:p w14:paraId="3BCA2995" w14:textId="0C45EA38" w:rsidR="00F827AA" w:rsidRDefault="00F827AA" w:rsidP="00F827AA">
      <w:pPr>
        <w:rPr>
          <w:sz w:val="16"/>
        </w:rPr>
      </w:pPr>
      <w:r w:rsidRPr="00F827AA">
        <w:rPr>
          <w:rStyle w:val="StyleUnderline"/>
        </w:rPr>
        <w:t>Commercial nuclear companies that export goods and services from the United States have long pointed to the U.S. nuclear export control system as a major competitive disadvantage as they compete with their counterparts</w:t>
      </w:r>
      <w:r w:rsidRPr="00F827AA">
        <w:rPr>
          <w:sz w:val="16"/>
        </w:rPr>
        <w:t xml:space="preserve"> in nuclear supplier nations such as the Russian Federation, Japan, the Republic of Korea (ROK) and France. </w:t>
      </w:r>
      <w:r w:rsidRPr="00F827AA">
        <w:rPr>
          <w:rStyle w:val="StyleUnderline"/>
        </w:rPr>
        <w:t xml:space="preserve">Their concerns are based on a belief that the U.S. nuclear export control regime is: (1) </w:t>
      </w:r>
      <w:r w:rsidRPr="00F827AA">
        <w:rPr>
          <w:rStyle w:val="Emphasis"/>
        </w:rPr>
        <w:t>more complex and difficult for U.S. companies to navigate</w:t>
      </w:r>
      <w:r w:rsidRPr="00F827AA">
        <w:rPr>
          <w:rStyle w:val="StyleUnderline"/>
        </w:rPr>
        <w:t>, impeding their ability to secure required licenses and authorizations for exports of nuclear services and commodities</w:t>
      </w:r>
      <w:r w:rsidRPr="00F827AA">
        <w:rPr>
          <w:sz w:val="16"/>
        </w:rPr>
        <w:t>; (2) significantly</w:t>
      </w:r>
      <w:r w:rsidRPr="00F827AA">
        <w:rPr>
          <w:rStyle w:val="StyleUnderline"/>
        </w:rPr>
        <w:t xml:space="preserve"> </w:t>
      </w:r>
      <w:r w:rsidRPr="00F827AA">
        <w:rPr>
          <w:rStyle w:val="Emphasis"/>
        </w:rPr>
        <w:t xml:space="preserve">less efficient </w:t>
      </w:r>
      <w:r w:rsidRPr="00F827AA">
        <w:rPr>
          <w:rStyle w:val="StyleUnderline"/>
        </w:rPr>
        <w:t>in processing export licenses</w:t>
      </w:r>
      <w:r w:rsidRPr="00F827AA">
        <w:rPr>
          <w:sz w:val="16"/>
        </w:rPr>
        <w:t xml:space="preserve"> than its counterparts in other nations, </w:t>
      </w:r>
      <w:r w:rsidRPr="00F827AA">
        <w:rPr>
          <w:rStyle w:val="StyleUnderline"/>
        </w:rPr>
        <w:t xml:space="preserve">and (3) </w:t>
      </w:r>
      <w:r w:rsidRPr="00F827AA">
        <w:rPr>
          <w:rStyle w:val="Emphasis"/>
        </w:rPr>
        <w:t>more restrictive</w:t>
      </w:r>
      <w:r w:rsidRPr="00F827AA">
        <w:rPr>
          <w:rStyle w:val="StyleUnderline"/>
        </w:rPr>
        <w:t xml:space="preserve"> in its controls than the regimes of other nuclear supplier nations, causing potential customers to refrain from doing business with U.S. nuclear vendors and service providers and/or hindering the ability of the U.S. companies to execute and perform contracts with foreign customers.</w:t>
      </w:r>
      <w:r w:rsidRPr="00F827AA">
        <w:rPr>
          <w:sz w:val="16"/>
        </w:rPr>
        <w:t xml:space="preserve"> In a November 2010 report on commercial nuclear exports, the Government Accountability Office (GAO) cited concerns that the U.S. export control regime imposes a competitive disadvantage on U.S. exports. GAO reported industry statements “</w:t>
      </w:r>
      <w:r w:rsidRPr="00F827AA">
        <w:rPr>
          <w:rStyle w:val="StyleUnderline"/>
        </w:rPr>
        <w:t>that [the U.S. Department of Energy’s (DOE)] Part 810 authorization regulations are vaguely defined and that DOE interprets its authority to include transfers of technology and technical assistance too broadly.”</w:t>
      </w:r>
      <w:r w:rsidRPr="00F827AA">
        <w:rPr>
          <w:sz w:val="16"/>
        </w:rPr>
        <w:t xml:space="preserve"> 1 The objective of this report is to evaluate whether U.S. commercial nuclear exporters do, in fact, face a competitive disadvantage because of the U.S. export control regime and, if such burdens exist, to identify them. This requires a comparative analysis of the commercial nuclear export control regimes of major supplier countries. The report provides an overview of four national regimes for the control of exports of nuclear materials, components and technology – those of Russia, Japan, ROK and France – and compares these regimes to the U.S. nuclear export control regime.</w:t>
      </w:r>
    </w:p>
    <w:p w14:paraId="1D0FBCB6" w14:textId="48E919DE" w:rsidR="006F7B44" w:rsidRDefault="006F7B44" w:rsidP="006F7B44">
      <w:pPr>
        <w:pStyle w:val="Heading4"/>
      </w:pPr>
      <w:r>
        <w:t>Nuclear exports are extremely</w:t>
      </w:r>
      <w:r w:rsidR="00E87EDD">
        <w:t xml:space="preserve"> important for Russia’s economy</w:t>
      </w:r>
    </w:p>
    <w:p w14:paraId="4E6679A9" w14:textId="65DE181C" w:rsidR="00E87EDD" w:rsidRDefault="00E87EDD" w:rsidP="00E87EDD">
      <w:r w:rsidRPr="00E87EDD">
        <w:t xml:space="preserve">Gary </w:t>
      </w:r>
      <w:r w:rsidRPr="00E87EDD">
        <w:rPr>
          <w:rStyle w:val="Style13ptBold"/>
        </w:rPr>
        <w:t>Sampson, 11</w:t>
      </w:r>
      <w:r>
        <w:t xml:space="preserve">, writer for EnergyBiz, January/February 2011, “Russia's Nuclear Ambitions PUSHING EXPORTS”, </w:t>
      </w:r>
      <w:r w:rsidRPr="00E87EDD">
        <w:t>http://www.energybiz.com/magazine/article/195961/russias-nuclear-ambitions</w:t>
      </w:r>
    </w:p>
    <w:p w14:paraId="00165E50" w14:textId="19BA59B2" w:rsidR="0018037D" w:rsidRPr="00E87EDD" w:rsidRDefault="006F7B44" w:rsidP="006F7B44">
      <w:pPr>
        <w:rPr>
          <w:sz w:val="16"/>
        </w:rPr>
      </w:pPr>
      <w:r w:rsidRPr="00E87EDD">
        <w:rPr>
          <w:rStyle w:val="StyleUnderline"/>
        </w:rPr>
        <w:t>RUSSIA IS CONTINUING ITS POLICY OF vigorously pushing the export of all things pertaining to nuclear energy production. The year 2010 proved to be a good year for business. The past year has witnessed multibillion-dollar nuclear power plant sales to countries ranging from Venezuela to India and from China to Turkey. Russia is building 15 of the 60 nuclear reactors currently under construction in the world</w:t>
      </w:r>
      <w:r w:rsidRPr="00E87EDD">
        <w:rPr>
          <w:sz w:val="16"/>
        </w:rPr>
        <w:t xml:space="preserve">. Russia itself has some 31 nuclear reactors in operation and plans to increase that number to 59 in the near future, nearly doubling power output by 2020. Concern over the 1986 disaster at Chernobyl no longer appears to be a major factor in nuclear power plant sales as the current technology of the Russian nuclear industry is acknowledged to be on a par with any in the world. Russia was the first country to have a nuclear power plant producing electricity. That was in 1954 at the Obninsk reactor. The similar, but less serious nuclear event at Three Mile Island in Pennsylvania in 1979 turned much American public opinion against nuclear power. </w:t>
      </w:r>
      <w:r w:rsidRPr="00E87EDD">
        <w:rPr>
          <w:rStyle w:val="StyleUnderline"/>
        </w:rPr>
        <w:t>The Russian nuclear power industry, being less influenced by public opinion, continued working on improving nuclear power technology and has now fully caught up with current practice. Some of the success may be due to special technology-sharing agreements with Western and Japanese companie</w:t>
      </w:r>
      <w:r w:rsidRPr="00E87EDD">
        <w:rPr>
          <w:sz w:val="16"/>
        </w:rPr>
        <w:t xml:space="preserve">s. In 2009, the Russian Atomic Energy Power Corp., Atomenergoprom, signed a framework agreement with Japan's Toshiba for collaboration in the development of nuclear power technology. Toshiba purchased Westinghouse Electric in 1996 for $5.4 billion and Westinghouse technology is the basis for about 50 percent of the world's operating commercial nuclear power plants. The Russian-Japanese agreement centers on the design and engineering of commercial nuclear power plants and related equipment. Another joint technology agreement is with Germany's Siemens. Siemens will provide turbines for Rosatom, the Russian state-owned nuclear corporation. Siemens and Rosatom will work together on developing designs for new nuclear power plants and upgrading the efficiency and lifespan of existing plants. The Siemens agreement is expected to be finalized in 2011. </w:t>
      </w:r>
      <w:r w:rsidRPr="00E87EDD">
        <w:rPr>
          <w:rStyle w:val="StyleUnderline"/>
        </w:rPr>
        <w:t>Russia is currently working on a project to extend the life of existing Russian nuclear power plants beyond their designed 30-year limit. With confidence in the quality of its product, Russia hopes to supply a significant percentage of the world demand for new nuclear power plant capacity, which is expected to grow by about 300 gigawatts</w:t>
      </w:r>
      <w:r w:rsidRPr="00E87EDD">
        <w:rPr>
          <w:sz w:val="16"/>
        </w:rPr>
        <w:t xml:space="preserve"> between now and 2030. Russia plans to be rid of environmentally harmful fossil fuel power generation by 2050 by using the new type of fast reactor nuclear plants. Russia markets its state-of-the-art nuclear products with a host of special incentives for customers. At the top of the incentive list is price. Russian 1,000-megawatt plants cost an average of $2.9 billion in Russia, less financing. This price is 20 to 50 percent below the Western norm. The low prices are being challenged now by a consortium of South Korean manufacturers. The Korean consortium, led by Korean Electric Power, KEPCO, recently beat out both France's Areva group and a joint venture between GE and Hitachi to win a $20 billion contract in the United Arab Emirates. The Koreans came in at 20 percent below their competitors</w:t>
      </w:r>
      <w:r w:rsidRPr="00E87EDD">
        <w:rPr>
          <w:rStyle w:val="StyleUnderline"/>
        </w:rPr>
        <w:t>. Not all deals are simple sales to a customer. Russia will retain ownership of the $20 billion project to build Turkey's first nuclear power plant, to be located on the country's southern coast. The Russian entity running the plant will be Atomstroyexport. Local sale of electricity will pay for construction of the plant.</w:t>
      </w:r>
      <w:r w:rsidRPr="00E87EDD">
        <w:rPr>
          <w:sz w:val="16"/>
        </w:rPr>
        <w:t xml:space="preserve"> The four reactors, each with a capacity of 1.2 gigawatts, are expected to begin operation between 2016 and 2019. The Turkish government pays nothing up front. When the plant is finished in seven years, Atomstroyexport will be free to sell up to 49 percent of the business to investors. The Russians have another distinct advantage in that their contracts usually include an agreement to bundle the complete fuel-cycle supply with plant construction. Among competitors, only France's Areva does the same. This means the Russians will supply the low-enriched uranium used to fuel the plant and take the spent fuel back to Russia. In a sense the fuel is leased to the users of the plant. Spent fuel is a product in itself. It can be reprocessed in various ways, making it valuable for use in fast neutron reactors. Supply of nuclear fuel to any power plant, not just Russian-built ones, is an important Russian business in itself. Rosatom or its subsidiaries supply 30 percent of the nuclear fuel used in France, 100 percent of the fuel used in Switzerland, and about 45 percent of the fuel used by American utilities. Ten percent of all electricity in the United States is generated by uranium material taken from decommissioned Russian nuclear weapons. This is the result of the Megatons to Megawatts agreement between Russia and the United States. Both countries have been converting bombs into reactor fuel, but the agreement expires in 2013. </w:t>
      </w:r>
      <w:r w:rsidRPr="00E87EDD">
        <w:rPr>
          <w:rStyle w:val="StyleUnderline"/>
        </w:rPr>
        <w:t>Russia has about 40 percent of global uranium enrichment capacity and supplies 17 percent of the nuclear fuel used around the world at the present time. Rosatom hopes to increase its market share to 25 percent by 2025. Russia does not have to rely on its old nuclear weapons alone for uranium</w:t>
      </w:r>
      <w:r w:rsidRPr="00E87EDD">
        <w:rPr>
          <w:sz w:val="16"/>
        </w:rPr>
        <w:t>. In June, Russia purchased a controlling interest in Canada's Uranium One mining and exploration company for $610 million. This acquisition, along with Russia's proven 8 percent of the world's uranium reserves, should ensure a reliable, continuing supply of fuel. Low prices and waste management agreements are not always enough to make the sale. The contract signed in March between Russia and India called for the construction of 16 nuclear reactors in India - six to be completed by 2017. Russia is also to throw in 29 new fighter aircraft, an unspecified number of new transport aircraft, and a refitting of an Indian aircraft carrier. There is also a further difference from the usual contractual arrangements in that the Indians do not have to return the spent fuel</w:t>
      </w:r>
    </w:p>
    <w:p w14:paraId="0505A2D4" w14:textId="77777777" w:rsidR="0018037D" w:rsidRDefault="0018037D" w:rsidP="0018037D">
      <w:pPr>
        <w:rPr>
          <w:rStyle w:val="StyleUnderline"/>
        </w:rPr>
      </w:pPr>
    </w:p>
    <w:p w14:paraId="19F0EA84" w14:textId="6DDF45A4" w:rsidR="0018037D" w:rsidRDefault="0018037D" w:rsidP="0018037D">
      <w:pPr>
        <w:pStyle w:val="Heading4"/>
      </w:pPr>
      <w:r>
        <w:t>Export controls are the key internal link</w:t>
      </w:r>
    </w:p>
    <w:p w14:paraId="4A617FFA" w14:textId="3C3969AC" w:rsidR="0018037D" w:rsidRPr="0018037D" w:rsidRDefault="0018037D" w:rsidP="0018037D">
      <w:r>
        <w:t xml:space="preserve">Jack </w:t>
      </w:r>
      <w:r w:rsidRPr="0018037D">
        <w:rPr>
          <w:rStyle w:val="Style13ptBold"/>
        </w:rPr>
        <w:t>Spencer, 6/9</w:t>
      </w:r>
      <w:r>
        <w:t>, Vice President of the Institute for Economic Freedom and Opportunity at The Heritage Foundation, “</w:t>
      </w:r>
      <w:r w:rsidRPr="0018037D">
        <w:t>Ex–Im Is Not the Key to Nuclear Industry’s Competitiveness</w:t>
      </w:r>
      <w:r>
        <w:t xml:space="preserve">”, </w:t>
      </w:r>
      <w:r w:rsidRPr="0018037D">
        <w:t>http://dailysignal.com/2015/06/09/ex-im-is-not-the-key-to-nuclear-industrys-competitiveness/</w:t>
      </w:r>
    </w:p>
    <w:p w14:paraId="44445856" w14:textId="62420619" w:rsidR="0018037D" w:rsidRDefault="0018037D" w:rsidP="0018037D">
      <w:pPr>
        <w:rPr>
          <w:rStyle w:val="StyleUnderline"/>
        </w:rPr>
      </w:pPr>
      <w:r w:rsidRPr="0018037D">
        <w:rPr>
          <w:rStyle w:val="StyleUnderline"/>
        </w:rPr>
        <w:t xml:space="preserve">The biggest threat to the competitiveness of the American nuclear industry may in fact be the American government. The Nuclear Regulatory Commission currently has </w:t>
      </w:r>
      <w:r w:rsidRPr="0018037D">
        <w:rPr>
          <w:rStyle w:val="Emphasis"/>
        </w:rPr>
        <w:t>60 rulemakings</w:t>
      </w:r>
      <w:r w:rsidRPr="0018037D">
        <w:rPr>
          <w:rStyle w:val="StyleUnderline"/>
        </w:rPr>
        <w:t xml:space="preserve"> underway and operates under an </w:t>
      </w:r>
      <w:r w:rsidRPr="0018037D">
        <w:rPr>
          <w:rStyle w:val="Emphasis"/>
        </w:rPr>
        <w:t>outdated regulatory system that unnecessarily inflates cost</w:t>
      </w:r>
      <w:r w:rsidRPr="0018037D">
        <w:rPr>
          <w:rStyle w:val="StyleUnderline"/>
        </w:rPr>
        <w:t xml:space="preserve"> and that makes bringing new technologies to market prohibitively difficult</w:t>
      </w:r>
      <w:r w:rsidRPr="0018037D">
        <w:rPr>
          <w:sz w:val="16"/>
        </w:rPr>
        <w:t xml:space="preserve">. Commercial </w:t>
      </w:r>
      <w:r w:rsidRPr="0018037D">
        <w:rPr>
          <w:rStyle w:val="StyleUnderline"/>
        </w:rPr>
        <w:t xml:space="preserve">nuclear exports are likewise inhibited. The commercial nuclear export regime is convoluted and burdensome and spread between three different federal agencies—all of which </w:t>
      </w:r>
      <w:r w:rsidRPr="0018037D">
        <w:rPr>
          <w:rStyle w:val="Emphasis"/>
        </w:rPr>
        <w:t>increases costs, imposes delays, and limits innovation</w:t>
      </w:r>
      <w:r w:rsidRPr="0018037D">
        <w:rPr>
          <w:rStyle w:val="StyleUnderline"/>
        </w:rPr>
        <w:t>.</w:t>
      </w:r>
    </w:p>
    <w:p w14:paraId="5DB9FBAA" w14:textId="77777777" w:rsidR="006B64D0" w:rsidRDefault="006B64D0" w:rsidP="0018037D">
      <w:pPr>
        <w:rPr>
          <w:rStyle w:val="StyleUnderline"/>
        </w:rPr>
      </w:pPr>
    </w:p>
    <w:p w14:paraId="63C8BDFB" w14:textId="77777777" w:rsidR="00E16239" w:rsidRDefault="00E16239" w:rsidP="00E16239">
      <w:pPr>
        <w:pStyle w:val="Heading4"/>
      </w:pPr>
      <w:r>
        <w:t>Choosing specific countries can’t solve</w:t>
      </w:r>
    </w:p>
    <w:p w14:paraId="272D3454" w14:textId="77777777" w:rsidR="00E16239" w:rsidRPr="002A4093" w:rsidRDefault="00E16239" w:rsidP="00E16239">
      <w:pPr>
        <w:rPr>
          <w:rStyle w:val="StyleUnderline"/>
          <w:u w:val="none"/>
        </w:rPr>
      </w:pPr>
      <w:r>
        <w:rPr>
          <w:rStyle w:val="StyleUnderline"/>
          <w:u w:val="none"/>
        </w:rPr>
        <w:t xml:space="preserve">David </w:t>
      </w:r>
      <w:r w:rsidRPr="002A4093">
        <w:rPr>
          <w:rStyle w:val="Style13ptBold"/>
        </w:rPr>
        <w:t>Damast, 10</w:t>
      </w:r>
      <w:r>
        <w:rPr>
          <w:rStyle w:val="StyleUnderline"/>
          <w:u w:val="none"/>
        </w:rPr>
        <w:t xml:space="preserve">, </w:t>
      </w:r>
      <w:r w:rsidRPr="002A4093">
        <w:rPr>
          <w:rStyle w:val="StyleUnderline"/>
          <w:u w:val="none"/>
        </w:rPr>
        <w:t>J.D. from Georgetown Universit</w:t>
      </w:r>
      <w:r>
        <w:rPr>
          <w:rStyle w:val="StyleUnderline"/>
          <w:u w:val="none"/>
        </w:rPr>
        <w:t xml:space="preserve">y Law Center in May 2010 and </w:t>
      </w:r>
      <w:r w:rsidRPr="002A4093">
        <w:rPr>
          <w:rStyle w:val="StyleUnderline"/>
          <w:u w:val="none"/>
        </w:rPr>
        <w:t>currently employed</w:t>
      </w:r>
      <w:r>
        <w:rPr>
          <w:rStyle w:val="StyleUnderline"/>
          <w:u w:val="none"/>
        </w:rPr>
        <w:t xml:space="preserve"> by the Air Force Space Command, Fall 2010, “</w:t>
      </w:r>
      <w:r w:rsidRPr="002A4093">
        <w:rPr>
          <w:rStyle w:val="StyleUnderline"/>
          <w:u w:val="none"/>
        </w:rPr>
        <w:t>EXPORT CONTROL REFORM AND THE SPACE INDUSTRY</w:t>
      </w:r>
      <w:r>
        <w:rPr>
          <w:rStyle w:val="StyleUnderline"/>
          <w:u w:val="none"/>
        </w:rPr>
        <w:t xml:space="preserve">”, </w:t>
      </w:r>
      <w:r w:rsidRPr="002A4093">
        <w:rPr>
          <w:rStyle w:val="StyleUnderline"/>
          <w:u w:val="none"/>
        </w:rPr>
        <w:t>http://www.lexisnexis.com.turing.library.northwestern.edu/lnacui2api/results/docview/docview.do?docLinkInd=true&amp;risb=21_T22415302054&amp;format=GNBFI&amp;sort=RELEVANCE&amp;startDocNo=1&amp;resultsUrlKey=29_T22415302058&amp;cisb=22_T22415302057&amp;treeMax=true&amp;treeWidth=0&amp;selRCNodeID=2&amp;nodeStateId=411en_US,1&amp;docsInCategory=22&amp;csi=294116&amp;docNo=5</w:t>
      </w:r>
    </w:p>
    <w:p w14:paraId="0C3D54CF" w14:textId="77777777" w:rsidR="00E16239" w:rsidRPr="002A4093" w:rsidRDefault="00E16239" w:rsidP="00E16239">
      <w:pPr>
        <w:rPr>
          <w:sz w:val="16"/>
        </w:rPr>
      </w:pPr>
      <w:r w:rsidRPr="003D75EB">
        <w:rPr>
          <w:rStyle w:val="StyleUnderline"/>
        </w:rPr>
        <w:t>H.R. 2410</w:t>
      </w:r>
      <w:r w:rsidRPr="002A4093">
        <w:rPr>
          <w:sz w:val="16"/>
        </w:rPr>
        <w:t xml:space="preserve"> also </w:t>
      </w:r>
      <w:r w:rsidRPr="003D75EB">
        <w:rPr>
          <w:rStyle w:val="StyleUnderline"/>
        </w:rPr>
        <w:t>adds yet another layer of difficulty to the export control regime by maintaining satellites and related technologies on the USML as to China and China alone. This would create serious [*229] problems of administration and enforcement. Historically, items have either been covered by the USML, which distinguishes by use, not destination, or by BIS's Commerce Control List (CCL), which does distinguish by destination or end-use. There is some precedent for classifying items on multiple lists</w:t>
      </w:r>
      <w:r w:rsidRPr="002A4093">
        <w:rPr>
          <w:sz w:val="16"/>
        </w:rPr>
        <w:t xml:space="preserve">, as many items subject to permissive export on the CCL are also subject to nearly complete denial under the Treasury Department's list of embargoed countries. n112 </w:t>
      </w:r>
      <w:r w:rsidRPr="003D75EB">
        <w:rPr>
          <w:rStyle w:val="StyleUnderline"/>
        </w:rPr>
        <w:t>A key difference arises, though, due to ITAR's lack of a de minimis exception. This will create uncertainty in the application of the law to American exports, because a product may be exported under EAR control but then be re-exported to China far down the distribution chain, long after it has been incorporated into another product</w:t>
      </w:r>
      <w:r w:rsidRPr="002A4093">
        <w:rPr>
          <w:sz w:val="16"/>
        </w:rPr>
        <w:t xml:space="preserve">. For example, </w:t>
      </w:r>
      <w:r w:rsidRPr="003D75EB">
        <w:rPr>
          <w:rStyle w:val="StyleUnderline"/>
        </w:rPr>
        <w:t>a component may be exported to Europe or Japan permissively under EAR jurisdiction for use in manufacturing a commodity satellite bus. That manufacturer may also source the same part from a foreign supplier. The satellite may then be bought by an operator who decides shortly thereafter to launch from China. The satellite component would then become subject to all of the restrictions of ITAR</w:t>
      </w:r>
      <w:r w:rsidRPr="002A4093">
        <w:rPr>
          <w:sz w:val="16"/>
        </w:rPr>
        <w:t xml:space="preserve">, including the need for a TAA and DTSA monitoring--possibly without the knowledge of the exporter, manufacturer, operator, or launcher. </w:t>
      </w:r>
      <w:r w:rsidRPr="003D75EB">
        <w:rPr>
          <w:rStyle w:val="StyleUnderline"/>
        </w:rPr>
        <w:t xml:space="preserve">Had the item been covered by ITAR throughout, the exporters would have had to be responsible for their product through the entire supply chain and any attempts at re-export would have required licensing; the same is true under EAR for items requiring licenses, which is not the case for de minimis parts. Given the severity of the penalties for violating ITAR, n113 this places a heavy burden on exporters. In practice, the regulations would be unenforceable </w:t>
      </w:r>
      <w:r w:rsidRPr="002A4093">
        <w:rPr>
          <w:sz w:val="16"/>
        </w:rPr>
        <w:t>unless the original manufacturer kept tabs on the part all the way down the line until final disposition. E</w:t>
      </w:r>
      <w:r w:rsidRPr="003D75EB">
        <w:rPr>
          <w:rStyle w:val="StyleUnderline"/>
        </w:rPr>
        <w:t>nforcing the regulations would therefore require such an effort. At that point, the protections required would only be slightly less intrusive than ITAR--if so, the legislation will have failed to achieve its stated purpose. An additional complication arises in that some satellite components, such as certain kinds of communications equipment and solar panels, are currently classified not under ITAR jurisdiction, but under EAR jurisdiction</w:t>
      </w:r>
      <w:r w:rsidRPr="002A4093">
        <w:rPr>
          <w:sz w:val="16"/>
        </w:rPr>
        <w:t xml:space="preserve">. From an administrative perspective, this would require keeping two lists: one for satellite components on the CCL as of the date of H.R. 2410's passage and one for those subject to ITAR. Under the bill, those that were on the CCL, such as solar panels, could be exported to China as much as [*230] allowed under the EAR, while those that were not, such as fuel for a satellite's maneuvering rockets, would be subject to ITAR. A further complication could arise in that the Executive could choose to place some of the items currently under EAR jurisdiction under ITAR jurisdiction. At that point, the Executive might lose the discretion to return them to EAR jurisdiction for export to China. Alternatively, a separate list would need to be maintained of those items that were originally subject to EAR as of the date of the bill's passage but were subsequently transferred to ITAR jurisdiction: the Executive might then retain the discretion to return those items to the CCL. Given these problems of implementation, it might be better to eliminate the China exclusion entirely and simply allow BIS to subject satellite exports to China to the highest levels of licensing scrutiny afforded under the EAR. Furthermore, the post-Tiananmen requirement that the President approve, and notify Congress of, every satellite exported to launch from or by China remains in effect. n114 If Congress were truly worried about Chinese military use of civil American space technologies, it could simply mandate a general policy of exclusion under the EAR, thus preserving the de minimis exception. Alternatively, it could add a de minimis exception to ITAR. The current political climate, however, allows for none of these changes. In fact, the original draft of the bill did not include the China exclusion; its addition was necessary to pass the bill. n115 </w:t>
      </w:r>
    </w:p>
    <w:p w14:paraId="42F8910F" w14:textId="77777777" w:rsidR="006B64D0" w:rsidRPr="0018037D" w:rsidRDefault="006B64D0" w:rsidP="0018037D">
      <w:pPr>
        <w:rPr>
          <w:rStyle w:val="StyleUnderline"/>
        </w:rPr>
      </w:pPr>
      <w:bookmarkStart w:id="0" w:name="_GoBack"/>
      <w:bookmarkEnd w:id="0"/>
    </w:p>
    <w:p w14:paraId="4A0DD931" w14:textId="579A869F" w:rsidR="00FF4652" w:rsidRDefault="002330B9" w:rsidP="003D75EB">
      <w:pPr>
        <w:pStyle w:val="Heading1"/>
      </w:pPr>
      <w:r>
        <w:t>Aff Stuff</w:t>
      </w:r>
    </w:p>
    <w:p w14:paraId="54E49F7E" w14:textId="62230C0B" w:rsidR="00F827AA" w:rsidRDefault="00F827AA" w:rsidP="003D75EB">
      <w:pPr>
        <w:pStyle w:val="Heading4"/>
      </w:pPr>
      <w:r>
        <w:t>X-IM is an alt cause to lack of nuclear competitiveness</w:t>
      </w:r>
    </w:p>
    <w:p w14:paraId="7452612C" w14:textId="0D909402" w:rsidR="00F827AA" w:rsidRPr="00F827AA" w:rsidRDefault="00F827AA" w:rsidP="00F827AA">
      <w:r>
        <w:t xml:space="preserve">Ted </w:t>
      </w:r>
      <w:r w:rsidRPr="00F827AA">
        <w:rPr>
          <w:rStyle w:val="Style13ptBold"/>
        </w:rPr>
        <w:t>Jones, 6/10</w:t>
      </w:r>
      <w:r>
        <w:t>, D</w:t>
      </w:r>
      <w:r w:rsidRPr="00F827AA">
        <w:t>irector of Internati</w:t>
      </w:r>
      <w:r>
        <w:t xml:space="preserve">onal Supplier Relations for NEI, </w:t>
      </w:r>
      <w:r w:rsidRPr="00F827AA">
        <w:t>JUNE 10, 2015</w:t>
      </w:r>
      <w:r>
        <w:t>, “</w:t>
      </w:r>
      <w:r w:rsidRPr="00F827AA">
        <w:t>What Heritage Gets Wrong About Nuclear Energy and Ex-Im Bank</w:t>
      </w:r>
      <w:r>
        <w:t xml:space="preserve">”, </w:t>
      </w:r>
      <w:r w:rsidRPr="00F827AA">
        <w:t>http://neinuclearnotes.blogspot.com/2015/06/what-heritage-gets-wrong-about-nuclear.html</w:t>
      </w:r>
    </w:p>
    <w:p w14:paraId="61C77F5C" w14:textId="60493A67" w:rsidR="00F827AA" w:rsidRDefault="00F827AA" w:rsidP="00F827AA">
      <w:pPr>
        <w:rPr>
          <w:sz w:val="16"/>
        </w:rPr>
      </w:pPr>
      <w:r w:rsidRPr="00F827AA">
        <w:rPr>
          <w:rStyle w:val="StyleUnderline"/>
        </w:rPr>
        <w:t>Ex-Im enables U.S. nuclear suppliers to reduce Russian energy dominance</w:t>
      </w:r>
      <w:r w:rsidRPr="00F827AA">
        <w:rPr>
          <w:sz w:val="16"/>
        </w:rPr>
        <w:t xml:space="preserve">. Notably, Jack acknowledges the challenges posed by Russian competition in global nuclear energy markets. He accepts that U.S. nuclear exporters are contending with aggressive Russian expansion and that favorable financing terms is one of Russia’s key competitive advantages. And he acknowledges that Russia’s expansion into in nuclear energy increases the overreliance of U.S. partners on Russian energy, implicating broader U.S. national security interests. </w:t>
      </w:r>
      <w:r w:rsidRPr="00F827AA">
        <w:rPr>
          <w:rStyle w:val="StyleUnderline"/>
        </w:rPr>
        <w:t>As an alternative response to Russia’s nuclear energy export strategy, Jack suggests streamlining U.S. export regulations for U.S. nuclear cooperation partners. Modernizing U.S. nuclear export controls is a necessary but insufficient step toward a level playing field with Russian and other foreign nuclear energy suppliers.</w:t>
      </w:r>
      <w:r w:rsidRPr="00F827AA">
        <w:rPr>
          <w:sz w:val="16"/>
        </w:rPr>
        <w:t xml:space="preserve"> Crucially, </w:t>
      </w:r>
      <w:r w:rsidRPr="00F827AA">
        <w:rPr>
          <w:rStyle w:val="StyleUnderline"/>
        </w:rPr>
        <w:t>it would do nothing to address the competitive imbalance in financing, which is often the decisive factor in nuclear energy tenders.</w:t>
      </w:r>
      <w:r w:rsidRPr="00F827AA">
        <w:rPr>
          <w:sz w:val="16"/>
        </w:rPr>
        <w:t xml:space="preserve"> In short, </w:t>
      </w:r>
      <w:r w:rsidRPr="00F827AA">
        <w:rPr>
          <w:rStyle w:val="StyleUnderline"/>
        </w:rPr>
        <w:t>if the Ex-Im Bank goes away, the U.S. nuclear energy industry will lose a critical tool for competing against Russian nuclear energy supply. Export control reform is not a substitute.</w:t>
      </w:r>
      <w:r w:rsidRPr="00F827AA">
        <w:rPr>
          <w:sz w:val="16"/>
        </w:rPr>
        <w:t xml:space="preserve"> Russia's edge in financing proved critical in reactor sale to Hungary. Although Jack is correct to note that energy-security concerns give an advantage to non-Russian energy suppliers</w:t>
      </w:r>
      <w:r w:rsidRPr="00F827AA">
        <w:rPr>
          <w:rStyle w:val="StyleUnderline"/>
        </w:rPr>
        <w:t xml:space="preserve">, </w:t>
      </w:r>
      <w:r w:rsidRPr="00F827AA">
        <w:rPr>
          <w:rStyle w:val="Emphasis"/>
        </w:rPr>
        <w:t>the Russian edge in financing is so powerful that it has been decisive in recent tenders</w:t>
      </w:r>
      <w:r w:rsidRPr="00F827AA">
        <w:rPr>
          <w:rStyle w:val="StyleUnderline"/>
        </w:rPr>
        <w:t xml:space="preserve"> in Eastern Europe. If the Ex-Im Bank goes away, nuclear energy suppliers from France, South Korea and Japan – all backed by national export credit agencies – will benefit from worries about overreliance on Russia.</w:t>
      </w:r>
      <w:r w:rsidRPr="00F827AA">
        <w:rPr>
          <w:sz w:val="16"/>
        </w:rPr>
        <w:t xml:space="preserve"> The U.S. industry will not even be at the table. This circumstance has led Ambassador John Bolton to write that while Tea Party Republicans might have a point about economic subsidies, they’re getting the Ex-Im Bank issue horribly wrong when it comes to geo-politics. Ex-Im is a requirement to compete. Jack repeats the claim that private financing can fill the void left by the Ex-Im Bank. But the commercial banks have repeatedly debunked this myth about Ex-Im and private financing – as recently as last week. In no business sector is the indispensability of the Ex-Im Bank clearer than in the export of nuclear power. </w:t>
      </w:r>
      <w:r w:rsidRPr="00F827AA">
        <w:rPr>
          <w:rStyle w:val="StyleUnderline"/>
        </w:rPr>
        <w:t xml:space="preserve">There does not exist a commercial bank that will finance a nuclear power plant for 18 years plus the term of construction – the agreed limit among members of the Organization for Economic Cooperation and Development </w:t>
      </w:r>
      <w:r w:rsidRPr="00F827AA">
        <w:rPr>
          <w:sz w:val="16"/>
        </w:rPr>
        <w:t xml:space="preserve">(OECD). According to the commercial banking executives that I’ve consulted, their unwillingness to finance nuclear power plants without the Ex-Im Bank holding a stake has nothing to do with project risk. Foreign utilities are typically very low credit risks. Rather, they explain that Basel III capital reserve requirements prevent them from allocating billions of dollars in tier one capital for as many years as necessary to finance a nuclear power plant. Jack claims that foreign customers “can demand support from export credit agencies for the simple reason that such support is available.” If Ex-Im Bank goes away, export credit agency support will still be demanded by suppliers, and it will still be available – but from non-U.S. suppliers only. Again, U.S. nuclear suppliers will not even be able to compete. Jack correctly points out that the U.S. industry has some advantages, including “reliable and efficient products, operational excellence, and safety culture.” But if these advantages are often insufficient today, how can they be adequate when U.S. nuclear suppliers lose the ability to offer a competitive financing package? </w:t>
      </w:r>
      <w:r w:rsidRPr="00F827AA">
        <w:rPr>
          <w:rStyle w:val="StyleUnderline"/>
        </w:rPr>
        <w:t>Jack rightly points out that the global elimination of export credit agencies is the most desirable solution. But as former Reagan-era assistant secretary of defense Frank Gaffney has pointed out, unilateral disarmament is a terrible strategy to achieve that outcome</w:t>
      </w:r>
      <w:r w:rsidRPr="00F827AA">
        <w:rPr>
          <w:sz w:val="16"/>
        </w:rPr>
        <w:t>. Through leverage provided by the Ex-Im Bank, the United States has successfully imposed discipline on other export credit agencies in multiple business sectors, including nuclear energy. Under the Nuclear Sector Understanding of the OECD, export credit financing terms and trade-related aid in the nuclear energy sector must conform to agreed limits. If the United States shuts down the Bank, it would lose its greatest source of leverage for disciplining the 59 export credit agencies operating worldwide</w:t>
      </w:r>
      <w:r w:rsidRPr="00F827AA">
        <w:rPr>
          <w:rStyle w:val="Emphasis"/>
        </w:rPr>
        <w:t>. Uncertainty about Ex-Im is already hurting U.S. suppliers</w:t>
      </w:r>
      <w:r w:rsidRPr="00F827AA">
        <w:rPr>
          <w:sz w:val="16"/>
        </w:rPr>
        <w:t xml:space="preserve">. Although Jack writes that the Ex-Im Bank is “inherently political,” it enjoyed strong bipartisan support from its establishment almost eight decades ago until 2011, when Heritage Action and other groups made it a target. I speak regularly to nuclear energy executives, who compete every day in international markets. Every one of them has a story about international customers asking whether their company will be able to close deals, given the uncertainty about Ex-Im Bank. Some of the executives have confirmed that their international competitors were the sources of the customers’ worries about Ex-Im Bank. This is the burden that U.S. nuclear exporters have carried since 2011. If Ex-Im goes away, that burden will in many cases become insuperable. </w:t>
      </w:r>
    </w:p>
    <w:p w14:paraId="0871E311" w14:textId="197B0C6B" w:rsidR="00A537D8" w:rsidRDefault="00A537D8" w:rsidP="00A537D8">
      <w:pPr>
        <w:pStyle w:val="Heading4"/>
      </w:pPr>
      <w:r>
        <w:t>Russia’s economy is in trouble and economic decline means it can’t fight a war</w:t>
      </w:r>
    </w:p>
    <w:p w14:paraId="6301A092" w14:textId="308D7B00" w:rsidR="00A537D8" w:rsidRPr="00A537D8" w:rsidRDefault="00A537D8" w:rsidP="00A537D8">
      <w:r w:rsidRPr="00A537D8">
        <w:t xml:space="preserve">Anders </w:t>
      </w:r>
      <w:r w:rsidRPr="00A537D8">
        <w:rPr>
          <w:rStyle w:val="Style13ptBold"/>
        </w:rPr>
        <w:t>Åslund, 14</w:t>
      </w:r>
      <w:r>
        <w:t>, E</w:t>
      </w:r>
      <w:r w:rsidRPr="00A537D8">
        <w:t>conomist and a Senior Fellow at the Atlanti</w:t>
      </w:r>
      <w:r>
        <w:t xml:space="preserve">c Council and </w:t>
      </w:r>
      <w:r w:rsidRPr="00A537D8">
        <w:t>Chairman of the International Advisory Council at the Center for Social and Economic Research</w:t>
      </w:r>
      <w:r>
        <w:t>, April 22, 2014, “</w:t>
      </w:r>
      <w:r w:rsidRPr="00A537D8">
        <w:t>Russia Is in No Economic Shape to Fight a War</w:t>
      </w:r>
      <w:r>
        <w:t xml:space="preserve">”, </w:t>
      </w:r>
      <w:r w:rsidRPr="00A537D8">
        <w:t>http://www.themoscowtimes.com/opinion/article/russia-is-in-no-economic-shape-to-fight-a-war/498728.html</w:t>
      </w:r>
    </w:p>
    <w:p w14:paraId="2365164B" w14:textId="6190BB64" w:rsidR="00247497" w:rsidRPr="00A537D8" w:rsidRDefault="00A537D8" w:rsidP="00A537D8">
      <w:pPr>
        <w:rPr>
          <w:rStyle w:val="StyleUnderline"/>
        </w:rPr>
      </w:pPr>
      <w:r w:rsidRPr="00A537D8">
        <w:rPr>
          <w:sz w:val="16"/>
        </w:rPr>
        <w:t xml:space="preserve">But </w:t>
      </w:r>
      <w:r w:rsidRPr="00A537D8">
        <w:rPr>
          <w:rStyle w:val="StyleUnderline"/>
        </w:rPr>
        <w:t>Russia has only a 2.9 percent share of global gross domestic product</w:t>
      </w:r>
      <w:r w:rsidRPr="00A537D8">
        <w:rPr>
          <w:sz w:val="16"/>
        </w:rPr>
        <w:t xml:space="preserve">. This is only 6 percent of NATO's GDP. In 2012, </w:t>
      </w:r>
      <w:r w:rsidRPr="00A537D8">
        <w:rPr>
          <w:rStyle w:val="StyleUnderline"/>
        </w:rPr>
        <w:t xml:space="preserve">Russia's defense expenditures corresponded to one-tenth of NATO's defense expenditures. A country so economically weak would be well advised not to challenge far wealthier and stronger neighbors. </w:t>
      </w:r>
      <w:r w:rsidRPr="00A537D8">
        <w:rPr>
          <w:sz w:val="16"/>
        </w:rPr>
        <w:t xml:space="preserve">To make matters worse, </w:t>
      </w:r>
      <w:r w:rsidRPr="00A537D8">
        <w:rPr>
          <w:rStyle w:val="StyleUnderline"/>
        </w:rPr>
        <w:t>Russia has few allies. In particular, Russia is likely to be highly vulnerable to financial sanctions</w:t>
      </w:r>
      <w:r w:rsidRPr="00A537D8">
        <w:rPr>
          <w:sz w:val="16"/>
        </w:rPr>
        <w:t>. One month ago, the Western discussion on possible sanctions against Russia focused on whether they could be effective. During the spring meeting of the International Monetary Fund in Washington April 12 to 13, the question was turned around: Do we really want to destroy Russia that fast? The dominant theme was that geopolitical risk is back, and Russia is seen as the main risk. Official Russian reactions to the Western threat of sanctions have been that Russia's state corporations would invest in Russia and that Russia would establish its own payments system, making itself independent of the Western financial system. But none of this is realistic. In its March report on the Russian economy, the World Bank showed that the country's total foreign debt at the end of January was $732 billion. The distribution between public and private debt is only available from October last year. Then, state banks had $128 billion and nonfinancial state corporations $164 billion of foreign debt. Adding $80 billion of government foreign debt, Russia's total public foreign debt was $372 billion, while its international currency reserves are $477 billion, but much of those can be frozen as well. This makes Russia highly vulnerable to international financial sanctions. In an insightful article in Foreign Affairs magazine on April 10, Robert Kahn argued that "</w:t>
      </w:r>
      <w:r w:rsidRPr="00A537D8">
        <w:rPr>
          <w:rStyle w:val="StyleUnderline"/>
        </w:rPr>
        <w:t>Russia's relationship to global financial markets — integrated, highly leveraged and opaque — creates vulnerability, which sanctions could exploit to produce a Russian 'Lehman moment': a sharp, rapid deleveraging with major consequences for Russia's ability to trade and invest." That could mean a "sudden stop" of international finance to Russia, which would have devastating consequences for its economy</w:t>
      </w:r>
      <w:r w:rsidRPr="00A537D8">
        <w:rPr>
          <w:sz w:val="16"/>
        </w:rPr>
        <w:t xml:space="preserve">. State banks and other state-controlled corporations are not creditors to the West but big borrowers. Companies such as Rosneft have larger debts than their market capitalization, and their debts are held abroad. </w:t>
      </w:r>
      <w:r w:rsidRPr="00A537D8">
        <w:rPr>
          <w:rStyle w:val="StyleUnderline"/>
        </w:rPr>
        <w:t>If they are not able to roll over their large foreign debts, they will be starved of capital. In recent weeks, the discussion in Washington has hardly been about whether to sanction Russian state banks but rather which ones and when is the best time to do it. Any significant bank that established itself in Crimea would be sanctioned</w:t>
      </w:r>
      <w:r w:rsidRPr="00A537D8">
        <w:rPr>
          <w:sz w:val="16"/>
        </w:rPr>
        <w:t xml:space="preserve">. Gazprombank appears a prime target since its beneficiary owner, Bank Rossiya, is already sanctioned. In addition, it is relatively small and not that well connected with the rest of the financial system, so it could be used as a trial balloon. Ukraine's Prosecutor General's Office has just initiated a criminal case against Sberbank, and probably will for other Russian state banks, for "financing terrorists," which is considered an extremely serious crime in the U.S. </w:t>
      </w:r>
      <w:r w:rsidRPr="00A537D8">
        <w:rPr>
          <w:rStyle w:val="StyleUnderline"/>
        </w:rPr>
        <w:t>Based on recent U.S. statements, it would be surprising if Washington does not sanction one or several Russian state banks this week.</w:t>
      </w:r>
      <w:r w:rsidRPr="00A537D8">
        <w:rPr>
          <w:sz w:val="16"/>
        </w:rPr>
        <w:t xml:space="preserve"> Moreover, Kahn writes, "The West can mete out some degree of financial punishment without even explicitly sanctioning Russian banks." This can be accomplished by simply tightening rules governing due diligence and money-laundering activities. </w:t>
      </w:r>
      <w:r w:rsidRPr="00A537D8">
        <w:rPr>
          <w:rStyle w:val="StyleUnderline"/>
        </w:rPr>
        <w:t xml:space="preserve">Usually, sanctions are only effective if European countries apply the sanctions as well, but given the dominant role of the U.S. in the regulation of global finance, little can be done without the approval of U.S. authorities. Recently, U.S. law enforcement fined British bank HSBC $1.2 billion for having laundered drug money in Mexico. Putin's idea of a Russian payment system is a pipe dream. Who would accept Russian credit cards abroad? </w:t>
      </w:r>
      <w:r w:rsidRPr="00A537D8">
        <w:rPr>
          <w:sz w:val="16"/>
        </w:rPr>
        <w:t xml:space="preserve">The big Russian state banks have already problems maintaining elementary correspondent relations because of their opacity. VTB Capital, for example, has complained about regulatory problems in London. To judge by growth forecasts, JP Morgan and Finnish BOFIT assess that sheer market volatility in March alone shaved off 2 percentage points from Russia's expected economic growth this year. </w:t>
      </w:r>
      <w:r w:rsidRPr="00A537D8">
        <w:rPr>
          <w:rStyle w:val="StyleUnderline"/>
        </w:rPr>
        <w:t xml:space="preserve">In the first quarter, Russia's GDP contracted by half a percent. In March, the World Bank presented a "high-risk" scenario in which Russia's GDP would decline by 1.8 percent in 2014, capital </w:t>
      </w:r>
      <w:r w:rsidRPr="00A537D8">
        <w:rPr>
          <w:sz w:val="16"/>
        </w:rPr>
        <w:t xml:space="preserve">flight may reach $133 billion, and investment may fall by one-tenth. At present, that looks like a low-risk scenario. The IMF and the Washington-based Institute of International Finance have recently produced much more pessimistic scenarios, which have not been published as yet. Both consider stress scenarios with a decline of Russia's GDP this year of about 4 percent, capital outflows in $150 billion to $180 billion and sharply falling exchange rates. Similarly, former Finance Minister Alexei Kudrin predicts a capital outflow of $160 billion this year. </w:t>
      </w:r>
      <w:r w:rsidRPr="00A537D8">
        <w:rPr>
          <w:rStyle w:val="StyleUnderline"/>
        </w:rPr>
        <w:t xml:space="preserve">GDP could fall more because the risks are many, and they are nearly all on the downside. The impact of the Kremlin's aggression against Ukraine on the Russian economy will be powerful and multifaceted. The country's international currency reserves will fall, but probably not below $350 billion. The ruble exchange rate will plunge, while inflation and interest rates will rise, reducing investment and consumption. </w:t>
      </w:r>
      <w:r w:rsidRPr="00A537D8">
        <w:rPr>
          <w:sz w:val="16"/>
        </w:rPr>
        <w:t xml:space="preserve">The main positive effects will come from the cheaper ruble that will boost exports and improve the current account as well as the budget balance. </w:t>
      </w:r>
      <w:r w:rsidRPr="00A537D8">
        <w:rPr>
          <w:rStyle w:val="StyleUnderline"/>
        </w:rPr>
        <w:t>The central problem will be falling standard of living, which is vital for Putin's powe</w:t>
      </w:r>
      <w:r w:rsidRPr="00A537D8">
        <w:rPr>
          <w:sz w:val="16"/>
        </w:rPr>
        <w:t xml:space="preserve">r. If Russia's National Security Council had invited one of the country's many good economists, it would probably have heard that </w:t>
      </w:r>
      <w:r w:rsidRPr="00A537D8">
        <w:rPr>
          <w:rStyle w:val="StyleUnderline"/>
        </w:rPr>
        <w:t>Russia is in no shape to carry out an aggressive war in Ukraine.</w:t>
      </w:r>
    </w:p>
    <w:p w14:paraId="588CA81A" w14:textId="59DF3BCD" w:rsidR="00247497" w:rsidRDefault="00247497" w:rsidP="00247497">
      <w:pPr>
        <w:pStyle w:val="Heading4"/>
      </w:pPr>
      <w:r>
        <w:t>Russia’s economy low now</w:t>
      </w:r>
    </w:p>
    <w:p w14:paraId="2F2C8461" w14:textId="1A660487" w:rsidR="00247497" w:rsidRPr="00247497" w:rsidRDefault="00247497" w:rsidP="00247497">
      <w:r>
        <w:t xml:space="preserve">Peter </w:t>
      </w:r>
      <w:r w:rsidRPr="00247497">
        <w:rPr>
          <w:rStyle w:val="Style13ptBold"/>
        </w:rPr>
        <w:t>Hobson, 15</w:t>
      </w:r>
      <w:r>
        <w:t>, Business editor at Moscow Times, April 19, 2015, “</w:t>
      </w:r>
      <w:r w:rsidRPr="00247497">
        <w:t>Weak Russian Economic Data Blunt Putin's Optimism</w:t>
      </w:r>
      <w:r>
        <w:t xml:space="preserve">”, </w:t>
      </w:r>
      <w:r w:rsidRPr="00247497">
        <w:t>http://www.themoscowtimes.com/business/article/russia-economic-data-blunts-putin-s-optimism/519340.html</w:t>
      </w:r>
    </w:p>
    <w:p w14:paraId="78151130" w14:textId="322BE212" w:rsidR="00247497" w:rsidRPr="00247497" w:rsidRDefault="00247497" w:rsidP="00247497">
      <w:pPr>
        <w:rPr>
          <w:sz w:val="16"/>
        </w:rPr>
      </w:pPr>
      <w:r w:rsidRPr="00247497">
        <w:rPr>
          <w:rStyle w:val="StyleUnderline"/>
        </w:rPr>
        <w:t xml:space="preserve">The ruble slumped 4 percent and Moscow-listed stocks fell </w:t>
      </w:r>
      <w:r w:rsidRPr="00247497">
        <w:rPr>
          <w:sz w:val="16"/>
        </w:rPr>
        <w:t xml:space="preserve">on Friday </w:t>
      </w:r>
      <w:r w:rsidRPr="00247497">
        <w:rPr>
          <w:rStyle w:val="StyleUnderline"/>
        </w:rPr>
        <w:t>after official data showed that Russia's economy contracted sharply in the first quarter of this year</w:t>
      </w:r>
      <w:r w:rsidRPr="00247497">
        <w:rPr>
          <w:sz w:val="16"/>
        </w:rPr>
        <w:t xml:space="preserve">. The data, which showed a deep decline in real wages and consumer spending, came a day after President Vladimir Putin told Russians that the worst of the economic crisis was behind them, saying, "We have have passed the peak of our problems. … Nothing burst, and everything is working," according to a transcript on the Kremlin website. But despite Putin's positivity, </w:t>
      </w:r>
      <w:r w:rsidRPr="00247497">
        <w:rPr>
          <w:rStyle w:val="StyleUnderline"/>
        </w:rPr>
        <w:t>Russia's problems aren't over yet. Economic activity plummeted in the first three months of the year according to figures released by the Rosstat state statistics service. Retail sales contracted by 8.7 percent in March, compared to the same month in 2014. Real wages fell 9.3 percent year-on-year. Unemployment rose by 100,000 people in March to 4.5 million, or 5.9 percent of the economically active population. Russia's economy is under pressure from Western sanctions</w:t>
      </w:r>
      <w:r w:rsidRPr="00247497">
        <w:rPr>
          <w:sz w:val="16"/>
        </w:rPr>
        <w:t xml:space="preserve"> imposed on Moscow over its actions in </w:t>
      </w:r>
      <w:r w:rsidRPr="00247497">
        <w:rPr>
          <w:rStyle w:val="StyleUnderline"/>
        </w:rPr>
        <w:t>Ukraine and steep falls in the price of oil, Russia's main export. Investment slumped by 5.3 percent compared with March</w:t>
      </w:r>
      <w:r w:rsidRPr="00247497">
        <w:rPr>
          <w:sz w:val="16"/>
        </w:rPr>
        <w:t xml:space="preserve"> 2014, the Rosstat figures showed. Industrial production was down by 0.6 percent year-on-year. According to London-based economic research company Capital Economics, </w:t>
      </w:r>
      <w:r w:rsidRPr="00247497">
        <w:rPr>
          <w:rStyle w:val="StyleUnderline"/>
        </w:rPr>
        <w:t>the data was consistent with the Russian economy contracting 3-3.5 percent in the first quarter compared to the same period last year. The figures drove a sell off of Russian assets</w:t>
      </w:r>
      <w:r w:rsidRPr="00247497">
        <w:rPr>
          <w:sz w:val="16"/>
        </w:rPr>
        <w:t xml:space="preserve">. Dollar-traded shares on Moscow's RTS index closed down 5.9 percent at 998 points, while the ruble-denominated MICEX, which is buoyed by a weaker Russian currency, fell 1.8 percent to 1,657 points. The ruble on Friday fell 4 percent against the U.S. dollar to 51.9 and 4.5 percent against the euro to 56.1. Russian shares and the ruble had rebounded sharply since last year, when jitters over Western sanctions and the rapidly falling oil price prompted panic selling that briefly forced the ruble to 80 against the dollar. From one of the world's worst-performing currencies last year, the ruble this year became one of the best-performing. However, the </w:t>
      </w:r>
      <w:r w:rsidRPr="00247497">
        <w:rPr>
          <w:rStyle w:val="StyleUnderline"/>
        </w:rPr>
        <w:t>Russian currency is still one-third weaker to the dollar than at the start of 2014</w:t>
      </w:r>
      <w:r w:rsidRPr="00247497">
        <w:rPr>
          <w:sz w:val="16"/>
        </w:rPr>
        <w:t>, before Moscow's annexation of Crimea from Ukraine prompted the West to retaliate with sanctions. The ruble's rally had fueled optimism that Russia would weather the economic crisis better than expected. Finance Minister Anton Siluanov said last week the economy could return to growth in the second half of this year. Inflation, which had sped to its highest in 13 years as the weakening ruble raised the price of foreign goods, this month saw its first weekly fall since last summer, to 16.8 percent year-on-year. Last Wednesday the ruble strengthened below 50 to the dollar for the first time since November last year, leading Central Bank Governor Elvira Nabiullina to suggest that Russia now had leeway to cut interest rates. "With other things being equal and no new significant negative factors, the ruble's strengthening will allow us to cut the key rate," Elvira Nabiullina told reporters on Thursday in Washington, where finance ministers and central bankers gathered for International Monetary Fund meetings, the Bloomberg news agency reported. "The ruble is in a more or less balanced situation," Bloomberg quoted Nabiullina as saying</w:t>
      </w:r>
      <w:r w:rsidRPr="00247497">
        <w:rPr>
          <w:rStyle w:val="StyleUnderline"/>
        </w:rPr>
        <w:t>. The Central Bank last year raised interest rates from 5.5 percent to 17 percent to bolster the ruble, but trimmed its benchmark rate to 14 percent this year as the currency firmed</w:t>
      </w:r>
      <w:r w:rsidRPr="00247497">
        <w:rPr>
          <w:sz w:val="16"/>
        </w:rPr>
        <w:t xml:space="preserve">. Officials and businesses have leaned heavily on the bank to cut rates further and faster to make borrowing affordable and stimulate investment. </w:t>
      </w:r>
      <w:r w:rsidRPr="00247497">
        <w:rPr>
          <w:rStyle w:val="StyleUnderline"/>
        </w:rPr>
        <w:t>Russia's economy is expected to contract by up to 5 percent this year</w:t>
      </w:r>
      <w:r w:rsidRPr="00247497">
        <w:rPr>
          <w:sz w:val="16"/>
        </w:rPr>
        <w:t xml:space="preserve">. Timothy Ash, chief emerging markets economist at Standard Bank in London, said in a note to investors on Friday that the Central Bank would likely cut rates. </w:t>
      </w:r>
      <w:r w:rsidRPr="00247497">
        <w:rPr>
          <w:rStyle w:val="StyleUnderline"/>
        </w:rPr>
        <w:t>The rate cut would likely prompt the ruble to fall again, he said. "[The] ruble rally had simply run too far</w:t>
      </w:r>
      <w:r w:rsidRPr="00247497">
        <w:rPr>
          <w:sz w:val="16"/>
        </w:rPr>
        <w:t>," he wrote. "I expect to see it now weaken back to more like 55-60 [to the dollar]."</w:t>
      </w:r>
    </w:p>
    <w:sectPr w:rsidR="00247497" w:rsidRPr="0024749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414B9"/>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671AB"/>
    <w:rsid w:val="00072718"/>
    <w:rsid w:val="0007381E"/>
    <w:rsid w:val="0008785F"/>
    <w:rsid w:val="00090CBE"/>
    <w:rsid w:val="000A2D8A"/>
    <w:rsid w:val="000D26A6"/>
    <w:rsid w:val="000D2B90"/>
    <w:rsid w:val="000D6ED8"/>
    <w:rsid w:val="000D717B"/>
    <w:rsid w:val="00100B28"/>
    <w:rsid w:val="00117316"/>
    <w:rsid w:val="001209B4"/>
    <w:rsid w:val="00173EA3"/>
    <w:rsid w:val="001761FC"/>
    <w:rsid w:val="0018037D"/>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30B9"/>
    <w:rsid w:val="002343FE"/>
    <w:rsid w:val="00247497"/>
    <w:rsid w:val="002502CF"/>
    <w:rsid w:val="00267EBB"/>
    <w:rsid w:val="0027023B"/>
    <w:rsid w:val="00274EDB"/>
    <w:rsid w:val="0027729E"/>
    <w:rsid w:val="00284ED6"/>
    <w:rsid w:val="00290C5A"/>
    <w:rsid w:val="0029647A"/>
    <w:rsid w:val="00296504"/>
    <w:rsid w:val="002A4093"/>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D75EB"/>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827E4"/>
    <w:rsid w:val="00696A16"/>
    <w:rsid w:val="006A4840"/>
    <w:rsid w:val="006A7E1D"/>
    <w:rsid w:val="006B64D0"/>
    <w:rsid w:val="006C3A56"/>
    <w:rsid w:val="006D13F4"/>
    <w:rsid w:val="006D6AED"/>
    <w:rsid w:val="006E6D0B"/>
    <w:rsid w:val="006F126E"/>
    <w:rsid w:val="006F3834"/>
    <w:rsid w:val="006F5693"/>
    <w:rsid w:val="006F7B44"/>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E7E69"/>
    <w:rsid w:val="009F1CBB"/>
    <w:rsid w:val="009F3305"/>
    <w:rsid w:val="009F6FB2"/>
    <w:rsid w:val="00A071C0"/>
    <w:rsid w:val="00A22670"/>
    <w:rsid w:val="00A24B35"/>
    <w:rsid w:val="00A271BA"/>
    <w:rsid w:val="00A27F86"/>
    <w:rsid w:val="00A431C6"/>
    <w:rsid w:val="00A537D8"/>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D5908"/>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7646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14B9"/>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16239"/>
    <w:rsid w:val="00E20D65"/>
    <w:rsid w:val="00E30D7C"/>
    <w:rsid w:val="00E353A2"/>
    <w:rsid w:val="00E36881"/>
    <w:rsid w:val="00E42E4C"/>
    <w:rsid w:val="00E47013"/>
    <w:rsid w:val="00E541F9"/>
    <w:rsid w:val="00E57B79"/>
    <w:rsid w:val="00E63419"/>
    <w:rsid w:val="00E64496"/>
    <w:rsid w:val="00E8322E"/>
    <w:rsid w:val="00E87EDD"/>
    <w:rsid w:val="00E903E0"/>
    <w:rsid w:val="00EA05CE"/>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169F0"/>
    <w:rsid w:val="00F201E7"/>
    <w:rsid w:val="00F21C79"/>
    <w:rsid w:val="00F238C9"/>
    <w:rsid w:val="00F23CA5"/>
    <w:rsid w:val="00F277AA"/>
    <w:rsid w:val="00F31955"/>
    <w:rsid w:val="00F34C06"/>
    <w:rsid w:val="00F43EA3"/>
    <w:rsid w:val="00F50C55"/>
    <w:rsid w:val="00F57192"/>
    <w:rsid w:val="00F57FFB"/>
    <w:rsid w:val="00F601E6"/>
    <w:rsid w:val="00F66373"/>
    <w:rsid w:val="00F73954"/>
    <w:rsid w:val="00F827AA"/>
    <w:rsid w:val="00F94060"/>
    <w:rsid w:val="00FA56F6"/>
    <w:rsid w:val="00FB329D"/>
    <w:rsid w:val="00FC27E3"/>
    <w:rsid w:val="00FC74C7"/>
    <w:rsid w:val="00FD451D"/>
    <w:rsid w:val="00FD5B22"/>
    <w:rsid w:val="00FE105D"/>
    <w:rsid w:val="00FF46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1303E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87ED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87E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7ED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7ED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87ED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7E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EDD"/>
  </w:style>
  <w:style w:type="character" w:customStyle="1" w:styleId="Heading1Char">
    <w:name w:val="Heading 1 Char"/>
    <w:aliases w:val="Pocket Char"/>
    <w:basedOn w:val="DefaultParagraphFont"/>
    <w:link w:val="Heading1"/>
    <w:uiPriority w:val="9"/>
    <w:rsid w:val="00E87ED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87ED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87ED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87EDD"/>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E87EDD"/>
    <w:rPr>
      <w:b/>
      <w:sz w:val="26"/>
      <w:u w:val="none"/>
    </w:rPr>
  </w:style>
  <w:style w:type="character" w:customStyle="1" w:styleId="StyleUnderline">
    <w:name w:val="Style Underline"/>
    <w:aliases w:val="Underline"/>
    <w:basedOn w:val="DefaultParagraphFont"/>
    <w:uiPriority w:val="1"/>
    <w:qFormat/>
    <w:rsid w:val="00E87EDD"/>
    <w:rPr>
      <w:b w:val="0"/>
      <w:sz w:val="22"/>
      <w:u w:val="single"/>
    </w:rPr>
  </w:style>
  <w:style w:type="character" w:styleId="Emphasis">
    <w:name w:val="Emphasis"/>
    <w:basedOn w:val="DefaultParagraphFont"/>
    <w:uiPriority w:val="20"/>
    <w:qFormat/>
    <w:rsid w:val="00E87EDD"/>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E87EDD"/>
    <w:rPr>
      <w:color w:val="auto"/>
      <w:u w:val="none"/>
    </w:rPr>
  </w:style>
  <w:style w:type="character" w:styleId="Hyperlink">
    <w:name w:val="Hyperlink"/>
    <w:basedOn w:val="DefaultParagraphFont"/>
    <w:uiPriority w:val="99"/>
    <w:unhideWhenUsed/>
    <w:rsid w:val="00E87EDD"/>
    <w:rPr>
      <w:color w:val="auto"/>
      <w:u w:val="none"/>
    </w:rPr>
  </w:style>
  <w:style w:type="paragraph" w:styleId="DocumentMap">
    <w:name w:val="Document Map"/>
    <w:basedOn w:val="Normal"/>
    <w:link w:val="DocumentMapChar"/>
    <w:uiPriority w:val="99"/>
    <w:semiHidden/>
    <w:unhideWhenUsed/>
    <w:rsid w:val="00E87E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7EDD"/>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87ED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87E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7ED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7ED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87ED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7E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EDD"/>
  </w:style>
  <w:style w:type="character" w:customStyle="1" w:styleId="Heading1Char">
    <w:name w:val="Heading 1 Char"/>
    <w:aliases w:val="Pocket Char"/>
    <w:basedOn w:val="DefaultParagraphFont"/>
    <w:link w:val="Heading1"/>
    <w:uiPriority w:val="9"/>
    <w:rsid w:val="00E87ED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87ED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87ED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87EDD"/>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E87EDD"/>
    <w:rPr>
      <w:b/>
      <w:sz w:val="26"/>
      <w:u w:val="none"/>
    </w:rPr>
  </w:style>
  <w:style w:type="character" w:customStyle="1" w:styleId="StyleUnderline">
    <w:name w:val="Style Underline"/>
    <w:aliases w:val="Underline"/>
    <w:basedOn w:val="DefaultParagraphFont"/>
    <w:uiPriority w:val="1"/>
    <w:qFormat/>
    <w:rsid w:val="00E87EDD"/>
    <w:rPr>
      <w:b w:val="0"/>
      <w:sz w:val="22"/>
      <w:u w:val="single"/>
    </w:rPr>
  </w:style>
  <w:style w:type="character" w:styleId="Emphasis">
    <w:name w:val="Emphasis"/>
    <w:basedOn w:val="DefaultParagraphFont"/>
    <w:uiPriority w:val="20"/>
    <w:qFormat/>
    <w:rsid w:val="00E87EDD"/>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E87EDD"/>
    <w:rPr>
      <w:color w:val="auto"/>
      <w:u w:val="none"/>
    </w:rPr>
  </w:style>
  <w:style w:type="character" w:styleId="Hyperlink">
    <w:name w:val="Hyperlink"/>
    <w:basedOn w:val="DefaultParagraphFont"/>
    <w:uiPriority w:val="99"/>
    <w:unhideWhenUsed/>
    <w:rsid w:val="00E87EDD"/>
    <w:rPr>
      <w:color w:val="auto"/>
      <w:u w:val="none"/>
    </w:rPr>
  </w:style>
  <w:style w:type="paragraph" w:styleId="DocumentMap">
    <w:name w:val="Document Map"/>
    <w:basedOn w:val="Normal"/>
    <w:link w:val="DocumentMapChar"/>
    <w:uiPriority w:val="99"/>
    <w:semiHidden/>
    <w:unhideWhenUsed/>
    <w:rsid w:val="00E87E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7EDD"/>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829395">
      <w:bodyDiv w:val="1"/>
      <w:marLeft w:val="0"/>
      <w:marRight w:val="0"/>
      <w:marTop w:val="0"/>
      <w:marBottom w:val="0"/>
      <w:divBdr>
        <w:top w:val="none" w:sz="0" w:space="0" w:color="auto"/>
        <w:left w:val="none" w:sz="0" w:space="0" w:color="auto"/>
        <w:bottom w:val="none" w:sz="0" w:space="0" w:color="auto"/>
        <w:right w:val="none" w:sz="0" w:space="0" w:color="auto"/>
      </w:divBdr>
    </w:div>
    <w:div w:id="504127538">
      <w:bodyDiv w:val="1"/>
      <w:marLeft w:val="0"/>
      <w:marRight w:val="0"/>
      <w:marTop w:val="0"/>
      <w:marBottom w:val="0"/>
      <w:divBdr>
        <w:top w:val="none" w:sz="0" w:space="0" w:color="auto"/>
        <w:left w:val="none" w:sz="0" w:space="0" w:color="auto"/>
        <w:bottom w:val="none" w:sz="0" w:space="0" w:color="auto"/>
        <w:right w:val="none" w:sz="0" w:space="0" w:color="auto"/>
      </w:divBdr>
    </w:div>
    <w:div w:id="9542894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ww.GlobalEconomicCrisi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zabner:Library:Application%20Support:Microsoft:Office:User%20Templates: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DC7BF3F-71B4-7B44-A6D4-AF951BD78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211</TotalTime>
  <Pages>3</Pages>
  <Words>6458</Words>
  <Characters>36817</Characters>
  <Application>Microsoft Macintosh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43189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Adam Zabner</dc:creator>
  <cp:keywords>5.0</cp:keywords>
  <dc:description/>
  <cp:lastModifiedBy>Adam Zabner</cp:lastModifiedBy>
  <cp:revision>10</cp:revision>
  <dcterms:created xsi:type="dcterms:W3CDTF">2015-07-30T20:50:00Z</dcterms:created>
  <dcterms:modified xsi:type="dcterms:W3CDTF">2015-08-02T21:34:00Z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