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764" w:rsidRDefault="00DD7764" w:rsidP="00DD7764">
      <w:pPr>
        <w:pStyle w:val="Heading2"/>
      </w:pPr>
      <w:r>
        <w:t>A2</w:t>
      </w:r>
      <w:r w:rsidR="00DC77C4">
        <w:t xml:space="preserve"> Circumvention</w:t>
      </w:r>
      <w:r>
        <w:t xml:space="preserve"> </w:t>
      </w:r>
    </w:p>
    <w:p w:rsidR="00DD7764" w:rsidRDefault="00DC77C4" w:rsidP="00DD7764">
      <w:pPr>
        <w:pStyle w:val="Heading3"/>
      </w:pPr>
      <w:r>
        <w:t>NSA</w:t>
      </w:r>
    </w:p>
    <w:p w:rsidR="00112643" w:rsidRDefault="00112643" w:rsidP="00112643"/>
    <w:p w:rsidR="00546258" w:rsidRPr="00546258" w:rsidRDefault="00632153" w:rsidP="00546258">
      <w:r w:rsidRPr="00632153">
        <w:rPr>
          <w:rFonts w:eastAsiaTheme="majorEastAsia" w:cstheme="majorBidi"/>
          <w:b/>
          <w:iCs/>
          <w:sz w:val="26"/>
        </w:rPr>
        <w:t xml:space="preserve">Fiat solves circumvention – US </w:t>
      </w:r>
      <w:proofErr w:type="spellStart"/>
      <w:proofErr w:type="gramStart"/>
      <w:r w:rsidRPr="00632153">
        <w:rPr>
          <w:rFonts w:eastAsiaTheme="majorEastAsia" w:cstheme="majorBidi"/>
          <w:b/>
          <w:iCs/>
          <w:sz w:val="26"/>
        </w:rPr>
        <w:t>fg</w:t>
      </w:r>
      <w:proofErr w:type="spellEnd"/>
      <w:proofErr w:type="gramEnd"/>
      <w:r w:rsidRPr="00632153">
        <w:rPr>
          <w:rFonts w:eastAsiaTheme="majorEastAsia" w:cstheme="majorBidi"/>
          <w:b/>
          <w:iCs/>
          <w:sz w:val="26"/>
        </w:rPr>
        <w:t xml:space="preserve"> including all relevant agencies will follow letter of the law for FAA section 702 and PPD 28 per plan mandates. Plan also sends international signal that bolsters trust – that’s the </w:t>
      </w:r>
      <w:proofErr w:type="spellStart"/>
      <w:r w:rsidRPr="00632153">
        <w:rPr>
          <w:rFonts w:eastAsiaTheme="majorEastAsia" w:cstheme="majorBidi"/>
          <w:b/>
          <w:iCs/>
          <w:sz w:val="26"/>
        </w:rPr>
        <w:t>Eoyang</w:t>
      </w:r>
      <w:proofErr w:type="spellEnd"/>
      <w:r w:rsidRPr="00632153">
        <w:rPr>
          <w:rFonts w:eastAsiaTheme="majorEastAsia" w:cstheme="majorBidi"/>
          <w:b/>
          <w:iCs/>
          <w:sz w:val="26"/>
        </w:rPr>
        <w:t xml:space="preserve"> solvency. </w:t>
      </w:r>
    </w:p>
    <w:p w:rsidR="00632153" w:rsidRDefault="00632153" w:rsidP="00045802">
      <w:pPr>
        <w:pStyle w:val="Heading4"/>
      </w:pPr>
    </w:p>
    <w:p w:rsidR="00045802" w:rsidRDefault="006861FD" w:rsidP="00045802">
      <w:pPr>
        <w:pStyle w:val="Heading4"/>
      </w:pPr>
      <w:r>
        <w:t>PPD-28</w:t>
      </w:r>
      <w:r w:rsidR="00E35B6F">
        <w:t xml:space="preserve"> </w:t>
      </w:r>
      <w:r w:rsidR="007779E2">
        <w:t xml:space="preserve">is </w:t>
      </w:r>
      <w:r w:rsidR="00D0212C">
        <w:t xml:space="preserve">key to protecting the rights of non-US persons abroad </w:t>
      </w:r>
    </w:p>
    <w:p w:rsidR="006C1E6B" w:rsidRPr="006C1E6B" w:rsidRDefault="006C1E6B" w:rsidP="006C1E6B">
      <w:r>
        <w:rPr>
          <w:b/>
        </w:rPr>
        <w:t xml:space="preserve">Edgar, 4/13/15 </w:t>
      </w:r>
      <w:r>
        <w:t>– (Timothy Edgar,</w:t>
      </w:r>
      <w:r w:rsidRPr="006C1E6B">
        <w:t xml:space="preserve"> </w:t>
      </w:r>
      <w:r>
        <w:t>visiting fellow at the Institute and adjunct professor of law at the Georgetown University Law Center Timothy. April 13, 2015. “The Good News About Spying” [</w:t>
      </w:r>
      <w:hyperlink r:id="rId7" w:history="1">
        <w:r w:rsidRPr="0087506D">
          <w:rPr>
            <w:rStyle w:val="Hyperlink"/>
          </w:rPr>
          <w:t>https://www.foreignaffairs.com/articles/united-states/2015-04-13/good-news-about-spying</w:t>
        </w:r>
      </w:hyperlink>
      <w:r>
        <w:rPr>
          <w:rStyle w:val="Hyperlink"/>
        </w:rPr>
        <w:t>]</w:t>
      </w:r>
      <w:proofErr w:type="gramStart"/>
      <w:r>
        <w:rPr>
          <w:rStyle w:val="Hyperlink"/>
        </w:rPr>
        <w:t>)HW</w:t>
      </w:r>
      <w:proofErr w:type="gramEnd"/>
    </w:p>
    <w:p w:rsidR="00005048" w:rsidRDefault="00045802" w:rsidP="00045802">
      <w:pPr>
        <w:rPr>
          <w:rStyle w:val="StyleUnderline"/>
        </w:rPr>
      </w:pPr>
      <w:r w:rsidRPr="00045802">
        <w:rPr>
          <w:sz w:val="16"/>
        </w:rPr>
        <w:t>Beyond more transparency, Obama has also changed the rules for surveillance of foreigners. Until last year, privacy rules applied only to “U.S. persons.” But</w:t>
      </w:r>
      <w:r w:rsidRPr="00045802">
        <w:rPr>
          <w:rStyle w:val="StyleUnderline"/>
        </w:rPr>
        <w:t xml:space="preserve"> in January 2014, </w:t>
      </w:r>
      <w:r w:rsidRPr="005179C0">
        <w:rPr>
          <w:rStyle w:val="StyleUnderline"/>
          <w:highlight w:val="yellow"/>
        </w:rPr>
        <w:t>Obama issued</w:t>
      </w:r>
      <w:r w:rsidRPr="00045802">
        <w:rPr>
          <w:rStyle w:val="StyleUnderline"/>
        </w:rPr>
        <w:t xml:space="preserve"> </w:t>
      </w:r>
      <w:r w:rsidRPr="00045802">
        <w:rPr>
          <w:sz w:val="16"/>
        </w:rPr>
        <w:t xml:space="preserve">Presidential Policy Directive 28 </w:t>
      </w:r>
      <w:r w:rsidRPr="005179C0">
        <w:rPr>
          <w:rStyle w:val="StyleUnderline"/>
          <w:highlight w:val="yellow"/>
        </w:rPr>
        <w:t>(PPD-28), ordering intelligence agencies to write detailed rules assuring</w:t>
      </w:r>
      <w:r w:rsidRPr="00045802">
        <w:rPr>
          <w:rStyle w:val="StyleUnderline"/>
        </w:rPr>
        <w:t xml:space="preserve"> that </w:t>
      </w:r>
      <w:r w:rsidRPr="005179C0">
        <w:rPr>
          <w:rStyle w:val="StyleUnderline"/>
          <w:highlight w:val="yellow"/>
        </w:rPr>
        <w:t>privacy protections</w:t>
      </w:r>
      <w:r w:rsidRPr="00045802">
        <w:rPr>
          <w:rStyle w:val="StyleUnderline"/>
        </w:rPr>
        <w:t xml:space="preserve"> would apply </w:t>
      </w:r>
      <w:r w:rsidRPr="005179C0">
        <w:rPr>
          <w:rStyle w:val="StyleUnderline"/>
          <w:highlight w:val="yellow"/>
        </w:rPr>
        <w:t>regardless of nationality.</w:t>
      </w:r>
      <w:r w:rsidRPr="00045802">
        <w:rPr>
          <w:rStyle w:val="StyleUnderline"/>
        </w:rPr>
        <w:t xml:space="preserve"> </w:t>
      </w:r>
      <w:r w:rsidRPr="005179C0">
        <w:rPr>
          <w:rStyle w:val="StyleUnderline"/>
          <w:highlight w:val="yellow"/>
        </w:rPr>
        <w:t>These</w:t>
      </w:r>
      <w:r w:rsidRPr="00045802">
        <w:rPr>
          <w:rStyle w:val="StyleUnderline"/>
        </w:rPr>
        <w:t xml:space="preserve"> rules</w:t>
      </w:r>
      <w:r w:rsidRPr="00045802">
        <w:rPr>
          <w:sz w:val="16"/>
        </w:rPr>
        <w:t xml:space="preserve">, which came out in January 2015, </w:t>
      </w:r>
      <w:r w:rsidRPr="005179C0">
        <w:rPr>
          <w:rStyle w:val="StyleUnderline"/>
          <w:highlight w:val="yellow"/>
        </w:rPr>
        <w:t>mark the first set of guidelines for intelligenc</w:t>
      </w:r>
      <w:r w:rsidRPr="00045802">
        <w:rPr>
          <w:rStyle w:val="StyleUnderline"/>
        </w:rPr>
        <w:t xml:space="preserve">e agencies </w:t>
      </w:r>
      <w:r w:rsidRPr="00D0212C">
        <w:rPr>
          <w:rStyle w:val="StyleUnderline"/>
          <w:highlight w:val="yellow"/>
        </w:rPr>
        <w:t>ordered by</w:t>
      </w:r>
      <w:r w:rsidRPr="00045802">
        <w:rPr>
          <w:rStyle w:val="StyleUnderline"/>
        </w:rPr>
        <w:t xml:space="preserve"> a U.S. president—or </w:t>
      </w:r>
      <w:r w:rsidRPr="00D0212C">
        <w:rPr>
          <w:rStyle w:val="StyleUnderline"/>
          <w:highlight w:val="yellow"/>
        </w:rPr>
        <w:t>any world leader</w:t>
      </w:r>
      <w:r w:rsidRPr="00045802">
        <w:rPr>
          <w:rStyle w:val="StyleUnderline"/>
        </w:rPr>
        <w:t>—</w:t>
      </w:r>
      <w:r w:rsidRPr="00D0212C">
        <w:rPr>
          <w:rStyle w:val="StyleUnderline"/>
          <w:highlight w:val="yellow"/>
        </w:rPr>
        <w:t>tha</w:t>
      </w:r>
      <w:r w:rsidRPr="00045802">
        <w:rPr>
          <w:rStyle w:val="StyleUnderline"/>
        </w:rPr>
        <w:t xml:space="preserve">t </w:t>
      </w:r>
      <w:r w:rsidRPr="00045802">
        <w:rPr>
          <w:sz w:val="16"/>
        </w:rPr>
        <w:t xml:space="preserve">explicitly </w:t>
      </w:r>
      <w:r w:rsidRPr="00D0212C">
        <w:rPr>
          <w:rStyle w:val="StyleUnderline"/>
          <w:highlight w:val="yellow"/>
        </w:rPr>
        <w:t>protect foreign</w:t>
      </w:r>
      <w:r w:rsidRPr="00045802">
        <w:rPr>
          <w:rStyle w:val="StyleUnderline"/>
        </w:rPr>
        <w:t xml:space="preserve"> citizens’ </w:t>
      </w:r>
      <w:r w:rsidRPr="00D0212C">
        <w:rPr>
          <w:rStyle w:val="StyleUnderline"/>
          <w:highlight w:val="yellow"/>
        </w:rPr>
        <w:t>personal information</w:t>
      </w:r>
      <w:r w:rsidRPr="00045802">
        <w:rPr>
          <w:sz w:val="16"/>
        </w:rPr>
        <w:t xml:space="preserve"> in the course of intelligence operations. Under the directive, </w:t>
      </w:r>
      <w:r w:rsidRPr="00045802">
        <w:rPr>
          <w:rStyle w:val="StyleUnderline"/>
        </w:rPr>
        <w:t>the NSA can keep personal info</w:t>
      </w:r>
      <w:r w:rsidRPr="00045802">
        <w:rPr>
          <w:sz w:val="16"/>
        </w:rPr>
        <w:t xml:space="preserve">rmation in its databases </w:t>
      </w:r>
      <w:r w:rsidRPr="00045802">
        <w:rPr>
          <w:rStyle w:val="StyleUnderline"/>
        </w:rPr>
        <w:t>for no more than five years.</w:t>
      </w:r>
      <w:r w:rsidRPr="00045802">
        <w:rPr>
          <w:sz w:val="16"/>
        </w:rPr>
        <w:t xml:space="preserve"> It must delete personal information from the intelligence reports it provides its customers unless that person’s identity is necessary to understand foreign intelligence—a basic rule once reserved only for Americans. </w:t>
      </w:r>
      <w:r w:rsidRPr="00045802">
        <w:rPr>
          <w:rStyle w:val="StyleUnderline"/>
        </w:rPr>
        <w:t>The new rules also include restrictions on bulk collection of signals intelligence worldwide</w:t>
      </w:r>
      <w:r w:rsidRPr="00045802">
        <w:rPr>
          <w:sz w:val="16"/>
        </w:rPr>
        <w:t xml:space="preserve">—the practice critics call “mass surveillance.” </w:t>
      </w:r>
      <w:r w:rsidRPr="00D0212C">
        <w:rPr>
          <w:rStyle w:val="StyleUnderline"/>
          <w:highlight w:val="yellow"/>
        </w:rPr>
        <w:t>The NSA’s bulk collection programs may no longer be used for</w:t>
      </w:r>
      <w:r w:rsidRPr="00045802">
        <w:rPr>
          <w:rStyle w:val="StyleUnderline"/>
        </w:rPr>
        <w:t xml:space="preserve"> uncovering</w:t>
      </w:r>
      <w:r w:rsidRPr="00045802">
        <w:rPr>
          <w:sz w:val="16"/>
        </w:rPr>
        <w:t xml:space="preserve"> all types of </w:t>
      </w:r>
      <w:r w:rsidRPr="00D0212C">
        <w:rPr>
          <w:rStyle w:val="StyleUnderline"/>
          <w:highlight w:val="yellow"/>
        </w:rPr>
        <w:t>diplomatic secrets, but</w:t>
      </w:r>
      <w:r w:rsidRPr="00045802">
        <w:rPr>
          <w:rStyle w:val="StyleUnderline"/>
        </w:rPr>
        <w:t xml:space="preserve"> will</w:t>
      </w:r>
      <w:r w:rsidRPr="00045802">
        <w:rPr>
          <w:sz w:val="16"/>
        </w:rPr>
        <w:t xml:space="preserve"> now</w:t>
      </w:r>
      <w:r w:rsidRPr="00045802">
        <w:rPr>
          <w:rStyle w:val="StyleUnderline"/>
        </w:rPr>
        <w:t xml:space="preserve"> be </w:t>
      </w:r>
      <w:r w:rsidRPr="00D0212C">
        <w:rPr>
          <w:rStyle w:val="StyleUnderline"/>
          <w:highlight w:val="yellow"/>
        </w:rPr>
        <w:t>limited to six specific categories</w:t>
      </w:r>
      <w:r w:rsidRPr="00045802">
        <w:rPr>
          <w:rStyle w:val="StyleUnderline"/>
        </w:rPr>
        <w:t xml:space="preserve"> of serious national security threats.</w:t>
      </w:r>
      <w:r w:rsidRPr="00045802">
        <w:rPr>
          <w:sz w:val="16"/>
        </w:rPr>
        <w:t xml:space="preserve"> Finally, </w:t>
      </w:r>
      <w:r w:rsidRPr="00045802">
        <w:rPr>
          <w:rStyle w:val="StyleUnderline"/>
        </w:rPr>
        <w:t>agencies are no longer allowed simply</w:t>
      </w:r>
      <w:r w:rsidRPr="00045802">
        <w:rPr>
          <w:sz w:val="16"/>
        </w:rPr>
        <w:t xml:space="preserve"> </w:t>
      </w:r>
      <w:r w:rsidRPr="00045802">
        <w:rPr>
          <w:rStyle w:val="StyleUnderline"/>
        </w:rPr>
        <w:t>to “collec</w:t>
      </w:r>
      <w:r w:rsidRPr="00045802">
        <w:rPr>
          <w:sz w:val="16"/>
        </w:rPr>
        <w:t>t</w:t>
      </w:r>
      <w:r w:rsidRPr="00045802">
        <w:rPr>
          <w:rStyle w:val="StyleUnderline"/>
        </w:rPr>
        <w:t xml:space="preserve"> it all.</w:t>
      </w:r>
      <w:r w:rsidRPr="00045802">
        <w:rPr>
          <w:sz w:val="16"/>
        </w:rPr>
        <w:t xml:space="preserve">” Under PPD-28, </w:t>
      </w:r>
      <w:r w:rsidRPr="005F5AA4">
        <w:rPr>
          <w:rStyle w:val="StyleUnderline"/>
          <w:highlight w:val="yellow"/>
        </w:rPr>
        <w:t>the NSA</w:t>
      </w:r>
      <w:r w:rsidRPr="00045802">
        <w:rPr>
          <w:sz w:val="16"/>
        </w:rPr>
        <w:t xml:space="preserve"> and other agencies </w:t>
      </w:r>
      <w:r w:rsidRPr="005F5AA4">
        <w:rPr>
          <w:rStyle w:val="StyleUnderline"/>
          <w:highlight w:val="yellow"/>
        </w:rPr>
        <w:t>may collect</w:t>
      </w:r>
      <w:r w:rsidRPr="00045802">
        <w:rPr>
          <w:sz w:val="16"/>
        </w:rPr>
        <w:t xml:space="preserve"> signals </w:t>
      </w:r>
      <w:r w:rsidRPr="00045802">
        <w:rPr>
          <w:rStyle w:val="StyleUnderline"/>
        </w:rPr>
        <w:t>i</w:t>
      </w:r>
      <w:r w:rsidRPr="005F5AA4">
        <w:rPr>
          <w:rStyle w:val="StyleUnderline"/>
          <w:highlight w:val="yellow"/>
        </w:rPr>
        <w:t>ntelligence</w:t>
      </w:r>
      <w:r w:rsidRPr="00045802">
        <w:rPr>
          <w:rStyle w:val="StyleUnderline"/>
        </w:rPr>
        <w:t xml:space="preserve"> </w:t>
      </w:r>
      <w:r w:rsidRPr="00045802">
        <w:rPr>
          <w:sz w:val="16"/>
        </w:rPr>
        <w:t xml:space="preserve">only </w:t>
      </w:r>
      <w:r w:rsidRPr="005F5AA4">
        <w:rPr>
          <w:rStyle w:val="StyleUnderline"/>
          <w:highlight w:val="yellow"/>
        </w:rPr>
        <w:t>after weighing the benefits against the risks to privacy or civil liberties, and they</w:t>
      </w:r>
      <w:r w:rsidRPr="00045802">
        <w:rPr>
          <w:rStyle w:val="StyleUnderline"/>
        </w:rPr>
        <w:t xml:space="preserve"> must now </w:t>
      </w:r>
      <w:r w:rsidRPr="005F5AA4">
        <w:rPr>
          <w:rStyle w:val="StyleUnderline"/>
          <w:highlight w:val="yellow"/>
        </w:rPr>
        <w:t>consider the privacy of everyone</w:t>
      </w:r>
      <w:r w:rsidRPr="00045802">
        <w:rPr>
          <w:rStyle w:val="StyleUnderline"/>
        </w:rPr>
        <w:t>, not just U.</w:t>
      </w:r>
      <w:r w:rsidRPr="00045802">
        <w:rPr>
          <w:sz w:val="16"/>
        </w:rPr>
        <w:t xml:space="preserve">S. </w:t>
      </w:r>
      <w:r w:rsidRPr="00045802">
        <w:rPr>
          <w:rStyle w:val="StyleUnderline"/>
        </w:rPr>
        <w:t>citizens.</w:t>
      </w:r>
      <w:r w:rsidRPr="00045802">
        <w:rPr>
          <w:sz w:val="16"/>
        </w:rPr>
        <w:t xml:space="preserve"> </w:t>
      </w:r>
      <w:r w:rsidRPr="00045802">
        <w:rPr>
          <w:rStyle w:val="StyleUnderline"/>
        </w:rPr>
        <w:t xml:space="preserve">This is the first time </w:t>
      </w:r>
      <w:r w:rsidRPr="005F5AA4">
        <w:rPr>
          <w:rStyle w:val="StyleUnderline"/>
          <w:highlight w:val="yellow"/>
        </w:rPr>
        <w:t>any U.S. government official will be able to cite a</w:t>
      </w:r>
      <w:r w:rsidRPr="00045802">
        <w:rPr>
          <w:rStyle w:val="StyleUnderline"/>
        </w:rPr>
        <w:t xml:space="preserve"> written </w:t>
      </w:r>
      <w:r w:rsidRPr="005F5AA4">
        <w:rPr>
          <w:rStyle w:val="StyleUnderline"/>
          <w:highlight w:val="yellow"/>
        </w:rPr>
        <w:t>presidential directive to object to an intelligence program on the basis that the intelligence</w:t>
      </w:r>
      <w:r w:rsidRPr="00045802">
        <w:rPr>
          <w:rStyle w:val="StyleUnderline"/>
        </w:rPr>
        <w:t xml:space="preserve"> it produces </w:t>
      </w:r>
      <w:r w:rsidRPr="00400EB7">
        <w:rPr>
          <w:rStyle w:val="StyleUnderline"/>
          <w:highlight w:val="yellow"/>
        </w:rPr>
        <w:t>is not worth the costs to privacy of</w:t>
      </w:r>
      <w:r w:rsidRPr="00045802">
        <w:rPr>
          <w:rStyle w:val="StyleUnderline"/>
        </w:rPr>
        <w:t xml:space="preserve"> innocent </w:t>
      </w:r>
      <w:r w:rsidRPr="00400EB7">
        <w:rPr>
          <w:rStyle w:val="StyleUnderline"/>
          <w:highlight w:val="yellow"/>
        </w:rPr>
        <w:t>foreign citizens</w:t>
      </w:r>
    </w:p>
    <w:p w:rsidR="00005048" w:rsidRDefault="00005048" w:rsidP="00045802">
      <w:pPr>
        <w:rPr>
          <w:rStyle w:val="StyleUnderline"/>
        </w:rPr>
      </w:pPr>
    </w:p>
    <w:p w:rsidR="00152AA4" w:rsidRDefault="00152AA4" w:rsidP="00152AA4">
      <w:pPr>
        <w:pStyle w:val="Heading4"/>
        <w:rPr>
          <w:rStyle w:val="StyleUnderline"/>
          <w:sz w:val="26"/>
          <w:szCs w:val="26"/>
          <w:u w:val="none"/>
        </w:rPr>
      </w:pPr>
      <w:r>
        <w:rPr>
          <w:rStyle w:val="StyleUnderline"/>
          <w:sz w:val="26"/>
          <w:szCs w:val="26"/>
          <w:u w:val="none"/>
        </w:rPr>
        <w:t xml:space="preserve">PPD-28 and USSID SP0018 </w:t>
      </w:r>
      <w:r w:rsidR="00DC77C4">
        <w:rPr>
          <w:rStyle w:val="StyleUnderline"/>
          <w:sz w:val="26"/>
          <w:szCs w:val="26"/>
          <w:u w:val="none"/>
        </w:rPr>
        <w:t>safeg</w:t>
      </w:r>
      <w:r>
        <w:rPr>
          <w:rStyle w:val="StyleUnderline"/>
          <w:sz w:val="26"/>
          <w:szCs w:val="26"/>
          <w:u w:val="none"/>
        </w:rPr>
        <w:t>u</w:t>
      </w:r>
      <w:r w:rsidR="00DC77C4">
        <w:rPr>
          <w:rStyle w:val="StyleUnderline"/>
          <w:sz w:val="26"/>
          <w:szCs w:val="26"/>
          <w:u w:val="none"/>
        </w:rPr>
        <w:t>a</w:t>
      </w:r>
      <w:r>
        <w:rPr>
          <w:rStyle w:val="StyleUnderline"/>
          <w:sz w:val="26"/>
          <w:szCs w:val="26"/>
          <w:u w:val="none"/>
        </w:rPr>
        <w:t xml:space="preserve">rds </w:t>
      </w:r>
      <w:bookmarkStart w:id="0" w:name="_GoBack"/>
      <w:bookmarkEnd w:id="0"/>
      <w:r>
        <w:rPr>
          <w:rStyle w:val="StyleUnderline"/>
          <w:sz w:val="26"/>
          <w:szCs w:val="26"/>
          <w:u w:val="none"/>
        </w:rPr>
        <w:t xml:space="preserve">civil liberties </w:t>
      </w:r>
    </w:p>
    <w:p w:rsidR="00152AA4" w:rsidRPr="0080154D" w:rsidRDefault="00152AA4" w:rsidP="00152AA4">
      <w:r>
        <w:rPr>
          <w:rStyle w:val="Style13ptBold"/>
        </w:rPr>
        <w:t>Moultrie</w:t>
      </w:r>
      <w:r w:rsidRPr="005B0C2B">
        <w:rPr>
          <w:rStyle w:val="Style13ptBold"/>
        </w:rPr>
        <w:t xml:space="preserve"> 1/12</w:t>
      </w:r>
      <w:r>
        <w:t>/15 (Ron Moultrie, former Signals Intelligence Director, Executive Agent for USSID. National Security Agency, January 12, 2015. “PPD-28 Section 4 Procedures” [</w:t>
      </w:r>
      <w:r w:rsidRPr="005B0C2B">
        <w:t>https://www.nsa.gov/public_info/_files/nsacss_policies/PPD-28.pdf</w:t>
      </w:r>
      <w:r>
        <w:t xml:space="preserve">])HW </w:t>
      </w:r>
    </w:p>
    <w:p w:rsidR="00152AA4" w:rsidRDefault="00152AA4" w:rsidP="00152AA4">
      <w:pPr>
        <w:rPr>
          <w:sz w:val="16"/>
        </w:rPr>
      </w:pPr>
      <w:r w:rsidRPr="00CB5464">
        <w:rPr>
          <w:sz w:val="16"/>
        </w:rPr>
        <w:t xml:space="preserve">Presidential Policy Directive 28 </w:t>
      </w:r>
      <w:r w:rsidRPr="00827ED1">
        <w:rPr>
          <w:rStyle w:val="StyleUnderline"/>
        </w:rPr>
        <w:t>(PPD-28)</w:t>
      </w:r>
      <w:r w:rsidRPr="00CB5464">
        <w:rPr>
          <w:sz w:val="16"/>
        </w:rPr>
        <w:t xml:space="preserve"> I </w:t>
      </w:r>
      <w:r w:rsidRPr="00827ED1">
        <w:rPr>
          <w:rStyle w:val="StyleUnderline"/>
        </w:rPr>
        <w:t>articulates principles</w:t>
      </w:r>
      <w:r w:rsidRPr="00CB5464">
        <w:rPr>
          <w:sz w:val="16"/>
        </w:rPr>
        <w:t xml:space="preserve"> </w:t>
      </w:r>
      <w:r w:rsidRPr="00827ED1">
        <w:rPr>
          <w:rStyle w:val="StyleUnderline"/>
        </w:rPr>
        <w:t>to guide United States</w:t>
      </w:r>
      <w:r>
        <w:rPr>
          <w:rStyle w:val="StyleUnderline"/>
        </w:rPr>
        <w:t xml:space="preserve"> </w:t>
      </w:r>
      <w:r w:rsidRPr="00827ED1">
        <w:rPr>
          <w:rStyle w:val="StyleUnderline"/>
        </w:rPr>
        <w:t>SIGINT activities for authorized foreign intelligence</w:t>
      </w:r>
      <w:r w:rsidRPr="00CB5464">
        <w:rPr>
          <w:sz w:val="16"/>
        </w:rPr>
        <w:t xml:space="preserve"> and counterintelligence </w:t>
      </w:r>
      <w:r w:rsidRPr="00827ED1">
        <w:rPr>
          <w:rStyle w:val="StyleUnderline"/>
        </w:rPr>
        <w:t>purposes.</w:t>
      </w:r>
      <w:r w:rsidRPr="00CB5464">
        <w:rPr>
          <w:sz w:val="16"/>
        </w:rPr>
        <w:t xml:space="preserve"> </w:t>
      </w:r>
      <w:r w:rsidRPr="00827ED1">
        <w:rPr>
          <w:rStyle w:val="StyleUnderline"/>
        </w:rPr>
        <w:t>In</w:t>
      </w:r>
      <w:r>
        <w:rPr>
          <w:rStyle w:val="StyleUnderline"/>
        </w:rPr>
        <w:t xml:space="preserve"> </w:t>
      </w:r>
      <w:r w:rsidRPr="00827ED1">
        <w:rPr>
          <w:rStyle w:val="StyleUnderline"/>
        </w:rPr>
        <w:t xml:space="preserve">response </w:t>
      </w:r>
      <w:r w:rsidRPr="00CB5464">
        <w:rPr>
          <w:sz w:val="16"/>
        </w:rPr>
        <w:t xml:space="preserve">to PPD-28 Section 4, </w:t>
      </w:r>
      <w:r w:rsidRPr="00827ED1">
        <w:rPr>
          <w:rStyle w:val="StyleUnderline"/>
        </w:rPr>
        <w:t>NSA has developed</w:t>
      </w:r>
      <w:r w:rsidRPr="00CB5464">
        <w:rPr>
          <w:sz w:val="16"/>
        </w:rPr>
        <w:t xml:space="preserve"> Supplemental Procedures to United States Signals Intelligence Directive, </w:t>
      </w:r>
      <w:r w:rsidRPr="00827ED1">
        <w:rPr>
          <w:rStyle w:val="StyleUnderline"/>
        </w:rPr>
        <w:t>USSID SP0018. USSID SP0018 implements</w:t>
      </w:r>
      <w:r w:rsidRPr="00CB5464">
        <w:rPr>
          <w:sz w:val="16"/>
        </w:rPr>
        <w:t xml:space="preserve"> the </w:t>
      </w:r>
      <w:r w:rsidRPr="00827ED1">
        <w:rPr>
          <w:rStyle w:val="StyleUnderline"/>
        </w:rPr>
        <w:t>Attorney</w:t>
      </w:r>
      <w:r>
        <w:rPr>
          <w:rStyle w:val="StyleUnderline"/>
        </w:rPr>
        <w:t xml:space="preserve"> </w:t>
      </w:r>
      <w:r w:rsidRPr="00827ED1">
        <w:rPr>
          <w:rStyle w:val="StyleUnderline"/>
        </w:rPr>
        <w:t xml:space="preserve">General-approved procedures </w:t>
      </w:r>
      <w:r w:rsidRPr="00CB5464">
        <w:rPr>
          <w:sz w:val="16"/>
        </w:rPr>
        <w:t>contained</w:t>
      </w:r>
      <w:r w:rsidRPr="00827ED1">
        <w:rPr>
          <w:rStyle w:val="StyleUnderline"/>
        </w:rPr>
        <w:t xml:space="preserve"> in</w:t>
      </w:r>
      <w:r w:rsidRPr="00CB5464">
        <w:rPr>
          <w:sz w:val="16"/>
        </w:rPr>
        <w:t xml:space="preserve"> Department of Defense (</w:t>
      </w:r>
      <w:proofErr w:type="spellStart"/>
      <w:r w:rsidRPr="00827ED1">
        <w:rPr>
          <w:rStyle w:val="StyleUnderline"/>
        </w:rPr>
        <w:t>DoD</w:t>
      </w:r>
      <w:proofErr w:type="spellEnd"/>
      <w:r w:rsidRPr="00827ED1">
        <w:rPr>
          <w:rStyle w:val="StyleUnderline"/>
        </w:rPr>
        <w:t>) Regulation</w:t>
      </w:r>
      <w:r w:rsidRPr="00CB5464">
        <w:rPr>
          <w:sz w:val="16"/>
        </w:rPr>
        <w:t xml:space="preserve"> 5240.1-R and its Classified Annex </w:t>
      </w:r>
      <w:proofErr w:type="spellStart"/>
      <w:r w:rsidRPr="00CB5464">
        <w:rPr>
          <w:sz w:val="16"/>
        </w:rPr>
        <w:t>thai</w:t>
      </w:r>
      <w:proofErr w:type="spellEnd"/>
      <w:r w:rsidRPr="00CB5464">
        <w:rPr>
          <w:sz w:val="16"/>
        </w:rPr>
        <w:t xml:space="preserve"> govern NSA's SIGNIT activities. </w:t>
      </w:r>
      <w:r w:rsidRPr="00CB5464">
        <w:rPr>
          <w:rStyle w:val="StyleUnderline"/>
        </w:rPr>
        <w:t xml:space="preserve">USSID </w:t>
      </w:r>
      <w:r w:rsidRPr="00CB5464">
        <w:rPr>
          <w:sz w:val="16"/>
        </w:rPr>
        <w:t>SP0018</w:t>
      </w:r>
      <w:r w:rsidRPr="00CB5464">
        <w:rPr>
          <w:rStyle w:val="StyleUnderline"/>
        </w:rPr>
        <w:t xml:space="preserve"> prescribes</w:t>
      </w:r>
      <w:r w:rsidRPr="00CB5464">
        <w:rPr>
          <w:sz w:val="16"/>
        </w:rPr>
        <w:t xml:space="preserve"> specific</w:t>
      </w:r>
      <w:r w:rsidRPr="00CB5464">
        <w:rPr>
          <w:rStyle w:val="StyleUnderline"/>
        </w:rPr>
        <w:t xml:space="preserve"> minimization policies </w:t>
      </w:r>
      <w:r w:rsidRPr="00CB5464">
        <w:rPr>
          <w:sz w:val="16"/>
        </w:rPr>
        <w:t xml:space="preserve">and procedures </w:t>
      </w:r>
      <w:r w:rsidRPr="00CB5464">
        <w:rPr>
          <w:rStyle w:val="StyleUnderline"/>
        </w:rPr>
        <w:t>for U.S. Persons</w:t>
      </w:r>
      <w:r w:rsidRPr="00CB5464">
        <w:rPr>
          <w:sz w:val="16"/>
        </w:rPr>
        <w:t xml:space="preserve">, </w:t>
      </w:r>
      <w:r w:rsidRPr="00CB5464">
        <w:rPr>
          <w:rStyle w:val="StyleUnderline"/>
        </w:rPr>
        <w:t>and assigns responsibilities to</w:t>
      </w:r>
      <w:r>
        <w:rPr>
          <w:rStyle w:val="StyleUnderline"/>
        </w:rPr>
        <w:t xml:space="preserve"> </w:t>
      </w:r>
      <w:r w:rsidRPr="00CB5464">
        <w:rPr>
          <w:rStyle w:val="StyleUnderline"/>
        </w:rPr>
        <w:t xml:space="preserve">assure that the </w:t>
      </w:r>
      <w:r w:rsidRPr="00CB5464">
        <w:rPr>
          <w:sz w:val="16"/>
        </w:rPr>
        <w:t xml:space="preserve">missions and </w:t>
      </w:r>
      <w:r w:rsidRPr="00CB5464">
        <w:rPr>
          <w:rStyle w:val="StyleUnderline"/>
        </w:rPr>
        <w:t>functions</w:t>
      </w:r>
      <w:r w:rsidRPr="00CB5464">
        <w:rPr>
          <w:sz w:val="16"/>
        </w:rPr>
        <w:t xml:space="preserve"> of the United States SIGINT System (USSS) </w:t>
      </w:r>
      <w:r w:rsidRPr="00CB5464">
        <w:rPr>
          <w:rStyle w:val="StyleUnderline"/>
        </w:rPr>
        <w:t>are</w:t>
      </w:r>
      <w:r>
        <w:rPr>
          <w:rStyle w:val="StyleUnderline"/>
        </w:rPr>
        <w:t xml:space="preserve"> </w:t>
      </w:r>
      <w:r w:rsidRPr="00CB5464">
        <w:rPr>
          <w:rStyle w:val="StyleUnderline"/>
        </w:rPr>
        <w:t>conducted in a manner that safeguards the</w:t>
      </w:r>
      <w:r w:rsidRPr="00CB5464">
        <w:rPr>
          <w:sz w:val="16"/>
        </w:rPr>
        <w:t xml:space="preserve"> constitutional </w:t>
      </w:r>
      <w:r w:rsidRPr="00CB5464">
        <w:rPr>
          <w:rStyle w:val="StyleUnderline"/>
        </w:rPr>
        <w:t>rights of U.S. Persons</w:t>
      </w:r>
      <w:r w:rsidRPr="00CB5464">
        <w:rPr>
          <w:sz w:val="16"/>
        </w:rPr>
        <w:t xml:space="preserve">. </w:t>
      </w:r>
      <w:r w:rsidRPr="00CB5464">
        <w:rPr>
          <w:rStyle w:val="StyleUnderline"/>
        </w:rPr>
        <w:t>All personnel</w:t>
      </w:r>
      <w:r>
        <w:rPr>
          <w:rStyle w:val="StyleUnderline"/>
        </w:rPr>
        <w:t xml:space="preserve"> </w:t>
      </w:r>
      <w:r w:rsidRPr="00CB5464">
        <w:rPr>
          <w:sz w:val="16"/>
        </w:rPr>
        <w:t xml:space="preserve">who </w:t>
      </w:r>
      <w:r w:rsidRPr="00CB5464">
        <w:rPr>
          <w:rStyle w:val="StyleUnderline"/>
        </w:rPr>
        <w:t>are conducting E.O. 12333</w:t>
      </w:r>
      <w:r w:rsidRPr="00CB5464">
        <w:rPr>
          <w:sz w:val="16"/>
        </w:rPr>
        <w:t xml:space="preserve"> SIGINT activities</w:t>
      </w:r>
      <w:r w:rsidRPr="00CB5464">
        <w:rPr>
          <w:rStyle w:val="StyleUnderline"/>
        </w:rPr>
        <w:t xml:space="preserve"> under t</w:t>
      </w:r>
      <w:r w:rsidRPr="00CB5464">
        <w:rPr>
          <w:sz w:val="16"/>
        </w:rPr>
        <w:t xml:space="preserve">he direction, authority, or control of the Director of </w:t>
      </w:r>
      <w:r w:rsidRPr="00CB5464">
        <w:rPr>
          <w:rStyle w:val="StyleUnderline"/>
        </w:rPr>
        <w:t>the N</w:t>
      </w:r>
      <w:r w:rsidRPr="00CB5464">
        <w:rPr>
          <w:sz w:val="16"/>
        </w:rPr>
        <w:t>ational</w:t>
      </w:r>
      <w:r w:rsidRPr="00CB5464">
        <w:rPr>
          <w:rStyle w:val="StyleUnderline"/>
        </w:rPr>
        <w:t xml:space="preserve"> S</w:t>
      </w:r>
      <w:r w:rsidRPr="00CB5464">
        <w:rPr>
          <w:sz w:val="16"/>
        </w:rPr>
        <w:t>ecurity</w:t>
      </w:r>
      <w:r w:rsidRPr="00CB5464">
        <w:rPr>
          <w:rStyle w:val="StyleUnderline"/>
        </w:rPr>
        <w:t xml:space="preserve"> A</w:t>
      </w:r>
      <w:r w:rsidRPr="00CB5464">
        <w:rPr>
          <w:sz w:val="16"/>
        </w:rPr>
        <w:t xml:space="preserve">gency throughout the SIGINT lifecycle </w:t>
      </w:r>
      <w:r w:rsidRPr="00CB5464">
        <w:rPr>
          <w:rStyle w:val="StyleUnderline"/>
        </w:rPr>
        <w:t>are responsible to</w:t>
      </w:r>
      <w:r>
        <w:rPr>
          <w:rStyle w:val="StyleUnderline"/>
        </w:rPr>
        <w:t xml:space="preserve"> </w:t>
      </w:r>
      <w:r w:rsidRPr="00CB5464">
        <w:rPr>
          <w:rStyle w:val="StyleUnderline"/>
        </w:rPr>
        <w:t xml:space="preserve">protect the privacy of U.S. </w:t>
      </w:r>
      <w:r>
        <w:rPr>
          <w:rStyle w:val="StyleUnderline"/>
        </w:rPr>
        <w:t>Pe</w:t>
      </w:r>
      <w:r w:rsidRPr="00CB5464">
        <w:rPr>
          <w:rStyle w:val="StyleUnderline"/>
        </w:rPr>
        <w:t>rsons.</w:t>
      </w:r>
      <w:r>
        <w:rPr>
          <w:rStyle w:val="StyleUnderline"/>
        </w:rPr>
        <w:t xml:space="preserve"> </w:t>
      </w:r>
      <w:r w:rsidRPr="00CB5464">
        <w:rPr>
          <w:rStyle w:val="StyleUnderline"/>
        </w:rPr>
        <w:t>PPD-28</w:t>
      </w:r>
      <w:r w:rsidRPr="00CB5464">
        <w:rPr>
          <w:sz w:val="16"/>
        </w:rPr>
        <w:t xml:space="preserve"> Section 4 </w:t>
      </w:r>
      <w:r w:rsidRPr="00CB5464">
        <w:rPr>
          <w:rStyle w:val="StyleUnderline"/>
        </w:rPr>
        <w:t>directs the</w:t>
      </w:r>
      <w:r w:rsidRPr="00CB5464">
        <w:rPr>
          <w:sz w:val="16"/>
        </w:rPr>
        <w:t xml:space="preserve"> Intelligence Community </w:t>
      </w:r>
      <w:r w:rsidRPr="00CB5464">
        <w:rPr>
          <w:rStyle w:val="StyleUnderline"/>
        </w:rPr>
        <w:t>(</w:t>
      </w:r>
      <w:proofErr w:type="spellStart"/>
      <w:r w:rsidRPr="00CB5464">
        <w:rPr>
          <w:rStyle w:val="StyleUnderline"/>
        </w:rPr>
        <w:t>lC</w:t>
      </w:r>
      <w:proofErr w:type="spellEnd"/>
      <w:r w:rsidRPr="00CB5464">
        <w:rPr>
          <w:rStyle w:val="StyleUnderline"/>
        </w:rPr>
        <w:t>) to establish policies</w:t>
      </w:r>
      <w:r w:rsidRPr="00CB5464">
        <w:rPr>
          <w:sz w:val="16"/>
        </w:rPr>
        <w:t xml:space="preserve"> and procedures for </w:t>
      </w:r>
      <w:r w:rsidRPr="00CB5464">
        <w:rPr>
          <w:rStyle w:val="StyleUnderline"/>
        </w:rPr>
        <w:t>safeguarding personal information</w:t>
      </w:r>
      <w:r w:rsidRPr="00CB5464">
        <w:rPr>
          <w:sz w:val="16"/>
        </w:rPr>
        <w:t xml:space="preserve"> collected during signals intelligence activities. </w:t>
      </w:r>
      <w:r w:rsidRPr="00CB5464">
        <w:rPr>
          <w:rStyle w:val="StyleUnderline"/>
        </w:rPr>
        <w:t>NSA's Supplemental Procedures are the</w:t>
      </w:r>
      <w:r w:rsidRPr="00CB5464">
        <w:rPr>
          <w:sz w:val="16"/>
        </w:rPr>
        <w:t xml:space="preserve"> guidance and </w:t>
      </w:r>
      <w:r w:rsidRPr="00CB5464">
        <w:rPr>
          <w:rStyle w:val="StyleUnderline"/>
        </w:rPr>
        <w:t>procedures for implementing this</w:t>
      </w:r>
      <w:r>
        <w:rPr>
          <w:rStyle w:val="StyleUnderline"/>
        </w:rPr>
        <w:t xml:space="preserve"> </w:t>
      </w:r>
      <w:r w:rsidRPr="00CB5464">
        <w:rPr>
          <w:rStyle w:val="StyleUnderline"/>
        </w:rPr>
        <w:t xml:space="preserve">direction </w:t>
      </w:r>
      <w:r w:rsidRPr="00CB5464">
        <w:rPr>
          <w:sz w:val="16"/>
        </w:rPr>
        <w:t>from the President. Consistent with the requirements of Section 4</w:t>
      </w:r>
      <w:proofErr w:type="gramStart"/>
      <w:r w:rsidRPr="00CB5464">
        <w:rPr>
          <w:sz w:val="16"/>
        </w:rPr>
        <w:t>.(</w:t>
      </w:r>
      <w:proofErr w:type="gramEnd"/>
      <w:r w:rsidRPr="00CB5464">
        <w:rPr>
          <w:sz w:val="16"/>
        </w:rPr>
        <w:t>a), NSA's Supplemental Procedures extend comparable safeguards currently provided for U.S. Persons to all persons, regardless of nationality. Section 4</w:t>
      </w:r>
      <w:proofErr w:type="gramStart"/>
      <w:r w:rsidRPr="00CB5464">
        <w:rPr>
          <w:sz w:val="16"/>
        </w:rPr>
        <w:t>.(</w:t>
      </w:r>
      <w:proofErr w:type="gramEnd"/>
      <w:r w:rsidRPr="00CB5464">
        <w:rPr>
          <w:sz w:val="16"/>
        </w:rPr>
        <w:t xml:space="preserve">b) requires IC elements to issue procedures by 17 January 2015, one year after the President released PPD-28. As specified in section 4.(c), </w:t>
      </w:r>
      <w:r w:rsidRPr="00CB5464">
        <w:rPr>
          <w:rStyle w:val="StyleUnderline"/>
        </w:rPr>
        <w:t>NSA worked with the White House in developing these policies and procedures to ensure the</w:t>
      </w:r>
      <w:r>
        <w:rPr>
          <w:rStyle w:val="StyleUnderline"/>
        </w:rPr>
        <w:t xml:space="preserve"> </w:t>
      </w:r>
      <w:r w:rsidRPr="00CB5464">
        <w:rPr>
          <w:rStyle w:val="StyleUnderline"/>
        </w:rPr>
        <w:t xml:space="preserve">proper civil liberties and privacy safeguards are in </w:t>
      </w:r>
      <w:proofErr w:type="spellStart"/>
      <w:r w:rsidRPr="00CB5464">
        <w:rPr>
          <w:rStyle w:val="StyleUnderline"/>
        </w:rPr>
        <w:t>place</w:t>
      </w:r>
      <w:r w:rsidRPr="00CB5464">
        <w:rPr>
          <w:sz w:val="16"/>
        </w:rPr>
        <w:t>.</w:t>
      </w:r>
      <w:r w:rsidRPr="00CB5464">
        <w:rPr>
          <w:rStyle w:val="StyleUnderline"/>
        </w:rPr>
        <w:t>The</w:t>
      </w:r>
      <w:proofErr w:type="spellEnd"/>
      <w:r w:rsidRPr="00CB5464">
        <w:rPr>
          <w:rStyle w:val="StyleUnderline"/>
        </w:rPr>
        <w:t xml:space="preserve"> new Supplemental Procedures</w:t>
      </w:r>
      <w:r w:rsidRPr="00CB5464">
        <w:rPr>
          <w:sz w:val="16"/>
        </w:rPr>
        <w:t xml:space="preserve"> are entitled "USSID SP0018 Supplemental </w:t>
      </w:r>
      <w:r w:rsidRPr="00CB5464">
        <w:rPr>
          <w:rFonts w:ascii="Times New Roman" w:hAnsi="Times New Roman" w:cs="Times New Roman"/>
          <w:color w:val="252829"/>
          <w:sz w:val="16"/>
          <w:szCs w:val="23"/>
        </w:rPr>
        <w:t xml:space="preserve">Procedures for the Collection. Processing. Retention, and Dissemination of Signals Intelligence Information and Data Containing Personal Information for Non-United States Persons." and </w:t>
      </w:r>
      <w:r w:rsidRPr="00CB5464">
        <w:rPr>
          <w:rStyle w:val="StyleUnderline"/>
        </w:rPr>
        <w:t>implement the privacy</w:t>
      </w:r>
      <w:r w:rsidRPr="00CB5464">
        <w:rPr>
          <w:rFonts w:ascii="Times New Roman" w:hAnsi="Times New Roman" w:cs="Times New Roman"/>
          <w:color w:val="252829"/>
          <w:sz w:val="16"/>
          <w:szCs w:val="23"/>
        </w:rPr>
        <w:t xml:space="preserve"> and </w:t>
      </w:r>
      <w:r w:rsidRPr="00CB5464">
        <w:rPr>
          <w:rStyle w:val="StyleUnderline"/>
        </w:rPr>
        <w:t xml:space="preserve">civil liberties </w:t>
      </w:r>
      <w:r w:rsidRPr="00CB5464">
        <w:rPr>
          <w:sz w:val="16"/>
        </w:rPr>
        <w:t xml:space="preserve">protections afforded </w:t>
      </w:r>
      <w:r w:rsidRPr="00CB5464">
        <w:rPr>
          <w:rStyle w:val="StyleUnderline"/>
        </w:rPr>
        <w:t>to non-</w:t>
      </w:r>
      <w:proofErr w:type="spellStart"/>
      <w:r w:rsidRPr="00CB5464">
        <w:rPr>
          <w:rStyle w:val="StyleUnderline"/>
        </w:rPr>
        <w:t>u.s.</w:t>
      </w:r>
      <w:proofErr w:type="spellEnd"/>
      <w:r w:rsidRPr="00CB5464">
        <w:rPr>
          <w:rFonts w:ascii="Times New Roman" w:hAnsi="Times New Roman" w:cs="Times New Roman"/>
          <w:color w:val="252829"/>
          <w:sz w:val="16"/>
          <w:szCs w:val="23"/>
        </w:rPr>
        <w:t xml:space="preserve"> persons in a manner </w:t>
      </w:r>
      <w:r w:rsidRPr="00CB5464">
        <w:rPr>
          <w:sz w:val="16"/>
        </w:rPr>
        <w:t>that is comparable, to the extent consistent with national security, to the privacy protections afforded to U.S. persons. These new Supplemental Procedures are written as a guide to SIGINT professionals. Wherever possible, language in the Supplemental Procedures mirrors the terminology and structure of parallel provisions in USSID SP0018 and in PPD-28.</w:t>
      </w:r>
    </w:p>
    <w:p w:rsidR="00152AA4" w:rsidRDefault="00152AA4" w:rsidP="00152AA4">
      <w:pPr>
        <w:rPr>
          <w:sz w:val="16"/>
        </w:rPr>
      </w:pPr>
    </w:p>
    <w:p w:rsidR="00152AA4" w:rsidRDefault="00152AA4" w:rsidP="00152AA4">
      <w:pPr>
        <w:pStyle w:val="Heading3"/>
      </w:pPr>
      <w:r>
        <w:t>FBI</w:t>
      </w:r>
    </w:p>
    <w:p w:rsidR="00152AA4" w:rsidRPr="00CB5464" w:rsidRDefault="00152AA4" w:rsidP="00152AA4">
      <w:pPr>
        <w:rPr>
          <w:sz w:val="16"/>
        </w:rPr>
      </w:pPr>
    </w:p>
    <w:p w:rsidR="00045802" w:rsidRDefault="00DC77C4" w:rsidP="00DC77C4">
      <w:pPr>
        <w:pStyle w:val="Heading4"/>
      </w:pPr>
      <w:r>
        <w:t xml:space="preserve">FBI circumvention’s irrelevant – NSA overreach causes international signal of distrust. </w:t>
      </w:r>
    </w:p>
    <w:p w:rsidR="00DC77C4" w:rsidRDefault="00DC77C4" w:rsidP="005D5120">
      <w:pPr>
        <w:pStyle w:val="Heading4"/>
      </w:pPr>
    </w:p>
    <w:p w:rsidR="00396267" w:rsidRDefault="00DC77C4" w:rsidP="005D5120">
      <w:pPr>
        <w:pStyle w:val="Heading4"/>
      </w:pPr>
      <w:r>
        <w:t xml:space="preserve">FBI will follow PPD-28 </w:t>
      </w:r>
    </w:p>
    <w:p w:rsidR="00D206AD" w:rsidRPr="00D206AD" w:rsidRDefault="00B81E62" w:rsidP="00D206AD">
      <w:proofErr w:type="spellStart"/>
      <w:r>
        <w:t>Giuliano</w:t>
      </w:r>
      <w:proofErr w:type="spellEnd"/>
      <w:r>
        <w:t xml:space="preserve"> 2/2/15 (Mar</w:t>
      </w:r>
      <w:r w:rsidR="00127D8B">
        <w:t xml:space="preserve">k F. </w:t>
      </w:r>
      <w:proofErr w:type="spellStart"/>
      <w:r w:rsidR="00127D8B">
        <w:t>Giuliano</w:t>
      </w:r>
      <w:proofErr w:type="spellEnd"/>
      <w:r w:rsidR="00127D8B">
        <w:t>- Deputy Director of the Federal Bureau of Investigation, making him the Bureau's second-highest-ranking official. “PRESIDENTIAL POLICY DIRECTIVE 28</w:t>
      </w:r>
      <w:r w:rsidR="00466F06">
        <w:t xml:space="preserve"> </w:t>
      </w:r>
      <w:r w:rsidR="00127D8B">
        <w:t>POLICIES AND PROCEDURES</w:t>
      </w:r>
      <w:r w:rsidR="00466F06">
        <w:t xml:space="preserve">” </w:t>
      </w:r>
      <w:r w:rsidR="00127D8B">
        <w:t>[</w:t>
      </w:r>
      <w:r w:rsidR="00127D8B" w:rsidRPr="00127D8B">
        <w:t>https://www.fbi.gov/about-us/nsb/fbis-policies-and-procedures-presidential-policy-directive-28-1</w:t>
      </w:r>
      <w:r w:rsidR="00127D8B">
        <w:t>]</w:t>
      </w:r>
      <w:r w:rsidR="00466F06">
        <w:t xml:space="preserve">) </w:t>
      </w:r>
      <w:proofErr w:type="spellStart"/>
      <w:proofErr w:type="gramStart"/>
      <w:r w:rsidR="00466F06">
        <w:t>hw</w:t>
      </w:r>
      <w:proofErr w:type="spellEnd"/>
      <w:proofErr w:type="gramEnd"/>
      <w:r w:rsidR="00466F06">
        <w:t xml:space="preserve"> </w:t>
      </w:r>
    </w:p>
    <w:p w:rsidR="00396267" w:rsidRDefault="005D5120" w:rsidP="005D5120">
      <w:pPr>
        <w:rPr>
          <w:rStyle w:val="StyleUnderline"/>
        </w:rPr>
      </w:pPr>
      <w:r w:rsidRPr="005D5120">
        <w:rPr>
          <w:rStyle w:val="StyleUnderline"/>
        </w:rPr>
        <w:t>P</w:t>
      </w:r>
      <w:r w:rsidRPr="005D5120">
        <w:rPr>
          <w:sz w:val="16"/>
        </w:rPr>
        <w:t>residential</w:t>
      </w:r>
      <w:r w:rsidRPr="005D5120">
        <w:rPr>
          <w:rStyle w:val="StyleUnderline"/>
        </w:rPr>
        <w:t xml:space="preserve"> P</w:t>
      </w:r>
      <w:r w:rsidRPr="005D5120">
        <w:rPr>
          <w:sz w:val="16"/>
        </w:rPr>
        <w:t>olicy</w:t>
      </w:r>
      <w:r w:rsidRPr="005D5120">
        <w:rPr>
          <w:rStyle w:val="StyleUnderline"/>
        </w:rPr>
        <w:t xml:space="preserve"> D</w:t>
      </w:r>
      <w:r w:rsidRPr="005D5120">
        <w:rPr>
          <w:sz w:val="16"/>
        </w:rPr>
        <w:t xml:space="preserve">irective </w:t>
      </w:r>
      <w:r w:rsidRPr="005D5120">
        <w:rPr>
          <w:rStyle w:val="StyleUnderline"/>
        </w:rPr>
        <w:t xml:space="preserve">28 </w:t>
      </w:r>
      <w:r w:rsidRPr="005D5120">
        <w:rPr>
          <w:sz w:val="16"/>
        </w:rPr>
        <w:t xml:space="preserve">regarding signals intelligence activities (hereinafter "PPD-28"), issued January 17,2014, </w:t>
      </w:r>
      <w:r w:rsidRPr="005D5120">
        <w:rPr>
          <w:rStyle w:val="StyleUnderline"/>
        </w:rPr>
        <w:t>articulates principles to guide why, whether, when, and how the U</w:t>
      </w:r>
      <w:r w:rsidRPr="005D5120">
        <w:rPr>
          <w:sz w:val="16"/>
        </w:rPr>
        <w:t xml:space="preserve">nited </w:t>
      </w:r>
      <w:r w:rsidRPr="005D5120">
        <w:rPr>
          <w:rStyle w:val="StyleUnderline"/>
        </w:rPr>
        <w:t>S</w:t>
      </w:r>
      <w:r w:rsidRPr="005D5120">
        <w:rPr>
          <w:sz w:val="16"/>
        </w:rPr>
        <w:t xml:space="preserve">tates </w:t>
      </w:r>
      <w:r w:rsidRPr="005D5120">
        <w:rPr>
          <w:rStyle w:val="StyleUnderline"/>
        </w:rPr>
        <w:t>conducts signals intelligence</w:t>
      </w:r>
      <w:r w:rsidRPr="005D5120">
        <w:rPr>
          <w:sz w:val="16"/>
        </w:rPr>
        <w:t xml:space="preserve"> activities</w:t>
      </w:r>
      <w:r w:rsidRPr="005D5120">
        <w:rPr>
          <w:rStyle w:val="StyleUnderline"/>
        </w:rPr>
        <w:t xml:space="preserve"> for </w:t>
      </w:r>
      <w:r w:rsidRPr="005D5120">
        <w:rPr>
          <w:sz w:val="16"/>
        </w:rPr>
        <w:t xml:space="preserve">authorized </w:t>
      </w:r>
      <w:r w:rsidRPr="005D5120">
        <w:rPr>
          <w:rStyle w:val="StyleUnderline"/>
        </w:rPr>
        <w:t xml:space="preserve">foreign intelligence </w:t>
      </w:r>
      <w:r w:rsidRPr="005D5120">
        <w:rPr>
          <w:sz w:val="16"/>
        </w:rPr>
        <w:t xml:space="preserve">and counterintelligence purposes. Specifically, section 4 of PPD-28 sets forth principles for safeguarding personal information collected from signals intelligence activities and requires Intelligence Community ("IC") elements to establish policies and procedures to apply such principles, consistent with technical capabilities and operational needs. </w:t>
      </w:r>
      <w:r w:rsidRPr="005D5120">
        <w:rPr>
          <w:rStyle w:val="StyleUnderline"/>
        </w:rPr>
        <w:t>As stated in PPD-28, all persons should be treated with dignity and respect, regardless of their nationality or wherever they might reside</w:t>
      </w:r>
      <w:r w:rsidRPr="005D5120">
        <w:rPr>
          <w:sz w:val="16"/>
        </w:rPr>
        <w:t xml:space="preserve">, and </w:t>
      </w:r>
      <w:r w:rsidRPr="005D5120">
        <w:rPr>
          <w:rStyle w:val="StyleUnderline"/>
        </w:rPr>
        <w:t>all persons have legitimate privacy interests</w:t>
      </w:r>
      <w:r w:rsidRPr="005D5120">
        <w:rPr>
          <w:sz w:val="16"/>
        </w:rPr>
        <w:t xml:space="preserve"> in the handling of their personal information</w:t>
      </w:r>
      <w:r w:rsidRPr="005D5120">
        <w:rPr>
          <w:rStyle w:val="StyleUnderline"/>
        </w:rPr>
        <w:t>. Although the FBI does not conduct "signals intelligence activities," the FBI is applying the relevant provisions of PPD-28 to information it collects pursuant to FISA section 702 to further these principles</w:t>
      </w:r>
      <w:r w:rsidRPr="005D5120">
        <w:rPr>
          <w:sz w:val="16"/>
        </w:rPr>
        <w:t xml:space="preserve">. Although the FBI does not conduct signals intelligence activities and does not have access to unevaluated, raw, or </w:t>
      </w:r>
      <w:proofErr w:type="spellStart"/>
      <w:r w:rsidRPr="005D5120">
        <w:rPr>
          <w:sz w:val="16"/>
        </w:rPr>
        <w:t>unminimized</w:t>
      </w:r>
      <w:proofErr w:type="spellEnd"/>
      <w:r w:rsidRPr="005D5120">
        <w:rPr>
          <w:sz w:val="16"/>
        </w:rPr>
        <w:t xml:space="preserve"> signals intelligence, it does receive from other IC elements engaged in such activities signals intelligence information that has been evaluated, minimized, or otherwise included in finished intelligence products. </w:t>
      </w:r>
      <w:r w:rsidRPr="005D5120">
        <w:rPr>
          <w:rStyle w:val="StyleUnderline"/>
        </w:rPr>
        <w:t>These policies and procedures also address the manner in which the FBI will handle signals intelligence information in these finished intelligence products.</w:t>
      </w:r>
    </w:p>
    <w:p w:rsidR="00466F06" w:rsidRDefault="00466F06" w:rsidP="005D5120">
      <w:pPr>
        <w:rPr>
          <w:rStyle w:val="StyleUnderline"/>
        </w:rPr>
      </w:pPr>
    </w:p>
    <w:p w:rsidR="002E50BE" w:rsidRPr="002E50BE" w:rsidRDefault="002E50BE" w:rsidP="002E50BE"/>
    <w:sectPr w:rsidR="002E50BE" w:rsidRPr="002E5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8B72C2"/>
    <w:rsid w:val="00005048"/>
    <w:rsid w:val="000139A3"/>
    <w:rsid w:val="00015D74"/>
    <w:rsid w:val="000169B4"/>
    <w:rsid w:val="00035BBA"/>
    <w:rsid w:val="00036823"/>
    <w:rsid w:val="00045802"/>
    <w:rsid w:val="00100833"/>
    <w:rsid w:val="00104529"/>
    <w:rsid w:val="00105942"/>
    <w:rsid w:val="00107396"/>
    <w:rsid w:val="00112643"/>
    <w:rsid w:val="001270BC"/>
    <w:rsid w:val="00127D8B"/>
    <w:rsid w:val="00144A4C"/>
    <w:rsid w:val="00152AA4"/>
    <w:rsid w:val="00176AB0"/>
    <w:rsid w:val="00177B7D"/>
    <w:rsid w:val="0018322D"/>
    <w:rsid w:val="001B5776"/>
    <w:rsid w:val="001E527A"/>
    <w:rsid w:val="001F78CE"/>
    <w:rsid w:val="002033F6"/>
    <w:rsid w:val="00226088"/>
    <w:rsid w:val="00251FC7"/>
    <w:rsid w:val="002755BE"/>
    <w:rsid w:val="002855A7"/>
    <w:rsid w:val="00295926"/>
    <w:rsid w:val="002B146A"/>
    <w:rsid w:val="002B5E17"/>
    <w:rsid w:val="002E50BE"/>
    <w:rsid w:val="003144EF"/>
    <w:rsid w:val="00315690"/>
    <w:rsid w:val="00316B75"/>
    <w:rsid w:val="00325646"/>
    <w:rsid w:val="003460F2"/>
    <w:rsid w:val="00361689"/>
    <w:rsid w:val="0038158C"/>
    <w:rsid w:val="00385E35"/>
    <w:rsid w:val="003902BA"/>
    <w:rsid w:val="00396267"/>
    <w:rsid w:val="003A09E2"/>
    <w:rsid w:val="00400EB7"/>
    <w:rsid w:val="00407037"/>
    <w:rsid w:val="004605D6"/>
    <w:rsid w:val="00466F06"/>
    <w:rsid w:val="004C60E8"/>
    <w:rsid w:val="004E3579"/>
    <w:rsid w:val="004E728B"/>
    <w:rsid w:val="004F39E0"/>
    <w:rsid w:val="00505A64"/>
    <w:rsid w:val="00511F31"/>
    <w:rsid w:val="005179C0"/>
    <w:rsid w:val="00537BD5"/>
    <w:rsid w:val="00546258"/>
    <w:rsid w:val="0057268A"/>
    <w:rsid w:val="005B0C2B"/>
    <w:rsid w:val="005C2A6D"/>
    <w:rsid w:val="005D2912"/>
    <w:rsid w:val="005D5120"/>
    <w:rsid w:val="005F5AA4"/>
    <w:rsid w:val="00601675"/>
    <w:rsid w:val="006065BD"/>
    <w:rsid w:val="0062521F"/>
    <w:rsid w:val="00632153"/>
    <w:rsid w:val="006345BF"/>
    <w:rsid w:val="00645FA9"/>
    <w:rsid w:val="00647866"/>
    <w:rsid w:val="00665003"/>
    <w:rsid w:val="006861FD"/>
    <w:rsid w:val="006A2AD0"/>
    <w:rsid w:val="006C1E6B"/>
    <w:rsid w:val="006C2375"/>
    <w:rsid w:val="006D4ECC"/>
    <w:rsid w:val="00722258"/>
    <w:rsid w:val="007243E5"/>
    <w:rsid w:val="00766EA0"/>
    <w:rsid w:val="007779E2"/>
    <w:rsid w:val="007A2226"/>
    <w:rsid w:val="007C0F53"/>
    <w:rsid w:val="007C408B"/>
    <w:rsid w:val="007E3B82"/>
    <w:rsid w:val="007F5B66"/>
    <w:rsid w:val="0080154D"/>
    <w:rsid w:val="00823A1C"/>
    <w:rsid w:val="00827ED1"/>
    <w:rsid w:val="00845B9D"/>
    <w:rsid w:val="00850D6E"/>
    <w:rsid w:val="00860984"/>
    <w:rsid w:val="008B3ECB"/>
    <w:rsid w:val="008B4E85"/>
    <w:rsid w:val="008B72C2"/>
    <w:rsid w:val="008C1B2E"/>
    <w:rsid w:val="008E5A69"/>
    <w:rsid w:val="008F5DA3"/>
    <w:rsid w:val="009132F9"/>
    <w:rsid w:val="0091627E"/>
    <w:rsid w:val="0097032B"/>
    <w:rsid w:val="009D2EAD"/>
    <w:rsid w:val="009D54B2"/>
    <w:rsid w:val="009E1922"/>
    <w:rsid w:val="009F7ED2"/>
    <w:rsid w:val="00A50CC9"/>
    <w:rsid w:val="00A93661"/>
    <w:rsid w:val="00A95652"/>
    <w:rsid w:val="00AC0AB8"/>
    <w:rsid w:val="00AD2858"/>
    <w:rsid w:val="00AD7727"/>
    <w:rsid w:val="00B33C6D"/>
    <w:rsid w:val="00B4508F"/>
    <w:rsid w:val="00B55AD5"/>
    <w:rsid w:val="00B60E88"/>
    <w:rsid w:val="00B8057C"/>
    <w:rsid w:val="00B81E62"/>
    <w:rsid w:val="00BD6238"/>
    <w:rsid w:val="00BE19AB"/>
    <w:rsid w:val="00BF0429"/>
    <w:rsid w:val="00BF593B"/>
    <w:rsid w:val="00BF773A"/>
    <w:rsid w:val="00BF7E81"/>
    <w:rsid w:val="00C13773"/>
    <w:rsid w:val="00C17CC8"/>
    <w:rsid w:val="00C33C9F"/>
    <w:rsid w:val="00C55E06"/>
    <w:rsid w:val="00C83417"/>
    <w:rsid w:val="00C9604F"/>
    <w:rsid w:val="00CA19AA"/>
    <w:rsid w:val="00CB5464"/>
    <w:rsid w:val="00CC5298"/>
    <w:rsid w:val="00CD736E"/>
    <w:rsid w:val="00CD798D"/>
    <w:rsid w:val="00CE161E"/>
    <w:rsid w:val="00CF59A8"/>
    <w:rsid w:val="00CF7996"/>
    <w:rsid w:val="00D0212C"/>
    <w:rsid w:val="00D206AD"/>
    <w:rsid w:val="00D325A9"/>
    <w:rsid w:val="00D36A8A"/>
    <w:rsid w:val="00D61409"/>
    <w:rsid w:val="00D6691E"/>
    <w:rsid w:val="00D71170"/>
    <w:rsid w:val="00D84212"/>
    <w:rsid w:val="00DA1C92"/>
    <w:rsid w:val="00DA25D4"/>
    <w:rsid w:val="00DA6538"/>
    <w:rsid w:val="00DC77C4"/>
    <w:rsid w:val="00DD7764"/>
    <w:rsid w:val="00E15E75"/>
    <w:rsid w:val="00E35B6F"/>
    <w:rsid w:val="00E5262C"/>
    <w:rsid w:val="00E73547"/>
    <w:rsid w:val="00EC7DC4"/>
    <w:rsid w:val="00ED30CF"/>
    <w:rsid w:val="00F176EF"/>
    <w:rsid w:val="00F45E10"/>
    <w:rsid w:val="00F6364A"/>
    <w:rsid w:val="00F90831"/>
    <w:rsid w:val="00F9113A"/>
    <w:rsid w:val="00FB082B"/>
    <w:rsid w:val="00FD2E6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84212"/>
    <w:rPr>
      <w:rFonts w:ascii="Calibri" w:hAnsi="Calibri"/>
    </w:rPr>
  </w:style>
  <w:style w:type="paragraph" w:styleId="Heading1">
    <w:name w:val="heading 1"/>
    <w:aliases w:val="Pocket"/>
    <w:basedOn w:val="Normal"/>
    <w:next w:val="Normal"/>
    <w:link w:val="Heading1Char"/>
    <w:qFormat/>
    <w:rsid w:val="00D842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42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42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842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842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421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421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84212"/>
    <w:rPr>
      <w:rFonts w:ascii="Calibri" w:eastAsiaTheme="majorEastAsia" w:hAnsi="Calibri" w:cstheme="majorBidi"/>
      <w:b/>
      <w:iCs/>
      <w:sz w:val="26"/>
    </w:rPr>
  </w:style>
  <w:style w:type="character" w:styleId="Emphasis">
    <w:name w:val="Emphasis"/>
    <w:basedOn w:val="DefaultParagraphFont"/>
    <w:uiPriority w:val="7"/>
    <w:qFormat/>
    <w:rsid w:val="00D8421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D84212"/>
    <w:rPr>
      <w:b/>
      <w:bCs/>
      <w:sz w:val="26"/>
      <w:u w:val="none"/>
    </w:rPr>
  </w:style>
  <w:style w:type="character" w:customStyle="1" w:styleId="StyleUnderline">
    <w:name w:val="Style Underline"/>
    <w:aliases w:val="Underline"/>
    <w:basedOn w:val="DefaultParagraphFont"/>
    <w:uiPriority w:val="6"/>
    <w:qFormat/>
    <w:rsid w:val="00D84212"/>
    <w:rPr>
      <w:b w:val="0"/>
      <w:sz w:val="22"/>
      <w:u w:val="single"/>
    </w:rPr>
  </w:style>
  <w:style w:type="character" w:styleId="Hyperlink">
    <w:name w:val="Hyperlink"/>
    <w:aliases w:val="Read,Important,heading 1 (block title),Card Text,Internet Link,Analytic Text"/>
    <w:basedOn w:val="DefaultParagraphFont"/>
    <w:uiPriority w:val="99"/>
    <w:unhideWhenUsed/>
    <w:rsid w:val="00D84212"/>
    <w:rPr>
      <w:color w:val="auto"/>
      <w:u w:val="none"/>
    </w:rPr>
  </w:style>
  <w:style w:type="character" w:styleId="FollowedHyperlink">
    <w:name w:val="FollowedHyperlink"/>
    <w:basedOn w:val="DefaultParagraphFont"/>
    <w:uiPriority w:val="99"/>
    <w:semiHidden/>
    <w:unhideWhenUsed/>
    <w:rsid w:val="00D84212"/>
    <w:rPr>
      <w:color w:val="auto"/>
      <w:u w:val="none"/>
    </w:rPr>
  </w:style>
  <w:style w:type="paragraph" w:styleId="NormalWeb">
    <w:name w:val="Normal (Web)"/>
    <w:basedOn w:val="Normal"/>
    <w:uiPriority w:val="99"/>
    <w:semiHidden/>
    <w:unhideWhenUsed/>
    <w:rsid w:val="0004580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15D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D74"/>
    <w:rPr>
      <w:rFonts w:ascii="Tahoma" w:hAnsi="Tahoma" w:cs="Tahoma"/>
      <w:sz w:val="16"/>
      <w:szCs w:val="16"/>
    </w:rPr>
  </w:style>
  <w:style w:type="character" w:customStyle="1" w:styleId="apple-converted-space">
    <w:name w:val="apple-converted-space"/>
    <w:basedOn w:val="DefaultParagraphFont"/>
    <w:rsid w:val="00396267"/>
  </w:style>
  <w:style w:type="paragraph" w:styleId="DocumentMap">
    <w:name w:val="Document Map"/>
    <w:basedOn w:val="Normal"/>
    <w:link w:val="DocumentMapChar"/>
    <w:uiPriority w:val="99"/>
    <w:semiHidden/>
    <w:unhideWhenUsed/>
    <w:rsid w:val="0063215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32153"/>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84212"/>
    <w:rPr>
      <w:rFonts w:ascii="Calibri" w:hAnsi="Calibri"/>
    </w:rPr>
  </w:style>
  <w:style w:type="paragraph" w:styleId="Heading1">
    <w:name w:val="heading 1"/>
    <w:aliases w:val="Pocket"/>
    <w:basedOn w:val="Normal"/>
    <w:next w:val="Normal"/>
    <w:link w:val="Heading1Char"/>
    <w:qFormat/>
    <w:rsid w:val="00D842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42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42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842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842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421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421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84212"/>
    <w:rPr>
      <w:rFonts w:ascii="Calibri" w:eastAsiaTheme="majorEastAsia" w:hAnsi="Calibri" w:cstheme="majorBidi"/>
      <w:b/>
      <w:iCs/>
      <w:sz w:val="26"/>
    </w:rPr>
  </w:style>
  <w:style w:type="character" w:styleId="Emphasis">
    <w:name w:val="Emphasis"/>
    <w:basedOn w:val="DefaultParagraphFont"/>
    <w:uiPriority w:val="7"/>
    <w:qFormat/>
    <w:rsid w:val="00D8421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D84212"/>
    <w:rPr>
      <w:b/>
      <w:bCs/>
      <w:sz w:val="26"/>
      <w:u w:val="none"/>
    </w:rPr>
  </w:style>
  <w:style w:type="character" w:customStyle="1" w:styleId="StyleUnderline">
    <w:name w:val="Style Underline"/>
    <w:aliases w:val="Underline"/>
    <w:basedOn w:val="DefaultParagraphFont"/>
    <w:uiPriority w:val="6"/>
    <w:qFormat/>
    <w:rsid w:val="00D84212"/>
    <w:rPr>
      <w:b w:val="0"/>
      <w:sz w:val="22"/>
      <w:u w:val="single"/>
    </w:rPr>
  </w:style>
  <w:style w:type="character" w:styleId="Hyperlink">
    <w:name w:val="Hyperlink"/>
    <w:aliases w:val="Read,Important,heading 1 (block title),Card Text,Internet Link,Analytic Text"/>
    <w:basedOn w:val="DefaultParagraphFont"/>
    <w:uiPriority w:val="99"/>
    <w:unhideWhenUsed/>
    <w:rsid w:val="00D84212"/>
    <w:rPr>
      <w:color w:val="auto"/>
      <w:u w:val="none"/>
    </w:rPr>
  </w:style>
  <w:style w:type="character" w:styleId="FollowedHyperlink">
    <w:name w:val="FollowedHyperlink"/>
    <w:basedOn w:val="DefaultParagraphFont"/>
    <w:uiPriority w:val="99"/>
    <w:semiHidden/>
    <w:unhideWhenUsed/>
    <w:rsid w:val="00D84212"/>
    <w:rPr>
      <w:color w:val="auto"/>
      <w:u w:val="none"/>
    </w:rPr>
  </w:style>
  <w:style w:type="paragraph" w:styleId="NormalWeb">
    <w:name w:val="Normal (Web)"/>
    <w:basedOn w:val="Normal"/>
    <w:uiPriority w:val="99"/>
    <w:semiHidden/>
    <w:unhideWhenUsed/>
    <w:rsid w:val="0004580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15D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D74"/>
    <w:rPr>
      <w:rFonts w:ascii="Tahoma" w:hAnsi="Tahoma" w:cs="Tahoma"/>
      <w:sz w:val="16"/>
      <w:szCs w:val="16"/>
    </w:rPr>
  </w:style>
  <w:style w:type="character" w:customStyle="1" w:styleId="apple-converted-space">
    <w:name w:val="apple-converted-space"/>
    <w:basedOn w:val="DefaultParagraphFont"/>
    <w:rsid w:val="00396267"/>
  </w:style>
  <w:style w:type="paragraph" w:styleId="DocumentMap">
    <w:name w:val="Document Map"/>
    <w:basedOn w:val="Normal"/>
    <w:link w:val="DocumentMapChar"/>
    <w:uiPriority w:val="99"/>
    <w:semiHidden/>
    <w:unhideWhenUsed/>
    <w:rsid w:val="0063215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32153"/>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707069">
      <w:bodyDiv w:val="1"/>
      <w:marLeft w:val="0"/>
      <w:marRight w:val="0"/>
      <w:marTop w:val="0"/>
      <w:marBottom w:val="0"/>
      <w:divBdr>
        <w:top w:val="none" w:sz="0" w:space="0" w:color="auto"/>
        <w:left w:val="none" w:sz="0" w:space="0" w:color="auto"/>
        <w:bottom w:val="none" w:sz="0" w:space="0" w:color="auto"/>
        <w:right w:val="none" w:sz="0" w:space="0" w:color="auto"/>
      </w:divBdr>
    </w:div>
    <w:div w:id="30658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foreignaffairs.com/articles/united-states/2015-04-13/good-news-about-spying"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chan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128AF-49EC-2145-8230-91EAD31CF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\Users\16chanoa\AppData\Roaming\Microsoft\Templates\Debate.dotm</Template>
  <TotalTime>10</TotalTime>
  <Pages>1</Pages>
  <Words>1098</Words>
  <Characters>6262</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Haley Williams, Team 2012</dc:creator>
  <cp:keywords>5.1.1</cp:keywords>
  <cp:lastModifiedBy>Christina Tallungan</cp:lastModifiedBy>
  <cp:revision>2</cp:revision>
  <dcterms:created xsi:type="dcterms:W3CDTF">2015-07-01T13:49:00Z</dcterms:created>
  <dcterms:modified xsi:type="dcterms:W3CDTF">2015-07-01T13:49:00Z</dcterms:modified>
</cp:coreProperties>
</file>