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157" w:rsidRDefault="000E3157" w:rsidP="000E3157">
      <w:pPr>
        <w:pStyle w:val="Heading1"/>
      </w:pPr>
      <w:r>
        <w:t>Politics Link Update</w:t>
      </w:r>
    </w:p>
    <w:p w:rsidR="000E3157" w:rsidRDefault="000E3157" w:rsidP="000E3157"/>
    <w:p w:rsidR="000E3157" w:rsidRDefault="000E3157" w:rsidP="000E3157">
      <w:pPr>
        <w:pStyle w:val="Heading2"/>
      </w:pPr>
      <w:proofErr w:type="spellStart"/>
      <w:r>
        <w:lastRenderedPageBreak/>
        <w:t>Neg</w:t>
      </w:r>
      <w:proofErr w:type="spellEnd"/>
    </w:p>
    <w:p w:rsidR="000E3157" w:rsidRDefault="000E3157" w:rsidP="000E3157"/>
    <w:p w:rsidR="000E3157" w:rsidRDefault="000E3157" w:rsidP="000E3157">
      <w:pPr>
        <w:pStyle w:val="Heading3"/>
      </w:pPr>
      <w:r>
        <w:lastRenderedPageBreak/>
        <w:t>Politics Link – Obama Pushes The Plan</w:t>
      </w:r>
    </w:p>
    <w:p w:rsidR="000E3157" w:rsidRPr="00B61A23" w:rsidRDefault="000E3157" w:rsidP="000E3157">
      <w:pPr>
        <w:pStyle w:val="Heading4"/>
      </w:pPr>
      <w:r>
        <w:t>Obama promised surveillance reform – that means he takes blame for the plan.</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p.15-6, accessed 7-15-15, TAP]</w:t>
      </w:r>
    </w:p>
    <w:p w:rsidR="000E3157" w:rsidRDefault="000E3157" w:rsidP="000E3157">
      <w:r w:rsidRPr="00B61A23">
        <w:rPr>
          <w:rStyle w:val="StyleUnderline"/>
        </w:rPr>
        <w:t>Ideally, in the aftermath of the Snowden scandals, Congress would undertake to restore order and legal regularity to surveillance policy by passing new legislation on the metadata program</w:t>
      </w:r>
      <w:r>
        <w:t xml:space="preserve">. Conceivably, it could choose to end bulk collection of phone records and reaffirm the original requirement of individual orders for the seizure of a target’s business records. Given the prevailing sense of urgency about antiterrorism security, however, we think a constructive measure would more likely sanction metadata collection, subject to conditions and requirements designed to avoid unnecessary harm to privacy interests. </w:t>
      </w:r>
      <w:r w:rsidRPr="00B61A23">
        <w:rPr>
          <w:rStyle w:val="StyleUnderline"/>
        </w:rPr>
        <w:t>For the immediate future, however, Congress appears to have gone out of the business of determining policy for antiterrorism surveillance</w:t>
      </w:r>
      <w:r>
        <w:t xml:space="preserve">. In the near term, </w:t>
      </w:r>
      <w:r w:rsidRPr="00B61A23">
        <w:rPr>
          <w:rStyle w:val="StyleUnderline"/>
        </w:rPr>
        <w:t>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w:t>
      </w:r>
      <w:r>
        <w:t xml:space="preserve">. If Congress is not capable of acting, the executive branch can impose its own constraints on surveillance practices.57 </w:t>
      </w:r>
      <w:proofErr w:type="gramStart"/>
      <w:r>
        <w:t>But</w:t>
      </w:r>
      <w:proofErr w:type="gramEnd"/>
      <w:r>
        <w:t xml:space="preserve"> the maintenance of self-imposed executive-branch constraints would depend entirely on the strength of the administration’s commitment—and, in two years’ time, on the disposition of the next president. Because of the president’s central responsibility for national security, the presidency is hardly a reliable institutional champion for privacy interests.</w:t>
      </w:r>
    </w:p>
    <w:p w:rsidR="000E3157" w:rsidRPr="00A56E9C" w:rsidRDefault="000E3157" w:rsidP="000E3157"/>
    <w:p w:rsidR="000E3157" w:rsidRDefault="000E3157" w:rsidP="000E3157">
      <w:pPr>
        <w:pStyle w:val="Heading3"/>
      </w:pPr>
      <w:r>
        <w:lastRenderedPageBreak/>
        <w:t>Politics Link – General</w:t>
      </w:r>
    </w:p>
    <w:p w:rsidR="000E3157" w:rsidRPr="006C1C63" w:rsidRDefault="000E3157" w:rsidP="000E3157">
      <w:pPr>
        <w:pStyle w:val="Heading4"/>
      </w:pPr>
      <w:r>
        <w:t>Reform is unpopular.</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p.14, accessed 7-15-15, TAP]</w:t>
      </w:r>
    </w:p>
    <w:p w:rsidR="000E3157" w:rsidRDefault="000E3157" w:rsidP="000E3157">
      <w:r w:rsidRPr="006C1C63">
        <w:rPr>
          <w:rStyle w:val="StyleUnderline"/>
        </w:rPr>
        <w:t>The Snowden revelations, resulting in a yearlong series of scandalous front-page news stories, led to widespread demands for legislative action</w:t>
      </w:r>
      <w:r>
        <w:t xml:space="preserve">. The leaked documents largely eliminated the problems of deliberating a secret program by making it no longer secret. But </w:t>
      </w:r>
      <w:r w:rsidRPr="006C1C63">
        <w:rPr>
          <w:rStyle w:val="StyleUnderline"/>
        </w:rPr>
        <w:t>ongoing security concerns and ever-increasing partisan gridlock have prevented Congress from acting</w:t>
      </w:r>
      <w:r>
        <w:t>.</w:t>
      </w:r>
    </w:p>
    <w:p w:rsidR="000E3157" w:rsidRDefault="000E3157" w:rsidP="000E3157"/>
    <w:p w:rsidR="000E3157" w:rsidRPr="00591D27" w:rsidRDefault="000E3157" w:rsidP="000E3157">
      <w:pPr>
        <w:pStyle w:val="Heading4"/>
      </w:pPr>
      <w:r>
        <w:t>Congressional structure and current political fight guarantees massive fight over the plan.</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p.1-2, accessed 7-15-15, TAP]</w:t>
      </w:r>
    </w:p>
    <w:p w:rsidR="000E3157" w:rsidRPr="00591D27" w:rsidRDefault="000E3157" w:rsidP="000E3157">
      <w:pPr>
        <w:rPr>
          <w:sz w:val="16"/>
        </w:rPr>
      </w:pPr>
      <w:r w:rsidRPr="00591D27">
        <w:rPr>
          <w:sz w:val="16"/>
        </w:rPr>
        <w:t xml:space="preserve">We describe and explain Congress’s deliberative failure on phone and Internet surveillance policy. </w:t>
      </w:r>
      <w:r w:rsidRPr="008A74BA">
        <w:rPr>
          <w:rStyle w:val="StyleUnderline"/>
        </w:rPr>
        <w:t>We show that 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r w:rsidRPr="00591D27">
        <w:rPr>
          <w:sz w:val="16"/>
        </w:rPr>
        <w:t xml:space="preserve"> Although </w:t>
      </w:r>
      <w:r w:rsidRPr="008A74BA">
        <w:rPr>
          <w:rStyle w:val="StyleUnderline"/>
        </w:rPr>
        <w:t>the current political environment is hardly conducive to addressing such problems, we discuss long-term goals for institutional reform to enhance this capacity. We see no easy or decisive institutional fix</w:t>
      </w:r>
      <w:r w:rsidRPr="00591D27">
        <w:rPr>
          <w:sz w:val="16"/>
        </w:rPr>
        <w:t xml:space="preserve">. But </w:t>
      </w:r>
      <w:r w:rsidRPr="00591D27">
        <w:rPr>
          <w:rStyle w:val="StyleUnderline"/>
        </w:rPr>
        <w:t>without some structural change, the prospects look dim for</w:t>
      </w:r>
      <w:r w:rsidRPr="00591D27">
        <w:rPr>
          <w:sz w:val="16"/>
        </w:rPr>
        <w:t xml:space="preserve"> maintaining </w:t>
      </w:r>
      <w:r w:rsidRPr="00591D27">
        <w:rPr>
          <w:rStyle w:val="StyleUnderline"/>
        </w:rPr>
        <w:t>significant limitations</w:t>
      </w:r>
      <w:r w:rsidRPr="00591D27">
        <w:rPr>
          <w:sz w:val="16"/>
        </w:rPr>
        <w:t xml:space="preserve"> on investigatory intrusion in an era of overwhelming concern for security.</w:t>
      </w:r>
    </w:p>
    <w:p w:rsidR="000E3157" w:rsidRPr="000E3157" w:rsidRDefault="000E3157" w:rsidP="000E3157"/>
    <w:p w:rsidR="000E3157" w:rsidRDefault="000E3157" w:rsidP="000E3157">
      <w:pPr>
        <w:pStyle w:val="Heading3"/>
      </w:pPr>
      <w:r>
        <w:lastRenderedPageBreak/>
        <w:t>Politics Link – Turns the Case</w:t>
      </w:r>
    </w:p>
    <w:p w:rsidR="000E3157" w:rsidRPr="006C1C63" w:rsidRDefault="000E3157" w:rsidP="000E3157">
      <w:pPr>
        <w:pStyle w:val="Heading4"/>
      </w:pPr>
      <w:r>
        <w:t xml:space="preserve">Politics link takes out the </w:t>
      </w:r>
      <w:proofErr w:type="spellStart"/>
      <w:r>
        <w:t>aff</w:t>
      </w:r>
      <w:proofErr w:type="spellEnd"/>
      <w:r>
        <w:t xml:space="preserve"> – fears of terrorism means Congress won’t enforce the plan – they will allow circumvention.</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p.14, accessed 7-15-15, TAP]</w:t>
      </w:r>
    </w:p>
    <w:p w:rsidR="000E3157" w:rsidRDefault="000E3157" w:rsidP="000E3157">
      <w:r w:rsidRPr="006C1C63">
        <w:rPr>
          <w:rStyle w:val="StyleUnderline"/>
        </w:rPr>
        <w:t xml:space="preserve">These debating points demonstrate the rhetorical advantage of concern for security, over that for privacy, in surveillance policy: the dangers of terrorist attacks are obvious and salient; those of intrusive surveillance are speculative and invisible. In the current environment, not only do many members simply accept the executive and FISA Court nullification of the statutory limits on </w:t>
      </w:r>
      <w:proofErr w:type="spellStart"/>
      <w:r w:rsidRPr="006C1C63">
        <w:rPr>
          <w:rStyle w:val="StyleUnderline"/>
        </w:rPr>
        <w:t>businessrecords</w:t>
      </w:r>
      <w:proofErr w:type="spellEnd"/>
      <w:r w:rsidRPr="006C1C63">
        <w:rPr>
          <w:rStyle w:val="StyleUnderline"/>
        </w:rPr>
        <w:t xml:space="preserve"> seizures, they reject all legislative constraints on the collection, storage, and use of phone metadata</w:t>
      </w:r>
      <w:r>
        <w:t>.</w:t>
      </w:r>
    </w:p>
    <w:p w:rsidR="000E3157" w:rsidRDefault="000E3157" w:rsidP="000E3157"/>
    <w:p w:rsidR="000E3157" w:rsidRDefault="000E3157" w:rsidP="000E3157"/>
    <w:p w:rsidR="000E3157" w:rsidRDefault="000E3157" w:rsidP="000E3157"/>
    <w:p w:rsidR="000E3157" w:rsidRDefault="000E3157" w:rsidP="000E3157">
      <w:pPr>
        <w:pStyle w:val="Heading3"/>
      </w:pPr>
      <w:r>
        <w:lastRenderedPageBreak/>
        <w:t>Politics – AT: Link Turn</w:t>
      </w:r>
    </w:p>
    <w:p w:rsidR="000E3157" w:rsidRPr="00AA0AE3" w:rsidRDefault="000E3157" w:rsidP="000E3157">
      <w:pPr>
        <w:pStyle w:val="Heading4"/>
      </w:pPr>
      <w:r>
        <w:t xml:space="preserve">No link turn – privacy interests have </w:t>
      </w:r>
      <w:proofErr w:type="gramStart"/>
      <w:r>
        <w:t>no</w:t>
      </w:r>
      <w:proofErr w:type="gramEnd"/>
      <w:r>
        <w:t xml:space="preserve"> clout.</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p.3, accessed 7-15-15, TAP]</w:t>
      </w:r>
    </w:p>
    <w:p w:rsidR="000E3157" w:rsidRDefault="000E3157" w:rsidP="000E3157">
      <w:r w:rsidRPr="0037706B">
        <w:rPr>
          <w:rStyle w:val="StyleUnderline"/>
        </w:rPr>
        <w:t xml:space="preserve">The lack of consistency in defending privacy interests has several sources. Most fundamental, legislators reflect the attitudes and demands of their constituencies. The American public has generally been quite willing to surrender privacy rights for the sake of enhanced security, against even unspecified, highly indefinite terrorist threats.1 </w:t>
      </w:r>
      <w:r w:rsidRPr="00AA0AE3">
        <w:rPr>
          <w:rStyle w:val="Emphasis"/>
        </w:rPr>
        <w:t>In addition, there are generally no well-organized, powerful constituencies for privacy interests</w:t>
      </w:r>
      <w:r>
        <w:t>.2</w:t>
      </w:r>
    </w:p>
    <w:p w:rsidR="000E3157" w:rsidRDefault="000E3157" w:rsidP="000E3157"/>
    <w:p w:rsidR="000E3157" w:rsidRDefault="000E3157" w:rsidP="000E3157"/>
    <w:p w:rsidR="000E3157" w:rsidRDefault="000E3157" w:rsidP="000E3157">
      <w:pPr>
        <w:pStyle w:val="Heading2"/>
      </w:pPr>
      <w:proofErr w:type="spellStart"/>
      <w:r>
        <w:lastRenderedPageBreak/>
        <w:t>Aff</w:t>
      </w:r>
      <w:proofErr w:type="spellEnd"/>
    </w:p>
    <w:p w:rsidR="000E3157" w:rsidRDefault="000E3157" w:rsidP="000E3157">
      <w:pPr>
        <w:pStyle w:val="Heading3"/>
      </w:pPr>
      <w:r>
        <w:lastRenderedPageBreak/>
        <w:t>AT: Politics – Dems Link</w:t>
      </w:r>
    </w:p>
    <w:p w:rsidR="000E3157" w:rsidRPr="00266CCD" w:rsidRDefault="000E3157" w:rsidP="000E3157">
      <w:pPr>
        <w:pStyle w:val="Heading4"/>
      </w:pPr>
      <w:r>
        <w:t>Dems will defer to presidential powers.</w:t>
      </w:r>
    </w:p>
    <w:p w:rsidR="000E3157" w:rsidRDefault="000E3157" w:rsidP="000E3157">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rsidR="000E3157" w:rsidRDefault="000E3157" w:rsidP="000E3157">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p.4, accessed 7-15-15, TAP]</w:t>
      </w:r>
    </w:p>
    <w:p w:rsidR="000E3157" w:rsidRDefault="000E3157" w:rsidP="000E3157">
      <w:r>
        <w:t xml:space="preserve">But </w:t>
      </w:r>
      <w:r w:rsidRPr="00C533B9">
        <w:rPr>
          <w:rStyle w:val="StyleUnderline"/>
        </w:rPr>
        <w:t xml:space="preserve">several factors exaggerate the effect. First, decisions on surveillance are largely </w:t>
      </w:r>
      <w:r w:rsidRPr="00CB1D07">
        <w:rPr>
          <w:rStyle w:val="StyleUnderline"/>
        </w:rPr>
        <w:t>about risk</w:t>
      </w:r>
      <w:r>
        <w:t xml:space="preserve"> (for example, the probability of an abusive “fishing expedition” versus that of a major terrorist attack). </w:t>
      </w:r>
      <w:r w:rsidRPr="00CB1D07">
        <w:rPr>
          <w:rStyle w:val="Emphasis"/>
        </w:rPr>
        <w:t>Congress members have strong temptations to defer to the executive branch on decisions that could, therefore, turn out badly</w:t>
      </w:r>
      <w:r w:rsidRPr="00C533B9">
        <w:rPr>
          <w:rStyle w:val="StyleUnderline"/>
        </w:rPr>
        <w:t xml:space="preserve">. Second, </w:t>
      </w:r>
      <w:r w:rsidRPr="00AA0AE3">
        <w:rPr>
          <w:rStyle w:val="Emphasis"/>
        </w:rPr>
        <w:t>the president’s party is more interested in defending the executive than in checking its decisions</w:t>
      </w:r>
      <w:r w:rsidRPr="00C533B9">
        <w:rPr>
          <w:rStyle w:val="StyleUnderline"/>
        </w:rPr>
        <w:t xml:space="preserve">.3 </w:t>
      </w:r>
      <w:proofErr w:type="gramStart"/>
      <w:r w:rsidRPr="00C533B9">
        <w:rPr>
          <w:rStyle w:val="StyleUnderline"/>
        </w:rPr>
        <w:t>Third</w:t>
      </w:r>
      <w:proofErr w:type="gramEnd"/>
      <w:r w:rsidRPr="00C533B9">
        <w:rPr>
          <w:rStyle w:val="StyleUnderline"/>
        </w:rPr>
        <w:t xml:space="preserve">, surveillance politics is complicated by long-term partisan and ideological divisions that were shaped by the particular conflicts of the Cold War era. For generations, the main targets of intelligence-agency surveillance have been mostly on the political left. This history may inhibit the response of many Republicans to the threat of intrusive government, even though the main targets and likely victims of intrusive surveillance are no longer a well-defined ideological category. Fourth, the committee system has been another </w:t>
      </w:r>
      <w:r w:rsidRPr="00FE1964">
        <w:rPr>
          <w:rStyle w:val="StyleUnderline"/>
        </w:rPr>
        <w:t>impediment: overlapping jurisdictions among the Homeland Security, Intelligence, and Judiciary panels prevent any one of them from being held accountable for stalled policy or lapses in oversight</w:t>
      </w:r>
      <w:r>
        <w:t>.4</w:t>
      </w:r>
    </w:p>
    <w:p w:rsidR="000E3157" w:rsidRDefault="000E3157" w:rsidP="000E3157"/>
    <w:p w:rsidR="000E3157" w:rsidRDefault="000E3157" w:rsidP="000E3157">
      <w:bookmarkStart w:id="0" w:name="_GoBack"/>
      <w:bookmarkEnd w:id="0"/>
    </w:p>
    <w:sectPr w:rsidR="000E315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E315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E3157"/>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70C"/>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67C3"/>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E315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E31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E315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E315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E315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E31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157"/>
  </w:style>
  <w:style w:type="character" w:customStyle="1" w:styleId="Heading1Char">
    <w:name w:val="Heading 1 Char"/>
    <w:aliases w:val="Pocket Char"/>
    <w:basedOn w:val="DefaultParagraphFont"/>
    <w:link w:val="Heading1"/>
    <w:uiPriority w:val="9"/>
    <w:rsid w:val="000E315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E315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E315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E315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E3157"/>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1"/>
    <w:qFormat/>
    <w:rsid w:val="000E3157"/>
    <w:rPr>
      <w:b/>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0E315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E3157"/>
    <w:rPr>
      <w:color w:val="auto"/>
      <w:u w:val="none"/>
    </w:rPr>
  </w:style>
  <w:style w:type="character" w:styleId="Hyperlink">
    <w:name w:val="Hyperlink"/>
    <w:basedOn w:val="DefaultParagraphFont"/>
    <w:uiPriority w:val="99"/>
    <w:semiHidden/>
    <w:unhideWhenUsed/>
    <w:rsid w:val="000E3157"/>
    <w:rPr>
      <w:color w:val="auto"/>
      <w:u w:val="none"/>
    </w:rPr>
  </w:style>
  <w:style w:type="paragraph" w:styleId="DocumentMap">
    <w:name w:val="Document Map"/>
    <w:basedOn w:val="Normal"/>
    <w:link w:val="DocumentMapChar"/>
    <w:uiPriority w:val="99"/>
    <w:semiHidden/>
    <w:unhideWhenUsed/>
    <w:rsid w:val="000E31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3157"/>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E315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E31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E315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E315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E315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E31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157"/>
  </w:style>
  <w:style w:type="character" w:customStyle="1" w:styleId="Heading1Char">
    <w:name w:val="Heading 1 Char"/>
    <w:aliases w:val="Pocket Char"/>
    <w:basedOn w:val="DefaultParagraphFont"/>
    <w:link w:val="Heading1"/>
    <w:uiPriority w:val="9"/>
    <w:rsid w:val="000E315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E315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E315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E315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E3157"/>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1"/>
    <w:qFormat/>
    <w:rsid w:val="000E3157"/>
    <w:rPr>
      <w:b/>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0E315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E3157"/>
    <w:rPr>
      <w:color w:val="auto"/>
      <w:u w:val="none"/>
    </w:rPr>
  </w:style>
  <w:style w:type="character" w:styleId="Hyperlink">
    <w:name w:val="Hyperlink"/>
    <w:basedOn w:val="DefaultParagraphFont"/>
    <w:uiPriority w:val="99"/>
    <w:semiHidden/>
    <w:unhideWhenUsed/>
    <w:rsid w:val="000E3157"/>
    <w:rPr>
      <w:color w:val="auto"/>
      <w:u w:val="none"/>
    </w:rPr>
  </w:style>
  <w:style w:type="paragraph" w:styleId="DocumentMap">
    <w:name w:val="Document Map"/>
    <w:basedOn w:val="Normal"/>
    <w:link w:val="DocumentMapChar"/>
    <w:uiPriority w:val="99"/>
    <w:semiHidden/>
    <w:unhideWhenUsed/>
    <w:rsid w:val="000E31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3157"/>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E98D2-CA67-3643-B2B1-40A1AA5AF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Pages>
  <Words>1240</Words>
  <Characters>7072</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8296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1</cp:revision>
  <dcterms:created xsi:type="dcterms:W3CDTF">2015-07-20T16:05:00Z</dcterms:created>
  <dcterms:modified xsi:type="dcterms:W3CDTF">2015-07-20T16:09:00Z</dcterms:modified>
  <cp:category/>
</cp:coreProperties>
</file>