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630E" w:rsidRDefault="001A630E" w:rsidP="001A630E">
      <w:pPr>
        <w:pStyle w:val="Heading2"/>
      </w:pPr>
      <w:r>
        <w:t xml:space="preserve">T </w:t>
      </w:r>
      <w:r w:rsidR="001F155C">
        <w:t xml:space="preserve">Surveillance </w:t>
      </w:r>
      <w:r>
        <w:t>Covert</w:t>
      </w:r>
    </w:p>
    <w:p w:rsidR="001A630E" w:rsidRPr="00F6334C" w:rsidRDefault="001A630E" w:rsidP="001A630E">
      <w:pPr>
        <w:pStyle w:val="Heading3"/>
      </w:pPr>
      <w:r>
        <w:t>1NC</w:t>
      </w:r>
    </w:p>
    <w:p w:rsidR="001A630E" w:rsidRPr="00F6334C" w:rsidRDefault="001A630E" w:rsidP="001A630E">
      <w:pPr>
        <w:pStyle w:val="Heading4"/>
      </w:pPr>
      <w:r w:rsidRPr="00F6334C">
        <w:t xml:space="preserve">Interpretation – surveillance must be covert </w:t>
      </w:r>
    </w:p>
    <w:p w:rsidR="001A630E" w:rsidRPr="00F6334C" w:rsidRDefault="001A630E" w:rsidP="001A630E">
      <w:pPr>
        <w:rPr>
          <w:rFonts w:asciiTheme="majorHAnsi" w:hAnsiTheme="majorHAnsi"/>
        </w:rPr>
      </w:pPr>
      <w:r w:rsidRPr="00F6334C">
        <w:rPr>
          <w:rStyle w:val="Style13ptBold"/>
          <w:rFonts w:asciiTheme="majorHAnsi" w:hAnsiTheme="majorHAnsi"/>
        </w:rPr>
        <w:t>Baker 5</w:t>
      </w:r>
      <w:r w:rsidRPr="00F6334C">
        <w:rPr>
          <w:rFonts w:asciiTheme="majorHAnsi" w:hAnsiTheme="majorHAnsi"/>
        </w:rPr>
        <w:t xml:space="preserve"> – MA, CPP, CPO</w:t>
      </w:r>
    </w:p>
    <w:p w:rsidR="001A630E" w:rsidRPr="00F6334C" w:rsidRDefault="001A630E" w:rsidP="001A630E">
      <w:pPr>
        <w:rPr>
          <w:rFonts w:asciiTheme="majorHAnsi" w:hAnsiTheme="majorHAnsi"/>
        </w:rPr>
      </w:pPr>
      <w:r w:rsidRPr="00F6334C">
        <w:rPr>
          <w:rFonts w:asciiTheme="majorHAnsi" w:hAnsiTheme="majorHAnsi"/>
        </w:rPr>
        <w:t>(Brian, “Surveillance: Concepts and Practices for Fraud, Security and Crime Investigation,” http://www.ifpo.org/wp-content/uploads/2013/08/surveillance.pdf)</w:t>
      </w:r>
    </w:p>
    <w:p w:rsidR="001A630E" w:rsidRPr="00F6334C" w:rsidRDefault="001A630E" w:rsidP="001A630E">
      <w:pPr>
        <w:rPr>
          <w:rFonts w:asciiTheme="majorHAnsi" w:hAnsiTheme="majorHAnsi"/>
        </w:rPr>
      </w:pPr>
      <w:r w:rsidRPr="00F6334C">
        <w:rPr>
          <w:rStyle w:val="StyleUnderline"/>
          <w:rFonts w:asciiTheme="majorHAnsi" w:hAnsiTheme="majorHAnsi"/>
        </w:rPr>
        <w:t xml:space="preserve">Surveillance is defined as </w:t>
      </w:r>
      <w:r w:rsidRPr="00F6334C">
        <w:rPr>
          <w:rStyle w:val="Emphasis"/>
          <w:rFonts w:asciiTheme="majorHAnsi" w:hAnsiTheme="majorHAnsi"/>
        </w:rPr>
        <w:t>covert</w:t>
      </w:r>
      <w:r w:rsidRPr="00F6334C">
        <w:rPr>
          <w:rStyle w:val="StyleUnderline"/>
          <w:rFonts w:asciiTheme="majorHAnsi" w:hAnsiTheme="majorHAnsi"/>
        </w:rPr>
        <w:t xml:space="preserve"> observations of places and persons for the purpose of obtaining</w:t>
      </w:r>
      <w:r w:rsidRPr="00F6334C">
        <w:rPr>
          <w:rStyle w:val="StyleUnderline"/>
          <w:rFonts w:asciiTheme="majorHAnsi" w:hAnsiTheme="majorHAnsi"/>
          <w:sz w:val="12"/>
        </w:rPr>
        <w:t xml:space="preserve">∂ </w:t>
      </w:r>
      <w:r w:rsidRPr="00F6334C">
        <w:rPr>
          <w:rStyle w:val="StyleUnderline"/>
          <w:rFonts w:asciiTheme="majorHAnsi" w:hAnsiTheme="majorHAnsi"/>
        </w:rPr>
        <w:t>information</w:t>
      </w:r>
      <w:r w:rsidRPr="00F6334C">
        <w:rPr>
          <w:rFonts w:asciiTheme="majorHAnsi" w:hAnsiTheme="majorHAnsi"/>
        </w:rPr>
        <w:t xml:space="preserve"> (Dempsey, 2003). </w:t>
      </w:r>
      <w:r w:rsidRPr="00F6334C">
        <w:rPr>
          <w:rStyle w:val="StyleUnderline"/>
          <w:rFonts w:asciiTheme="majorHAnsi" w:hAnsiTheme="majorHAnsi"/>
        </w:rPr>
        <w:t>The term covert infers that the operative conducting the</w:t>
      </w:r>
      <w:r w:rsidRPr="00F6334C">
        <w:rPr>
          <w:rStyle w:val="StyleUnderline"/>
          <w:rFonts w:asciiTheme="majorHAnsi" w:hAnsiTheme="majorHAnsi"/>
          <w:sz w:val="12"/>
        </w:rPr>
        <w:t xml:space="preserve">∂ </w:t>
      </w:r>
      <w:r w:rsidRPr="00F6334C">
        <w:rPr>
          <w:rStyle w:val="StyleUnderline"/>
          <w:rFonts w:asciiTheme="majorHAnsi" w:hAnsiTheme="majorHAnsi"/>
        </w:rPr>
        <w:t xml:space="preserve">surveillance is </w:t>
      </w:r>
      <w:r w:rsidRPr="00F6334C">
        <w:rPr>
          <w:rStyle w:val="Emphasis"/>
          <w:rFonts w:asciiTheme="majorHAnsi" w:hAnsiTheme="majorHAnsi"/>
        </w:rPr>
        <w:t>discreet and secretive</w:t>
      </w:r>
      <w:r w:rsidRPr="00F6334C">
        <w:rPr>
          <w:rFonts w:asciiTheme="majorHAnsi" w:hAnsiTheme="majorHAnsi"/>
        </w:rPr>
        <w:t>. Surveillance that maintains a concealed, hidden, undetected</w:t>
      </w:r>
      <w:r w:rsidRPr="00F6334C">
        <w:rPr>
          <w:rFonts w:asciiTheme="majorHAnsi" w:hAnsiTheme="majorHAnsi"/>
          <w:sz w:val="12"/>
        </w:rPr>
        <w:t xml:space="preserve">∂ </w:t>
      </w:r>
      <w:r w:rsidRPr="00F6334C">
        <w:rPr>
          <w:rFonts w:asciiTheme="majorHAnsi" w:hAnsiTheme="majorHAnsi"/>
        </w:rPr>
        <w:t xml:space="preserve">nature clearly has the greatest chance of success because the </w:t>
      </w:r>
      <w:proofErr w:type="gramStart"/>
      <w:r w:rsidRPr="00F6334C">
        <w:rPr>
          <w:rFonts w:asciiTheme="majorHAnsi" w:hAnsiTheme="majorHAnsi"/>
        </w:rPr>
        <w:t>subject of the surveillance will</w:t>
      </w:r>
      <w:proofErr w:type="gramEnd"/>
      <w:r w:rsidRPr="00F6334C">
        <w:rPr>
          <w:rFonts w:asciiTheme="majorHAnsi" w:hAnsiTheme="majorHAnsi"/>
        </w:rPr>
        <w:t xml:space="preserve"> act</w:t>
      </w:r>
      <w:r w:rsidRPr="00F6334C">
        <w:rPr>
          <w:rFonts w:asciiTheme="majorHAnsi" w:hAnsiTheme="majorHAnsi"/>
          <w:sz w:val="12"/>
        </w:rPr>
        <w:t xml:space="preserve">∂ </w:t>
      </w:r>
      <w:r w:rsidRPr="00F6334C">
        <w:rPr>
          <w:rFonts w:asciiTheme="majorHAnsi" w:hAnsiTheme="majorHAnsi"/>
        </w:rPr>
        <w:t xml:space="preserve">or perform naturally. </w:t>
      </w:r>
      <w:proofErr w:type="gramStart"/>
      <w:r w:rsidRPr="00F6334C">
        <w:rPr>
          <w:rFonts w:asciiTheme="majorHAnsi" w:hAnsiTheme="majorHAnsi"/>
        </w:rPr>
        <w:t>Remaining undetected during covert surveillance work often involves</w:t>
      </w:r>
      <w:r w:rsidRPr="00F6334C">
        <w:rPr>
          <w:rFonts w:asciiTheme="majorHAnsi" w:hAnsiTheme="majorHAnsi"/>
          <w:sz w:val="12"/>
        </w:rPr>
        <w:t xml:space="preserve">∂ </w:t>
      </w:r>
      <w:r w:rsidRPr="00F6334C">
        <w:rPr>
          <w:rFonts w:asciiTheme="majorHAnsi" w:hAnsiTheme="majorHAnsi"/>
        </w:rPr>
        <w:t>physical fatigue, mental stress, and very challenging situations.</w:t>
      </w:r>
      <w:proofErr w:type="gramEnd"/>
      <w:r w:rsidRPr="00F6334C">
        <w:rPr>
          <w:rFonts w:asciiTheme="majorHAnsi" w:hAnsiTheme="majorHAnsi"/>
        </w:rPr>
        <w:t xml:space="preserve"> Physical discomfort is an</w:t>
      </w:r>
      <w:r w:rsidRPr="00F6334C">
        <w:rPr>
          <w:rFonts w:asciiTheme="majorHAnsi" w:hAnsiTheme="majorHAnsi"/>
          <w:sz w:val="12"/>
        </w:rPr>
        <w:t xml:space="preserve">∂ </w:t>
      </w:r>
      <w:r w:rsidRPr="00F6334C">
        <w:rPr>
          <w:rFonts w:asciiTheme="majorHAnsi" w:hAnsiTheme="majorHAnsi"/>
        </w:rPr>
        <w:t>unfortunate reality for investigators, which varies from stinging perspiration in summer to hard</w:t>
      </w:r>
      <w:r w:rsidRPr="00F6334C">
        <w:rPr>
          <w:rFonts w:asciiTheme="majorHAnsi" w:hAnsiTheme="majorHAnsi"/>
          <w:sz w:val="12"/>
        </w:rPr>
        <w:t xml:space="preserve">∂ </w:t>
      </w:r>
      <w:r w:rsidRPr="00F6334C">
        <w:rPr>
          <w:rFonts w:asciiTheme="majorHAnsi" w:hAnsiTheme="majorHAnsi"/>
        </w:rPr>
        <w:t>shivers during the winter.</w:t>
      </w:r>
    </w:p>
    <w:p w:rsidR="001A630E" w:rsidRPr="00F6334C" w:rsidRDefault="001A630E" w:rsidP="001A630E">
      <w:pPr>
        <w:pStyle w:val="Heading4"/>
      </w:pPr>
      <w:r w:rsidRPr="00F6334C">
        <w:t xml:space="preserve">Violation – the </w:t>
      </w:r>
      <w:proofErr w:type="spellStart"/>
      <w:r w:rsidRPr="00F6334C">
        <w:t>aff</w:t>
      </w:r>
      <w:proofErr w:type="spellEnd"/>
      <w:r w:rsidRPr="00F6334C">
        <w:t xml:space="preserve"> curtails surveillance that is not covert </w:t>
      </w:r>
    </w:p>
    <w:p w:rsidR="001A630E" w:rsidRPr="00F6334C" w:rsidRDefault="001A630E" w:rsidP="001A630E">
      <w:pPr>
        <w:pStyle w:val="Heading4"/>
      </w:pPr>
      <w:r w:rsidRPr="00F6334C">
        <w:t xml:space="preserve">Reasons to prefer – </w:t>
      </w:r>
    </w:p>
    <w:p w:rsidR="001A630E" w:rsidRPr="00F6334C" w:rsidRDefault="001A630E" w:rsidP="001A630E">
      <w:pPr>
        <w:pStyle w:val="Heading4"/>
        <w:numPr>
          <w:ilvl w:val="0"/>
          <w:numId w:val="11"/>
        </w:numPr>
      </w:pPr>
      <w:r w:rsidRPr="00F6334C">
        <w:t>Limits—allowing the ending of public surveillance explodes the limits of the topic by allowing affirmatives that deal with programs that</w:t>
      </w:r>
      <w:r>
        <w:t xml:space="preserve"> have</w:t>
      </w:r>
      <w:r w:rsidRPr="00F6334C">
        <w:t xml:space="preserve"> known surveillance like detention facilities </w:t>
      </w:r>
    </w:p>
    <w:p w:rsidR="001A630E" w:rsidRPr="00F6334C" w:rsidRDefault="001A630E" w:rsidP="001A630E">
      <w:pPr>
        <w:pStyle w:val="Heading4"/>
        <w:numPr>
          <w:ilvl w:val="0"/>
          <w:numId w:val="11"/>
        </w:numPr>
      </w:pPr>
      <w:r w:rsidRPr="00F6334C">
        <w:t>Ground—</w:t>
      </w:r>
      <w:r>
        <w:t xml:space="preserve">covert surveillance </w:t>
      </w:r>
      <w:r w:rsidRPr="00F6334C">
        <w:t xml:space="preserve">key to </w:t>
      </w:r>
      <w:proofErr w:type="spellStart"/>
      <w:r w:rsidRPr="00F6334C">
        <w:t>neg</w:t>
      </w:r>
      <w:proofErr w:type="spellEnd"/>
      <w:r w:rsidRPr="00F6334C">
        <w:t xml:space="preserve"> ground like terrorism and politics </w:t>
      </w:r>
      <w:proofErr w:type="spellStart"/>
      <w:r w:rsidRPr="00F6334C">
        <w:t>disads</w:t>
      </w:r>
      <w:proofErr w:type="spellEnd"/>
      <w:r w:rsidRPr="00F6334C">
        <w:t xml:space="preserve"> </w:t>
      </w:r>
    </w:p>
    <w:p w:rsidR="001A630E" w:rsidRPr="00F6334C" w:rsidRDefault="001A630E" w:rsidP="001A630E">
      <w:pPr>
        <w:pStyle w:val="Heading4"/>
      </w:pPr>
      <w:r w:rsidRPr="00F6334C">
        <w:t xml:space="preserve">Voting issue for competitive equity </w:t>
      </w:r>
    </w:p>
    <w:p w:rsidR="001A630E" w:rsidRPr="00F6334C" w:rsidRDefault="001A630E" w:rsidP="001A630E">
      <w:pPr>
        <w:pStyle w:val="Heading3"/>
      </w:pPr>
      <w:r w:rsidRPr="00F6334C">
        <w:t>2nc Covert Extensions</w:t>
      </w:r>
    </w:p>
    <w:p w:rsidR="001A630E" w:rsidRPr="00F6334C" w:rsidRDefault="001A630E" w:rsidP="001A630E">
      <w:pPr>
        <w:pStyle w:val="Heading4"/>
      </w:pPr>
      <w:r>
        <w:t>Surveillance m</w:t>
      </w:r>
      <w:r w:rsidRPr="00F6334C">
        <w:t>ust be covert</w:t>
      </w:r>
    </w:p>
    <w:p w:rsidR="001A630E" w:rsidRPr="00F6334C" w:rsidRDefault="001A630E" w:rsidP="001A630E">
      <w:pPr>
        <w:rPr>
          <w:rStyle w:val="Style13ptBold"/>
          <w:rFonts w:asciiTheme="majorHAnsi" w:hAnsiTheme="majorHAnsi"/>
        </w:rPr>
      </w:pPr>
      <w:r w:rsidRPr="00F6334C">
        <w:rPr>
          <w:rStyle w:val="Style13ptBold"/>
          <w:rFonts w:asciiTheme="majorHAnsi" w:hAnsiTheme="majorHAnsi"/>
        </w:rPr>
        <w:t>IJ 98</w:t>
      </w:r>
    </w:p>
    <w:p w:rsidR="001A630E" w:rsidRPr="00F6334C" w:rsidRDefault="001A630E" w:rsidP="001A630E">
      <w:pPr>
        <w:rPr>
          <w:rFonts w:asciiTheme="majorHAnsi" w:hAnsiTheme="majorHAnsi"/>
        </w:rPr>
      </w:pPr>
      <w:r w:rsidRPr="00F6334C">
        <w:rPr>
          <w:rFonts w:asciiTheme="majorHAnsi" w:hAnsiTheme="majorHAnsi"/>
        </w:rPr>
        <w:t>(Info Justice, OPERATIONS, SURVEILLANCE AND STAKEOUT PART 1, http://www.infojustice.com/samples/12%20Operations,%20Surveillance%20And%20Stakeout%20Part%201.html)</w:t>
      </w:r>
    </w:p>
    <w:p w:rsidR="001A630E" w:rsidRPr="00F6334C" w:rsidRDefault="001A630E" w:rsidP="001A630E">
      <w:pPr>
        <w:rPr>
          <w:rFonts w:asciiTheme="majorHAnsi" w:hAnsiTheme="majorHAnsi"/>
        </w:rPr>
      </w:pPr>
      <w:r w:rsidRPr="00F6334C">
        <w:rPr>
          <w:rStyle w:val="StyleUnderline"/>
          <w:rFonts w:asciiTheme="majorHAnsi" w:hAnsiTheme="majorHAnsi"/>
        </w:rPr>
        <w:t xml:space="preserve">Surveillance is defined as the systematic observation of persons, places, or things to obtain information.  Surveillance is carried out </w:t>
      </w:r>
      <w:r w:rsidRPr="00F6334C">
        <w:rPr>
          <w:rStyle w:val="Emphasis"/>
          <w:rFonts w:asciiTheme="majorHAnsi" w:hAnsiTheme="majorHAnsi"/>
        </w:rPr>
        <w:t>without</w:t>
      </w:r>
      <w:r w:rsidRPr="00F6334C">
        <w:rPr>
          <w:rStyle w:val="StyleUnderline"/>
          <w:rFonts w:asciiTheme="majorHAnsi" w:hAnsiTheme="majorHAnsi"/>
        </w:rPr>
        <w:t xml:space="preserve"> the knowledge of those under surveillance</w:t>
      </w:r>
      <w:r w:rsidRPr="00F6334C">
        <w:rPr>
          <w:rFonts w:asciiTheme="majorHAnsi" w:hAnsiTheme="majorHAnsi"/>
        </w:rPr>
        <w:t xml:space="preserve"> and is concerned primarily with people.</w:t>
      </w:r>
    </w:p>
    <w:p w:rsidR="001A630E" w:rsidRPr="00F6334C" w:rsidRDefault="001A630E" w:rsidP="001A630E">
      <w:pPr>
        <w:pStyle w:val="Heading4"/>
      </w:pPr>
      <w:r w:rsidRPr="00F6334C">
        <w:t>Even the broadest definition doesn’t include information provided with consent</w:t>
      </w:r>
    </w:p>
    <w:p w:rsidR="001A630E" w:rsidRPr="00F6334C" w:rsidRDefault="001A630E" w:rsidP="001A630E">
      <w:pPr>
        <w:rPr>
          <w:rFonts w:asciiTheme="majorHAnsi" w:hAnsiTheme="majorHAnsi"/>
        </w:rPr>
      </w:pPr>
      <w:r w:rsidRPr="00F6334C">
        <w:rPr>
          <w:rStyle w:val="Style13ptBold"/>
          <w:rFonts w:asciiTheme="majorHAnsi" w:hAnsiTheme="majorHAnsi"/>
        </w:rPr>
        <w:t>Pounder 9</w:t>
      </w:r>
      <w:r w:rsidRPr="00F6334C">
        <w:rPr>
          <w:rFonts w:asciiTheme="majorHAnsi" w:hAnsiTheme="majorHAnsi"/>
        </w:rPr>
        <w:t xml:space="preserve"> – PhD, Director, </w:t>
      </w:r>
      <w:proofErr w:type="spellStart"/>
      <w:r w:rsidRPr="00F6334C">
        <w:rPr>
          <w:rFonts w:asciiTheme="majorHAnsi" w:hAnsiTheme="majorHAnsi"/>
        </w:rPr>
        <w:t>Amberhawk</w:t>
      </w:r>
      <w:proofErr w:type="spellEnd"/>
      <w:r w:rsidRPr="00F6334C">
        <w:rPr>
          <w:rFonts w:asciiTheme="majorHAnsi" w:hAnsiTheme="majorHAnsi"/>
        </w:rPr>
        <w:t xml:space="preserve"> Training and </w:t>
      </w:r>
      <w:proofErr w:type="spellStart"/>
      <w:r w:rsidRPr="00F6334C">
        <w:rPr>
          <w:rFonts w:asciiTheme="majorHAnsi" w:hAnsiTheme="majorHAnsi"/>
        </w:rPr>
        <w:t>Amberhawk</w:t>
      </w:r>
      <w:proofErr w:type="spellEnd"/>
      <w:r w:rsidRPr="00F6334C">
        <w:rPr>
          <w:rFonts w:asciiTheme="majorHAnsi" w:hAnsiTheme="majorHAnsi"/>
        </w:rPr>
        <w:t xml:space="preserve"> Associates</w:t>
      </w:r>
    </w:p>
    <w:p w:rsidR="001A630E" w:rsidRPr="00F6334C" w:rsidRDefault="001A630E" w:rsidP="001A630E">
      <w:pPr>
        <w:rPr>
          <w:rFonts w:asciiTheme="majorHAnsi" w:hAnsiTheme="majorHAnsi"/>
        </w:rPr>
      </w:pPr>
      <w:r w:rsidRPr="00F6334C">
        <w:rPr>
          <w:rFonts w:asciiTheme="majorHAnsi" w:hAnsiTheme="majorHAnsi"/>
        </w:rPr>
        <w:t>(Chris, “NINE PRINCIPLES FOR ASSESSING WHETHER PRIVACY IS PROTECTED IN A SURVEILLANCE SOCIETY,” Scholar)</w:t>
      </w:r>
    </w:p>
    <w:p w:rsidR="001A630E" w:rsidRDefault="001A630E" w:rsidP="001A630E">
      <w:pPr>
        <w:rPr>
          <w:rFonts w:asciiTheme="majorHAnsi" w:hAnsiTheme="majorHAnsi"/>
        </w:rPr>
      </w:pPr>
      <w:r w:rsidRPr="00F6334C">
        <w:rPr>
          <w:rStyle w:val="StyleUnderline"/>
          <w:rFonts w:asciiTheme="majorHAnsi" w:hAnsiTheme="majorHAnsi"/>
        </w:rPr>
        <w:t xml:space="preserve">This paper uses the term "surveillance" in its widest sense to include data sharing and the revealing of identity information in the </w:t>
      </w:r>
      <w:r w:rsidRPr="00F6334C">
        <w:rPr>
          <w:rStyle w:val="Emphasis"/>
          <w:rFonts w:asciiTheme="majorHAnsi" w:hAnsiTheme="majorHAnsi"/>
        </w:rPr>
        <w:t>absence of consent</w:t>
      </w:r>
      <w:r w:rsidRPr="00F6334C">
        <w:rPr>
          <w:rStyle w:val="StyleUnderline"/>
          <w:rFonts w:asciiTheme="majorHAnsi" w:hAnsiTheme="majorHAnsi"/>
        </w:rPr>
        <w:t xml:space="preserve"> of the individual concerned</w:t>
      </w:r>
      <w:r w:rsidRPr="00F6334C">
        <w:rPr>
          <w:rFonts w:asciiTheme="majorHAnsi" w:hAnsiTheme="majorHAnsi"/>
        </w:rPr>
        <w:t>. It argues that the current debate about the nature of a "surveillance society" needs a new structural framework that allows the benefits of surveillance and the risks to individual privacy to be properly balanced.</w:t>
      </w:r>
    </w:p>
    <w:p w:rsidR="001F155C" w:rsidRDefault="001F155C" w:rsidP="001F155C">
      <w:pPr>
        <w:pStyle w:val="Heading2"/>
      </w:pPr>
      <w:r>
        <w:t>T – Domestic Surveillance</w:t>
      </w:r>
    </w:p>
    <w:p w:rsidR="001F155C" w:rsidRDefault="001F155C" w:rsidP="001F155C"/>
    <w:p w:rsidR="001F155C" w:rsidRDefault="001F155C" w:rsidP="001F155C">
      <w:pPr>
        <w:pStyle w:val="Heading3"/>
      </w:pPr>
      <w:r>
        <w:t>1NC</w:t>
      </w:r>
    </w:p>
    <w:p w:rsidR="001F155C" w:rsidRDefault="001F155C" w:rsidP="001F155C"/>
    <w:p w:rsidR="001F155C" w:rsidRPr="00132DAF" w:rsidRDefault="001F155C" w:rsidP="001F155C">
      <w:pPr>
        <w:pStyle w:val="Heading4"/>
      </w:pPr>
      <w:r>
        <w:t>1. Domestic surveillance is information gathering on US persons</w:t>
      </w:r>
    </w:p>
    <w:p w:rsidR="001F155C" w:rsidRPr="00132DAF" w:rsidRDefault="001F155C" w:rsidP="001F155C">
      <w:pPr>
        <w:pStyle w:val="CardIndented"/>
        <w:ind w:left="0"/>
      </w:pPr>
      <w:r w:rsidRPr="00132DAF">
        <w:rPr>
          <w:rStyle w:val="Style13ptBold"/>
        </w:rPr>
        <w:t>IT Law Wiki   15</w:t>
      </w:r>
      <w:r w:rsidRPr="00132DAF">
        <w:t xml:space="preserve">      IT Law </w:t>
      </w:r>
      <w:proofErr w:type="gramStart"/>
      <w:r w:rsidRPr="00132DAF">
        <w:t>Wiki  2015</w:t>
      </w:r>
      <w:proofErr w:type="gramEnd"/>
      <w:r w:rsidRPr="00132DAF">
        <w:t xml:space="preserve">  http://itlaw.wikia.com/wiki/Domestic_surveillance</w:t>
      </w:r>
    </w:p>
    <w:p w:rsidR="001F155C" w:rsidRPr="00132DAF" w:rsidRDefault="001F155C" w:rsidP="001F155C">
      <w:pPr>
        <w:pStyle w:val="CardIndented"/>
      </w:pPr>
      <w:r w:rsidRPr="00132DAF">
        <w:t>Definition Edit</w:t>
      </w:r>
    </w:p>
    <w:p w:rsidR="001F155C" w:rsidRPr="001B24F3" w:rsidRDefault="001F155C" w:rsidP="001F155C">
      <w:pPr>
        <w:pStyle w:val="CardIndented"/>
        <w:rPr>
          <w:rStyle w:val="StyleUnderline"/>
        </w:rPr>
      </w:pPr>
      <w:r w:rsidRPr="00173082">
        <w:rPr>
          <w:rStyle w:val="StyleUnderline"/>
          <w:highlight w:val="yellow"/>
        </w:rPr>
        <w:t>Domestic surveillance is the acquisition of nonpublic information concerning United States persons</w:t>
      </w:r>
      <w:r w:rsidRPr="001B24F3">
        <w:rPr>
          <w:rStyle w:val="StyleUnderline"/>
        </w:rPr>
        <w:t xml:space="preserve">. </w:t>
      </w:r>
    </w:p>
    <w:p w:rsidR="001F155C" w:rsidRDefault="001F155C" w:rsidP="001F155C">
      <w:pPr>
        <w:pStyle w:val="Heading4"/>
      </w:pPr>
      <w:r>
        <w:t xml:space="preserve">2. That means citizens, corporations, or legal resident aliens – the </w:t>
      </w:r>
      <w:proofErr w:type="spellStart"/>
      <w:r>
        <w:t>aff</w:t>
      </w:r>
      <w:proofErr w:type="spellEnd"/>
      <w:r>
        <w:t xml:space="preserve"> violates because the United States jails noncitizens</w:t>
      </w:r>
    </w:p>
    <w:p w:rsidR="001F155C" w:rsidRPr="00132DAF" w:rsidRDefault="001F155C" w:rsidP="001F155C">
      <w:pPr>
        <w:pStyle w:val="CardIndented"/>
        <w:ind w:left="0"/>
      </w:pPr>
      <w:r w:rsidRPr="00132DAF">
        <w:rPr>
          <w:rStyle w:val="Style13ptBold"/>
        </w:rPr>
        <w:t>Jackson et al 9</w:t>
      </w:r>
      <w:r w:rsidRPr="00132DAF">
        <w:t xml:space="preserve">   Brian A. Jackson, Darcy </w:t>
      </w:r>
      <w:proofErr w:type="spellStart"/>
      <w:r w:rsidRPr="00132DAF">
        <w:t>Noricks</w:t>
      </w:r>
      <w:proofErr w:type="spellEnd"/>
      <w:r w:rsidRPr="00132DAF">
        <w:t>, and Benjamin W. Goldsmith, RAND Corporation</w:t>
      </w:r>
    </w:p>
    <w:p w:rsidR="001F155C" w:rsidRPr="00132DAF" w:rsidRDefault="001F155C" w:rsidP="001F155C">
      <w:r w:rsidRPr="00132DAF">
        <w:t xml:space="preserve">The Challenge of Domestic Intelligence in a Free </w:t>
      </w:r>
      <w:proofErr w:type="gramStart"/>
      <w:r w:rsidRPr="00132DAF">
        <w:t>Society  RAND</w:t>
      </w:r>
      <w:proofErr w:type="gramEnd"/>
      <w:r w:rsidRPr="00132DAF">
        <w:t xml:space="preserve"> 2009    BRIAN A. JACKSON, EDITOR</w:t>
      </w:r>
    </w:p>
    <w:p w:rsidR="001F155C" w:rsidRPr="00132DAF" w:rsidRDefault="001F155C" w:rsidP="001F155C">
      <w:r w:rsidRPr="00132DAF">
        <w:t>http://www.rand.org/content/dam/rand/pubs/monographs/2009/RAND_MG804.pdf</w:t>
      </w:r>
    </w:p>
    <w:p w:rsidR="001F155C" w:rsidRDefault="001F155C" w:rsidP="001F155C">
      <w:pPr>
        <w:pStyle w:val="CardIndented"/>
      </w:pPr>
      <w:r w:rsidRPr="00132DAF">
        <w:t xml:space="preserve">3 </w:t>
      </w:r>
      <w:r w:rsidRPr="00173082">
        <w:rPr>
          <w:rStyle w:val="StyleUnderline"/>
          <w:highlight w:val="yellow"/>
        </w:rPr>
        <w:t>Federal law and executive order define a U.S. person as “a citizen of the United States,   an alien lawfully admitted for permanent residenc</w:t>
      </w:r>
      <w:r w:rsidRPr="00761C6A">
        <w:rPr>
          <w:rStyle w:val="StyleUnderline"/>
        </w:rPr>
        <w:t xml:space="preserve">e, an unincorporated association with a   substantial number of members who are citizens of the U.S. or are aliens lawfully admitted for permanent residence, </w:t>
      </w:r>
      <w:r w:rsidRPr="002224DA">
        <w:rPr>
          <w:rStyle w:val="StyleUnderline"/>
          <w:highlight w:val="yellow"/>
        </w:rPr>
        <w:t>or a corporation that is incorporated in the U.S.”</w:t>
      </w:r>
      <w:r w:rsidRPr="00761C6A">
        <w:rPr>
          <w:rStyle w:val="StyleUnderline"/>
        </w:rPr>
        <w:t xml:space="preserve"> </w:t>
      </w:r>
      <w:proofErr w:type="gramStart"/>
      <w:r w:rsidRPr="00132DAF">
        <w:t>(NSA, undated).</w:t>
      </w:r>
      <w:proofErr w:type="gramEnd"/>
      <w:r w:rsidRPr="00132DAF">
        <w:t xml:space="preserve"> </w:t>
      </w:r>
      <w:r w:rsidRPr="00132DAF">
        <w:rPr>
          <w:sz w:val="12"/>
        </w:rPr>
        <w:t xml:space="preserve">  </w:t>
      </w:r>
      <w:r w:rsidRPr="00132DAF">
        <w:t xml:space="preserve">Although this definition would therefore allow information to be gathered on U.S. persons </w:t>
      </w:r>
      <w:r w:rsidRPr="00132DAF">
        <w:rPr>
          <w:sz w:val="12"/>
        </w:rPr>
        <w:t xml:space="preserve">  </w:t>
      </w:r>
      <w:r w:rsidRPr="00132DAF">
        <w:t xml:space="preserve">located abroad, our objective was to examine the creation of a domestic intelligence organization that would focus on—and whose activities would center around—individuals and </w:t>
      </w:r>
      <w:r w:rsidRPr="00132DAF">
        <w:rPr>
          <w:sz w:val="12"/>
        </w:rPr>
        <w:t xml:space="preserve">  </w:t>
      </w:r>
      <w:r w:rsidRPr="00132DAF">
        <w:t xml:space="preserve">organizations located inside the United </w:t>
      </w:r>
      <w:proofErr w:type="gramStart"/>
      <w:r w:rsidRPr="00132DAF">
        <w:t>States</w:t>
      </w:r>
      <w:r w:rsidRPr="00132DAF">
        <w:rPr>
          <w:sz w:val="12"/>
        </w:rPr>
        <w:t xml:space="preserve">  </w:t>
      </w:r>
      <w:r w:rsidRPr="00132DAF">
        <w:t>.</w:t>
      </w:r>
      <w:proofErr w:type="gramEnd"/>
      <w:r w:rsidRPr="00132DAF">
        <w:t xml:space="preserve"> Though such an agency might receive information about U.S. persons that was collected abroad by other intelligence agencies, it would not </w:t>
      </w:r>
      <w:r w:rsidRPr="00132DAF">
        <w:rPr>
          <w:sz w:val="12"/>
        </w:rPr>
        <w:t xml:space="preserve">  </w:t>
      </w:r>
      <w:r w:rsidRPr="00132DAF">
        <w:t>collect that information itself.</w:t>
      </w:r>
    </w:p>
    <w:p w:rsidR="001F155C" w:rsidRDefault="001F155C" w:rsidP="001F155C">
      <w:pPr>
        <w:pStyle w:val="CardIndented"/>
      </w:pPr>
    </w:p>
    <w:p w:rsidR="001F155C" w:rsidRDefault="001F155C" w:rsidP="001F155C">
      <w:pPr>
        <w:pStyle w:val="Heading4"/>
      </w:pPr>
      <w:r>
        <w:t>3. Body cavity searches are not data collection</w:t>
      </w:r>
    </w:p>
    <w:p w:rsidR="001F155C" w:rsidRPr="00891A67" w:rsidRDefault="001F155C" w:rsidP="001F155C">
      <w:pPr>
        <w:rPr>
          <w:rStyle w:val="Style13ptBold"/>
          <w:b w:val="0"/>
        </w:rPr>
      </w:pPr>
      <w:r>
        <w:rPr>
          <w:rStyle w:val="Style13ptBold"/>
        </w:rPr>
        <w:t>Marx 5</w:t>
      </w:r>
      <w:r w:rsidRPr="00891A67">
        <w:t xml:space="preserve"> </w:t>
      </w:r>
      <w:r w:rsidRPr="00891A67">
        <w:rPr>
          <w:sz w:val="20"/>
          <w:szCs w:val="20"/>
        </w:rPr>
        <w:t xml:space="preserve">(Gary T. Marx is Professor Emeritus from M.I.T. He has worked in the areas of race and ethnicity, collective behavior and social movements, law and society and surveillance studies. Marx was named the American Sociological Association's Jensen Lecturer for 1989-1990. He received the Distinguished Scholar Award from its section on Crime, Law and Deviance, the Silver Gavel Award from the American Bar Association, the Bruce C. Smith Award for research achievement, the W.E.B. Dubois medal, the Lifetime Achievement Award from the Society for the Study of Social Problems, and the inaugural Outstanding Achievement Award from the Surveillance Studies Network. In 1992 he was the inaugural </w:t>
      </w:r>
      <w:proofErr w:type="spellStart"/>
      <w:r w:rsidRPr="00891A67">
        <w:rPr>
          <w:sz w:val="20"/>
          <w:szCs w:val="20"/>
        </w:rPr>
        <w:t>Stice</w:t>
      </w:r>
      <w:proofErr w:type="spellEnd"/>
      <w:r w:rsidRPr="00891A67">
        <w:rPr>
          <w:sz w:val="20"/>
          <w:szCs w:val="20"/>
        </w:rPr>
        <w:t xml:space="preserve"> Memorial Lecturer in residence at the University of Washington and he has been a UC Irvine Chancellor’s Distinguished Fellow, the A.D. Carlson Visiting Distinguished Professor in the Social Sciences at West Virginia University, and the Hixon-Riggs Visiting Professor of Science, Technology and Society at Harvey </w:t>
      </w:r>
      <w:proofErr w:type="spellStart"/>
      <w:r w:rsidRPr="00891A67">
        <w:rPr>
          <w:sz w:val="20"/>
          <w:szCs w:val="20"/>
        </w:rPr>
        <w:t>Mudd</w:t>
      </w:r>
      <w:proofErr w:type="spellEnd"/>
      <w:r w:rsidRPr="00891A67">
        <w:rPr>
          <w:sz w:val="20"/>
          <w:szCs w:val="20"/>
        </w:rPr>
        <w:t xml:space="preserve"> College. Major works in progress are books on new forms of surveillance and social control across borders. He received his Ph.D. from the University of California at Berkeley, “Soft Surveillance: Mandatory Voluntarism and the Collection of Personal Data”, University of Pennsylvania press, Dissent, Volume 52, Number 4, Fall 2005 (whole No. 221), </w:t>
      </w:r>
      <w:hyperlink r:id="rId6" w:history="1">
        <w:r w:rsidRPr="00891A67">
          <w:rPr>
            <w:rStyle w:val="Hyperlink"/>
            <w:sz w:val="20"/>
            <w:szCs w:val="20"/>
          </w:rPr>
          <w:t>http://muse.jhu.edu/journals/dissent/v052/52.4.marx.pdf</w:t>
        </w:r>
      </w:hyperlink>
      <w:r w:rsidRPr="00891A67">
        <w:rPr>
          <w:sz w:val="20"/>
          <w:szCs w:val="20"/>
        </w:rPr>
        <w:t>, p.36-37) //RL</w:t>
      </w:r>
    </w:p>
    <w:p w:rsidR="001F155C" w:rsidRPr="0057674A" w:rsidRDefault="001F155C" w:rsidP="001F155C">
      <w:r w:rsidRPr="00891A67">
        <w:rPr>
          <w:rStyle w:val="StyleUnderline"/>
        </w:rPr>
        <w:t>IN TRURO, MASSACHUSETTS, at the end of</w:t>
      </w:r>
      <w:r w:rsidRPr="00891A67">
        <w:rPr>
          <w:rStyle w:val="StyleUnderline"/>
          <w:sz w:val="12"/>
        </w:rPr>
        <w:t xml:space="preserve">¶ </w:t>
      </w:r>
      <w:r w:rsidRPr="00891A67">
        <w:rPr>
          <w:rStyle w:val="StyleUnderline"/>
        </w:rPr>
        <w:t>2004, police politely asked all male residents</w:t>
      </w:r>
      <w:r w:rsidRPr="00891A67">
        <w:rPr>
          <w:rStyle w:val="StyleUnderline"/>
          <w:sz w:val="12"/>
        </w:rPr>
        <w:t xml:space="preserve">¶ </w:t>
      </w:r>
      <w:r w:rsidRPr="00891A67">
        <w:rPr>
          <w:rStyle w:val="StyleUnderline"/>
        </w:rPr>
        <w:t>to provide a DNA sample to match</w:t>
      </w:r>
      <w:r w:rsidRPr="00891A67">
        <w:rPr>
          <w:rStyle w:val="StyleUnderline"/>
          <w:sz w:val="12"/>
        </w:rPr>
        <w:t xml:space="preserve">¶ </w:t>
      </w:r>
      <w:r w:rsidRPr="00891A67">
        <w:rPr>
          <w:rStyle w:val="StyleUnderline"/>
        </w:rPr>
        <w:t>with DNA material found at the scene of an</w:t>
      </w:r>
      <w:r w:rsidRPr="00891A67">
        <w:rPr>
          <w:rStyle w:val="StyleUnderline"/>
          <w:sz w:val="12"/>
        </w:rPr>
        <w:t xml:space="preserve">¶ </w:t>
      </w:r>
      <w:r w:rsidRPr="00891A67">
        <w:rPr>
          <w:rStyle w:val="StyleUnderline"/>
        </w:rPr>
        <w:t>unsolved murder. Residents were approached</w:t>
      </w:r>
      <w:r w:rsidRPr="00891A67">
        <w:rPr>
          <w:rStyle w:val="StyleUnderline"/>
          <w:sz w:val="12"/>
        </w:rPr>
        <w:t xml:space="preserve">¶ </w:t>
      </w:r>
      <w:r w:rsidRPr="00891A67">
        <w:rPr>
          <w:rStyle w:val="StyleUnderline"/>
        </w:rPr>
        <w:t>in a non-threatening manner and asked to help</w:t>
      </w:r>
      <w:r w:rsidRPr="00891A67">
        <w:rPr>
          <w:rStyle w:val="StyleUnderline"/>
          <w:sz w:val="12"/>
        </w:rPr>
        <w:t xml:space="preserve">¶ </w:t>
      </w:r>
      <w:r w:rsidRPr="00891A67">
        <w:rPr>
          <w:rStyle w:val="StyleUnderline"/>
        </w:rPr>
        <w:t>solve the crime</w:t>
      </w:r>
      <w:r>
        <w:t xml:space="preserve">. </w:t>
      </w:r>
      <w:r w:rsidRPr="00891A67">
        <w:rPr>
          <w:rStyle w:val="Emphasis"/>
        </w:rPr>
        <w:t>This tactic</w:t>
      </w:r>
      <w:r>
        <w:t xml:space="preserve"> of rounding up all</w:t>
      </w:r>
      <w:r w:rsidRPr="00891A67">
        <w:rPr>
          <w:sz w:val="12"/>
        </w:rPr>
        <w:t xml:space="preserve">¶ </w:t>
      </w:r>
      <w:r>
        <w:t>the usual suspects and then some is still rare</w:t>
      </w:r>
      <w:r w:rsidRPr="00891A67">
        <w:rPr>
          <w:sz w:val="12"/>
        </w:rPr>
        <w:t xml:space="preserve">¶ </w:t>
      </w:r>
      <w:r>
        <w:t>in the United States for historical, legal, and</w:t>
      </w:r>
      <w:r w:rsidRPr="00891A67">
        <w:rPr>
          <w:sz w:val="12"/>
        </w:rPr>
        <w:t xml:space="preserve">¶ </w:t>
      </w:r>
      <w:r>
        <w:t xml:space="preserve">logistical reasons, but it </w:t>
      </w:r>
      <w:r w:rsidRPr="00891A67">
        <w:rPr>
          <w:rStyle w:val="Emphasis"/>
        </w:rPr>
        <w:t>is becoming more common</w:t>
      </w:r>
      <w:r>
        <w:t>.</w:t>
      </w:r>
      <w:r w:rsidRPr="00891A67">
        <w:rPr>
          <w:sz w:val="12"/>
        </w:rPr>
        <w:t xml:space="preserve">¶ </w:t>
      </w:r>
      <w:r w:rsidRPr="00891A67">
        <w:rPr>
          <w:rStyle w:val="StyleUnderline"/>
        </w:rPr>
        <w:t xml:space="preserve">The Truro case illustrates </w:t>
      </w:r>
      <w:r w:rsidRPr="00891A67">
        <w:rPr>
          <w:rStyle w:val="Emphasis"/>
        </w:rPr>
        <w:t>expanding</w:t>
      </w:r>
      <w:r w:rsidRPr="00891A67">
        <w:rPr>
          <w:rStyle w:val="Emphasis"/>
          <w:sz w:val="12"/>
        </w:rPr>
        <w:t xml:space="preserve">¶ </w:t>
      </w:r>
      <w:r w:rsidRPr="00891A67">
        <w:rPr>
          <w:rStyle w:val="Emphasis"/>
        </w:rPr>
        <w:t>trends in surveillance and social control</w:t>
      </w:r>
      <w:r w:rsidRPr="00891A67">
        <w:rPr>
          <w:rStyle w:val="StyleUnderline"/>
        </w:rPr>
        <w:t>.</w:t>
      </w:r>
      <w:r w:rsidRPr="00891A67">
        <w:rPr>
          <w:rStyle w:val="StyleUnderline"/>
          <w:sz w:val="12"/>
        </w:rPr>
        <w:t xml:space="preserve">¶ </w:t>
      </w:r>
      <w:proofErr w:type="gramStart"/>
      <w:r w:rsidRPr="00891A67">
        <w:rPr>
          <w:rStyle w:val="StyleUnderline"/>
        </w:rPr>
        <w:t>There</w:t>
      </w:r>
      <w:proofErr w:type="gramEnd"/>
      <w:r w:rsidRPr="00891A67">
        <w:rPr>
          <w:rStyle w:val="StyleUnderline"/>
        </w:rPr>
        <w:t xml:space="preserve"> is increased reliance on "soft" means</w:t>
      </w:r>
      <w:r w:rsidRPr="00891A67">
        <w:rPr>
          <w:rStyle w:val="StyleUnderline"/>
          <w:sz w:val="12"/>
        </w:rPr>
        <w:t xml:space="preserve">¶ </w:t>
      </w:r>
      <w:r w:rsidRPr="00891A67">
        <w:rPr>
          <w:rStyle w:val="StyleUnderline"/>
        </w:rPr>
        <w:t>for collecting personal information.</w:t>
      </w:r>
      <w:r>
        <w:t xml:space="preserve"> In criminal</w:t>
      </w:r>
      <w:r w:rsidRPr="00891A67">
        <w:rPr>
          <w:sz w:val="12"/>
        </w:rPr>
        <w:t xml:space="preserve">¶ </w:t>
      </w:r>
      <w:r>
        <w:t>justice contexts these means involve some</w:t>
      </w:r>
      <w:r w:rsidRPr="00891A67">
        <w:rPr>
          <w:sz w:val="12"/>
        </w:rPr>
        <w:t xml:space="preserve">¶ </w:t>
      </w:r>
      <w:r>
        <w:t xml:space="preserve">or all of the following: </w:t>
      </w:r>
      <w:r w:rsidRPr="00891A67">
        <w:rPr>
          <w:rStyle w:val="StyleUnderline"/>
        </w:rPr>
        <w:t>persuasion to gain voluntary</w:t>
      </w:r>
      <w:r w:rsidRPr="00891A67">
        <w:rPr>
          <w:rStyle w:val="StyleUnderline"/>
          <w:sz w:val="12"/>
        </w:rPr>
        <w:t xml:space="preserve">¶ </w:t>
      </w:r>
      <w:r w:rsidRPr="00891A67">
        <w:rPr>
          <w:rStyle w:val="StyleUnderline"/>
        </w:rPr>
        <w:t>compliance, universality or at least increased</w:t>
      </w:r>
      <w:r w:rsidRPr="00891A67">
        <w:rPr>
          <w:rStyle w:val="StyleUnderline"/>
          <w:sz w:val="12"/>
        </w:rPr>
        <w:t xml:space="preserve">¶ </w:t>
      </w:r>
      <w:r w:rsidRPr="00891A67">
        <w:rPr>
          <w:rStyle w:val="StyleUnderline"/>
        </w:rPr>
        <w:t>inclusiveness, and emphasis on the</w:t>
      </w:r>
      <w:r w:rsidRPr="00891A67">
        <w:rPr>
          <w:rStyle w:val="StyleUnderline"/>
          <w:sz w:val="12"/>
        </w:rPr>
        <w:t xml:space="preserve">¶ </w:t>
      </w:r>
      <w:r w:rsidRPr="00891A67">
        <w:rPr>
          <w:rStyle w:val="StyleUnderline"/>
        </w:rPr>
        <w:t>needs of the community relative to the rights</w:t>
      </w:r>
      <w:r w:rsidRPr="00891A67">
        <w:rPr>
          <w:rStyle w:val="StyleUnderline"/>
          <w:sz w:val="12"/>
        </w:rPr>
        <w:t xml:space="preserve">¶ </w:t>
      </w:r>
      <w:r w:rsidRPr="00891A67">
        <w:rPr>
          <w:rStyle w:val="StyleUnderline"/>
        </w:rPr>
        <w:t>of the individual.</w:t>
      </w:r>
      <w:r w:rsidRPr="00891A67">
        <w:rPr>
          <w:rStyle w:val="StyleUnderline"/>
          <w:sz w:val="12"/>
        </w:rPr>
        <w:t xml:space="preserve">¶ </w:t>
      </w:r>
      <w:r>
        <w:t>As with other new forms of surveillance and</w:t>
      </w:r>
      <w:r w:rsidRPr="00891A67">
        <w:rPr>
          <w:sz w:val="12"/>
        </w:rPr>
        <w:t xml:space="preserve">¶ </w:t>
      </w:r>
      <w:r>
        <w:t xml:space="preserve">detection, </w:t>
      </w:r>
      <w:r w:rsidRPr="00891A67">
        <w:rPr>
          <w:rStyle w:val="StyleUnderline"/>
        </w:rPr>
        <w:t>the process of gathering the DNA</w:t>
      </w:r>
      <w:r w:rsidRPr="00891A67">
        <w:rPr>
          <w:rStyle w:val="StyleUnderline"/>
          <w:sz w:val="12"/>
        </w:rPr>
        <w:t xml:space="preserve">¶ </w:t>
      </w:r>
      <w:r w:rsidRPr="00891A67">
        <w:rPr>
          <w:rStyle w:val="StyleUnderline"/>
        </w:rPr>
        <w:t>information is quick and painless, involving a</w:t>
      </w:r>
      <w:r w:rsidRPr="00891A67">
        <w:rPr>
          <w:rStyle w:val="StyleUnderline"/>
          <w:sz w:val="12"/>
        </w:rPr>
        <w:t xml:space="preserve">¶ </w:t>
      </w:r>
      <w:r w:rsidRPr="00891A67">
        <w:rPr>
          <w:rStyle w:val="StyleUnderline"/>
        </w:rPr>
        <w:t>mouth swab, and is generally not felt to be invasive.</w:t>
      </w:r>
      <w:r w:rsidRPr="00891A67">
        <w:rPr>
          <w:rStyle w:val="StyleUnderline"/>
          <w:sz w:val="12"/>
        </w:rPr>
        <w:t xml:space="preserve">¶ </w:t>
      </w:r>
      <w:r w:rsidRPr="00891A67">
        <w:rPr>
          <w:rStyle w:val="StyleUnderline"/>
        </w:rPr>
        <w:t>This makes such requests seem harmless</w:t>
      </w:r>
      <w:r w:rsidRPr="00891A67">
        <w:rPr>
          <w:rStyle w:val="StyleUnderline"/>
          <w:sz w:val="12"/>
        </w:rPr>
        <w:t xml:space="preserve">¶ </w:t>
      </w:r>
      <w:r w:rsidRPr="00891A67">
        <w:rPr>
          <w:rStyle w:val="StyleUnderline"/>
        </w:rPr>
        <w:t>relative to the experience of having blood</w:t>
      </w:r>
      <w:r w:rsidRPr="00891A67">
        <w:rPr>
          <w:rStyle w:val="StyleUnderline"/>
          <w:sz w:val="12"/>
        </w:rPr>
        <w:t xml:space="preserve">¶ </w:t>
      </w:r>
      <w:r w:rsidRPr="00891A67">
        <w:rPr>
          <w:rStyle w:val="StyleUnderline"/>
        </w:rPr>
        <w:t>drawn, having an observer watch while a urine</w:t>
      </w:r>
      <w:r w:rsidRPr="00891A67">
        <w:rPr>
          <w:rStyle w:val="StyleUnderline"/>
          <w:sz w:val="12"/>
        </w:rPr>
        <w:t xml:space="preserve">¶ </w:t>
      </w:r>
      <w:r w:rsidRPr="00891A67">
        <w:rPr>
          <w:rStyle w:val="StyleUnderline"/>
        </w:rPr>
        <w:t>drug sample is produced, or being patted down</w:t>
      </w:r>
      <w:r w:rsidRPr="00891A67">
        <w:rPr>
          <w:rStyle w:val="StyleUnderline"/>
          <w:sz w:val="12"/>
        </w:rPr>
        <w:t xml:space="preserve">¶ </w:t>
      </w:r>
      <w:r w:rsidRPr="00891A67">
        <w:rPr>
          <w:rStyle w:val="StyleUnderline"/>
        </w:rPr>
        <w:t>or undergoing a more probing physical search.</w:t>
      </w:r>
      <w:r w:rsidRPr="00891A67">
        <w:rPr>
          <w:rStyle w:val="StyleUnderline"/>
          <w:sz w:val="12"/>
        </w:rPr>
        <w:t xml:space="preserve">¶ </w:t>
      </w:r>
      <w:r w:rsidRPr="00891A67">
        <w:rPr>
          <w:rStyle w:val="Emphasis"/>
        </w:rPr>
        <w:t>In contrast, more traditional police methods,</w:t>
      </w:r>
      <w:r w:rsidRPr="00891A67">
        <w:rPr>
          <w:rStyle w:val="Emphasis"/>
          <w:sz w:val="12"/>
        </w:rPr>
        <w:t xml:space="preserve">¶ </w:t>
      </w:r>
      <w:r w:rsidRPr="00891A67">
        <w:rPr>
          <w:rStyle w:val="Emphasis"/>
        </w:rPr>
        <w:t>such as an arrest, a custodial interrogation,</w:t>
      </w:r>
      <w:r w:rsidRPr="00891A67">
        <w:rPr>
          <w:rStyle w:val="Emphasis"/>
          <w:sz w:val="12"/>
        </w:rPr>
        <w:t xml:space="preserve">¶ </w:t>
      </w:r>
      <w:r w:rsidRPr="00891A67">
        <w:rPr>
          <w:rStyle w:val="Emphasis"/>
        </w:rPr>
        <w:t>a search, a subpoena, or traffic stop, are</w:t>
      </w:r>
      <w:r w:rsidRPr="00891A67">
        <w:rPr>
          <w:rStyle w:val="Emphasis"/>
          <w:sz w:val="12"/>
        </w:rPr>
        <w:t xml:space="preserve">¶ </w:t>
      </w:r>
      <w:r w:rsidRPr="00891A67">
        <w:rPr>
          <w:rStyle w:val="Emphasis"/>
        </w:rPr>
        <w:t>"hard</w:t>
      </w:r>
      <w:r w:rsidRPr="002224DA">
        <w:rPr>
          <w:rStyle w:val="StyleUnderline"/>
        </w:rPr>
        <w:t>." They involve coercion and threat to gain¶ involuntary compliance.</w:t>
      </w:r>
      <w:r>
        <w:t xml:space="preserve"> </w:t>
      </w:r>
      <w:r w:rsidRPr="00891A67">
        <w:rPr>
          <w:rStyle w:val="Emphasis"/>
        </w:rPr>
        <w:t>They may also involve</w:t>
      </w:r>
      <w:r w:rsidRPr="00891A67">
        <w:rPr>
          <w:rStyle w:val="Emphasis"/>
          <w:sz w:val="12"/>
        </w:rPr>
        <w:t xml:space="preserve">¶ </w:t>
      </w:r>
      <w:r w:rsidRPr="00891A67">
        <w:rPr>
          <w:rStyle w:val="Emphasis"/>
        </w:rPr>
        <w:t>a crossing of intimate personal borders, as with</w:t>
      </w:r>
      <w:r w:rsidRPr="00891A67">
        <w:rPr>
          <w:rStyle w:val="Emphasis"/>
          <w:sz w:val="12"/>
        </w:rPr>
        <w:t xml:space="preserve">¶ </w:t>
      </w:r>
      <w:r w:rsidRPr="00891A67">
        <w:rPr>
          <w:rStyle w:val="Emphasis"/>
        </w:rPr>
        <w:t>a strip or body-cavity search.</w:t>
      </w:r>
      <w:r>
        <w:t xml:space="preserve"> In principle such</w:t>
      </w:r>
      <w:r w:rsidRPr="00891A67">
        <w:rPr>
          <w:sz w:val="12"/>
        </w:rPr>
        <w:t xml:space="preserve">¶ </w:t>
      </w:r>
      <w:r>
        <w:t>means are restricted by law and policy to persons</w:t>
      </w:r>
      <w:r w:rsidRPr="00891A67">
        <w:rPr>
          <w:sz w:val="12"/>
        </w:rPr>
        <w:t xml:space="preserve">¶ </w:t>
      </w:r>
      <w:r>
        <w:t>there are reasons to suspect, and thus they</w:t>
      </w:r>
      <w:r w:rsidRPr="00891A67">
        <w:rPr>
          <w:sz w:val="12"/>
        </w:rPr>
        <w:t xml:space="preserve">¶ </w:t>
      </w:r>
      <w:r>
        <w:t>implicitly recognize the liberty of the individual</w:t>
      </w:r>
      <w:r w:rsidRPr="00891A67">
        <w:rPr>
          <w:sz w:val="12"/>
        </w:rPr>
        <w:t xml:space="preserve">¶ </w:t>
      </w:r>
      <w:r>
        <w:t>relative to the needs of the community.</w:t>
      </w:r>
      <w:r w:rsidRPr="00891A67">
        <w:rPr>
          <w:sz w:val="12"/>
        </w:rPr>
        <w:t xml:space="preserve">¶ </w:t>
      </w:r>
      <w:r>
        <w:t>Yet the culture of social control is changing.</w:t>
      </w:r>
      <w:r w:rsidRPr="00891A67">
        <w:rPr>
          <w:sz w:val="12"/>
        </w:rPr>
        <w:t xml:space="preserve">¶ </w:t>
      </w:r>
      <w:r>
        <w:t>Hard forms of control are not receding</w:t>
      </w:r>
      <w:proofErr w:type="gramStart"/>
      <w:r>
        <w:t>,</w:t>
      </w:r>
      <w:r w:rsidRPr="00891A67">
        <w:rPr>
          <w:sz w:val="12"/>
        </w:rPr>
        <w:t>¶</w:t>
      </w:r>
      <w:proofErr w:type="gramEnd"/>
      <w:r w:rsidRPr="00891A67">
        <w:rPr>
          <w:sz w:val="12"/>
        </w:rPr>
        <w:t xml:space="preserve"> </w:t>
      </w:r>
      <w:r>
        <w:t>but soft forms are expanding. I note several</w:t>
      </w:r>
      <w:r w:rsidRPr="00891A67">
        <w:rPr>
          <w:sz w:val="12"/>
        </w:rPr>
        <w:t xml:space="preserve">¶ </w:t>
      </w:r>
      <w:r>
        <w:t>forms of this, from requesting volunteers based</w:t>
      </w:r>
      <w:r w:rsidRPr="00891A67">
        <w:rPr>
          <w:sz w:val="12"/>
        </w:rPr>
        <w:t xml:space="preserve">¶ </w:t>
      </w:r>
      <w:r>
        <w:t>on appeals to good citizenship or patriotism to</w:t>
      </w:r>
      <w:r w:rsidRPr="00891A67">
        <w:rPr>
          <w:sz w:val="12"/>
        </w:rPr>
        <w:t xml:space="preserve">¶ </w:t>
      </w:r>
      <w:r>
        <w:t>using disingenuous communication to profiling</w:t>
      </w:r>
      <w:r w:rsidRPr="00891A67">
        <w:rPr>
          <w:sz w:val="12"/>
        </w:rPr>
        <w:t xml:space="preserve">¶ </w:t>
      </w:r>
      <w:r>
        <w:t>based on lifestyle and consumption to utilizing</w:t>
      </w:r>
      <w:r w:rsidRPr="00891A67">
        <w:rPr>
          <w:sz w:val="12"/>
        </w:rPr>
        <w:t xml:space="preserve">¶ </w:t>
      </w:r>
      <w:r>
        <w:t>hidden or low-visibility, information collection</w:t>
      </w:r>
      <w:r w:rsidRPr="00891A67">
        <w:rPr>
          <w:sz w:val="12"/>
        </w:rPr>
        <w:t xml:space="preserve">¶ </w:t>
      </w:r>
      <w:r>
        <w:t>techniques</w:t>
      </w:r>
    </w:p>
    <w:p w:rsidR="001F155C" w:rsidRPr="00173082" w:rsidRDefault="001F155C" w:rsidP="001F155C">
      <w:pPr>
        <w:pStyle w:val="CardIndented"/>
      </w:pPr>
    </w:p>
    <w:p w:rsidR="001F155C" w:rsidRDefault="001F155C" w:rsidP="001F155C">
      <w:pPr>
        <w:pStyle w:val="Heading4"/>
      </w:pPr>
      <w:r w:rsidRPr="00847166">
        <w:t xml:space="preserve">3. THE AFFIRMATIVE INTERPRETATION IS BAD FOR DEBATE. Limits are necessary for negative preparation and clash, and their interpretation makes the topic too big. </w:t>
      </w:r>
      <w:proofErr w:type="spellStart"/>
      <w:r w:rsidRPr="00847166">
        <w:t>Unlimits</w:t>
      </w:r>
      <w:proofErr w:type="spellEnd"/>
      <w:r w:rsidRPr="00847166">
        <w:t xml:space="preserve"> the topic to surveillance of literally anything because t</w:t>
      </w:r>
      <w:r>
        <w:t xml:space="preserve">hey </w:t>
      </w:r>
      <w:r w:rsidRPr="00847166">
        <w:t xml:space="preserve">make the </w:t>
      </w:r>
      <w:r>
        <w:t>“</w:t>
      </w:r>
      <w:r w:rsidRPr="00847166">
        <w:t>domestic</w:t>
      </w:r>
      <w:r>
        <w:t>”</w:t>
      </w:r>
      <w:r w:rsidRPr="00847166">
        <w:t xml:space="preserve"> </w:t>
      </w:r>
      <w:r>
        <w:t xml:space="preserve">and “surveillance” </w:t>
      </w:r>
      <w:r w:rsidRPr="00847166">
        <w:t>limit</w:t>
      </w:r>
      <w:r>
        <w:t>s</w:t>
      </w:r>
      <w:r w:rsidRPr="00847166">
        <w:t xml:space="preserve"> meaningless.</w:t>
      </w:r>
    </w:p>
    <w:p w:rsidR="001F155C" w:rsidRPr="002224DA" w:rsidRDefault="001F155C" w:rsidP="001F155C"/>
    <w:p w:rsidR="001F155C" w:rsidRPr="00A054BB" w:rsidRDefault="001F155C" w:rsidP="001F155C">
      <w:pPr>
        <w:pStyle w:val="Heading4"/>
      </w:pPr>
      <w:r w:rsidRPr="00847166">
        <w:t>4. T IS A VOTER because preparation fosters good debate</w:t>
      </w:r>
    </w:p>
    <w:p w:rsidR="001F155C" w:rsidRPr="002224DA" w:rsidRDefault="001F155C" w:rsidP="001F155C"/>
    <w:p w:rsidR="001F155C" w:rsidRDefault="001F155C" w:rsidP="001F155C"/>
    <w:p w:rsidR="001F155C" w:rsidRDefault="001F155C" w:rsidP="001F155C">
      <w:pPr>
        <w:pStyle w:val="Heading3"/>
      </w:pPr>
      <w:r>
        <w:t>2NC Not US Persons</w:t>
      </w:r>
    </w:p>
    <w:p w:rsidR="001F155C" w:rsidRDefault="001F155C" w:rsidP="001F155C"/>
    <w:p w:rsidR="001F155C" w:rsidRDefault="001F155C" w:rsidP="001F155C">
      <w:pPr>
        <w:pStyle w:val="Heading4"/>
      </w:pPr>
      <w:r>
        <w:t>Tens of thousands of US prisoners are noncitizens</w:t>
      </w:r>
    </w:p>
    <w:p w:rsidR="001F155C" w:rsidRDefault="001F155C" w:rsidP="001F155C">
      <w:r>
        <w:rPr>
          <w:rStyle w:val="Style13ptBold"/>
        </w:rPr>
        <w:t>USDOJ 14</w:t>
      </w:r>
      <w:r w:rsidRPr="00256A35">
        <w:t xml:space="preserve"> </w:t>
      </w:r>
      <w:r>
        <w:t>(E. Ann Carson, PhD, US Department of Justice Bureau of Justice Statistics Statistician, “</w:t>
      </w:r>
      <w:r w:rsidRPr="00256A35">
        <w:t>Prisoners in 2013</w:t>
      </w:r>
      <w:r>
        <w:t>”, USDOJBOJ, September 30</w:t>
      </w:r>
      <w:r w:rsidRPr="00256A35">
        <w:rPr>
          <w:vertAlign w:val="superscript"/>
        </w:rPr>
        <w:t>th</w:t>
      </w:r>
      <w:r>
        <w:t xml:space="preserve">, 2014, </w:t>
      </w:r>
      <w:hyperlink r:id="rId7" w:history="1">
        <w:r w:rsidRPr="000F4BD6">
          <w:rPr>
            <w:rStyle w:val="Hyperlink"/>
          </w:rPr>
          <w:t>http://www.bjs.gov/content/pub/pdf/p13.pdf</w:t>
        </w:r>
      </w:hyperlink>
      <w:r>
        <w:t>) //RL</w:t>
      </w:r>
    </w:p>
    <w:p w:rsidR="001F155C" w:rsidRPr="00256A35" w:rsidRDefault="001F155C" w:rsidP="001F155C">
      <w:pPr>
        <w:rPr>
          <w:rStyle w:val="Style13ptBold"/>
        </w:rPr>
      </w:pPr>
    </w:p>
    <w:p w:rsidR="001F155C" w:rsidRDefault="001F155C" w:rsidP="001F155C">
      <w:r>
        <w:t>Fewer youth held in the custody of adult prisons in 2013</w:t>
      </w:r>
      <w:r w:rsidRPr="00256A35">
        <w:rPr>
          <w:sz w:val="12"/>
        </w:rPr>
        <w:t xml:space="preserve">¶ </w:t>
      </w:r>
      <w:r>
        <w:t>States held 1,200 youth (inmates age 17 or younger) in adult</w:t>
      </w:r>
      <w:r w:rsidRPr="00256A35">
        <w:rPr>
          <w:sz w:val="12"/>
        </w:rPr>
        <w:t xml:space="preserve">¶ </w:t>
      </w:r>
      <w:r>
        <w:t>prison facilities at yearend 2013, a 69% decrease from 2000,</w:t>
      </w:r>
      <w:r w:rsidRPr="00256A35">
        <w:rPr>
          <w:sz w:val="12"/>
        </w:rPr>
        <w:t xml:space="preserve">¶ </w:t>
      </w:r>
      <w:r>
        <w:t>when NPS began asking states for data on these inmates</w:t>
      </w:r>
      <w:r w:rsidRPr="00256A35">
        <w:rPr>
          <w:sz w:val="12"/>
        </w:rPr>
        <w:t xml:space="preserve">¶ </w:t>
      </w:r>
      <w:r>
        <w:t>(figure 2). Prisoners age 17 or younger comprised less than a</w:t>
      </w:r>
      <w:r w:rsidRPr="00256A35">
        <w:rPr>
          <w:sz w:val="12"/>
        </w:rPr>
        <w:t xml:space="preserve">¶ </w:t>
      </w:r>
      <w:r>
        <w:t>tenth of a percent of inmates held in state prison facilities in</w:t>
      </w:r>
      <w:r w:rsidRPr="00256A35">
        <w:rPr>
          <w:sz w:val="12"/>
        </w:rPr>
        <w:t xml:space="preserve">¶ </w:t>
      </w:r>
      <w:r>
        <w:t>2013 (0.09%). The majority of these inmates (96%) were males</w:t>
      </w:r>
      <w:proofErr w:type="gramStart"/>
      <w:r>
        <w:t>,</w:t>
      </w:r>
      <w:r w:rsidRPr="00256A35">
        <w:rPr>
          <w:sz w:val="12"/>
        </w:rPr>
        <w:t>¶</w:t>
      </w:r>
      <w:proofErr w:type="gramEnd"/>
      <w:r w:rsidRPr="00256A35">
        <w:rPr>
          <w:sz w:val="12"/>
        </w:rPr>
        <w:t xml:space="preserve"> </w:t>
      </w:r>
      <w:r>
        <w:t>and 23% (275 inmates) were held in Florida and New York</w:t>
      </w:r>
      <w:r w:rsidRPr="00256A35">
        <w:rPr>
          <w:sz w:val="12"/>
        </w:rPr>
        <w:t xml:space="preserve">¶ </w:t>
      </w:r>
      <w:r>
        <w:t>(table 18). Other states with large counts of prisoners age 17 or</w:t>
      </w:r>
      <w:r w:rsidRPr="00256A35">
        <w:rPr>
          <w:sz w:val="12"/>
        </w:rPr>
        <w:t xml:space="preserve">¶ </w:t>
      </w:r>
      <w:r>
        <w:t>younger held in adult facilities include Georgia (92 inmates)</w:t>
      </w:r>
      <w:proofErr w:type="gramStart"/>
      <w:r>
        <w:t>,</w:t>
      </w:r>
      <w:r w:rsidRPr="00256A35">
        <w:rPr>
          <w:sz w:val="12"/>
        </w:rPr>
        <w:t>¶</w:t>
      </w:r>
      <w:proofErr w:type="gramEnd"/>
      <w:r w:rsidRPr="00256A35">
        <w:rPr>
          <w:sz w:val="12"/>
        </w:rPr>
        <w:t xml:space="preserve"> </w:t>
      </w:r>
      <w:r>
        <w:t>Connecticut (88), Michigan (73), Texas (69), and Illinois and</w:t>
      </w:r>
      <w:r w:rsidRPr="00256A35">
        <w:rPr>
          <w:sz w:val="12"/>
        </w:rPr>
        <w:t xml:space="preserve">¶ </w:t>
      </w:r>
      <w:r>
        <w:t>North Carolina (68 inmates each).</w:t>
      </w:r>
      <w:r w:rsidRPr="00256A35">
        <w:rPr>
          <w:sz w:val="12"/>
        </w:rPr>
        <w:t xml:space="preserve">¶ </w:t>
      </w:r>
      <w:r w:rsidRPr="00256A35">
        <w:rPr>
          <w:rStyle w:val="StyleUnderline"/>
        </w:rPr>
        <w:t>The BOP does not house inmates age 17 or younger in its</w:t>
      </w:r>
      <w:r w:rsidRPr="00256A35">
        <w:rPr>
          <w:rStyle w:val="StyleUnderline"/>
          <w:sz w:val="12"/>
        </w:rPr>
        <w:t xml:space="preserve">¶ </w:t>
      </w:r>
      <w:r w:rsidRPr="00256A35">
        <w:rPr>
          <w:rStyle w:val="StyleUnderline"/>
        </w:rPr>
        <w:t>general prison population. Instead, these prisoners are held in</w:t>
      </w:r>
      <w:r w:rsidRPr="00256A35">
        <w:rPr>
          <w:rStyle w:val="StyleUnderline"/>
          <w:sz w:val="12"/>
        </w:rPr>
        <w:t xml:space="preserve">¶ </w:t>
      </w:r>
      <w:r w:rsidRPr="00256A35">
        <w:rPr>
          <w:rStyle w:val="StyleUnderline"/>
        </w:rPr>
        <w:t>separate contract facilities, and some are under the jurisdiction</w:t>
      </w:r>
      <w:r w:rsidRPr="00256A35">
        <w:rPr>
          <w:rStyle w:val="StyleUnderline"/>
          <w:sz w:val="12"/>
        </w:rPr>
        <w:t xml:space="preserve">¶ </w:t>
      </w:r>
      <w:r w:rsidRPr="00256A35">
        <w:rPr>
          <w:rStyle w:val="StyleUnderline"/>
        </w:rPr>
        <w:t>of U.S. probation but in the custody of the BOP.</w:t>
      </w:r>
      <w:r>
        <w:t xml:space="preserve"> The number of</w:t>
      </w:r>
      <w:r w:rsidRPr="00256A35">
        <w:rPr>
          <w:sz w:val="12"/>
        </w:rPr>
        <w:t xml:space="preserve">¶ </w:t>
      </w:r>
      <w:r>
        <w:t>youth in BOP contract facilities has only been captured from</w:t>
      </w:r>
      <w:r w:rsidRPr="00256A35">
        <w:rPr>
          <w:sz w:val="12"/>
        </w:rPr>
        <w:t xml:space="preserve">¶ </w:t>
      </w:r>
      <w:r>
        <w:t>2005 forward but has decreased 58% over this period. Similar</w:t>
      </w:r>
      <w:r w:rsidRPr="00256A35">
        <w:rPr>
          <w:sz w:val="12"/>
        </w:rPr>
        <w:t xml:space="preserve">¶ </w:t>
      </w:r>
      <w:r>
        <w:t>to the youngest inmates in the state prison population, federal</w:t>
      </w:r>
      <w:r w:rsidRPr="00256A35">
        <w:rPr>
          <w:sz w:val="12"/>
        </w:rPr>
        <w:t xml:space="preserve">¶ </w:t>
      </w:r>
      <w:r>
        <w:t>prisoners age 17 or younger comprise a small fraction of the</w:t>
      </w:r>
      <w:r w:rsidRPr="00256A35">
        <w:rPr>
          <w:sz w:val="12"/>
        </w:rPr>
        <w:t xml:space="preserve">¶ </w:t>
      </w:r>
      <w:r>
        <w:t>total BOP population (0.04%).</w:t>
      </w:r>
      <w:r w:rsidRPr="00256A35">
        <w:rPr>
          <w:sz w:val="12"/>
        </w:rPr>
        <w:t xml:space="preserve">¶ </w:t>
      </w:r>
      <w:r w:rsidRPr="00256A35">
        <w:rPr>
          <w:rStyle w:val="Emphasis"/>
        </w:rPr>
        <w:t>At yearend 2013, the BOP had custody of 25,800 inmates</w:t>
      </w:r>
      <w:r w:rsidRPr="00256A35">
        <w:rPr>
          <w:rStyle w:val="Emphasis"/>
          <w:sz w:val="12"/>
        </w:rPr>
        <w:t xml:space="preserve">¶ </w:t>
      </w:r>
      <w:r w:rsidRPr="00256A35">
        <w:rPr>
          <w:rStyle w:val="Emphasis"/>
        </w:rPr>
        <w:t>it identified as noncitizens, 35% of the total number of</w:t>
      </w:r>
      <w:r w:rsidRPr="00256A35">
        <w:rPr>
          <w:rStyle w:val="Emphasis"/>
          <w:sz w:val="12"/>
        </w:rPr>
        <w:t xml:space="preserve">¶ </w:t>
      </w:r>
      <w:r w:rsidRPr="00256A35">
        <w:rPr>
          <w:rStyle w:val="Emphasis"/>
        </w:rPr>
        <w:t>reported noncitizens held in prisons.</w:t>
      </w:r>
      <w:r>
        <w:t xml:space="preserve"> Because some states</w:t>
      </w:r>
      <w:r w:rsidRPr="00256A35">
        <w:rPr>
          <w:sz w:val="12"/>
        </w:rPr>
        <w:t xml:space="preserve">¶ </w:t>
      </w:r>
      <w:r>
        <w:t>define noncitizens as those born outside the U.S. regardless</w:t>
      </w:r>
      <w:r w:rsidRPr="00256A35">
        <w:rPr>
          <w:sz w:val="12"/>
        </w:rPr>
        <w:t xml:space="preserve">¶ </w:t>
      </w:r>
      <w:r>
        <w:t>of current citizenship status, caution should be used in</w:t>
      </w:r>
      <w:r w:rsidRPr="00256A35">
        <w:rPr>
          <w:sz w:val="12"/>
        </w:rPr>
        <w:t xml:space="preserve">¶ </w:t>
      </w:r>
      <w:r>
        <w:t xml:space="preserve">making comparisons across jurisdictions. </w:t>
      </w:r>
      <w:r w:rsidRPr="00256A35">
        <w:rPr>
          <w:rStyle w:val="StyleUnderline"/>
        </w:rPr>
        <w:t>Texas, Florida</w:t>
      </w:r>
      <w:proofErr w:type="gramStart"/>
      <w:r w:rsidRPr="00256A35">
        <w:rPr>
          <w:rStyle w:val="StyleUnderline"/>
        </w:rPr>
        <w:t>,</w:t>
      </w:r>
      <w:r w:rsidRPr="00256A35">
        <w:rPr>
          <w:rStyle w:val="StyleUnderline"/>
          <w:sz w:val="12"/>
        </w:rPr>
        <w:t>¶</w:t>
      </w:r>
      <w:proofErr w:type="gramEnd"/>
      <w:r w:rsidRPr="00256A35">
        <w:rPr>
          <w:rStyle w:val="StyleUnderline"/>
          <w:sz w:val="12"/>
        </w:rPr>
        <w:t xml:space="preserve"> </w:t>
      </w:r>
      <w:r w:rsidRPr="00256A35">
        <w:rPr>
          <w:rStyle w:val="StyleUnderline"/>
        </w:rPr>
        <w:t>Arizona, and New York reported the largest populations of</w:t>
      </w:r>
      <w:r w:rsidRPr="00256A35">
        <w:rPr>
          <w:rStyle w:val="StyleUnderline"/>
          <w:sz w:val="12"/>
        </w:rPr>
        <w:t xml:space="preserve">¶ </w:t>
      </w:r>
      <w:r w:rsidRPr="00256A35">
        <w:rPr>
          <w:rStyle w:val="StyleUnderline"/>
        </w:rPr>
        <w:t>noncitizen inmates in custody on December 31, 2013. Of those</w:t>
      </w:r>
      <w:r w:rsidRPr="00256A35">
        <w:rPr>
          <w:rStyle w:val="StyleUnderline"/>
          <w:sz w:val="12"/>
        </w:rPr>
        <w:t xml:space="preserve">¶ </w:t>
      </w:r>
      <w:r w:rsidRPr="00256A35">
        <w:rPr>
          <w:rStyle w:val="StyleUnderline"/>
        </w:rPr>
        <w:t>prisoners identified by the states and BOP as noncitizens</w:t>
      </w:r>
      <w:proofErr w:type="gramStart"/>
      <w:r w:rsidRPr="00256A35">
        <w:rPr>
          <w:rStyle w:val="StyleUnderline"/>
        </w:rPr>
        <w:t>,</w:t>
      </w:r>
      <w:r w:rsidRPr="00256A35">
        <w:rPr>
          <w:rStyle w:val="StyleUnderline"/>
          <w:sz w:val="12"/>
        </w:rPr>
        <w:t>¶</w:t>
      </w:r>
      <w:proofErr w:type="gramEnd"/>
      <w:r w:rsidRPr="00256A35">
        <w:rPr>
          <w:rStyle w:val="StyleUnderline"/>
          <w:sz w:val="12"/>
        </w:rPr>
        <w:t xml:space="preserve"> </w:t>
      </w:r>
      <w:r w:rsidRPr="00256A35">
        <w:rPr>
          <w:rStyle w:val="StyleUnderline"/>
        </w:rPr>
        <w:t>4% (3,400 inmates) were females.</w:t>
      </w:r>
      <w:r>
        <w:t xml:space="preserve"> </w:t>
      </w:r>
    </w:p>
    <w:p w:rsidR="001F155C" w:rsidRPr="00C976A2" w:rsidRDefault="001F155C" w:rsidP="001F155C"/>
    <w:p w:rsidR="001F155C" w:rsidRDefault="001F155C" w:rsidP="001F155C">
      <w:pPr>
        <w:pStyle w:val="Heading2"/>
      </w:pPr>
      <w:r>
        <w:t>T – Its</w:t>
      </w:r>
    </w:p>
    <w:p w:rsidR="001F155C" w:rsidRDefault="001F155C" w:rsidP="001F155C"/>
    <w:p w:rsidR="001F155C" w:rsidRDefault="001F155C" w:rsidP="001F155C">
      <w:pPr>
        <w:pStyle w:val="Heading3"/>
      </w:pPr>
      <w:r>
        <w:t>1NC</w:t>
      </w:r>
    </w:p>
    <w:p w:rsidR="001F155C" w:rsidRDefault="001F155C" w:rsidP="001F155C"/>
    <w:p w:rsidR="001F155C" w:rsidRDefault="001F155C" w:rsidP="001F155C">
      <w:pPr>
        <w:pStyle w:val="Heading4"/>
      </w:pPr>
      <w:r>
        <w:t>1. Federal means the national government, not the states</w:t>
      </w:r>
    </w:p>
    <w:p w:rsidR="001F155C" w:rsidRDefault="001F155C" w:rsidP="001F155C">
      <w:r>
        <w:rPr>
          <w:rStyle w:val="Style13ptBold"/>
        </w:rPr>
        <w:t xml:space="preserve">DGP 98 </w:t>
      </w:r>
      <w:r w:rsidRPr="003F5B1B">
        <w:t>(Diction</w:t>
      </w:r>
      <w:r>
        <w:t>ary of Government and Politics 19</w:t>
      </w:r>
      <w:r w:rsidRPr="003F5B1B">
        <w:t>98</w:t>
      </w:r>
      <w:r>
        <w:t>, Ed. P.H. Collin, p. 116)</w:t>
      </w:r>
    </w:p>
    <w:p w:rsidR="001F155C" w:rsidRDefault="001F155C" w:rsidP="001F155C"/>
    <w:p w:rsidR="001F155C" w:rsidRDefault="001F155C" w:rsidP="001F155C">
      <w:r w:rsidRPr="001A7A12">
        <w:rPr>
          <w:rStyle w:val="StyleUnderline"/>
        </w:rPr>
        <w:t xml:space="preserve">federal </w:t>
      </w:r>
      <w:r w:rsidRPr="00472EBB">
        <w:t xml:space="preserve">[‘federal] adjective (a) referring to a system of government in which a group of states are linked together in a federation; a federal constitution = constitution (such as that in Germany) which provides for a series of semi-autonomous states joined together in a national federation (b) </w:t>
      </w:r>
      <w:r w:rsidRPr="001A7A12">
        <w:rPr>
          <w:rStyle w:val="StyleUnderline"/>
        </w:rPr>
        <w:t xml:space="preserve">referring </w:t>
      </w:r>
      <w:r w:rsidRPr="00472EBB">
        <w:t xml:space="preserve">especially </w:t>
      </w:r>
      <w:r w:rsidRPr="001A7A12">
        <w:rPr>
          <w:rStyle w:val="StyleUnderline"/>
        </w:rPr>
        <w:t>to the federal government of the United States</w:t>
      </w:r>
      <w:r w:rsidRPr="00472EBB">
        <w:t xml:space="preserve">; federal court or federal laws = court or laws of the USA, </w:t>
      </w:r>
      <w:r w:rsidRPr="00CB1D73">
        <w:rPr>
          <w:rStyle w:val="StyleUnderline"/>
        </w:rPr>
        <w:t>as opposed to</w:t>
      </w:r>
      <w:r w:rsidRPr="00472EBB">
        <w:t xml:space="preserve"> state courts or </w:t>
      </w:r>
      <w:r w:rsidRPr="00CB1D73">
        <w:rPr>
          <w:rStyle w:val="StyleUnderline"/>
        </w:rPr>
        <w:t>state laws</w:t>
      </w:r>
      <w:r w:rsidRPr="00472EBB">
        <w:t>.</w:t>
      </w:r>
    </w:p>
    <w:p w:rsidR="001F155C" w:rsidRDefault="001F155C" w:rsidP="001F155C"/>
    <w:p w:rsidR="001F155C" w:rsidRDefault="001F155C" w:rsidP="001F155C">
      <w:pPr>
        <w:pStyle w:val="Heading4"/>
      </w:pPr>
      <w:r>
        <w:t xml:space="preserve">2. Violation – state and local prisons house most of the incarcerated people in America and the federal government doesn’t have jurisdiction over them – at best, the </w:t>
      </w:r>
      <w:proofErr w:type="spellStart"/>
      <w:r>
        <w:t>aff</w:t>
      </w:r>
      <w:proofErr w:type="spellEnd"/>
      <w:r>
        <w:t xml:space="preserve"> is FXT</w:t>
      </w:r>
    </w:p>
    <w:p w:rsidR="001F155C" w:rsidRPr="002B330B" w:rsidRDefault="001F155C" w:rsidP="001F155C">
      <w:pPr>
        <w:rPr>
          <w:rStyle w:val="Style13ptBold"/>
        </w:rPr>
      </w:pPr>
      <w:proofErr w:type="spellStart"/>
      <w:r>
        <w:rPr>
          <w:rStyle w:val="Style13ptBold"/>
        </w:rPr>
        <w:t>Piecora</w:t>
      </w:r>
      <w:proofErr w:type="spellEnd"/>
      <w:r>
        <w:rPr>
          <w:rStyle w:val="Style13ptBold"/>
        </w:rPr>
        <w:t xml:space="preserve"> 14</w:t>
      </w:r>
      <w:r w:rsidRPr="002B330B">
        <w:t xml:space="preserve"> </w:t>
      </w:r>
      <w:r>
        <w:t>(</w:t>
      </w:r>
      <w:r w:rsidRPr="002B330B">
        <w:t xml:space="preserve">JURIST Guest Columnist Christina </w:t>
      </w:r>
      <w:proofErr w:type="spellStart"/>
      <w:r w:rsidRPr="002B330B">
        <w:t>Piecora</w:t>
      </w:r>
      <w:proofErr w:type="spellEnd"/>
      <w:r w:rsidRPr="002B330B">
        <w:t>, St. John's University School of Law, Class of 2015, is the author of the first article in a twelve-part series from the staffers of the Journal of Civil Rights and Economic Development</w:t>
      </w:r>
      <w:r>
        <w:t>, “</w:t>
      </w:r>
      <w:r w:rsidRPr="002B330B">
        <w:t>Female Inmates and Sexual Assault</w:t>
      </w:r>
      <w:r>
        <w:t xml:space="preserve">”, JURIST.ORG, </w:t>
      </w:r>
      <w:hyperlink r:id="rId8" w:history="1">
        <w:r w:rsidRPr="000F4BD6">
          <w:rPr>
            <w:rStyle w:val="Hyperlink"/>
          </w:rPr>
          <w:t>http://jurist.org/dateline/2014/09/christina-piecora-female-inmates.php</w:t>
        </w:r>
      </w:hyperlink>
      <w:r>
        <w:t>) //RL</w:t>
      </w:r>
    </w:p>
    <w:p w:rsidR="001F155C" w:rsidRDefault="001F155C" w:rsidP="001F155C"/>
    <w:p w:rsidR="001F155C" w:rsidRPr="002B330B" w:rsidRDefault="001F155C" w:rsidP="001F155C">
      <w:pPr>
        <w:rPr>
          <w:rStyle w:val="Emphasis"/>
        </w:rPr>
      </w:pPr>
      <w:r w:rsidRPr="00C80532">
        <w:rPr>
          <w:rStyle w:val="Emphasis"/>
        </w:rPr>
        <w:t>Another reason for the high incidence of prison sexual assault is the limited oversight of state prisons.</w:t>
      </w:r>
      <w:r>
        <w:t xml:space="preserve"> </w:t>
      </w:r>
      <w:r w:rsidRPr="002B330B">
        <w:rPr>
          <w:rStyle w:val="StyleUnderline"/>
        </w:rPr>
        <w:t xml:space="preserve">Recently the federal government made history by passing the Prison Rape Elimination Act (PREA). The PREA implemented national standards for the detection, prevention and punishment of prison rape. However, </w:t>
      </w:r>
      <w:r w:rsidRPr="002B330B">
        <w:rPr>
          <w:rStyle w:val="Emphasis"/>
        </w:rPr>
        <w:t>the PREA standards only apply federally. Thus, because state and local facilities confine the majority of inmates, most inmates are not protected by the PREA standards.</w:t>
      </w:r>
    </w:p>
    <w:p w:rsidR="001F155C" w:rsidRDefault="001F155C" w:rsidP="001F155C"/>
    <w:p w:rsidR="001F155C" w:rsidRDefault="001F155C" w:rsidP="001F155C"/>
    <w:p w:rsidR="001F155C" w:rsidRDefault="001F155C" w:rsidP="001F155C">
      <w:pPr>
        <w:pStyle w:val="Heading4"/>
      </w:pPr>
      <w:r>
        <w:t>3</w:t>
      </w:r>
      <w:r w:rsidRPr="00460FB1">
        <w:t xml:space="preserve">. Limits – allowing </w:t>
      </w:r>
      <w:r>
        <w:t xml:space="preserve">state and locality </w:t>
      </w:r>
      <w:proofErr w:type="spellStart"/>
      <w:r>
        <w:t>affs</w:t>
      </w:r>
      <w:proofErr w:type="spellEnd"/>
      <w:r w:rsidRPr="00460FB1">
        <w:t xml:space="preserve"> justifies tangential topicality and makes the topic mammoth –take a stand at camp to save the negative research burden because there’s no way we can prepare for that limits explosion – that’s a voter for fairness</w:t>
      </w:r>
      <w:r>
        <w:t xml:space="preserve"> and education</w:t>
      </w:r>
    </w:p>
    <w:p w:rsidR="001F155C" w:rsidRPr="002B330B" w:rsidRDefault="001F155C" w:rsidP="001F155C"/>
    <w:p w:rsidR="001F155C" w:rsidRPr="00460FB1" w:rsidRDefault="001F155C" w:rsidP="001F155C">
      <w:pPr>
        <w:pStyle w:val="Heading4"/>
      </w:pPr>
      <w:r>
        <w:t>5</w:t>
      </w:r>
      <w:r w:rsidRPr="00460FB1">
        <w:t xml:space="preserve">. FXT – a plan must be topical in and of itself; the affirmative cannot pick and choose a </w:t>
      </w:r>
      <w:r>
        <w:t xml:space="preserve">possible </w:t>
      </w:r>
      <w:r w:rsidRPr="00460FB1">
        <w:t>consequence of the plan’s action – this is a central standard of debate and is a voter for fairness because the negative cannot rebut an effects link chain</w:t>
      </w:r>
    </w:p>
    <w:p w:rsidR="001F155C" w:rsidRPr="00460FB1" w:rsidRDefault="001F155C" w:rsidP="001F155C">
      <w:r w:rsidRPr="00460FB1">
        <w:t xml:space="preserve"> </w:t>
      </w:r>
    </w:p>
    <w:p w:rsidR="001F155C" w:rsidRPr="00460FB1" w:rsidRDefault="001F155C" w:rsidP="001F155C">
      <w:pPr>
        <w:pStyle w:val="Heading4"/>
      </w:pPr>
      <w:r>
        <w:t>6</w:t>
      </w:r>
      <w:r w:rsidRPr="00460FB1">
        <w:t>. T IS A VOTER because preparation fosters better debate</w:t>
      </w:r>
    </w:p>
    <w:p w:rsidR="001F155C" w:rsidRDefault="001F155C" w:rsidP="001F155C"/>
    <w:p w:rsidR="001F155C" w:rsidRDefault="001F155C" w:rsidP="001F155C">
      <w:pPr>
        <w:pStyle w:val="Heading3"/>
      </w:pPr>
      <w:r>
        <w:t>2NC</w:t>
      </w:r>
    </w:p>
    <w:p w:rsidR="001F155C" w:rsidRPr="002B330B" w:rsidRDefault="001F155C" w:rsidP="001F155C"/>
    <w:p w:rsidR="001F155C" w:rsidRDefault="001F155C" w:rsidP="001F155C">
      <w:pPr>
        <w:pStyle w:val="Heading4"/>
      </w:pPr>
      <w:r>
        <w:t xml:space="preserve">State prisons house the majority of America’s incarcerated population and specifically have some of its worst sexual assault problems – either the </w:t>
      </w:r>
      <w:proofErr w:type="spellStart"/>
      <w:r>
        <w:t>aff</w:t>
      </w:r>
      <w:proofErr w:type="spellEnd"/>
      <w:r>
        <w:t xml:space="preserve"> doesn’t solve or it’s extra-topical</w:t>
      </w:r>
    </w:p>
    <w:p w:rsidR="001F155C" w:rsidRDefault="001F155C" w:rsidP="001F155C">
      <w:proofErr w:type="spellStart"/>
      <w:r>
        <w:rPr>
          <w:rStyle w:val="Style13ptBold"/>
        </w:rPr>
        <w:t>Piecora</w:t>
      </w:r>
      <w:proofErr w:type="spellEnd"/>
      <w:r>
        <w:rPr>
          <w:rStyle w:val="Style13ptBold"/>
        </w:rPr>
        <w:t xml:space="preserve"> 14 </w:t>
      </w:r>
      <w:r>
        <w:t>(</w:t>
      </w:r>
      <w:r w:rsidRPr="002B330B">
        <w:t xml:space="preserve">JURIST Guest Columnist Christina </w:t>
      </w:r>
      <w:proofErr w:type="spellStart"/>
      <w:r w:rsidRPr="002B330B">
        <w:t>Piecora</w:t>
      </w:r>
      <w:proofErr w:type="spellEnd"/>
      <w:r w:rsidRPr="002B330B">
        <w:t>, St. John's University School of Law, Class of 2015, is the author of the first article in a twelve-part series from the staffers of the Journal of Civil Rights and Economic Development</w:t>
      </w:r>
      <w:r>
        <w:t>, “</w:t>
      </w:r>
      <w:r w:rsidRPr="002B330B">
        <w:t>Female Inmates and Sexual Assault</w:t>
      </w:r>
      <w:r>
        <w:t xml:space="preserve">”, JURIST.ORG, </w:t>
      </w:r>
      <w:hyperlink r:id="rId9" w:history="1">
        <w:r w:rsidRPr="000F4BD6">
          <w:rPr>
            <w:rStyle w:val="Hyperlink"/>
          </w:rPr>
          <w:t>http://jurist.org/dateline/2014/09/christina-piecora-female-inmates.php</w:t>
        </w:r>
      </w:hyperlink>
      <w:r>
        <w:t>) //RL</w:t>
      </w:r>
    </w:p>
    <w:p w:rsidR="001F155C" w:rsidRPr="002B330B" w:rsidRDefault="001F155C" w:rsidP="001F155C">
      <w:pPr>
        <w:rPr>
          <w:rStyle w:val="Style13ptBold"/>
        </w:rPr>
      </w:pPr>
    </w:p>
    <w:p w:rsidR="001F155C" w:rsidRPr="002B330B" w:rsidRDefault="001F155C" w:rsidP="001F155C">
      <w:pPr>
        <w:rPr>
          <w:rStyle w:val="StyleUnderline"/>
        </w:rPr>
      </w:pPr>
      <w:r>
        <w:t>Males are the perpetrators in 98 percent of staff-on-inmate sexual assault (PDF] of female inmates</w:t>
      </w:r>
      <w:r w:rsidRPr="00C80532">
        <w:rPr>
          <w:rStyle w:val="StyleUnderline"/>
        </w:rPr>
        <w:t>. Forty-one percent of guards in the average state female correctional center are male, a job that entitles them to perform strip searches and have access to prisoners in their most vulnerable states</w:t>
      </w:r>
      <w:r>
        <w:t xml:space="preserve">. Therefore, although women comprise only 7 percent of the state prison population, they comprise 46 percent of sexual abuse victims. Male prison officials not only use force and violence to commit sexual assault against female prisoners but also use their positions to coerce, threaten and intimidate inmates into sexual activity. </w:t>
      </w:r>
      <w:r w:rsidRPr="00C80532">
        <w:rPr>
          <w:rStyle w:val="StyleUnderline"/>
        </w:rPr>
        <w:t>Thousands of documented accounts exist of prison staff demanding sex in exchange for drugs, favors and access to educational programs. Similarly, prison officials often use threats of going to the parole board with false reports of bad behavior, planting drugs on prisoners or withholding basic necessities such as feminine hygiene products or visitation with children if inmates do not perform sexual acts. While these acts are repugnant, prison officials are not the only perpetrators of sexual assault against female inmates.</w:t>
      </w:r>
      <w:r w:rsidRPr="002B330B">
        <w:rPr>
          <w:rStyle w:val="StyleUnderline"/>
          <w:sz w:val="12"/>
        </w:rPr>
        <w:t>¶</w:t>
      </w:r>
      <w:r w:rsidRPr="002B330B">
        <w:rPr>
          <w:sz w:val="12"/>
        </w:rPr>
        <w:t xml:space="preserve"> </w:t>
      </w:r>
      <w:r w:rsidRPr="00C80532">
        <w:rPr>
          <w:rStyle w:val="StyleUnderline"/>
        </w:rPr>
        <w:t>The rate of inmate-on-inmate sexual victimization [PDF] is at least 3 times higher for females (13.7%) than males (4.2%). This has been attributed to the fact that a majority of prison officials do not view female-on-female sexual assault as "true rape," making them less likely to reprimand inmates.</w:t>
      </w:r>
      <w:r>
        <w:t xml:space="preserve"> Furthermore, as the female prison population has grown at a dramatic rate, states have been unable to keep up. Therefore, female prison facilities tend to be overcrowded and poorly </w:t>
      </w:r>
      <w:proofErr w:type="gramStart"/>
      <w:r>
        <w:t>designed,</w:t>
      </w:r>
      <w:proofErr w:type="gramEnd"/>
      <w:r>
        <w:t xml:space="preserve"> making them difficult to police.</w:t>
      </w:r>
      <w:r w:rsidRPr="002B330B">
        <w:rPr>
          <w:sz w:val="12"/>
        </w:rPr>
        <w:t xml:space="preserve">¶ </w:t>
      </w:r>
      <w:r>
        <w:t xml:space="preserve">In addition to cross-gender supervision and poorly designed facilities, prison sexual assault against females is prevalent because little punishment exists to deter perpetrators. Victims are often blocked from bringing charges against prison staff who were either complacent or the culprits in their attacks by the Prison Litigation Reform Act (PLRA). The PLRA requires prisoners to exhaust all administrative remedies before they are allowed to file suit in federal court to challenge prison abuses. </w:t>
      </w:r>
      <w:r w:rsidRPr="00C80532">
        <w:rPr>
          <w:rStyle w:val="StyleUnderline"/>
        </w:rPr>
        <w:t>For victims this means that they must report their abuse to the very people committing or facilitating that abuse. Thus, inmates who complained of staff sexual misconduct were punished 46.3 percent of the time.</w:t>
      </w:r>
      <w:r w:rsidRPr="002B330B">
        <w:rPr>
          <w:sz w:val="12"/>
        </w:rPr>
        <w:t xml:space="preserve">¶ </w:t>
      </w:r>
      <w:proofErr w:type="gramStart"/>
      <w:r>
        <w:t>Additionally</w:t>
      </w:r>
      <w:proofErr w:type="gramEnd"/>
      <w:r>
        <w:t xml:space="preserve">, </w:t>
      </w:r>
      <w:r w:rsidRPr="00C80532">
        <w:rPr>
          <w:rStyle w:val="StyleUnderline"/>
        </w:rPr>
        <w:t>victims must meet an incredibly high burden of proof to substantiate a constitutional claim</w:t>
      </w:r>
      <w:r>
        <w:t xml:space="preserve">. The Eighth Amendment establishes the right to be free from cruel and unusual punishment. However, for victims to establish a violation of their Eighth Amendment rights they must prove that the prison official had a "seriously culpable state of mind" by satisfying the subjective deliberate indifference test. </w:t>
      </w:r>
      <w:r w:rsidRPr="002B330B">
        <w:rPr>
          <w:rStyle w:val="StyleUnderline"/>
        </w:rPr>
        <w:t>The test requires that the prison official must (1) "both be aware of facts from which the inference could be drawn that a substantial risk of serious harm exists" and (2) "also draw the inference." For victims, the difficulty lies in proving that prison administrators were aware of the risk and ignored it. In applying the test courts have severely limited the liability of prison officials.</w:t>
      </w:r>
    </w:p>
    <w:p w:rsidR="001F155C" w:rsidRPr="00C80532" w:rsidRDefault="001F155C" w:rsidP="001F155C"/>
    <w:p w:rsidR="001F155C" w:rsidRPr="00F6334C" w:rsidRDefault="001F155C" w:rsidP="001A630E">
      <w:pPr>
        <w:rPr>
          <w:rFonts w:asciiTheme="majorHAnsi" w:hAnsiTheme="majorHAnsi"/>
        </w:rPr>
      </w:pPr>
    </w:p>
    <w:p w:rsidR="00A95652" w:rsidRDefault="001F155C" w:rsidP="001F155C">
      <w:pPr>
        <w:pStyle w:val="Heading2"/>
      </w:pPr>
      <w:r>
        <w:t>Queer Pessimism</w:t>
      </w:r>
    </w:p>
    <w:p w:rsidR="001F155C" w:rsidRPr="001F155C" w:rsidRDefault="001F155C" w:rsidP="001F155C">
      <w:pPr>
        <w:pStyle w:val="Heading3"/>
      </w:pPr>
      <w:r>
        <w:t>1NC</w:t>
      </w:r>
    </w:p>
    <w:p w:rsidR="001F155C" w:rsidRPr="00A73DF2" w:rsidRDefault="001F155C" w:rsidP="001F155C">
      <w:pPr>
        <w:pStyle w:val="Heading4"/>
      </w:pPr>
      <w:r>
        <w:t>Prison reforms continue the violent policing of gender and sexuality by the state while neglecting to bring the failings of the system to the forefront of their work. The law does not treat everyone equally and it never will absent the destruction of the state.</w:t>
      </w:r>
    </w:p>
    <w:p w:rsidR="001F155C" w:rsidRPr="00A73DF2" w:rsidRDefault="001F155C" w:rsidP="001F155C">
      <w:pPr>
        <w:rPr>
          <w:sz w:val="26"/>
          <w:szCs w:val="26"/>
        </w:rPr>
      </w:pPr>
      <w:r w:rsidRPr="00A73DF2">
        <w:rPr>
          <w:b/>
          <w:sz w:val="26"/>
          <w:szCs w:val="26"/>
        </w:rPr>
        <w:t>Ware 11</w:t>
      </w:r>
      <w:r w:rsidRPr="00A73DF2">
        <w:rPr>
          <w:sz w:val="26"/>
          <w:szCs w:val="26"/>
        </w:rPr>
        <w:t xml:space="preserve"> </w:t>
      </w:r>
      <w:r w:rsidRPr="00A73DF2">
        <w:rPr>
          <w:sz w:val="16"/>
          <w:szCs w:val="16"/>
        </w:rPr>
        <w:t xml:space="preserve">(Ware, Wesley [Wesley Ware is the founder of </w:t>
      </w:r>
      <w:proofErr w:type="spellStart"/>
      <w:r w:rsidRPr="00A73DF2">
        <w:rPr>
          <w:sz w:val="16"/>
          <w:szCs w:val="16"/>
        </w:rPr>
        <w:t>BreakOUT</w:t>
      </w:r>
      <w:proofErr w:type="spellEnd"/>
      <w:r w:rsidRPr="00A73DF2">
        <w:rPr>
          <w:sz w:val="16"/>
          <w:szCs w:val="16"/>
        </w:rPr>
        <w:t xml:space="preserve">!, a project of the Juvenile Justice Project of Louisiana (JJPL) that fights for justice for lesbian, gay, bisexual, transgender, and queer/questioning youth in the juvenile justice system and the author of the recently released report, Locked Up &amp; Out: Lesbian, Gay, Bisexual, and Transgender Youth in Louisiana’s Juvenile Justice System. Wes serves on the Advisory Board for the Equity Project, a national initiative to bring fairness and equity to LGBT youth in juvenile delinquency courts. At JJPL, he coordinated the investigation for a class-action lawsuit on behalf of youth detained in an abusive youth jail in New Orleans and monitors the conditions of three state-run youth prisons in Louisiana.]. 2011 “Rounding Up the Homosexuals: The Impact of Juvenile Court on Queer and Trans/Gender-Non-Conforming Youth” in “Captive Genders: Trans Embodiment and the Prison Industrial Complex” Pg. 77 (Eds. Smith &amp; Stanley) 2011 AK press. </w:t>
      </w:r>
      <w:proofErr w:type="gramStart"/>
      <w:r w:rsidRPr="00A73DF2">
        <w:rPr>
          <w:sz w:val="16"/>
          <w:szCs w:val="16"/>
        </w:rPr>
        <w:t>Accessed: 7/17/2015.</w:t>
      </w:r>
      <w:proofErr w:type="gramEnd"/>
      <w:r w:rsidRPr="00A73DF2">
        <w:rPr>
          <w:sz w:val="16"/>
          <w:szCs w:val="16"/>
        </w:rPr>
        <w:t xml:space="preserve"> http://theloon2013.wikispaces.com/file/view/Stanley-Eric-Captive-Genders-Trans-Embodiment-and-Prison-Industrial-Complex.pdf)//ALepow</w:t>
      </w:r>
    </w:p>
    <w:p w:rsidR="001F155C" w:rsidRDefault="001F155C" w:rsidP="001F155C">
      <w:pPr>
        <w:rPr>
          <w:sz w:val="16"/>
          <w:szCs w:val="26"/>
        </w:rPr>
      </w:pPr>
      <w:r w:rsidRPr="00A73DF2">
        <w:rPr>
          <w:sz w:val="16"/>
          <w:szCs w:val="26"/>
        </w:rPr>
        <w:t xml:space="preserve">However, with the juvenile justice system’s intent to provide “treatment” to young people, many queer/trans youth inherit the ideology that they are “wrong” or in need of “curing,” as evidenced by their stories. </w:t>
      </w:r>
      <w:r w:rsidRPr="00A73DF2">
        <w:rPr>
          <w:sz w:val="26"/>
          <w:szCs w:val="26"/>
          <w:u w:val="single"/>
        </w:rPr>
        <w:t>As sexual and gender transgressions have been deemed both illegal and pathological, queer and trans youth, who are some of the most vulnerable to “treatments,” are not only subjected to incarceration but also to harassment by staff, conversion therapy, and physical violence.</w:t>
      </w:r>
      <w:r w:rsidRPr="00A73DF2">
        <w:rPr>
          <w:sz w:val="16"/>
          <w:szCs w:val="26"/>
        </w:rPr>
        <w:t>6</w:t>
      </w:r>
      <w:r w:rsidRPr="00A73DF2">
        <w:rPr>
          <w:sz w:val="26"/>
          <w:szCs w:val="26"/>
          <w:u w:val="single"/>
        </w:rPr>
        <w:t xml:space="preserve"> Moreover, with the juvenile justice system often housed under the direct authority of state correctional systems and composed of youth referred directly from state police departments, it should not be surprising that young people locked up in the state juvenile system, 80 percent of whom are black in Louisiana,7 are often actually destroyed by the very system that was created to intervene</w:t>
      </w:r>
      <w:r w:rsidRPr="00A73DF2">
        <w:rPr>
          <w:sz w:val="16"/>
          <w:szCs w:val="26"/>
        </w:rPr>
        <w:t xml:space="preserve">. Worse than just providing damaging outcomes for youth once they are incarcerated, </w:t>
      </w:r>
      <w:r w:rsidRPr="00A73DF2">
        <w:rPr>
          <w:sz w:val="26"/>
          <w:szCs w:val="26"/>
          <w:u w:val="single"/>
        </w:rPr>
        <w:t>this rehabilitative system funnels queer and trans/</w:t>
      </w:r>
      <w:proofErr w:type="spellStart"/>
      <w:r w:rsidRPr="00A73DF2">
        <w:rPr>
          <w:sz w:val="26"/>
          <w:szCs w:val="26"/>
          <w:u w:val="single"/>
        </w:rPr>
        <w:t>gendernon</w:t>
      </w:r>
      <w:proofErr w:type="spellEnd"/>
      <w:r w:rsidRPr="00A73DF2">
        <w:rPr>
          <w:sz w:val="26"/>
          <w:szCs w:val="26"/>
          <w:u w:val="single"/>
        </w:rPr>
        <w:t>-conforming youth into the front doors of the system. Non-accepting parents and guardians can refer their children to family court for arbitrary and subjective behaviors, such as being “ungovernable.”8 Police can bring youth in for status offenses, offenses for which adults cannot be charged, which often become contributing factors to the criminalization of youth. Charges can range from truancy to curfew violations to running away from home</w:t>
      </w:r>
      <w:r w:rsidRPr="00A73DF2">
        <w:rPr>
          <w:sz w:val="16"/>
          <w:szCs w:val="26"/>
        </w:rPr>
        <w:t>. Like in the adult criminal justice system</w:t>
      </w:r>
      <w:r w:rsidRPr="00A73DF2">
        <w:rPr>
          <w:sz w:val="26"/>
          <w:szCs w:val="26"/>
          <w:u w:val="single"/>
        </w:rPr>
        <w:t xml:space="preserve">, queer and </w:t>
      </w:r>
      <w:proofErr w:type="gramStart"/>
      <w:r w:rsidRPr="00A73DF2">
        <w:rPr>
          <w:sz w:val="26"/>
          <w:szCs w:val="26"/>
          <w:u w:val="single"/>
        </w:rPr>
        <w:t>trans</w:t>
      </w:r>
      <w:proofErr w:type="gramEnd"/>
      <w:r w:rsidRPr="00A73DF2">
        <w:rPr>
          <w:sz w:val="26"/>
          <w:szCs w:val="26"/>
          <w:u w:val="single"/>
        </w:rPr>
        <w:t xml:space="preserve"> youth can be profiled by the police and brought in for survival crimes like prostitution or theft. Youth may be referred for self-defense arising from conflict with hostile family members or public displays of affection in schools that selectively enforce policies only against queer and </w:t>
      </w:r>
      <w:proofErr w:type="gramStart"/>
      <w:r w:rsidRPr="00A73DF2">
        <w:rPr>
          <w:sz w:val="26"/>
          <w:szCs w:val="26"/>
          <w:u w:val="single"/>
        </w:rPr>
        <w:t>trans</w:t>
      </w:r>
      <w:proofErr w:type="gramEnd"/>
      <w:r w:rsidRPr="00A73DF2">
        <w:rPr>
          <w:sz w:val="26"/>
          <w:szCs w:val="26"/>
          <w:u w:val="single"/>
        </w:rPr>
        <w:t xml:space="preserve"> youth.</w:t>
      </w:r>
      <w:r w:rsidRPr="00A73DF2">
        <w:rPr>
          <w:sz w:val="16"/>
          <w:szCs w:val="26"/>
        </w:rPr>
        <w:t xml:space="preserve"> Although youths’ rights were greatly expanded in 1967 when the Supreme Court decided that the juvenile system was not operating according to its original intent</w:t>
      </w:r>
      <w:proofErr w:type="gramStart"/>
      <w:r w:rsidRPr="00A73DF2">
        <w:rPr>
          <w:sz w:val="16"/>
          <w:szCs w:val="26"/>
        </w:rPr>
        <w:t>,9</w:t>
      </w:r>
      <w:proofErr w:type="gramEnd"/>
      <w:r w:rsidRPr="00A73DF2">
        <w:rPr>
          <w:sz w:val="16"/>
          <w:szCs w:val="26"/>
        </w:rPr>
        <w:t xml:space="preserve"> youth continue to struggle in the courts with fewer protections than adults. Defense lawyers for youth, who are sometimes the only advocates young people have in court, have at times confused their role, advocating for what they believe to be the “best interest” of the youth rather than defending their client’s “expressed interest.” Juvenile court judges with little accountability have similarly expanded their role with the intent to provide services, through incarceration, to every youth that comes through their courtrooms. In </w:t>
      </w:r>
      <w:r w:rsidRPr="00A73DF2">
        <w:rPr>
          <w:sz w:val="26"/>
          <w:szCs w:val="26"/>
          <w:u w:val="single"/>
        </w:rPr>
        <w:t>this effort to rehabilitate “deviant” children and without the right to a jury trial for delinquent offenses, the issue of guilt versus innocence can fall to the wayside. Further aggravated by the public’s fear of youth sexuality and our desire to control 80 young people and their bodies, juvenile court presents a unique opportunity to destroy the lives of queer and trans/gender-non-conforming youth</w:t>
      </w:r>
      <w:r w:rsidRPr="00A73DF2">
        <w:rPr>
          <w:sz w:val="16"/>
          <w:szCs w:val="26"/>
        </w:rPr>
        <w:t xml:space="preserve">. </w:t>
      </w:r>
      <w:r w:rsidRPr="00A73DF2">
        <w:rPr>
          <w:sz w:val="26"/>
          <w:szCs w:val="26"/>
          <w:u w:val="single"/>
        </w:rPr>
        <w:t xml:space="preserve">The agenda of juvenile court then, for queer and </w:t>
      </w:r>
      <w:proofErr w:type="gramStart"/>
      <w:r w:rsidRPr="00A73DF2">
        <w:rPr>
          <w:sz w:val="26"/>
          <w:szCs w:val="26"/>
          <w:u w:val="single"/>
        </w:rPr>
        <w:t>trans</w:t>
      </w:r>
      <w:proofErr w:type="gramEnd"/>
      <w:r w:rsidRPr="00A73DF2">
        <w:rPr>
          <w:sz w:val="26"/>
          <w:szCs w:val="26"/>
          <w:u w:val="single"/>
        </w:rPr>
        <w:t xml:space="preserve"> youth at least, often becomes to “rehabilitate” youth into fitting heteronormative and </w:t>
      </w:r>
      <w:proofErr w:type="spellStart"/>
      <w:r w:rsidRPr="00A73DF2">
        <w:rPr>
          <w:sz w:val="26"/>
          <w:szCs w:val="26"/>
          <w:u w:val="single"/>
        </w:rPr>
        <w:t>gendertypical</w:t>
      </w:r>
      <w:proofErr w:type="spellEnd"/>
      <w:r w:rsidRPr="00A73DF2">
        <w:rPr>
          <w:sz w:val="26"/>
          <w:szCs w:val="26"/>
          <w:u w:val="single"/>
        </w:rPr>
        <w:t xml:space="preserve"> molds. Guised under the “best interest of the child,” the goal often becomes to “protect” the child—or perhaps society—from gender-variant or non-heterosexual behavior</w:t>
      </w:r>
      <w:r w:rsidRPr="00A73DF2">
        <w:rPr>
          <w:sz w:val="16"/>
          <w:szCs w:val="26"/>
        </w:rPr>
        <w:t xml:space="preserve">. While not as explicit as the sumptuary laws (laws requiring people to wear at least three items of gender-appropriate clothing) or sodomy laws of the past that led to the Compton’s Riots and Stonewall Rebellion, </w:t>
      </w:r>
      <w:r w:rsidRPr="00A73DF2">
        <w:rPr>
          <w:sz w:val="26"/>
          <w:szCs w:val="26"/>
          <w:u w:val="single"/>
        </w:rPr>
        <w:t>the policing of sexuality and state regulation of gender has continued to exist in practice—perhaps nowhere more than in juvenile courts. In many ways, the system still mirrors the adult criminal justice system, whose roots can be traced to slavery, the commodification of bodies as free labor, institutionalized racism, and state regulation of low-income people of color, immigrants, and anyone deemed otherwise “deviant” or a threat to the political norm</w:t>
      </w:r>
      <w:r w:rsidRPr="00A73DF2">
        <w:rPr>
          <w:sz w:val="16"/>
          <w:szCs w:val="26"/>
        </w:rPr>
        <w:t xml:space="preserve">. Combined with the Puritan beliefs that helped spark the creation of juvenile courts, it becomes clear that, borrowing the words of </w:t>
      </w:r>
      <w:proofErr w:type="spellStart"/>
      <w:r w:rsidRPr="00A73DF2">
        <w:rPr>
          <w:sz w:val="16"/>
          <w:szCs w:val="26"/>
        </w:rPr>
        <w:t>Audre</w:t>
      </w:r>
      <w:proofErr w:type="spellEnd"/>
      <w:r w:rsidRPr="00A73DF2">
        <w:rPr>
          <w:sz w:val="16"/>
          <w:szCs w:val="26"/>
        </w:rPr>
        <w:t xml:space="preserve"> Lorde, </w:t>
      </w:r>
      <w:r w:rsidRPr="00A73DF2">
        <w:rPr>
          <w:sz w:val="26"/>
          <w:szCs w:val="26"/>
          <w:u w:val="single"/>
        </w:rPr>
        <w:t xml:space="preserve">queer and </w:t>
      </w:r>
      <w:proofErr w:type="gramStart"/>
      <w:r w:rsidRPr="00A73DF2">
        <w:rPr>
          <w:sz w:val="26"/>
          <w:szCs w:val="26"/>
          <w:u w:val="single"/>
        </w:rPr>
        <w:t>trans</w:t>
      </w:r>
      <w:proofErr w:type="gramEnd"/>
      <w:r w:rsidRPr="00A73DF2">
        <w:rPr>
          <w:sz w:val="26"/>
          <w:szCs w:val="26"/>
          <w:u w:val="single"/>
        </w:rPr>
        <w:t xml:space="preserve"> youth of color “were never meant to survive</w:t>
      </w:r>
      <w:r w:rsidRPr="00A73DF2">
        <w:rPr>
          <w:sz w:val="16"/>
          <w:szCs w:val="26"/>
        </w:rPr>
        <w:t xml:space="preserve">.” In fact, one youth in a Louisiana youth prison responded to the number of queer and </w:t>
      </w:r>
      <w:proofErr w:type="gramStart"/>
      <w:r w:rsidRPr="00A73DF2">
        <w:rPr>
          <w:sz w:val="16"/>
          <w:szCs w:val="26"/>
        </w:rPr>
        <w:t>trans</w:t>
      </w:r>
      <w:proofErr w:type="gramEnd"/>
      <w:r w:rsidRPr="00A73DF2">
        <w:rPr>
          <w:sz w:val="16"/>
          <w:szCs w:val="26"/>
        </w:rPr>
        <w:t xml:space="preserve"> youth incarcerated by stating, “I’m afraid they’re rounding up the homosexuals.” </w:t>
      </w:r>
      <w:r w:rsidRPr="00A73DF2">
        <w:rPr>
          <w:sz w:val="26"/>
          <w:szCs w:val="26"/>
          <w:u w:val="single"/>
        </w:rPr>
        <w:t xml:space="preserve">Once locked up, queer and </w:t>
      </w:r>
      <w:proofErr w:type="gramStart"/>
      <w:r w:rsidRPr="00A73DF2">
        <w:rPr>
          <w:sz w:val="26"/>
          <w:szCs w:val="26"/>
          <w:u w:val="single"/>
        </w:rPr>
        <w:t>trans</w:t>
      </w:r>
      <w:proofErr w:type="gramEnd"/>
      <w:r w:rsidRPr="00A73DF2">
        <w:rPr>
          <w:sz w:val="26"/>
          <w:szCs w:val="26"/>
          <w:u w:val="single"/>
        </w:rPr>
        <w:t xml:space="preserve"> youth experience the same horrors that their adult counterparts in the system do, but magnified by a system designed to control, regulate, and </w:t>
      </w:r>
      <w:proofErr w:type="spellStart"/>
      <w:r w:rsidRPr="00A73DF2">
        <w:rPr>
          <w:sz w:val="26"/>
          <w:szCs w:val="26"/>
          <w:u w:val="single"/>
        </w:rPr>
        <w:t>pathologize</w:t>
      </w:r>
      <w:proofErr w:type="spellEnd"/>
      <w:r w:rsidRPr="00A73DF2">
        <w:rPr>
          <w:sz w:val="26"/>
          <w:szCs w:val="26"/>
          <w:u w:val="single"/>
        </w:rPr>
        <w:t xml:space="preserve"> their very existence. In Louisiana’s youth prisons, queer and </w:t>
      </w:r>
      <w:proofErr w:type="gramStart"/>
      <w:r w:rsidRPr="00A73DF2">
        <w:rPr>
          <w:sz w:val="26"/>
          <w:szCs w:val="26"/>
          <w:u w:val="single"/>
        </w:rPr>
        <w:t>trans</w:t>
      </w:r>
      <w:proofErr w:type="gramEnd"/>
      <w:r w:rsidRPr="00A73DF2">
        <w:rPr>
          <w:sz w:val="26"/>
          <w:szCs w:val="26"/>
          <w:u w:val="single"/>
        </w:rPr>
        <w:t xml:space="preserve"> youth have been subjected to “sexual-identity confusion counseling,” accused of using “gender identity issues” to detract from their rehabilitation, and disciplined for expressing any gender-non-conforming behaviors or actions. Youth are put on lockdown for having hair that is too long or wearing state-issued clothing that is too tight. They are instructed how to walk, talk, and act in their dorms and are prohibited from communicating with other queer youth lest they become too “flamboyant” and cause a disturbance. They are excessively punished for consensual same-sex behavior and spend much of their time in protective custody or in isolation cells</w:t>
      </w:r>
      <w:r w:rsidRPr="00A73DF2">
        <w:rPr>
          <w:sz w:val="16"/>
          <w:szCs w:val="26"/>
        </w:rPr>
        <w:t xml:space="preserve">. In meetings with representatives from the Juvenile Justice Project of Louisiana, </w:t>
      </w:r>
      <w:r w:rsidRPr="00A73DF2">
        <w:rPr>
          <w:sz w:val="26"/>
          <w:szCs w:val="26"/>
          <w:u w:val="single"/>
        </w:rPr>
        <w:t>directors of youth jails have referred to non-heterosexual identities as “symptoms” and have conflated youth adjudicated for sex offenses with youth who are queer.</w:t>
      </w:r>
      <w:r w:rsidRPr="00A73DF2">
        <w:rPr>
          <w:sz w:val="16"/>
          <w:szCs w:val="26"/>
        </w:rPr>
        <w:t xml:space="preserve"> In addition, 81 when advocates asked what the biggest problem was at a youth prison in Baker, Louisiana, guards replied, “the lesbians.” Even more troubling, unlike the adult criminal justice system where individuals either “ride out their time” or work toward “good time” or parole, youths’ privileges in prison and eventual release dates are often determined by their successful completion of their rehabilitative programming, including relationships with peers and staff.</w:t>
      </w:r>
      <w:r w:rsidRPr="00A73DF2">
        <w:rPr>
          <w:sz w:val="26"/>
          <w:szCs w:val="26"/>
          <w:u w:val="single"/>
        </w:rPr>
        <w:t xml:space="preserve"> Thus, youth who are seen as “deviant” or “mentally ill,” or who otherwise do not conform to the rules set forth by the prison, often spend longer amounts of time incarcerated and are denied their opportunity for early release. For queer and </w:t>
      </w:r>
      <w:proofErr w:type="gramStart"/>
      <w:r w:rsidRPr="00A73DF2">
        <w:rPr>
          <w:sz w:val="26"/>
          <w:szCs w:val="26"/>
          <w:u w:val="single"/>
        </w:rPr>
        <w:t>trans</w:t>
      </w:r>
      <w:proofErr w:type="gramEnd"/>
      <w:r w:rsidRPr="00A73DF2">
        <w:rPr>
          <w:sz w:val="26"/>
          <w:szCs w:val="26"/>
          <w:u w:val="single"/>
        </w:rPr>
        <w:t>/ gender-non-conforming youth, this means longer prison terms</w:t>
      </w:r>
      <w:r w:rsidRPr="00A73DF2">
        <w:rPr>
          <w:sz w:val="16"/>
          <w:szCs w:val="26"/>
        </w:rPr>
        <w:t xml:space="preserve">. In fact, in the last four years of advocacy on behalf of queer and trans youth in prison in Louisiana at the Juvenile Justice Project of Louisiana, not one openly queer or trans youth has been recommended for an early release by the Office of Juvenile Justice. While protections afforded to youth in the juvenile justice system like a greater right to confidentiality are extremely important for youth, they can also be another strike against queer and </w:t>
      </w:r>
      <w:proofErr w:type="gramStart"/>
      <w:r w:rsidRPr="00A73DF2">
        <w:rPr>
          <w:sz w:val="16"/>
          <w:szCs w:val="26"/>
        </w:rPr>
        <w:t>trans</w:t>
      </w:r>
      <w:proofErr w:type="gramEnd"/>
      <w:r w:rsidRPr="00A73DF2">
        <w:rPr>
          <w:sz w:val="16"/>
          <w:szCs w:val="26"/>
        </w:rPr>
        <w:t xml:space="preserve"> youth seeking to access resources or support networks while inside.</w:t>
      </w:r>
      <w:r w:rsidRPr="00A73DF2">
        <w:rPr>
          <w:sz w:val="26"/>
          <w:szCs w:val="26"/>
          <w:u w:val="single"/>
        </w:rPr>
        <w:t xml:space="preserve"> Like queer and </w:t>
      </w:r>
      <w:proofErr w:type="gramStart"/>
      <w:r w:rsidRPr="00A73DF2">
        <w:rPr>
          <w:sz w:val="26"/>
          <w:szCs w:val="26"/>
          <w:u w:val="single"/>
        </w:rPr>
        <w:t>trans</w:t>
      </w:r>
      <w:proofErr w:type="gramEnd"/>
      <w:r w:rsidRPr="00A73DF2">
        <w:rPr>
          <w:sz w:val="26"/>
          <w:szCs w:val="26"/>
          <w:u w:val="single"/>
        </w:rPr>
        <w:t xml:space="preserve"> adults in the criminal justice system who have difficulty receiving information that “promotes homosexuality,” youth are unable to access affirming information during a particularly formative time in their lives, which can already be plagued with confusion and questioning. The right to confidentiality for youth in prison can result in their being prohibited from communicating with pen pals or seeking services from community organizations</w:t>
      </w:r>
      <w:r w:rsidRPr="00A73DF2">
        <w:rPr>
          <w:sz w:val="16"/>
          <w:szCs w:val="26"/>
        </w:rPr>
        <w:t xml:space="preserve">. </w:t>
      </w:r>
      <w:r w:rsidRPr="00A73DF2">
        <w:rPr>
          <w:sz w:val="26"/>
          <w:szCs w:val="26"/>
          <w:u w:val="single"/>
        </w:rPr>
        <w:t>Other rights are afforded to adults but not to minors, such as accessing legal counsel to challenge the conditions of their confinement. Youth under 18 must rely on their guardians to assist with filing a civil complaint, despite the fact that many queer and trans youth have had difficulty with their families prior to their incarceration—and that those family members may have contributed to their entering into the system in the first place. This barrier also holds true for transgender youth who are minors and seeking healthcare or hormones</w:t>
      </w:r>
      <w:r w:rsidRPr="00A73DF2">
        <w:rPr>
          <w:sz w:val="16"/>
          <w:szCs w:val="26"/>
        </w:rPr>
        <w:t xml:space="preserve">. These youth may need the approval from a guardian or judge in order to access these services—or approval from a guardian in order to file a civil complaint to request them. Meanwhile, </w:t>
      </w:r>
      <w:r w:rsidRPr="00A73DF2">
        <w:rPr>
          <w:sz w:val="26"/>
          <w:szCs w:val="26"/>
          <w:u w:val="single"/>
        </w:rPr>
        <w:t>as state institutions are placing queer and trans/</w:t>
      </w:r>
      <w:proofErr w:type="spellStart"/>
      <w:r w:rsidRPr="00A73DF2">
        <w:rPr>
          <w:sz w:val="26"/>
          <w:szCs w:val="26"/>
          <w:u w:val="single"/>
        </w:rPr>
        <w:t>gendernon</w:t>
      </w:r>
      <w:proofErr w:type="spellEnd"/>
      <w:r w:rsidRPr="00A73DF2">
        <w:rPr>
          <w:sz w:val="26"/>
          <w:szCs w:val="26"/>
          <w:u w:val="single"/>
        </w:rPr>
        <w:t xml:space="preserve">-conforming youth behind bars and effectively silencing their voices, prominent gay activists are fighting for inclusion in the very systems that criminalize youth of color (such as increased sentencing for hate crimes) 82 under the banner of “we’re just like everybody else.” A far stray from the radicalism of the early gay rights movement, mainstream “gay issues” have become focused on the right to marry and “don’t ask, don’t tell” policies in the military, despite the fact that queer youth of color have consistently ranked these at the bottom of their list of priorities of issues that impact their lives.10 Likewise, the public “face of gay” as white, middle-class men has become a further detriment to queer and trans youth in prison, particularly in the South where queer youth of color are often not “out,” and individuals, like in all areas of the country, have difficulty discussing the two issues at the center: race and sexuality.11 </w:t>
      </w:r>
      <w:r w:rsidRPr="00A73DF2">
        <w:rPr>
          <w:sz w:val="16"/>
          <w:szCs w:val="26"/>
        </w:rPr>
        <w:t xml:space="preserve">As a result of the invisibility of so many incarcerated queer and trans youth, especially youth of color, juvenile justice stakeholders in the South often mistake queer and trans youth to be white, vulnerable youth usually charged with a sex offense, if they acknowledge them at all. As a result, they assume that any concern for these youth to be coming from white advocates who believe that queer and trans youth have been funneled into a system made for “poor black children;” in other words, into a system that is “OK for some children, but not for others.” We must be clear about why we do this work—it is not because some children belong locked away at night and others do not—it is because no child should be behind bars. Further, the data tells us that queer and </w:t>
      </w:r>
      <w:proofErr w:type="gramStart"/>
      <w:r w:rsidRPr="00A73DF2">
        <w:rPr>
          <w:sz w:val="16"/>
          <w:szCs w:val="26"/>
        </w:rPr>
        <w:t>trans</w:t>
      </w:r>
      <w:proofErr w:type="gramEnd"/>
      <w:r w:rsidRPr="00A73DF2">
        <w:rPr>
          <w:sz w:val="16"/>
          <w:szCs w:val="26"/>
        </w:rPr>
        <w:t xml:space="preserve"> youth in detention are equally distributed across race and ethnicity, and comprise 15 percent of youth in detention centers. So far, the data has been consistent among youth in different regions in the United States, including the rural South.12 Since queer and trans youth are overrepresented in nearly all popular feeders into the juvenile justice system—homelessness, difficulty in school, substance abuse, and difficulty with mental health13—the same societal ills, which disproportionately affect youth of color—it should not be surprising that they may be overrepresented in youth prisons and jails as well. </w:t>
      </w:r>
      <w:r w:rsidRPr="00A73DF2">
        <w:rPr>
          <w:sz w:val="26"/>
          <w:szCs w:val="26"/>
          <w:u w:val="single"/>
        </w:rPr>
        <w:t xml:space="preserve">Since incarcerated youth have so few opportunities to speak out, it is critically important for individuals and organizations doing this work to keep a political analysis of the failings of the system at the forefront of the work—particularly the inherent racial disparities in the system—while highlighting the voices of those youth who are most affected and providing vehicles through which they can share their stories. Despite the targeting and subsequent silencing of queer and trans/ gender-non-conforming youth in youth prisons and jails across Louisiana, young people have developed creative acts of resistance and mechanisms 83 for self-preservation and survival. By failing to recognize the ways that young people demonstrate their own agency and affirm each other, we risk perpetuating the idea of vulnerable youth with little agency; victims rather than survivors and active resisters of a brutal system. Perhaps the most resilient of all youth in prison in Louisiana, incarcerated queer and </w:t>
      </w:r>
      <w:proofErr w:type="gramStart"/>
      <w:r w:rsidRPr="00A73DF2">
        <w:rPr>
          <w:sz w:val="26"/>
          <w:szCs w:val="26"/>
          <w:u w:val="single"/>
        </w:rPr>
        <w:t>trans</w:t>
      </w:r>
      <w:proofErr w:type="gramEnd"/>
      <w:r w:rsidRPr="00A73DF2">
        <w:rPr>
          <w:sz w:val="26"/>
          <w:szCs w:val="26"/>
          <w:u w:val="single"/>
        </w:rPr>
        <w:t xml:space="preserve"> youth have documented their grievances, over and over again, keeping impeccable paper trails of abuse and discrimination for their lawyers and advocates. </w:t>
      </w:r>
      <w:r w:rsidRPr="00A73DF2">
        <w:rPr>
          <w:sz w:val="16"/>
          <w:szCs w:val="26"/>
        </w:rPr>
        <w:t xml:space="preserve">When confronted by the guards who waged wars against them, one self-identified gay youth let it be known, “You </w:t>
      </w:r>
      <w:proofErr w:type="spellStart"/>
      <w:r w:rsidRPr="00A73DF2">
        <w:rPr>
          <w:sz w:val="16"/>
          <w:szCs w:val="26"/>
        </w:rPr>
        <w:t>messin</w:t>
      </w:r>
      <w:proofErr w:type="spellEnd"/>
      <w:r w:rsidRPr="00A73DF2">
        <w:rPr>
          <w:sz w:val="16"/>
          <w:szCs w:val="26"/>
        </w:rPr>
        <w:t xml:space="preserve">’ with the wrong punk.” Although prohibited from even speaking publicly with other queer youth in prison, queer and </w:t>
      </w:r>
      <w:proofErr w:type="gramStart"/>
      <w:r w:rsidRPr="00A73DF2">
        <w:rPr>
          <w:sz w:val="16"/>
          <w:szCs w:val="26"/>
        </w:rPr>
        <w:t>trans</w:t>
      </w:r>
      <w:proofErr w:type="gramEnd"/>
      <w:r w:rsidRPr="00A73DF2">
        <w:rPr>
          <w:sz w:val="16"/>
          <w:szCs w:val="26"/>
        </w:rPr>
        <w:t xml:space="preserve"> youth have formed community across three youth prisons in the state, whispered through fences, and passed messages through sympathetic staff. They have made matching bracelets and necklaces for one another, gotten each other’s initials tattooed on their bodies, and written letters to each other’s mothers. They have supported each other by alerting advocates when one of them was on lockdown or in trouble and unable to call</w:t>
      </w:r>
      <w:r w:rsidRPr="00A73DF2">
        <w:rPr>
          <w:sz w:val="26"/>
          <w:szCs w:val="26"/>
          <w:u w:val="single"/>
        </w:rPr>
        <w:t xml:space="preserve">. </w:t>
      </w:r>
      <w:r w:rsidRPr="00A73DF2">
        <w:rPr>
          <w:sz w:val="16"/>
          <w:szCs w:val="26"/>
        </w:rPr>
        <w:t xml:space="preserve">Trans-feminine youth have gone to lockdown instead of cutting their hair and used their bed sheets to design curtains for their cells once they got there. They have smuggled in Kool-Aid to dye their hair, secretly shaved their legs, colored their fingernails with markers, and used crayons for eye shadow. When a lawyer asked her trans-masculine client to dress more “feminine” for court, knowing that the judge was increasingly hostile toward gender-non-conforming youth, her client drew the line at the skirt, fearlessly and proudly demanding that she receive her sentence in baggy pants instead. Queer and trans/gender-non-conforming youth have made us question the very purpose of the juvenile justice system and holding them behind bars in jails and prisons made for kids. </w:t>
      </w:r>
      <w:r w:rsidRPr="00A73DF2">
        <w:rPr>
          <w:sz w:val="26"/>
          <w:szCs w:val="26"/>
          <w:u w:val="single"/>
        </w:rPr>
        <w:t>By listening to their voices it becomes apparent that until we dismantle state systems designed to criminalize and police young people and variant expressions of gender and sexuality, none of us will be free.</w:t>
      </w:r>
      <w:r w:rsidRPr="00A73DF2">
        <w:rPr>
          <w:sz w:val="16"/>
          <w:szCs w:val="26"/>
        </w:rPr>
        <w:t xml:space="preserve"> And to my younger client recently released from a youth prison, yes, the world is more beautiful now. Welcome home.</w:t>
      </w:r>
    </w:p>
    <w:p w:rsidR="001F155C" w:rsidRDefault="001F155C" w:rsidP="001F155C">
      <w:pPr>
        <w:pStyle w:val="Heading4"/>
      </w:pPr>
      <w:r>
        <w:t>Violence against queerness results in the annihilation of identity—this is a form of soul murder</w:t>
      </w:r>
    </w:p>
    <w:p w:rsidR="001F155C" w:rsidRPr="00751240" w:rsidRDefault="001F155C" w:rsidP="001F155C">
      <w:pPr>
        <w:rPr>
          <w:rStyle w:val="underline"/>
        </w:rPr>
      </w:pPr>
      <w:r w:rsidRPr="00CA742E">
        <w:rPr>
          <w:rStyle w:val="Heading4Char"/>
        </w:rPr>
        <w:t xml:space="preserve">Yep, </w:t>
      </w:r>
      <w:proofErr w:type="spellStart"/>
      <w:r w:rsidRPr="00CA742E">
        <w:rPr>
          <w:rStyle w:val="Heading4Char"/>
        </w:rPr>
        <w:t>Lovaas</w:t>
      </w:r>
      <w:proofErr w:type="spellEnd"/>
      <w:r w:rsidRPr="00CA742E">
        <w:rPr>
          <w:rStyle w:val="Heading4Char"/>
        </w:rPr>
        <w:t>, and Elia 03</w:t>
      </w:r>
      <w:r w:rsidRPr="00CA742E">
        <w:rPr>
          <w:sz w:val="16"/>
        </w:rPr>
        <w:t xml:space="preserve"> Professors, San Francisco University (Gust, Karen, and John, Journal of Homosexual Studies,</w:t>
      </w:r>
      <w:r>
        <w:rPr>
          <w:sz w:val="16"/>
        </w:rPr>
        <w:t xml:space="preserve"> Vol. 45, No. 2/3/4, pp. 18,</w:t>
      </w:r>
      <w:r w:rsidRPr="00CA742E">
        <w:rPr>
          <w:sz w:val="16"/>
        </w:rPr>
        <w:t>)</w:t>
      </w:r>
    </w:p>
    <w:p w:rsidR="001F155C" w:rsidRDefault="001F155C" w:rsidP="001F155C">
      <w:pPr>
        <w:rPr>
          <w:sz w:val="16"/>
        </w:rPr>
      </w:pPr>
      <w:r w:rsidRPr="00CA742E">
        <w:rPr>
          <w:sz w:val="16"/>
        </w:rPr>
        <w:t xml:space="preserve">These are the internal injuries that individuals inflict upon themselves. </w:t>
      </w:r>
      <w:r w:rsidRPr="00751240">
        <w:rPr>
          <w:rStyle w:val="underline"/>
        </w:rPr>
        <w:t xml:space="preserve">Very early in life </w:t>
      </w:r>
      <w:r w:rsidRPr="00751240">
        <w:rPr>
          <w:rStyle w:val="underline"/>
          <w:highlight w:val="green"/>
        </w:rPr>
        <w:t>children learn from interpersonal contacts</w:t>
      </w:r>
      <w:r w:rsidRPr="00751240">
        <w:rPr>
          <w:rStyle w:val="underline"/>
        </w:rPr>
        <w:t xml:space="preserve"> and mediated messages </w:t>
      </w:r>
      <w:r w:rsidRPr="00751240">
        <w:rPr>
          <w:rStyle w:val="underline"/>
          <w:highlight w:val="green"/>
        </w:rPr>
        <w:t>that deviations from the heteronormative standard</w:t>
      </w:r>
      <w:r w:rsidRPr="00751240">
        <w:rPr>
          <w:rStyle w:val="underline"/>
        </w:rPr>
        <w:t xml:space="preserve">, such as homosexuality, </w:t>
      </w:r>
      <w:r w:rsidRPr="00751240">
        <w:rPr>
          <w:rStyle w:val="underline"/>
          <w:highlight w:val="green"/>
        </w:rPr>
        <w:t>are</w:t>
      </w:r>
      <w:r w:rsidRPr="00751240">
        <w:rPr>
          <w:rStyle w:val="underline"/>
        </w:rPr>
        <w:t xml:space="preserve"> anxiety-ridden, guilt-producing, fear-inducing, </w:t>
      </w:r>
      <w:r w:rsidRPr="00751240">
        <w:rPr>
          <w:rStyle w:val="underline"/>
          <w:highlight w:val="green"/>
        </w:rPr>
        <w:t>shame-invoking</w:t>
      </w:r>
      <w:r w:rsidRPr="00751240">
        <w:rPr>
          <w:rStyle w:val="underline"/>
        </w:rPr>
        <w:t xml:space="preserve">, hate-deserving, psychologically blemishing, </w:t>
      </w:r>
      <w:r w:rsidRPr="00751240">
        <w:rPr>
          <w:rStyle w:val="underline"/>
          <w:highlight w:val="green"/>
        </w:rPr>
        <w:t>and physically threatening. Internalized homophobia, in the form of self-hatred</w:t>
      </w:r>
      <w:r w:rsidRPr="00751240">
        <w:rPr>
          <w:rStyle w:val="underline"/>
        </w:rPr>
        <w:t xml:space="preserve"> and self-destructive thoughts and behavioral patterns, </w:t>
      </w:r>
      <w:r w:rsidRPr="00751240">
        <w:rPr>
          <w:rStyle w:val="underline"/>
          <w:highlight w:val="green"/>
        </w:rPr>
        <w:t>becomes firmly implanted in the lives</w:t>
      </w:r>
      <w:r w:rsidRPr="00751240">
        <w:rPr>
          <w:rStyle w:val="underline"/>
        </w:rPr>
        <w:t xml:space="preserve"> and psyches </w:t>
      </w:r>
      <w:r w:rsidRPr="00751240">
        <w:rPr>
          <w:rStyle w:val="underline"/>
          <w:highlight w:val="green"/>
        </w:rPr>
        <w:t>of individuals in heteronormative society</w:t>
      </w:r>
      <w:r w:rsidRPr="00CA742E">
        <w:rPr>
          <w:sz w:val="16"/>
        </w:rPr>
        <w:t xml:space="preserve">. Exemplifying the feelings and experiences of many people who do not fit in the heteronormative mandate, Kevin Jennings (1994) tells us his personal story: I was born in 1963. . . . [I] realized in grade school that I was gay. I felt absolutely alone. I had no one to talk to, didn’t know any openly gay people, and saw few representations of gays in the media of the 1970s. I imagined gay people were a tiny, tiny minority, who had been and would always be despised for their “perversion.” Not once in high school did I ever learn a single thing about homosexuality or gay people. I couldn’t imagine a happy life as a gay man. So I withdrew from my peers and used alcohol and drugs to try to dull the pain of my isolation. Eventually, at age seventeen I tried to kill myself, like one out of every three gay teens. I saw nothing in my past, my present, or (it seemed) my future suggesting that things would ever get any better. (pp. 13-14) </w:t>
      </w:r>
      <w:r w:rsidRPr="00751240">
        <w:rPr>
          <w:rStyle w:val="underline"/>
          <w:highlight w:val="green"/>
        </w:rPr>
        <w:t>Heteronormativity is so powerful that its regulation and enforcement are carried out by the individuals themselves</w:t>
      </w:r>
      <w:r w:rsidRPr="00751240">
        <w:rPr>
          <w:rStyle w:val="underline"/>
        </w:rPr>
        <w:t xml:space="preserve"> through socially endorsed and culturally accepted forms of soul murder. Soul murder is a term that I borrow from the child abuse and neglect literature to highlight the torment of heteronormativity</w:t>
      </w:r>
      <w:r w:rsidRPr="00CA742E">
        <w:rPr>
          <w:sz w:val="16"/>
        </w:rPr>
        <w:t xml:space="preserve"> (Yep, 2002). </w:t>
      </w:r>
      <w:proofErr w:type="spellStart"/>
      <w:r w:rsidRPr="00CA742E">
        <w:rPr>
          <w:sz w:val="16"/>
        </w:rPr>
        <w:t>Shengold</w:t>
      </w:r>
      <w:proofErr w:type="spellEnd"/>
      <w:r w:rsidRPr="00CA742E">
        <w:rPr>
          <w:sz w:val="16"/>
        </w:rPr>
        <w:t xml:space="preserve"> (1999) defines </w:t>
      </w:r>
      <w:r w:rsidRPr="00751240">
        <w:rPr>
          <w:rStyle w:val="underline"/>
        </w:rPr>
        <w:t>soul murder as the “apparently willful abuse and neglect of children by adults that are of sufficient intensity and frequency to be traumatic . . . [so that] the children’s subsequent emotional development has been profoundly and predominantly negatively affected”</w:t>
      </w:r>
      <w:r w:rsidRPr="00CA742E">
        <w:rPr>
          <w:sz w:val="16"/>
        </w:rPr>
        <w:t xml:space="preserve"> (p. 1). Further explaining this concept, </w:t>
      </w:r>
      <w:proofErr w:type="spellStart"/>
      <w:r w:rsidRPr="00CA742E">
        <w:rPr>
          <w:sz w:val="16"/>
        </w:rPr>
        <w:t>Shengold</w:t>
      </w:r>
      <w:proofErr w:type="spellEnd"/>
      <w:r w:rsidRPr="00CA742E">
        <w:rPr>
          <w:sz w:val="16"/>
        </w:rPr>
        <w:t xml:space="preserve"> (1989) writes, “</w:t>
      </w:r>
      <w:proofErr w:type="gramStart"/>
      <w:r w:rsidRPr="00751240">
        <w:rPr>
          <w:rStyle w:val="underline"/>
          <w:highlight w:val="green"/>
        </w:rPr>
        <w:t>soul</w:t>
      </w:r>
      <w:proofErr w:type="gramEnd"/>
      <w:r w:rsidRPr="00751240">
        <w:rPr>
          <w:rStyle w:val="underline"/>
          <w:highlight w:val="green"/>
        </w:rPr>
        <w:t xml:space="preserve"> murder is</w:t>
      </w:r>
      <w:r w:rsidRPr="00751240">
        <w:rPr>
          <w:rStyle w:val="underline"/>
        </w:rPr>
        <w:t xml:space="preserve"> neither </w:t>
      </w:r>
      <w:r w:rsidRPr="00751240">
        <w:rPr>
          <w:rStyle w:val="underline"/>
          <w:highlight w:val="green"/>
        </w:rPr>
        <w:t xml:space="preserve">a </w:t>
      </w:r>
      <w:r w:rsidRPr="00751240">
        <w:rPr>
          <w:rStyle w:val="underline"/>
        </w:rPr>
        <w:t xml:space="preserve">diagnosis nor a condition. </w:t>
      </w:r>
      <w:proofErr w:type="gramStart"/>
      <w:r w:rsidRPr="00751240">
        <w:rPr>
          <w:rStyle w:val="underline"/>
        </w:rPr>
        <w:t xml:space="preserve">It is a dramatic </w:t>
      </w:r>
      <w:r w:rsidRPr="00751240">
        <w:rPr>
          <w:rStyle w:val="underline"/>
          <w:highlight w:val="green"/>
        </w:rPr>
        <w:t>term for</w:t>
      </w:r>
      <w:r w:rsidRPr="00751240">
        <w:rPr>
          <w:rStyle w:val="underline"/>
        </w:rPr>
        <w:t xml:space="preserve"> circumstances that eventuate in crime–the </w:t>
      </w:r>
      <w:r w:rsidRPr="00751240">
        <w:rPr>
          <w:rStyle w:val="underline"/>
          <w:highlight w:val="green"/>
        </w:rPr>
        <w:t>deliberate attempt to eradicate</w:t>
      </w:r>
      <w:r w:rsidRPr="00751240">
        <w:rPr>
          <w:rStyle w:val="underline"/>
        </w:rPr>
        <w:t xml:space="preserve"> or compromise </w:t>
      </w:r>
      <w:r w:rsidRPr="00751240">
        <w:rPr>
          <w:rStyle w:val="underline"/>
          <w:highlight w:val="green"/>
        </w:rPr>
        <w:t>the separate identity of another person</w:t>
      </w:r>
      <w:r w:rsidRPr="00CA742E">
        <w:rPr>
          <w:sz w:val="16"/>
        </w:rPr>
        <w:t>” (p. 2, my emphasis).</w:t>
      </w:r>
      <w:proofErr w:type="gramEnd"/>
      <w:r w:rsidRPr="00CA742E">
        <w:rPr>
          <w:sz w:val="16"/>
        </w:rPr>
        <w:t xml:space="preserve"> </w:t>
      </w:r>
      <w:r w:rsidRPr="00751240">
        <w:rPr>
          <w:rStyle w:val="underline"/>
        </w:rPr>
        <w:t xml:space="preserve">Isn’t </w:t>
      </w:r>
      <w:r w:rsidRPr="00751240">
        <w:rPr>
          <w:rStyle w:val="underline"/>
          <w:highlight w:val="green"/>
        </w:rPr>
        <w:t>the incessant policing and enforcement</w:t>
      </w:r>
      <w:r w:rsidRPr="00751240">
        <w:rPr>
          <w:rStyle w:val="underline"/>
        </w:rPr>
        <w:t xml:space="preserve">, either deliberately or unconsciously, by self and others, </w:t>
      </w:r>
      <w:r w:rsidRPr="00751240">
        <w:rPr>
          <w:rStyle w:val="underline"/>
          <w:highlight w:val="green"/>
        </w:rPr>
        <w:t>of the heteronormative mandate</w:t>
      </w:r>
      <w:r w:rsidRPr="00751240">
        <w:rPr>
          <w:rStyle w:val="underline"/>
        </w:rPr>
        <w:t xml:space="preserve"> a widespread form of </w:t>
      </w:r>
      <w:r w:rsidRPr="00751240">
        <w:rPr>
          <w:rStyle w:val="underline"/>
          <w:highlight w:val="green"/>
        </w:rPr>
        <w:t>soul murder</w:t>
      </w:r>
      <w:r w:rsidRPr="00CA742E">
        <w:rPr>
          <w:sz w:val="16"/>
        </w:rPr>
        <w:t>?</w:t>
      </w:r>
    </w:p>
    <w:p w:rsidR="001F155C" w:rsidRPr="00491484" w:rsidRDefault="001F155C" w:rsidP="001F155C"/>
    <w:p w:rsidR="001F155C" w:rsidRDefault="001F155C" w:rsidP="001F155C">
      <w:pPr>
        <w:rPr>
          <w:sz w:val="16"/>
          <w:szCs w:val="26"/>
        </w:rPr>
      </w:pPr>
    </w:p>
    <w:p w:rsidR="001F155C" w:rsidRPr="0042652D" w:rsidRDefault="001F155C" w:rsidP="001F155C">
      <w:pPr>
        <w:pStyle w:val="Heading4"/>
      </w:pPr>
      <w:r>
        <w:t>The alternative is to burn this world to the ground—we must rage against systems of normativity</w:t>
      </w:r>
    </w:p>
    <w:p w:rsidR="001F155C" w:rsidRPr="00B03C41" w:rsidRDefault="001F155C" w:rsidP="001F155C">
      <w:r w:rsidRPr="00A73DF2">
        <w:rPr>
          <w:rStyle w:val="Style13ptBold"/>
        </w:rPr>
        <w:t xml:space="preserve">Mary </w:t>
      </w:r>
      <w:proofErr w:type="spellStart"/>
      <w:r w:rsidRPr="00A73DF2">
        <w:rPr>
          <w:rStyle w:val="Style13ptBold"/>
        </w:rPr>
        <w:t>Nardini</w:t>
      </w:r>
      <w:proofErr w:type="spellEnd"/>
      <w:r w:rsidRPr="00A73DF2">
        <w:rPr>
          <w:rStyle w:val="Style13ptBold"/>
        </w:rPr>
        <w:t xml:space="preserve"> Gang 09</w:t>
      </w:r>
      <w:r w:rsidRPr="00B03C41">
        <w:t xml:space="preserve"> (Mary </w:t>
      </w:r>
      <w:proofErr w:type="spellStart"/>
      <w:r w:rsidRPr="00B03C41">
        <w:t>Nardini</w:t>
      </w:r>
      <w:proofErr w:type="spellEnd"/>
      <w:r w:rsidRPr="00B03C41">
        <w:t xml:space="preserve"> Gang [The Mary </w:t>
      </w:r>
      <w:proofErr w:type="spellStart"/>
      <w:r w:rsidRPr="00B03C41">
        <w:t>Nardini</w:t>
      </w:r>
      <w:proofErr w:type="spellEnd"/>
      <w:r w:rsidRPr="00B03C41">
        <w:t xml:space="preserve"> Gang are criminal queers from Milwaukee, Wisconsin.]. </w:t>
      </w:r>
      <w:proofErr w:type="gramStart"/>
      <w:r w:rsidRPr="00B03C41">
        <w:t>“Toward the Queerest Insurrection.”</w:t>
      </w:r>
      <w:proofErr w:type="gramEnd"/>
      <w:r w:rsidRPr="00B03C41">
        <w:t xml:space="preserve"> </w:t>
      </w:r>
      <w:proofErr w:type="gramStart"/>
      <w:r w:rsidRPr="00B03C41">
        <w:t>Queer Jihad, 2009.</w:t>
      </w:r>
      <w:proofErr w:type="gramEnd"/>
      <w:r w:rsidRPr="00B03C41">
        <w:t xml:space="preserve"> http://zinelibrary.info/files/QueerestImposed.pdf)//ALepow</w:t>
      </w:r>
    </w:p>
    <w:p w:rsidR="001F155C" w:rsidRPr="00A73DF2" w:rsidRDefault="001F155C" w:rsidP="001F155C">
      <w:pPr>
        <w:rPr>
          <w:sz w:val="26"/>
          <w:szCs w:val="26"/>
          <w:u w:val="single"/>
        </w:rPr>
      </w:pPr>
      <w:r w:rsidRPr="00A73DF2">
        <w:rPr>
          <w:sz w:val="16"/>
          <w:szCs w:val="26"/>
        </w:rPr>
        <w:t xml:space="preserve">Some will read “queer” as synonymous with “gay and lesbian” or “LGBT”. This reading falls short. While those who would fit within the con- </w:t>
      </w:r>
      <w:proofErr w:type="spellStart"/>
      <w:r w:rsidRPr="00A73DF2">
        <w:rPr>
          <w:sz w:val="16"/>
          <w:szCs w:val="26"/>
        </w:rPr>
        <w:t>structions</w:t>
      </w:r>
      <w:proofErr w:type="spellEnd"/>
      <w:r w:rsidRPr="00A73DF2">
        <w:rPr>
          <w:sz w:val="16"/>
          <w:szCs w:val="26"/>
        </w:rPr>
        <w:t xml:space="preserve"> of “L”, “G”, “B” or “T” could fall with- in the discursive limits of queer, queer is not a stable area to inhabit. </w:t>
      </w:r>
      <w:r w:rsidRPr="00A73DF2">
        <w:rPr>
          <w:sz w:val="26"/>
          <w:szCs w:val="26"/>
          <w:u w:val="single"/>
        </w:rPr>
        <w:t xml:space="preserve">Queer is not merely another identity that can be tacked onto a list of neat social categories, nor the quantitative sum of our identities. Rather, it is the qualitative position of opposition to presentations of stability - an identity that problematizes the manageable limits of identity. Queer is a territory of tension, defined against the dominant narrative of white-hetero-monogamous-patriarchy, but also by an affinity with all who are marginalized, </w:t>
      </w:r>
      <w:proofErr w:type="spellStart"/>
      <w:r w:rsidRPr="00A73DF2">
        <w:rPr>
          <w:sz w:val="26"/>
          <w:szCs w:val="26"/>
          <w:u w:val="single"/>
        </w:rPr>
        <w:t>otherized</w:t>
      </w:r>
      <w:proofErr w:type="spellEnd"/>
      <w:r w:rsidRPr="00A73DF2">
        <w:rPr>
          <w:sz w:val="26"/>
          <w:szCs w:val="26"/>
          <w:u w:val="single"/>
        </w:rPr>
        <w:t xml:space="preserve"> and oppressed. Queer is the abnormal, the strange, the dangerous.</w:t>
      </w:r>
      <w:r w:rsidRPr="00A73DF2">
        <w:rPr>
          <w:sz w:val="16"/>
          <w:szCs w:val="26"/>
        </w:rPr>
        <w:t xml:space="preserve"> Queer involves our sexuality and our gender, but so much more. It is our desire and fantasies and more still</w:t>
      </w:r>
      <w:r w:rsidRPr="00A73DF2">
        <w:rPr>
          <w:sz w:val="26"/>
          <w:szCs w:val="26"/>
          <w:u w:val="single"/>
        </w:rPr>
        <w:t xml:space="preserve">. Queer is the cohesion of everything in conflict with the heterosexual capitalist world. Queer is a total rejection of the regime of the Normal. As queers we understand Normalcy. </w:t>
      </w:r>
      <w:proofErr w:type="gramStart"/>
      <w:r w:rsidRPr="00A73DF2">
        <w:rPr>
          <w:sz w:val="26"/>
          <w:szCs w:val="26"/>
          <w:u w:val="single"/>
        </w:rPr>
        <w:t>Normal,</w:t>
      </w:r>
      <w:proofErr w:type="gramEnd"/>
      <w:r w:rsidRPr="00A73DF2">
        <w:rPr>
          <w:sz w:val="26"/>
          <w:szCs w:val="26"/>
          <w:u w:val="single"/>
        </w:rPr>
        <w:t xml:space="preserve"> is the tyranny of our condition; reproduced in all of our relationships. Normalcy is violently reiterated in every minute of every day. We understand this Normalcy as the Totality. </w:t>
      </w:r>
      <w:proofErr w:type="gramStart"/>
      <w:r w:rsidRPr="00A73DF2">
        <w:rPr>
          <w:sz w:val="26"/>
          <w:szCs w:val="26"/>
          <w:u w:val="single"/>
        </w:rPr>
        <w:t>The Totality being the interconnection and overlap- ping of all oppression and misery.</w:t>
      </w:r>
      <w:proofErr w:type="gramEnd"/>
      <w:r w:rsidRPr="00A73DF2">
        <w:rPr>
          <w:sz w:val="26"/>
          <w:szCs w:val="26"/>
          <w:u w:val="single"/>
        </w:rPr>
        <w:t xml:space="preserve"> The Totality is the state. It is capitalism. It is civilization and empire. The totality is fence-post crucifixion. It is rape and murder at the hands of police. It is “Str8 Acting” and “No Fatties or Femmes”. It is Queer Eye for the Straight Guy. It is the brutal lessons taught to those who can’t achieve Normal. It is every way we’ve limited ourselves or learned to hate our bodies. We understand Normalcy all too well. When we speak of social war, we do so because purist class analysis is not enough for us. </w:t>
      </w:r>
      <w:r w:rsidRPr="00A73DF2">
        <w:rPr>
          <w:sz w:val="16"/>
          <w:szCs w:val="26"/>
        </w:rPr>
        <w:t xml:space="preserve">What does a </w:t>
      </w:r>
      <w:proofErr w:type="spellStart"/>
      <w:proofErr w:type="gramStart"/>
      <w:r w:rsidRPr="00A73DF2">
        <w:rPr>
          <w:sz w:val="16"/>
          <w:szCs w:val="26"/>
        </w:rPr>
        <w:t>marxist</w:t>
      </w:r>
      <w:proofErr w:type="spellEnd"/>
      <w:proofErr w:type="gramEnd"/>
      <w:r w:rsidRPr="00A73DF2">
        <w:rPr>
          <w:sz w:val="16"/>
          <w:szCs w:val="26"/>
        </w:rPr>
        <w:t xml:space="preserve"> economic worldview mean to a survivor of bashing? </w:t>
      </w:r>
      <w:proofErr w:type="gramStart"/>
      <w:r w:rsidRPr="00A73DF2">
        <w:rPr>
          <w:sz w:val="16"/>
          <w:szCs w:val="26"/>
        </w:rPr>
        <w:t xml:space="preserve">To a sex work- </w:t>
      </w:r>
      <w:proofErr w:type="spellStart"/>
      <w:r w:rsidRPr="00A73DF2">
        <w:rPr>
          <w:sz w:val="16"/>
          <w:szCs w:val="26"/>
        </w:rPr>
        <w:t>er</w:t>
      </w:r>
      <w:proofErr w:type="spellEnd"/>
      <w:r w:rsidRPr="00A73DF2">
        <w:rPr>
          <w:sz w:val="16"/>
          <w:szCs w:val="26"/>
        </w:rPr>
        <w:t>?</w:t>
      </w:r>
      <w:proofErr w:type="gramEnd"/>
      <w:r w:rsidRPr="00A73DF2">
        <w:rPr>
          <w:sz w:val="16"/>
          <w:szCs w:val="26"/>
        </w:rPr>
        <w:t xml:space="preserve"> </w:t>
      </w:r>
      <w:proofErr w:type="gramStart"/>
      <w:r w:rsidRPr="00A73DF2">
        <w:rPr>
          <w:sz w:val="16"/>
          <w:szCs w:val="26"/>
        </w:rPr>
        <w:t>To a homeless, teenage runaway?</w:t>
      </w:r>
      <w:proofErr w:type="gramEnd"/>
      <w:r w:rsidRPr="00A73DF2">
        <w:rPr>
          <w:sz w:val="16"/>
          <w:szCs w:val="26"/>
        </w:rPr>
        <w:t xml:space="preserve"> How can class analysis, alone as paradigm for a revolution, promise liberation to those of us journeying beyond our assigned genders and sexualities? The Proletariat as revolutionary subject marginalizes all whose lives don’t fit in the model of heterosexual-worker. </w:t>
      </w:r>
      <w:r w:rsidRPr="00A73DF2">
        <w:rPr>
          <w:sz w:val="26"/>
          <w:szCs w:val="26"/>
          <w:u w:val="single"/>
        </w:rPr>
        <w:t xml:space="preserve">We must create space wherein it is possible for desire to flourish. This space, of course, requires conflict with this social order. To de- sire, in a world structured to confine desire, is a tension we live daily. We must understand this tension so that we can become powerful through it - we must understand it so that it can tear our confinement apart. This terrain, born in rupture, must challenge oppression in its entirety. This of course, means total negation of this world. We must become bodies in revolt. We need to delve into and indulge in power. We can learn the strength of our bodies in struggle for space for our desires. In desire we’ll find the power to destroy not only what destroys us, but also those who aspire to turn us into a gay mimicry of that which destroys us. We must be in conflict with regimes of the normal. This means to be at war with everything. If we desire a world without restraint, we must tear this one to the ground. We must live be- </w:t>
      </w:r>
      <w:proofErr w:type="spellStart"/>
      <w:r w:rsidRPr="00A73DF2">
        <w:rPr>
          <w:sz w:val="26"/>
          <w:szCs w:val="26"/>
          <w:u w:val="single"/>
        </w:rPr>
        <w:t>yond</w:t>
      </w:r>
      <w:proofErr w:type="spellEnd"/>
      <w:r w:rsidRPr="00A73DF2">
        <w:rPr>
          <w:sz w:val="26"/>
          <w:szCs w:val="26"/>
          <w:u w:val="single"/>
        </w:rPr>
        <w:t xml:space="preserve"> measure and love and desire in ways most devastating. We must come to understand the feeling of social war. We can learn to be a </w:t>
      </w:r>
      <w:proofErr w:type="gramStart"/>
      <w:r w:rsidRPr="00A73DF2">
        <w:rPr>
          <w:sz w:val="26"/>
          <w:szCs w:val="26"/>
          <w:u w:val="single"/>
        </w:rPr>
        <w:t>threat,</w:t>
      </w:r>
      <w:proofErr w:type="gramEnd"/>
      <w:r w:rsidRPr="00A73DF2">
        <w:rPr>
          <w:sz w:val="26"/>
          <w:szCs w:val="26"/>
          <w:u w:val="single"/>
        </w:rPr>
        <w:t xml:space="preserve"> we can become the queerest of insurrections.</w:t>
      </w:r>
    </w:p>
    <w:p w:rsidR="001F155C" w:rsidRDefault="001F155C" w:rsidP="001F155C">
      <w:pPr>
        <w:rPr>
          <w:sz w:val="16"/>
          <w:szCs w:val="26"/>
        </w:rPr>
      </w:pPr>
    </w:p>
    <w:p w:rsidR="001F155C" w:rsidRDefault="001F155C" w:rsidP="001F155C">
      <w:pPr>
        <w:pStyle w:val="Heading3"/>
      </w:pPr>
      <w:r>
        <w:t>2NC Links</w:t>
      </w:r>
    </w:p>
    <w:p w:rsidR="001F155C" w:rsidRPr="00F20759" w:rsidRDefault="001F155C" w:rsidP="001F155C">
      <w:pPr>
        <w:pStyle w:val="Heading4"/>
      </w:pPr>
      <w:r>
        <w:t>Our discursive record of violence done against prisoners produces an epistemology that haunts the neoliberal-</w:t>
      </w:r>
      <w:proofErr w:type="spellStart"/>
      <w:r>
        <w:t>carceral</w:t>
      </w:r>
      <w:proofErr w:type="spellEnd"/>
      <w:r>
        <w:t xml:space="preserve"> state’s legalistic discourse of “freedom” and “justice” even beyond a court decision – any legalistic attempt to bracket our discussion is the same political move that allows the law to possess and legitimize the violence of the </w:t>
      </w:r>
      <w:proofErr w:type="spellStart"/>
      <w:r>
        <w:t>carceral</w:t>
      </w:r>
      <w:proofErr w:type="spellEnd"/>
      <w:r>
        <w:t xml:space="preserve"> state.</w:t>
      </w:r>
    </w:p>
    <w:p w:rsidR="001F155C" w:rsidRPr="008B2090" w:rsidRDefault="001F155C" w:rsidP="001F155C">
      <w:pPr>
        <w:rPr>
          <w:sz w:val="16"/>
          <w:szCs w:val="16"/>
        </w:rPr>
      </w:pPr>
      <w:r w:rsidRPr="008B2090">
        <w:rPr>
          <w:rStyle w:val="Style13ptBold"/>
        </w:rPr>
        <w:t>Dillon 13</w:t>
      </w:r>
      <w:r w:rsidRPr="008B2090">
        <w:t xml:space="preserve"> </w:t>
      </w:r>
      <w:r w:rsidRPr="008B2090">
        <w:rPr>
          <w:sz w:val="16"/>
          <w:szCs w:val="16"/>
        </w:rPr>
        <w:t>(Stephen, “Fugitive Life: Race, Gender, and the Rise of the Neoliberal-</w:t>
      </w:r>
      <w:proofErr w:type="spellStart"/>
      <w:r w:rsidRPr="008B2090">
        <w:rPr>
          <w:sz w:val="16"/>
          <w:szCs w:val="16"/>
        </w:rPr>
        <w:t>Carceral</w:t>
      </w:r>
      <w:proofErr w:type="spellEnd"/>
      <w:r w:rsidRPr="008B2090">
        <w:rPr>
          <w:sz w:val="16"/>
          <w:szCs w:val="16"/>
        </w:rPr>
        <w:t xml:space="preserve"> State,” May 2013, Stephen Dillon, assistant professor of Queer Studies, holds a B.A. from the University of Iowa and a Ph.D. in American Studies with a minor in Critical Feminist and Sexuality Studies from the University of Minnesota.//RJ)</w:t>
      </w:r>
    </w:p>
    <w:p w:rsidR="001F155C" w:rsidRPr="008B2090" w:rsidRDefault="001F155C" w:rsidP="001F155C">
      <w:pPr>
        <w:rPr>
          <w:rStyle w:val="StyleUnderline"/>
          <w:sz w:val="26"/>
          <w:szCs w:val="26"/>
        </w:rPr>
      </w:pPr>
      <w:r w:rsidRPr="008B2090">
        <w:rPr>
          <w:rStyle w:val="StyleUnderline"/>
          <w:sz w:val="26"/>
          <w:szCs w:val="26"/>
        </w:rPr>
        <w:t>Many accounts of sexual violence committed against women in prison concern exceptional cases where a guard violated the law or other inmates perpetrate the violation</w:t>
      </w:r>
      <w:r w:rsidRPr="008B2090">
        <w:rPr>
          <w:sz w:val="16"/>
          <w:szCs w:val="26"/>
        </w:rPr>
        <w:t xml:space="preserve">. In this the case, </w:t>
      </w:r>
      <w:r w:rsidRPr="008B2090">
        <w:rPr>
          <w:rStyle w:val="Emphasis"/>
          <w:sz w:val="26"/>
          <w:szCs w:val="26"/>
        </w:rPr>
        <w:t>sexual violence was performed by the state in the name of the safety of the state</w:t>
      </w:r>
      <w:r w:rsidRPr="008B2090">
        <w:rPr>
          <w:sz w:val="16"/>
          <w:szCs w:val="26"/>
        </w:rPr>
        <w:t xml:space="preserve">. As the captain put it, </w:t>
      </w:r>
      <w:r w:rsidRPr="008B2090">
        <w:rPr>
          <w:rStyle w:val="StyleUnderline"/>
          <w:sz w:val="26"/>
          <w:szCs w:val="26"/>
        </w:rPr>
        <w:t>the state simply has the right to sexually assault those in their custody.</w:t>
      </w:r>
      <w:r w:rsidRPr="008B2090">
        <w:rPr>
          <w:sz w:val="16"/>
          <w:szCs w:val="26"/>
        </w:rPr>
        <w:t xml:space="preserve"> Whether the cavity search is authorized by the consent of the prisoner or not, </w:t>
      </w:r>
      <w:r w:rsidRPr="008B2090">
        <w:rPr>
          <w:rStyle w:val="Emphasis"/>
          <w:sz w:val="26"/>
          <w:szCs w:val="26"/>
        </w:rPr>
        <w:t xml:space="preserve">consent is not available to the captive who is always already subject to the systems of violence and force available to the prison. </w:t>
      </w:r>
      <w:r w:rsidRPr="008B2090">
        <w:rPr>
          <w:rStyle w:val="StyleUnderline"/>
          <w:sz w:val="26"/>
          <w:szCs w:val="26"/>
        </w:rPr>
        <w:t xml:space="preserve">As Angela Davis observes, </w:t>
      </w:r>
      <w:r w:rsidRPr="008B2090">
        <w:rPr>
          <w:rStyle w:val="Emphasis"/>
          <w:sz w:val="26"/>
          <w:szCs w:val="26"/>
        </w:rPr>
        <w:t>if strip searches and cavity searches were performed by men</w:t>
      </w:r>
      <w:r w:rsidRPr="008B2090">
        <w:rPr>
          <w:rStyle w:val="StyleUnderline"/>
          <w:sz w:val="26"/>
          <w:szCs w:val="26"/>
        </w:rPr>
        <w:t xml:space="preserve"> in plain clothes </w:t>
      </w:r>
      <w:r w:rsidRPr="008B2090">
        <w:rPr>
          <w:rStyle w:val="Emphasis"/>
          <w:sz w:val="26"/>
          <w:szCs w:val="26"/>
        </w:rPr>
        <w:t>on the street,</w:t>
      </w:r>
      <w:r w:rsidRPr="008B2090">
        <w:rPr>
          <w:rStyle w:val="StyleUnderline"/>
          <w:sz w:val="26"/>
          <w:szCs w:val="26"/>
        </w:rPr>
        <w:t xml:space="preserve"> there would be no question that an act of sexual violence was taking place.</w:t>
      </w:r>
      <w:r w:rsidRPr="008B2090">
        <w:rPr>
          <w:sz w:val="16"/>
          <w:szCs w:val="26"/>
        </w:rPr>
        <w:t xml:space="preserve">515 Yet, </w:t>
      </w:r>
      <w:r w:rsidRPr="008B2090">
        <w:rPr>
          <w:rStyle w:val="Emphasis"/>
          <w:sz w:val="26"/>
          <w:szCs w:val="26"/>
        </w:rPr>
        <w:t>the body of the prisoner is ontologically a threat to the state and the public, and thus violence performed on the captive body preempts the violence the prisoner is perpetually waiting to unleash</w:t>
      </w:r>
      <w:r w:rsidRPr="008B2090">
        <w:rPr>
          <w:sz w:val="16"/>
          <w:szCs w:val="26"/>
        </w:rPr>
        <w:t xml:space="preserve">. </w:t>
      </w:r>
      <w:r w:rsidRPr="008B2090">
        <w:rPr>
          <w:rStyle w:val="StyleUnderline"/>
          <w:sz w:val="26"/>
          <w:szCs w:val="26"/>
        </w:rPr>
        <w:t xml:space="preserve">Simply, a rape is not a rape—it is safety and security. </w:t>
      </w:r>
      <w:r w:rsidRPr="008B2090">
        <w:rPr>
          <w:sz w:val="16"/>
          <w:szCs w:val="26"/>
        </w:rPr>
        <w:t xml:space="preserve">This particular act of state violence did not occur because prisoners are “juridical non-people” as Dylan Rodríguez would have it.516 </w:t>
      </w:r>
      <w:proofErr w:type="gramStart"/>
      <w:r w:rsidRPr="008B2090">
        <w:rPr>
          <w:sz w:val="16"/>
          <w:szCs w:val="26"/>
        </w:rPr>
        <w:t>Instead,</w:t>
      </w:r>
      <w:proofErr w:type="gramEnd"/>
      <w:r w:rsidRPr="008B2090">
        <w:rPr>
          <w:sz w:val="16"/>
          <w:szCs w:val="26"/>
        </w:rPr>
        <w:t xml:space="preserve"> </w:t>
      </w:r>
      <w:r w:rsidRPr="008B2090">
        <w:rPr>
          <w:rStyle w:val="StyleUnderline"/>
          <w:sz w:val="26"/>
          <w:szCs w:val="26"/>
        </w:rPr>
        <w:t>sexual violence was authorized and performed by the law and through the law</w:t>
      </w:r>
      <w:r w:rsidRPr="008B2090">
        <w:rPr>
          <w:sz w:val="16"/>
          <w:szCs w:val="26"/>
        </w:rPr>
        <w:t xml:space="preserve">. The women were even given the non-choice of signing a legal document authorizing the terror that was coming regardless of their forced consent. </w:t>
      </w:r>
      <w:r w:rsidRPr="008B2090">
        <w:rPr>
          <w:rStyle w:val="StyleUnderline"/>
          <w:sz w:val="26"/>
          <w:szCs w:val="26"/>
        </w:rPr>
        <w:t>Torres and Rosenberg were viewed as legal subjects who could authorize their own violation.</w:t>
      </w:r>
      <w:r w:rsidRPr="008B2090">
        <w:rPr>
          <w:sz w:val="16"/>
          <w:szCs w:val="26"/>
        </w:rPr>
        <w:t xml:space="preserve"> For example, when Amnesty International wrote the FBP about the assault, the Associate Director responded: Regarding the particular search conducted of Ms. Torres and Susan Rosenberg prior to their transfer to Lexington, our careful review indicates that the search was not punitive nor outside of agency policy. This very isolated occurrence involved a search that was performed in a professional manner by a qualified physician’s assistant.517 </w:t>
      </w:r>
      <w:proofErr w:type="gramStart"/>
      <w:r w:rsidRPr="008B2090">
        <w:rPr>
          <w:rStyle w:val="StyleUnderline"/>
          <w:sz w:val="26"/>
          <w:szCs w:val="26"/>
        </w:rPr>
        <w:t>The</w:t>
      </w:r>
      <w:proofErr w:type="gramEnd"/>
      <w:r w:rsidRPr="008B2090">
        <w:rPr>
          <w:rStyle w:val="StyleUnderline"/>
          <w:sz w:val="26"/>
          <w:szCs w:val="26"/>
        </w:rPr>
        <w:t xml:space="preserve"> sexual assault was the law, policy, and procedure of the prison.</w:t>
      </w:r>
      <w:r w:rsidRPr="008B2090">
        <w:rPr>
          <w:sz w:val="16"/>
          <w:szCs w:val="26"/>
        </w:rPr>
        <w:t xml:space="preserve"> It was professional and part of the larger system of the prison’s humane care of the prisoner. Like the unimaginable violence at Guantánamo, </w:t>
      </w:r>
      <w:r w:rsidRPr="008B2090">
        <w:rPr>
          <w:rStyle w:val="StyleUnderline"/>
          <w:sz w:val="26"/>
          <w:szCs w:val="26"/>
        </w:rPr>
        <w:t xml:space="preserve">the women at Lexington were not beyond the safety of the law—they were </w:t>
      </w:r>
      <w:r w:rsidRPr="008B2090">
        <w:rPr>
          <w:rStyle w:val="Emphasis"/>
          <w:sz w:val="26"/>
          <w:szCs w:val="26"/>
        </w:rPr>
        <w:t>possessed by it.</w:t>
      </w:r>
      <w:r w:rsidRPr="008B2090">
        <w:rPr>
          <w:sz w:val="16"/>
          <w:szCs w:val="26"/>
        </w:rPr>
        <w:t xml:space="preserve"> </w:t>
      </w:r>
      <w:r w:rsidRPr="008B2090">
        <w:rPr>
          <w:rStyle w:val="StyleUnderline"/>
          <w:sz w:val="26"/>
          <w:szCs w:val="26"/>
        </w:rPr>
        <w:t>Rosenberg countered state violence and terror: “I found a new way to survive by reading and writing and thinking with purpose</w:t>
      </w:r>
      <w:r w:rsidRPr="008B2090">
        <w:rPr>
          <w:sz w:val="16"/>
          <w:szCs w:val="26"/>
        </w:rPr>
        <w:t xml:space="preserve">.”518 Her lawyer told her to write down the forms of violation, pain, and horror that were too numerous to catalogue during their visits, were so unimaginable they could not be conveyed by speech, or were simply unspeakable. </w:t>
      </w:r>
      <w:r w:rsidRPr="008B2090">
        <w:rPr>
          <w:rStyle w:val="StyleUnderline"/>
          <w:sz w:val="26"/>
          <w:szCs w:val="26"/>
        </w:rPr>
        <w:t xml:space="preserve">Rosenberg’s lawyer framed this process as building an archive that would contradict the state’s account of Lexington and thus would produce a different conception of the truth. </w:t>
      </w:r>
      <w:r w:rsidRPr="008B2090">
        <w:rPr>
          <w:sz w:val="16"/>
          <w:szCs w:val="26"/>
        </w:rPr>
        <w:t>Rosenberg writes: “</w:t>
      </w:r>
      <w:r w:rsidRPr="008B2090">
        <w:rPr>
          <w:rStyle w:val="StyleUnderline"/>
          <w:sz w:val="26"/>
          <w:szCs w:val="26"/>
        </w:rPr>
        <w:t>Write it down, for the record. I half believed that keeping a record was a futile effort, and she half believed it would be of use in fighting for justice, but that sentence became a signal between us, a way to reference acts of violence too difficult to discuss</w:t>
      </w:r>
      <w:r w:rsidRPr="008B2090">
        <w:rPr>
          <w:sz w:val="16"/>
          <w:szCs w:val="26"/>
        </w:rPr>
        <w:t xml:space="preserve">.”519 </w:t>
      </w:r>
      <w:r w:rsidRPr="008B2090">
        <w:rPr>
          <w:rStyle w:val="Emphasis"/>
          <w:sz w:val="26"/>
          <w:szCs w:val="26"/>
        </w:rPr>
        <w:t xml:space="preserve">The “record” in this formulation was a legal account that could potentially contest the state in court, but it was also an alternative record of events that could live on in places and times beyond the state’s determination of what is real and true. </w:t>
      </w:r>
      <w:r w:rsidRPr="008B2090">
        <w:rPr>
          <w:sz w:val="16"/>
          <w:szCs w:val="26"/>
        </w:rPr>
        <w:t xml:space="preserve">In this way, </w:t>
      </w:r>
      <w:r w:rsidRPr="008B2090">
        <w:rPr>
          <w:rStyle w:val="Emphasis"/>
          <w:sz w:val="26"/>
          <w:szCs w:val="26"/>
        </w:rPr>
        <w:t>writing became a way of producing an epistemology that haunts the neoliberal-</w:t>
      </w:r>
      <w:proofErr w:type="spellStart"/>
      <w:r w:rsidRPr="008B2090">
        <w:rPr>
          <w:rStyle w:val="Emphasis"/>
          <w:sz w:val="26"/>
          <w:szCs w:val="26"/>
        </w:rPr>
        <w:t>carceral</w:t>
      </w:r>
      <w:proofErr w:type="spellEnd"/>
      <w:r w:rsidRPr="008B2090">
        <w:rPr>
          <w:rStyle w:val="Emphasis"/>
          <w:sz w:val="26"/>
          <w:szCs w:val="26"/>
        </w:rPr>
        <w:t xml:space="preserve"> state’s discourses of freedom, equality, and justice.</w:t>
      </w:r>
      <w:r w:rsidRPr="008B2090">
        <w:rPr>
          <w:sz w:val="16"/>
          <w:szCs w:val="26"/>
        </w:rPr>
        <w:t xml:space="preserve"> </w:t>
      </w:r>
      <w:r w:rsidRPr="008B2090">
        <w:rPr>
          <w:rStyle w:val="StyleUnderline"/>
          <w:sz w:val="26"/>
          <w:szCs w:val="26"/>
        </w:rPr>
        <w:t>Writing became a way to document the violence of the law—violence the law itself could not register.</w:t>
      </w:r>
    </w:p>
    <w:p w:rsidR="001F155C" w:rsidRPr="008B2090" w:rsidRDefault="001F155C" w:rsidP="001F155C"/>
    <w:p w:rsidR="001F155C" w:rsidRPr="00A73DF2" w:rsidRDefault="001F155C" w:rsidP="001F155C">
      <w:pPr>
        <w:pStyle w:val="Heading4"/>
      </w:pPr>
      <w:r w:rsidRPr="00A73DF2">
        <w:t>The Prison industrial Complex operates far beyond the walls of the prison to capture queerness. And it isn’t broken its working well – endless cycles of reform make a façade of freedom while simultaneously reproducing the cycle of anti-queer violence that happens within it.</w:t>
      </w:r>
    </w:p>
    <w:p w:rsidR="001F155C" w:rsidRPr="00A73DF2" w:rsidRDefault="001F155C" w:rsidP="001F155C">
      <w:r w:rsidRPr="00A73DF2">
        <w:rPr>
          <w:rStyle w:val="Style13ptBold"/>
        </w:rPr>
        <w:t>Stanley 11</w:t>
      </w:r>
      <w:r w:rsidRPr="00A73DF2">
        <w:t xml:space="preserve"> </w:t>
      </w:r>
      <w:r w:rsidRPr="00A73DF2">
        <w:rPr>
          <w:sz w:val="16"/>
          <w:szCs w:val="16"/>
        </w:rPr>
        <w:t xml:space="preserve">– (Eric A., Ph.D. in History of Consciousness, UC Santa Cruz, UC President's Postdoctoral Fellow at UCSD edited by Eric A. Stanley and Nat Smith, </w:t>
      </w:r>
      <w:r w:rsidRPr="00A73DF2">
        <w:rPr>
          <w:i/>
          <w:sz w:val="16"/>
          <w:szCs w:val="16"/>
        </w:rPr>
        <w:t>Captive Genders: Trans Embodiment and the Prison Industrial Complex</w:t>
      </w:r>
      <w:r w:rsidRPr="00A73DF2">
        <w:rPr>
          <w:sz w:val="16"/>
          <w:szCs w:val="16"/>
        </w:rPr>
        <w:t>)</w:t>
      </w:r>
    </w:p>
    <w:p w:rsidR="001F155C" w:rsidRDefault="001F155C" w:rsidP="001F155C">
      <w:pPr>
        <w:rPr>
          <w:rStyle w:val="StyleUnderline"/>
          <w:sz w:val="26"/>
          <w:szCs w:val="26"/>
        </w:rPr>
      </w:pPr>
      <w:r w:rsidRPr="00A73DF2">
        <w:rPr>
          <w:rStyle w:val="StyleUnderline"/>
          <w:sz w:val="26"/>
          <w:szCs w:val="26"/>
        </w:rPr>
        <w:t>Trans/gender-non-conforming and queer people, along with many others, are born into webs of surveillance</w:t>
      </w:r>
      <w:r w:rsidRPr="00A73DF2">
        <w:rPr>
          <w:sz w:val="16"/>
          <w:szCs w:val="26"/>
        </w:rPr>
        <w:t>. The</w:t>
      </w:r>
      <w:r w:rsidRPr="00A73DF2">
        <w:rPr>
          <w:rStyle w:val="StyleUnderline"/>
          <w:sz w:val="26"/>
          <w:szCs w:val="26"/>
        </w:rPr>
        <w:t xml:space="preserve"> gendering</w:t>
      </w:r>
      <w:r w:rsidRPr="00A73DF2">
        <w:rPr>
          <w:sz w:val="16"/>
          <w:szCs w:val="26"/>
        </w:rPr>
        <w:t xml:space="preserve"> scan </w:t>
      </w:r>
      <w:r w:rsidRPr="00A73DF2">
        <w:rPr>
          <w:rStyle w:val="StyleUnderline"/>
          <w:sz w:val="26"/>
          <w:szCs w:val="26"/>
        </w:rPr>
        <w:t xml:space="preserve">of </w:t>
      </w:r>
      <w:r w:rsidRPr="00A73DF2">
        <w:rPr>
          <w:sz w:val="16"/>
          <w:szCs w:val="26"/>
        </w:rPr>
        <w:t xml:space="preserve">other </w:t>
      </w:r>
      <w:r w:rsidRPr="00A73DF2">
        <w:rPr>
          <w:rStyle w:val="StyleUnderline"/>
          <w:sz w:val="26"/>
          <w:szCs w:val="26"/>
        </w:rPr>
        <w:t xml:space="preserve">children </w:t>
      </w:r>
      <w:r w:rsidRPr="00A73DF2">
        <w:rPr>
          <w:sz w:val="16"/>
          <w:szCs w:val="26"/>
        </w:rPr>
        <w:t xml:space="preserve">at an early age (“Are you a boy or a girl?”) </w:t>
      </w:r>
      <w:r w:rsidRPr="00A73DF2">
        <w:rPr>
          <w:rStyle w:val="StyleUnderline"/>
          <w:sz w:val="26"/>
          <w:szCs w:val="26"/>
        </w:rPr>
        <w:t xml:space="preserve">places many in the </w:t>
      </w:r>
      <w:proofErr w:type="spellStart"/>
      <w:r w:rsidRPr="00A73DF2">
        <w:rPr>
          <w:rStyle w:val="StyleUnderline"/>
          <w:sz w:val="26"/>
          <w:szCs w:val="26"/>
        </w:rPr>
        <w:t>panopticon</w:t>
      </w:r>
      <w:proofErr w:type="spellEnd"/>
      <w:r w:rsidRPr="00A73DF2">
        <w:rPr>
          <w:rStyle w:val="StyleUnderline"/>
          <w:sz w:val="26"/>
          <w:szCs w:val="26"/>
        </w:rPr>
        <w:t xml:space="preserve"> long before they enter a prison</w:t>
      </w:r>
      <w:r w:rsidRPr="00A73DF2">
        <w:rPr>
          <w:sz w:val="16"/>
          <w:szCs w:val="26"/>
        </w:rPr>
        <w:t xml:space="preserve">. For those who do trespass the gender binary or </w:t>
      </w:r>
      <w:r w:rsidRPr="00A73DF2">
        <w:rPr>
          <w:rStyle w:val="StyleUnderline"/>
          <w:sz w:val="26"/>
          <w:szCs w:val="26"/>
        </w:rPr>
        <w:t>heteronormativity, physical violence, isolation, detention, or parental disappointment become some of the first punishments</w:t>
      </w:r>
      <w:r w:rsidRPr="00A73DF2">
        <w:rPr>
          <w:sz w:val="16"/>
          <w:szCs w:val="26"/>
        </w:rPr>
        <w:t xml:space="preserve">. As has been well documented, many trans and queer youth are routinely harassed at school and kicked out of home at young ages, while others leave in hopes of escaping the mental and physical violence that they experience at schools and in their houses. </w:t>
      </w:r>
      <w:r w:rsidRPr="00A73DF2">
        <w:rPr>
          <w:rStyle w:val="StyleUnderline"/>
          <w:sz w:val="26"/>
          <w:szCs w:val="26"/>
        </w:rPr>
        <w:t>Many trans/queer youth learn how to survive in a hostile world. Often the informal economy becomes the only option for them to make money.</w:t>
      </w:r>
      <w:r w:rsidRPr="00A73DF2">
        <w:rPr>
          <w:sz w:val="16"/>
          <w:szCs w:val="26"/>
        </w:rPr>
        <w:t xml:space="preserve"> </w:t>
      </w:r>
      <w:r w:rsidRPr="00A73DF2">
        <w:rPr>
          <w:rStyle w:val="StyleUnderline"/>
          <w:sz w:val="26"/>
          <w:szCs w:val="26"/>
        </w:rPr>
        <w:t>Selling drugs, sex work, shoplifting, and scamming are among the few avenues that might ensure they have something to eat and a place to sleep at night</w:t>
      </w:r>
      <w:r w:rsidRPr="00A73DF2">
        <w:rPr>
          <w:sz w:val="16"/>
          <w:szCs w:val="26"/>
        </w:rPr>
        <w:t xml:space="preserve">. Routinely turned away from shelters because of their gender presentation, abused in residential living situations or foster care, and even harassed in “gay neighborhoods” (as they are assumed to drive down property values or scare off business), </w:t>
      </w:r>
      <w:r w:rsidRPr="00A73DF2">
        <w:rPr>
          <w:rStyle w:val="StyleUnderline"/>
          <w:sz w:val="26"/>
          <w:szCs w:val="26"/>
        </w:rPr>
        <w:t>they are reminded that they are alone. Habitually picked up for truancy, loitering, or soliciting, many trans/queer people spend their youth shuttling between the anonymity of the streets and the hyper-surveillance of the juvenile justice system</w:t>
      </w:r>
      <w:r w:rsidRPr="00A73DF2">
        <w:rPr>
          <w:sz w:val="16"/>
          <w:szCs w:val="26"/>
        </w:rPr>
        <w:t xml:space="preserve">. </w:t>
      </w:r>
      <w:r w:rsidRPr="00A73DF2">
        <w:rPr>
          <w:rStyle w:val="StyleUnderline"/>
          <w:sz w:val="26"/>
          <w:szCs w:val="26"/>
        </w:rPr>
        <w:t>With case managers too overloaded to care, or too transphobic to want to care, they slip through the holes left by others. Picked up—locked up—placed in a home—escape—survive—picked up again. The cycle builds a cage, and the hope for anything else disappears with the crushing reality that their identities form the parameters of possibility.</w:t>
      </w:r>
      <w:r w:rsidRPr="00A73DF2">
        <w:rPr>
          <w:sz w:val="16"/>
          <w:szCs w:val="26"/>
        </w:rPr>
        <w:t xml:space="preserve">10 </w:t>
      </w:r>
      <w:proofErr w:type="gramStart"/>
      <w:r w:rsidRPr="00A73DF2">
        <w:rPr>
          <w:sz w:val="16"/>
          <w:szCs w:val="26"/>
        </w:rPr>
        <w:t>With</w:t>
      </w:r>
      <w:proofErr w:type="gramEnd"/>
      <w:r w:rsidRPr="00A73DF2">
        <w:rPr>
          <w:sz w:val="16"/>
          <w:szCs w:val="26"/>
        </w:rPr>
        <w:t xml:space="preserve"> few options and aging-out of what little resources there are for “youth,” many trans/queer adults are in no better a situation. Employers routinely don’t hire “</w:t>
      </w:r>
      <w:proofErr w:type="spellStart"/>
      <w:r w:rsidRPr="00A73DF2">
        <w:rPr>
          <w:sz w:val="16"/>
          <w:szCs w:val="26"/>
        </w:rPr>
        <w:t>queeny</w:t>
      </w:r>
      <w:proofErr w:type="spellEnd"/>
      <w:r w:rsidRPr="00A73DF2">
        <w:rPr>
          <w:sz w:val="16"/>
          <w:szCs w:val="26"/>
        </w:rPr>
        <w:t xml:space="preserve">” gay men, </w:t>
      </w:r>
      <w:proofErr w:type="gramStart"/>
      <w:r w:rsidRPr="00A73DF2">
        <w:rPr>
          <w:sz w:val="16"/>
          <w:szCs w:val="26"/>
        </w:rPr>
        <w:t>trans</w:t>
      </w:r>
      <w:proofErr w:type="gramEnd"/>
      <w:r w:rsidRPr="00A73DF2">
        <w:rPr>
          <w:sz w:val="16"/>
          <w:szCs w:val="26"/>
        </w:rPr>
        <w:t xml:space="preserve"> women who “cannot pass,” butches who seem “too hard,” or anyone else who is read to be “bad for business.” Along with the barriers to employment, most jobs that are open to folks who have been homeless or incarcerated are minimum-wage and thus provide little more than continuing poverty and fleeting stability. Back to where they began—on the streets, hustling to make it, now older—they are often given even longer sentences</w:t>
      </w:r>
      <w:r w:rsidRPr="00A73DF2">
        <w:rPr>
          <w:rStyle w:val="StyleUnderline"/>
          <w:sz w:val="26"/>
          <w:szCs w:val="26"/>
        </w:rPr>
        <w:t xml:space="preserve">. While this cycle of poverty and incarceration speaks to more current experiences, the discursive drives building their motors are nothing new. Inheriting a long history of being made suspect, trans/queer people, via the medicalization of </w:t>
      </w:r>
      <w:proofErr w:type="gramStart"/>
      <w:r w:rsidRPr="00A73DF2">
        <w:rPr>
          <w:rStyle w:val="StyleUnderline"/>
          <w:sz w:val="26"/>
          <w:szCs w:val="26"/>
        </w:rPr>
        <w:t>trans</w:t>
      </w:r>
      <w:proofErr w:type="gramEnd"/>
      <w:r w:rsidRPr="00A73DF2">
        <w:rPr>
          <w:rStyle w:val="StyleUnderline"/>
          <w:sz w:val="26"/>
          <w:szCs w:val="26"/>
        </w:rPr>
        <w:t xml:space="preserve"> identities and homosexuality, have been and continue to be institutionalized, forcibly medicated, sterilized, operated on, shocked, and made into objects of study and experimentatio</w:t>
      </w:r>
      <w:r w:rsidRPr="00A73DF2">
        <w:rPr>
          <w:sz w:val="16"/>
          <w:szCs w:val="26"/>
        </w:rPr>
        <w:t xml:space="preserve">n. Similarly, the historical illegality of gender trespassing and of queerness have taught many trans/queer folks that their lives will be intimately bound with the legal system. More recently, the HIV/AIDS pandemic has turned the surveillance technologies inward. One’s blood and RNA replication became another site of susceptibility that continues to imprison people through charges of bio-terrorism, under AIDS-phobic laws. Living through these forms of domination are also moments of devastating resistance where people working together are building joy, tearing down the walls of normative culture, and opening space for a more beautiful, </w:t>
      </w:r>
      <w:proofErr w:type="gramStart"/>
      <w:r w:rsidRPr="00A73DF2">
        <w:rPr>
          <w:sz w:val="16"/>
          <w:szCs w:val="26"/>
        </w:rPr>
        <w:t>more lively</w:t>
      </w:r>
      <w:proofErr w:type="gramEnd"/>
      <w:r w:rsidRPr="00A73DF2">
        <w:rPr>
          <w:sz w:val="16"/>
          <w:szCs w:val="26"/>
        </w:rPr>
        <w:t xml:space="preserve">, safer place for all. Captive Genders remembers these radical histories and movements as evidence that our legacies are fiercely imaginative and that our collective abilities can, and have, offered freedom even in the most destitute of times.11 </w:t>
      </w:r>
      <w:r w:rsidRPr="00A73DF2">
        <w:rPr>
          <w:rStyle w:val="StyleUnderline"/>
          <w:sz w:val="26"/>
          <w:szCs w:val="26"/>
        </w:rPr>
        <w:t>In the face of the overwhelming violence of the PIC, abolition—and specifically a trans/queer abolition—is one example of this vital defiance. An abolitionist politic does not believe that the prison system is “broken” and in need of reform; indeed, it is, according to its own logic, working quite well.</w:t>
      </w:r>
      <w:r w:rsidRPr="00A73DF2">
        <w:rPr>
          <w:sz w:val="16"/>
          <w:szCs w:val="26"/>
        </w:rPr>
        <w:t xml:space="preserve"> Abolition necessarily moves us away from attempting to “fix” the PIC and helps us imagine an entirely different world—one that is not built upon the historical and contemporary legacies of the racial and gendered brutality that maintain the power of the PIC. What this means is that abolition is not a response to the belief that the PIC is so horrible that reform would not be enough. Although we do believe that the PIC is horrible and that reform is not enough, </w:t>
      </w:r>
      <w:r w:rsidRPr="00A73DF2">
        <w:rPr>
          <w:rStyle w:val="StyleUnderline"/>
          <w:sz w:val="26"/>
          <w:szCs w:val="26"/>
        </w:rPr>
        <w:t>abolition radically restages our conversations and our ways of living and understanding as to undo our reliance on the PIC and its cultural logics. For us, abolition is not simply a reaction to the PIC but a political commitment that makes the PIC impossible. To this end, the time of abolition is both yet to come and already here. In other words, while we hold on to abolition as a politics for doing anti-PIC work, we also acknowledge there are countless ways that abolition has been and continues to be here now. As a project dedicated to radical deconstruction, abolition must also include at its center a reworking of gender and sexuality that displaces both heterosexuality and gender normativity as measures of worth.12</w:t>
      </w:r>
    </w:p>
    <w:p w:rsidR="001F155C" w:rsidRPr="00F51552" w:rsidRDefault="001F155C" w:rsidP="001F155C">
      <w:pPr>
        <w:pStyle w:val="Heading4"/>
      </w:pPr>
      <w:r>
        <w:t>The law has been historically used to criminalize queer, Trans*, and gender non-conforming bodies. Reforms are unable to solve for the underlying hetero and cis normative roots of the prison industrial complex and merely result in the continuation of an unethical system</w:t>
      </w:r>
    </w:p>
    <w:p w:rsidR="001F155C" w:rsidRPr="00A73DF2" w:rsidRDefault="001F155C" w:rsidP="001F155C">
      <w:pPr>
        <w:rPr>
          <w:sz w:val="26"/>
          <w:szCs w:val="26"/>
        </w:rPr>
      </w:pPr>
      <w:r w:rsidRPr="00A73DF2">
        <w:rPr>
          <w:b/>
          <w:sz w:val="26"/>
          <w:szCs w:val="26"/>
        </w:rPr>
        <w:t>Lamble 11</w:t>
      </w:r>
      <w:r w:rsidRPr="00A73DF2">
        <w:rPr>
          <w:sz w:val="26"/>
          <w:szCs w:val="26"/>
        </w:rPr>
        <w:t xml:space="preserve"> </w:t>
      </w:r>
      <w:r w:rsidRPr="00A73DF2">
        <w:rPr>
          <w:sz w:val="16"/>
          <w:szCs w:val="16"/>
        </w:rPr>
        <w:t xml:space="preserve">(Lamble, S. [S. Lamble has been involved in social justice, antipoverty and prisoner solidarity work in Ontario, Canada and London, England. Lamble currently teaches at </w:t>
      </w:r>
      <w:proofErr w:type="spellStart"/>
      <w:r w:rsidRPr="00A73DF2">
        <w:rPr>
          <w:sz w:val="16"/>
          <w:szCs w:val="16"/>
        </w:rPr>
        <w:t>Birkbeck</w:t>
      </w:r>
      <w:proofErr w:type="spellEnd"/>
      <w:r w:rsidRPr="00A73DF2">
        <w:rPr>
          <w:sz w:val="16"/>
          <w:szCs w:val="16"/>
        </w:rPr>
        <w:t xml:space="preserve"> Law School, University of London and is a founding member of the Bent Bars Project, a collective which coordinates a letter writing program for queer, Trans and gender-non-conforming prisoners in Britain.]. 2011 “Transforming </w:t>
      </w:r>
      <w:proofErr w:type="spellStart"/>
      <w:r w:rsidRPr="00A73DF2">
        <w:rPr>
          <w:sz w:val="16"/>
          <w:szCs w:val="16"/>
        </w:rPr>
        <w:t>Carceral</w:t>
      </w:r>
      <w:proofErr w:type="spellEnd"/>
      <w:r w:rsidRPr="00A73DF2">
        <w:rPr>
          <w:sz w:val="16"/>
          <w:szCs w:val="16"/>
        </w:rPr>
        <w:t xml:space="preserve"> Logics: 10 Reasons to Dismantle the Prison Industrial Complex </w:t>
      </w:r>
      <w:proofErr w:type="gramStart"/>
      <w:r w:rsidRPr="00A73DF2">
        <w:rPr>
          <w:sz w:val="16"/>
          <w:szCs w:val="16"/>
        </w:rPr>
        <w:t>Through</w:t>
      </w:r>
      <w:proofErr w:type="gramEnd"/>
      <w:r w:rsidRPr="00A73DF2">
        <w:rPr>
          <w:sz w:val="16"/>
          <w:szCs w:val="16"/>
        </w:rPr>
        <w:t xml:space="preserve"> Queer/Trans Analysis and Action” in “Captive Genders: Trans Embodiment and the Prison Industrial Complex” Pg. 235 (Eds. Smith &amp; Stanley) 2011 AK press. </w:t>
      </w:r>
      <w:proofErr w:type="gramStart"/>
      <w:r w:rsidRPr="00A73DF2">
        <w:rPr>
          <w:sz w:val="16"/>
          <w:szCs w:val="16"/>
        </w:rPr>
        <w:t>Accessed: 7/17/2015.</w:t>
      </w:r>
      <w:proofErr w:type="gramEnd"/>
      <w:r w:rsidRPr="00A73DF2">
        <w:rPr>
          <w:sz w:val="16"/>
          <w:szCs w:val="16"/>
        </w:rPr>
        <w:t xml:space="preserve"> http://theloon2013.wikispaces.com/file/view/Stanley-Eric-Captive-Genders-Trans-Embodiment-and-Prison-Industrial-Complex.pdf)//ALepow</w:t>
      </w:r>
    </w:p>
    <w:p w:rsidR="001F155C" w:rsidRPr="00A73DF2" w:rsidRDefault="001F155C" w:rsidP="001F155C">
      <w:pPr>
        <w:rPr>
          <w:sz w:val="26"/>
          <w:szCs w:val="26"/>
          <w:u w:val="single"/>
        </w:rPr>
      </w:pPr>
      <w:r w:rsidRPr="00A73DF2">
        <w:rPr>
          <w:sz w:val="16"/>
          <w:szCs w:val="26"/>
        </w:rPr>
        <w:t xml:space="preserve">1. </w:t>
      </w:r>
      <w:r w:rsidRPr="00A73DF2">
        <w:rPr>
          <w:sz w:val="26"/>
          <w:szCs w:val="26"/>
          <w:u w:val="single"/>
        </w:rPr>
        <w:t>Queer, trans, and gender-non-conforming people have been historically subject to oppressive laws, gender policing, and criminal punishment—a legacy that continues today despite ongoing legal reforms. Law enforcement officials</w:t>
      </w:r>
      <w:r w:rsidRPr="00A73DF2">
        <w:rPr>
          <w:sz w:val="16"/>
          <w:szCs w:val="26"/>
        </w:rPr>
        <w:t xml:space="preserve"> (including police, courts, immigration officers, prison guards, and other state agents) </w:t>
      </w:r>
      <w:r w:rsidRPr="00A73DF2">
        <w:rPr>
          <w:sz w:val="26"/>
          <w:szCs w:val="26"/>
          <w:u w:val="single"/>
        </w:rPr>
        <w:t>have a long history of targeting, punishing, and criminalizing sexual dissidents and gender-non-conforming people.12 While many overtly homophobic and transphobic laws have been recently overturned in Canada, the United States, and Britain, the criminalization and punishment of queer and trans people extends well beyond formal legislation.13 State officials enable or participate in violence against queer, trans, and gender-non-conforming communities by (a) ignoring everyday violence against queer and trans people; (b) selectively enforcing laws and policies in transphobic and homophobic ways; (c) using discretion to over-police and enact harsher penalties against queer and trans people; and (d) engaging in acts of violence, harassment, sexual assault, and discrimination against queer and trans peopl</w:t>
      </w:r>
      <w:r w:rsidRPr="00A73DF2">
        <w:rPr>
          <w:sz w:val="16"/>
          <w:szCs w:val="26"/>
        </w:rPr>
        <w:t xml:space="preserve">e.14 While some police departments are increasingly putting on a “gay-positive” public face, the problem of state violence against queer and trans people nonetheless persists and has been well documented by numerous police- and prison-monitoring groups.15 </w:t>
      </w:r>
      <w:r w:rsidRPr="00A73DF2">
        <w:rPr>
          <w:sz w:val="26"/>
          <w:szCs w:val="26"/>
          <w:u w:val="single"/>
        </w:rPr>
        <w:t>This ongoing legacy of violence should make queer and trans people both cautious of the state’s power to criminalize our lives and wary of the state’s claim to protect us from harm.</w:t>
      </w:r>
      <w:r w:rsidRPr="00A73DF2">
        <w:rPr>
          <w:sz w:val="16"/>
          <w:szCs w:val="26"/>
        </w:rPr>
        <w:t xml:space="preserve"> </w:t>
      </w:r>
      <w:r w:rsidRPr="00A73DF2">
        <w:rPr>
          <w:sz w:val="26"/>
          <w:szCs w:val="26"/>
          <w:u w:val="single"/>
        </w:rPr>
        <w:t>Although some people believe that we can train transphobia out of law enforcement agents or eliminate homophobic discrimination by hiring more LGBT prison guards, police, and immigration officials, such perspectives wrongly assume that discrimination is a “flaw” in the system, rather than intrinsic to the system itself. Efforts to make prison and police institutions more “gay-friendly” perpetuate the myth that such systems are in place to protect us.</w:t>
      </w:r>
      <w:r w:rsidRPr="00A73DF2">
        <w:rPr>
          <w:sz w:val="16"/>
          <w:szCs w:val="26"/>
        </w:rPr>
        <w:t xml:space="preserve"> But as the uneven history of criminalization trends in Canada, the United States, and Britain so clearly demonstrate (that is, the way that the system targets some people and not others), </w:t>
      </w:r>
      <w:r w:rsidRPr="00A73DF2">
        <w:rPr>
          <w:sz w:val="26"/>
          <w:szCs w:val="26"/>
          <w:u w:val="single"/>
        </w:rPr>
        <w:t xml:space="preserve">the prison industrial complex is less about protecting the public from violence and more about controlling, labeling, disciplining, </w:t>
      </w:r>
      <w:r w:rsidRPr="00A73DF2">
        <w:rPr>
          <w:sz w:val="16"/>
          <w:szCs w:val="26"/>
        </w:rPr>
        <w:t>Captive Genders 240</w:t>
      </w:r>
      <w:r w:rsidRPr="00A73DF2">
        <w:rPr>
          <w:sz w:val="26"/>
          <w:szCs w:val="26"/>
          <w:u w:val="single"/>
        </w:rPr>
        <w:t xml:space="preserve"> and in some cases killing particular groups of people—especially those who potentially disrupt the social, economic, and political status quo.16 While the state might stop harassing, assaulting, and criminalizing some people within queer and trans communities (namely those upwardly mobile, racially privileged, and property-owning folks), the criminal system will continue to target those within our communities who are deemed economically unproductive, politically threatening, or socially undesirable. As people who have historically been (and continue to be) targeted by this unjust system, queer, </w:t>
      </w:r>
      <w:proofErr w:type="gramStart"/>
      <w:r w:rsidRPr="00A73DF2">
        <w:rPr>
          <w:sz w:val="26"/>
          <w:szCs w:val="26"/>
          <w:u w:val="single"/>
        </w:rPr>
        <w:t>trans</w:t>
      </w:r>
      <w:proofErr w:type="gramEnd"/>
      <w:r w:rsidRPr="00A73DF2">
        <w:rPr>
          <w:sz w:val="26"/>
          <w:szCs w:val="26"/>
          <w:u w:val="single"/>
        </w:rPr>
        <w:t>, and gender-non-conforming communities must move away from efforts to make the prison industrial complex more “LGBT-friendly” and instead fight the underlying logic of the system itself.</w:t>
      </w:r>
    </w:p>
    <w:p w:rsidR="001F155C" w:rsidRDefault="001F155C" w:rsidP="001F155C">
      <w:pPr>
        <w:rPr>
          <w:sz w:val="26"/>
          <w:szCs w:val="26"/>
          <w:u w:val="single"/>
        </w:rPr>
      </w:pPr>
    </w:p>
    <w:p w:rsidR="001F155C" w:rsidRPr="0038164D" w:rsidRDefault="001F155C" w:rsidP="001F155C">
      <w:pPr>
        <w:pStyle w:val="Heading4"/>
      </w:pPr>
      <w:r>
        <w:t>Attempts to reform prisons will always fail because prisons require and foster violence as part of their punitive function—prisons are sites of physical, social, and civil death, and a continuation of the system is a continuation of these issues</w:t>
      </w:r>
    </w:p>
    <w:p w:rsidR="001F155C" w:rsidRPr="00A73DF2" w:rsidRDefault="001F155C" w:rsidP="001F155C">
      <w:pPr>
        <w:rPr>
          <w:sz w:val="26"/>
          <w:szCs w:val="26"/>
        </w:rPr>
      </w:pPr>
      <w:r w:rsidRPr="00A73DF2">
        <w:rPr>
          <w:b/>
          <w:sz w:val="26"/>
          <w:szCs w:val="26"/>
        </w:rPr>
        <w:t>Lamble 11</w:t>
      </w:r>
      <w:r w:rsidRPr="00A73DF2">
        <w:rPr>
          <w:sz w:val="26"/>
          <w:szCs w:val="26"/>
        </w:rPr>
        <w:t xml:space="preserve"> </w:t>
      </w:r>
      <w:r w:rsidRPr="00A73DF2">
        <w:rPr>
          <w:sz w:val="16"/>
          <w:szCs w:val="16"/>
        </w:rPr>
        <w:t xml:space="preserve">(Lamble, S. [S. Lamble has been involved in social justice, antipoverty and prisoner solidarity work in Ontario, Canada and London, England. Lamble currently teaches at </w:t>
      </w:r>
      <w:proofErr w:type="spellStart"/>
      <w:r w:rsidRPr="00A73DF2">
        <w:rPr>
          <w:sz w:val="16"/>
          <w:szCs w:val="16"/>
        </w:rPr>
        <w:t>Birkbeck</w:t>
      </w:r>
      <w:proofErr w:type="spellEnd"/>
      <w:r w:rsidRPr="00A73DF2">
        <w:rPr>
          <w:sz w:val="16"/>
          <w:szCs w:val="16"/>
        </w:rPr>
        <w:t xml:space="preserve"> Law School, University of London and is a founding member of the Bent Bars Project, a collective which coordinates a letter writing program for queer, Trans and gender-non-conforming prisoners in Britain.]. 2011 “Transforming </w:t>
      </w:r>
      <w:proofErr w:type="spellStart"/>
      <w:r w:rsidRPr="00A73DF2">
        <w:rPr>
          <w:sz w:val="16"/>
          <w:szCs w:val="16"/>
        </w:rPr>
        <w:t>Carceral</w:t>
      </w:r>
      <w:proofErr w:type="spellEnd"/>
      <w:r w:rsidRPr="00A73DF2">
        <w:rPr>
          <w:sz w:val="16"/>
          <w:szCs w:val="16"/>
        </w:rPr>
        <w:t xml:space="preserve"> Logics: 10 Reasons to Dismantle the Prison Industrial Complex </w:t>
      </w:r>
      <w:proofErr w:type="gramStart"/>
      <w:r w:rsidRPr="00A73DF2">
        <w:rPr>
          <w:sz w:val="16"/>
          <w:szCs w:val="16"/>
        </w:rPr>
        <w:t>Through</w:t>
      </w:r>
      <w:proofErr w:type="gramEnd"/>
      <w:r w:rsidRPr="00A73DF2">
        <w:rPr>
          <w:sz w:val="16"/>
          <w:szCs w:val="16"/>
        </w:rPr>
        <w:t xml:space="preserve"> Queer/Trans Analysis and Action” in “Captive Genders: Trans Embodiment and the Prison Industrial Complex” Pg. 235 (Eds. Smith &amp; Stanley) 2011 AK press. </w:t>
      </w:r>
      <w:proofErr w:type="gramStart"/>
      <w:r w:rsidRPr="00A73DF2">
        <w:rPr>
          <w:sz w:val="16"/>
          <w:szCs w:val="16"/>
        </w:rPr>
        <w:t>Accessed: 7/17/2015.</w:t>
      </w:r>
      <w:proofErr w:type="gramEnd"/>
      <w:r w:rsidRPr="00A73DF2">
        <w:rPr>
          <w:sz w:val="16"/>
          <w:szCs w:val="16"/>
        </w:rPr>
        <w:t xml:space="preserve"> http://theloon2013.wikispaces.com/file/view/Stanley-Eric-Captive-Genders-Trans-Embodiment-and-Prison-Industrial-Complex.pdf)//ALepow</w:t>
      </w:r>
    </w:p>
    <w:p w:rsidR="001F155C" w:rsidRPr="00A73DF2" w:rsidRDefault="001F155C" w:rsidP="001F155C">
      <w:pPr>
        <w:rPr>
          <w:sz w:val="16"/>
          <w:szCs w:val="26"/>
        </w:rPr>
      </w:pPr>
      <w:r w:rsidRPr="00A73DF2">
        <w:rPr>
          <w:sz w:val="16"/>
          <w:szCs w:val="26"/>
        </w:rPr>
        <w:t xml:space="preserve">4. </w:t>
      </w:r>
      <w:r w:rsidRPr="00A73DF2">
        <w:rPr>
          <w:sz w:val="26"/>
          <w:szCs w:val="26"/>
          <w:u w:val="single"/>
        </w:rPr>
        <w:t xml:space="preserve">Prisons are harmful, violent, and damaging places, especially for queer, </w:t>
      </w:r>
      <w:proofErr w:type="gramStart"/>
      <w:r w:rsidRPr="00A73DF2">
        <w:rPr>
          <w:sz w:val="26"/>
          <w:szCs w:val="26"/>
          <w:u w:val="single"/>
        </w:rPr>
        <w:t>trans</w:t>
      </w:r>
      <w:proofErr w:type="gramEnd"/>
      <w:r w:rsidRPr="00A73DF2">
        <w:rPr>
          <w:sz w:val="26"/>
          <w:szCs w:val="26"/>
          <w:u w:val="single"/>
        </w:rPr>
        <w:t>, and gender-non-conforming folks. Prisons are violent institutions. People in prison and detention experience brutal human rights abuses, including physical assault, psychological abuse, rape, harassment, and medical neglect.</w:t>
      </w:r>
      <w:r w:rsidRPr="00A73DF2">
        <w:rPr>
          <w:sz w:val="16"/>
          <w:szCs w:val="26"/>
        </w:rPr>
        <w:t xml:space="preserve"> Aside from these violations, the act of putting people in cages is a form of violence in itself. Such violence leads to extremely high rates of self-harm and suicide, both in prison and following release.35 </w:t>
      </w:r>
      <w:proofErr w:type="gramStart"/>
      <w:r w:rsidRPr="00A73DF2">
        <w:rPr>
          <w:sz w:val="26"/>
          <w:szCs w:val="26"/>
          <w:u w:val="single"/>
        </w:rPr>
        <w:t>These</w:t>
      </w:r>
      <w:proofErr w:type="gramEnd"/>
      <w:r w:rsidRPr="00A73DF2">
        <w:rPr>
          <w:sz w:val="26"/>
          <w:szCs w:val="26"/>
          <w:u w:val="single"/>
        </w:rPr>
        <w:t xml:space="preserve"> problems are neither exceptional nor occasional; violence is endemic to prisons. It is important to bear in mind that prison violence stems largely from the institutional structure of incarceration rather than from something supposedly inherent to prisoners themselves</w:t>
      </w:r>
      <w:r w:rsidRPr="00A73DF2">
        <w:rPr>
          <w:sz w:val="16"/>
          <w:szCs w:val="26"/>
        </w:rPr>
        <w:t xml:space="preserve">. Against the popular myth that prisons are filled with violent and dangerous people, the vast majority of people are held in prison for non-violent crimes, especially drug offenses and crimes of poverty.36 </w:t>
      </w:r>
      <w:proofErr w:type="gramStart"/>
      <w:r w:rsidRPr="00A73DF2">
        <w:rPr>
          <w:sz w:val="16"/>
          <w:szCs w:val="26"/>
        </w:rPr>
        <w:t>For</w:t>
      </w:r>
      <w:proofErr w:type="gramEnd"/>
      <w:r w:rsidRPr="00A73DF2">
        <w:rPr>
          <w:sz w:val="16"/>
          <w:szCs w:val="26"/>
        </w:rPr>
        <w:t xml:space="preserve"> the small number of people who pose a genuine risk to themselves or others, prisons often make those risks worse. In </w:t>
      </w:r>
      <w:r w:rsidRPr="00A73DF2">
        <w:rPr>
          <w:sz w:val="26"/>
          <w:szCs w:val="26"/>
          <w:u w:val="single"/>
        </w:rPr>
        <w:t>other words, prisons are dangerous not because of who is locked inside, but instead prisons both require and foster violence as part of their punitive function. For this reason, reform efforts may reduce, but cannot ultimately eliminate, prison violence</w:t>
      </w:r>
      <w:r w:rsidRPr="00A73DF2">
        <w:rPr>
          <w:sz w:val="16"/>
          <w:szCs w:val="26"/>
        </w:rPr>
        <w:t xml:space="preserve">. The high number of deaths in state custody speaks to the devastating consequences of imprisonment. Between 1995 and 2007, the British prison-monitoring group Inquest documented more than 2,500 deaths in police and prison custody.37 Homicide and suicide rates in Canadian prisons are nearly eight times the rate found in non-institutional settings.38 In the United States between 2001 and 2006, there were 18,550 adult deaths in state prisons,39 and between 2003 and 2005, there were an additional 2,002 arrest-related deaths.40 It is extremely rare for state officials to be held accountable for these deaths. For example, among the deaths that Inquest has documented in Britain, not one police or prison officer to date has been held criminally responsible.41 Deaths in custody are symptomatic of the daily violence and harm that prisoners endure. </w:t>
      </w:r>
      <w:r w:rsidRPr="00A73DF2">
        <w:rPr>
          <w:sz w:val="26"/>
          <w:szCs w:val="26"/>
          <w:u w:val="single"/>
        </w:rPr>
        <w:t>Queer, trans, and gender-non-conforming people are subject to these harms in specific ways: • High risk of assault and abuse: Queer, trans, and gender-non-conforming people are subject to widespread sexual assault, abuse, and other gross human rights violations, not only from other prisoners, but from prison staff as well</w:t>
      </w:r>
      <w:r w:rsidRPr="00A73DF2">
        <w:rPr>
          <w:sz w:val="16"/>
          <w:szCs w:val="26"/>
        </w:rPr>
        <w:t xml:space="preserve">.42 Captive Genders 244 • Denial of healthcare: </w:t>
      </w:r>
      <w:r w:rsidRPr="00A73DF2">
        <w:rPr>
          <w:sz w:val="26"/>
          <w:szCs w:val="26"/>
          <w:u w:val="single"/>
        </w:rPr>
        <w:t xml:space="preserve">Many prisoners must fight to even see a doctor, let alone get adequate medical care. </w:t>
      </w:r>
      <w:proofErr w:type="gramStart"/>
      <w:r w:rsidRPr="00A73DF2">
        <w:rPr>
          <w:sz w:val="26"/>
          <w:szCs w:val="26"/>
          <w:u w:val="single"/>
        </w:rPr>
        <w:t>Trans</w:t>
      </w:r>
      <w:proofErr w:type="gramEnd"/>
      <w:r w:rsidRPr="00A73DF2">
        <w:rPr>
          <w:sz w:val="26"/>
          <w:szCs w:val="26"/>
          <w:u w:val="single"/>
        </w:rPr>
        <w:t xml:space="preserve"> people in particular are regularly denied basic medical needs, especially surgery and hormones. Many prisons have no guidelines for the care of trans and gender-variant persons, and even where guidelines exist, they are insufficient or not followed.43 Inadequate policy and practice on HIV/AIDS and </w:t>
      </w:r>
      <w:proofErr w:type="spellStart"/>
      <w:r w:rsidRPr="00A73DF2">
        <w:rPr>
          <w:sz w:val="26"/>
          <w:szCs w:val="26"/>
          <w:u w:val="single"/>
        </w:rPr>
        <w:t>Hep</w:t>
      </w:r>
      <w:proofErr w:type="spellEnd"/>
      <w:r w:rsidRPr="00A73DF2">
        <w:rPr>
          <w:sz w:val="26"/>
          <w:szCs w:val="26"/>
          <w:u w:val="single"/>
        </w:rPr>
        <w:t xml:space="preserve"> C prevention is another major health problem in prison, where transmission rates are exceptionally high.44 These risks increase dramatically for trans people, who already experience high rates of HIV/AIDS.45 This combination of high transmission risks, poor healthcare provision, inadequate sexual health policies, and long-term health effects of imprisonment (including shorter life expectancies), mean that prison is a serious health hazard for queer and trans people</w:t>
      </w:r>
      <w:r w:rsidRPr="00A73DF2">
        <w:rPr>
          <w:sz w:val="16"/>
          <w:szCs w:val="26"/>
        </w:rPr>
        <w:t xml:space="preserve">. • Subject to solitary confinement and strip-searching: </w:t>
      </w:r>
      <w:r w:rsidRPr="00A73DF2">
        <w:rPr>
          <w:sz w:val="26"/>
          <w:szCs w:val="26"/>
          <w:u w:val="single"/>
        </w:rPr>
        <w:t xml:space="preserve">Trans and gender-non-conforming prisoners are regularly placed in solitary confinement as a “solution” to the problem of sex-segregated prisons. Even when used for safety purposes, “protective custody” constitutes a form of punishment, as it usually means reduced access to recreational and educational programs, and increased psychological stress as a result of isolation. Trans and </w:t>
      </w:r>
      <w:proofErr w:type="spellStart"/>
      <w:r w:rsidRPr="00A73DF2">
        <w:rPr>
          <w:sz w:val="26"/>
          <w:szCs w:val="26"/>
          <w:u w:val="single"/>
        </w:rPr>
        <w:t>gendernon</w:t>
      </w:r>
      <w:proofErr w:type="spellEnd"/>
      <w:r w:rsidRPr="00A73DF2">
        <w:rPr>
          <w:sz w:val="26"/>
          <w:szCs w:val="26"/>
          <w:u w:val="single"/>
        </w:rPr>
        <w:t>-conforming people are also frequently subject to humiliating, degrading, abusive, and overtly transphobic strip-searches</w:t>
      </w:r>
      <w:r w:rsidRPr="00A73DF2">
        <w:rPr>
          <w:sz w:val="16"/>
          <w:szCs w:val="26"/>
        </w:rPr>
        <w:t xml:space="preserve">.46 • High risk of self-harm and suicide: Queer and </w:t>
      </w:r>
      <w:proofErr w:type="gramStart"/>
      <w:r w:rsidRPr="00A73DF2">
        <w:rPr>
          <w:sz w:val="16"/>
          <w:szCs w:val="26"/>
        </w:rPr>
        <w:t>trans</w:t>
      </w:r>
      <w:proofErr w:type="gramEnd"/>
      <w:r w:rsidRPr="00A73DF2">
        <w:rPr>
          <w:sz w:val="16"/>
          <w:szCs w:val="26"/>
        </w:rPr>
        <w:t xml:space="preserve"> people, especially youth, have higher rates of suicide attempts and self-harm. Such risks increase in prison and are heightened in segregation, particularly when prisoners are isolated from queer and </w:t>
      </w:r>
      <w:proofErr w:type="gramStart"/>
      <w:r w:rsidRPr="00A73DF2">
        <w:rPr>
          <w:sz w:val="16"/>
          <w:szCs w:val="26"/>
        </w:rPr>
        <w:t>trans</w:t>
      </w:r>
      <w:proofErr w:type="gramEnd"/>
      <w:r w:rsidRPr="00A73DF2">
        <w:rPr>
          <w:sz w:val="16"/>
          <w:szCs w:val="26"/>
        </w:rPr>
        <w:t xml:space="preserve"> supports.47 These risks are not limited to incarceration but continue after release. A study in Britain for example, found that men who leave prison were eight times more likely to commit suicide than the general population, and women released from prison were thirty-six times more likely to commit suicide.48 </w:t>
      </w:r>
      <w:proofErr w:type="gramStart"/>
      <w:r w:rsidRPr="00A73DF2">
        <w:rPr>
          <w:sz w:val="26"/>
          <w:szCs w:val="26"/>
          <w:u w:val="single"/>
        </w:rPr>
        <w:t>The</w:t>
      </w:r>
      <w:proofErr w:type="gramEnd"/>
      <w:r w:rsidRPr="00A73DF2">
        <w:rPr>
          <w:sz w:val="26"/>
          <w:szCs w:val="26"/>
          <w:u w:val="single"/>
        </w:rPr>
        <w:t xml:space="preserve"> prison system is literally killing, damaging, and harming people from our communities. Whether we consider physical death caused by self-harm, medical neglect, and state violence; social death caused by subsequent unemployment, homelessness, and stigmatization; or civil death experienced through political disenfranchisement and exclusion from citizenship rights, the violence of imprisonment is undeniable</w:t>
      </w:r>
    </w:p>
    <w:p w:rsidR="001F155C" w:rsidRDefault="001F155C" w:rsidP="001F155C">
      <w:pPr>
        <w:rPr>
          <w:sz w:val="26"/>
          <w:szCs w:val="26"/>
        </w:rPr>
      </w:pPr>
    </w:p>
    <w:p w:rsidR="001F155C" w:rsidRPr="00F20759" w:rsidRDefault="001F155C" w:rsidP="001F155C">
      <w:pPr>
        <w:pStyle w:val="Heading4"/>
      </w:pPr>
      <w:r>
        <w:t>Gender and sexual norms are at the very heart of the prison industrial complex—a reform of the system can never solve the institutional necessity of prisons to reinforce, perpetuate, and entrench these norms</w:t>
      </w:r>
    </w:p>
    <w:p w:rsidR="001F155C" w:rsidRPr="00A73DF2" w:rsidRDefault="001F155C" w:rsidP="001F155C">
      <w:pPr>
        <w:rPr>
          <w:sz w:val="26"/>
          <w:szCs w:val="26"/>
        </w:rPr>
      </w:pPr>
      <w:r w:rsidRPr="00A73DF2">
        <w:rPr>
          <w:b/>
          <w:sz w:val="26"/>
          <w:szCs w:val="26"/>
        </w:rPr>
        <w:t>Lamble 11</w:t>
      </w:r>
      <w:r w:rsidRPr="00A73DF2">
        <w:rPr>
          <w:sz w:val="26"/>
          <w:szCs w:val="26"/>
        </w:rPr>
        <w:t xml:space="preserve"> </w:t>
      </w:r>
      <w:r w:rsidRPr="00A73DF2">
        <w:rPr>
          <w:sz w:val="16"/>
          <w:szCs w:val="16"/>
        </w:rPr>
        <w:t xml:space="preserve">(Lamble, S. [S. Lamble has been involved in social justice, antipoverty and prisoner solidarity work in Ontario, Canada and London, England. Lamble currently teaches at </w:t>
      </w:r>
      <w:proofErr w:type="spellStart"/>
      <w:r w:rsidRPr="00A73DF2">
        <w:rPr>
          <w:sz w:val="16"/>
          <w:szCs w:val="16"/>
        </w:rPr>
        <w:t>Birkbeck</w:t>
      </w:r>
      <w:proofErr w:type="spellEnd"/>
      <w:r w:rsidRPr="00A73DF2">
        <w:rPr>
          <w:sz w:val="16"/>
          <w:szCs w:val="16"/>
        </w:rPr>
        <w:t xml:space="preserve"> Law School, University of London and is a founding member of the Bent Bars Project, a collective which coordinates a letter writing program for queer, Trans and gender-non-conforming prisoners in Britain.]. 2011 “Transforming </w:t>
      </w:r>
      <w:proofErr w:type="spellStart"/>
      <w:r w:rsidRPr="00A73DF2">
        <w:rPr>
          <w:sz w:val="16"/>
          <w:szCs w:val="16"/>
        </w:rPr>
        <w:t>Carceral</w:t>
      </w:r>
      <w:proofErr w:type="spellEnd"/>
      <w:r w:rsidRPr="00A73DF2">
        <w:rPr>
          <w:sz w:val="16"/>
          <w:szCs w:val="16"/>
        </w:rPr>
        <w:t xml:space="preserve"> Logics: 10 Reasons to Dismantle the Prison Industrial Complex </w:t>
      </w:r>
      <w:proofErr w:type="gramStart"/>
      <w:r w:rsidRPr="00A73DF2">
        <w:rPr>
          <w:sz w:val="16"/>
          <w:szCs w:val="16"/>
        </w:rPr>
        <w:t>Through</w:t>
      </w:r>
      <w:proofErr w:type="gramEnd"/>
      <w:r w:rsidRPr="00A73DF2">
        <w:rPr>
          <w:sz w:val="16"/>
          <w:szCs w:val="16"/>
        </w:rPr>
        <w:t xml:space="preserve"> Queer/Trans Analysis and Action” in “Captive Genders: Trans Embodiment and the Prison Industrial Complex” Pg. 235 (Eds. Smith &amp; Stanley) 2011 AK press. </w:t>
      </w:r>
      <w:proofErr w:type="gramStart"/>
      <w:r w:rsidRPr="00A73DF2">
        <w:rPr>
          <w:sz w:val="16"/>
          <w:szCs w:val="16"/>
        </w:rPr>
        <w:t>Accessed: 7/17/2015.</w:t>
      </w:r>
      <w:proofErr w:type="gramEnd"/>
      <w:r w:rsidRPr="00A73DF2">
        <w:rPr>
          <w:sz w:val="16"/>
          <w:szCs w:val="16"/>
        </w:rPr>
        <w:t xml:space="preserve"> http://theloon2013.wikispaces.com/file/view/Stanley-Eric-Captive-Genders-Trans-Embodiment-and-Prison-Industrial-Complex.pdf)//ALepow</w:t>
      </w:r>
    </w:p>
    <w:p w:rsidR="001F155C" w:rsidRDefault="001F155C" w:rsidP="001F155C">
      <w:pPr>
        <w:rPr>
          <w:sz w:val="26"/>
          <w:szCs w:val="26"/>
          <w:u w:val="single"/>
        </w:rPr>
      </w:pPr>
      <w:r w:rsidRPr="00A73DF2">
        <w:rPr>
          <w:sz w:val="16"/>
          <w:szCs w:val="26"/>
        </w:rPr>
        <w:t xml:space="preserve">3. Prisons reinforce oppressive gender and sexual norms. </w:t>
      </w:r>
      <w:r w:rsidRPr="00A73DF2">
        <w:rPr>
          <w:sz w:val="26"/>
          <w:szCs w:val="26"/>
          <w:u w:val="single"/>
        </w:rPr>
        <w:t xml:space="preserve">Prisons reinforce gender and sexual norms in three key ways: First, sex-segregated prisons restrict people’s right to determine and express their Captive Genders 242 own gender identity and sexuality. Because most prisons divide people according to their perceived genitals rather than their self-expressed gender identity, prisoners who don’t identify as “male” or “female” or who are gender-non-conforming are often sent to segregation or forced to share a cell with prisoners of a different gender, often with little regard for their safety. </w:t>
      </w:r>
      <w:r w:rsidRPr="00A73DF2">
        <w:rPr>
          <w:sz w:val="16"/>
          <w:szCs w:val="26"/>
        </w:rPr>
        <w:t xml:space="preserve">In Britain, even trans people who have obtained a Gender Recognition Certificate (a state document that legally recognizes a person’s self-defined gender) have been held in prisons with people of a different gender.27 </w:t>
      </w:r>
      <w:r w:rsidRPr="00A73DF2">
        <w:rPr>
          <w:sz w:val="26"/>
          <w:szCs w:val="26"/>
          <w:u w:val="single"/>
        </w:rPr>
        <w:t>By segregating institutions along sex/gender lines, prisons work to make invisible, isolate, and stigmatize those bodies and gender identity expressions that defy imposed gender binaries.28 Second, gender segregation in prisons plays a key role in “correctional” efforts to modify prisoner behavior in accordance with gender norms. Historically, women’s prisons were designed to transform “fallen” women into better wives, mothers, homemakers, and domestic servants, whereas men’s prisons were designed to transform males into disciplined individuals, productive workers, and masculine citizens.</w:t>
      </w:r>
      <w:r w:rsidRPr="00A73DF2">
        <w:rPr>
          <w:sz w:val="16"/>
          <w:szCs w:val="26"/>
        </w:rPr>
        <w:t xml:space="preserve">29 </w:t>
      </w:r>
      <w:r w:rsidRPr="00A73DF2">
        <w:rPr>
          <w:sz w:val="26"/>
          <w:szCs w:val="26"/>
          <w:u w:val="single"/>
        </w:rPr>
        <w:t>These gendered goals persist today, particularly in the division of prison labor.</w:t>
      </w:r>
      <w:r w:rsidRPr="00A73DF2">
        <w:rPr>
          <w:sz w:val="16"/>
          <w:szCs w:val="26"/>
        </w:rPr>
        <w:t xml:space="preserve"> For example, when a new mixed-gender prison was built in Peterborough, England in 2005, all parts of the institution were duplicated to provide separate male and female areas, except for the single kitchen, where women were expected to do all the cooking.30 </w:t>
      </w:r>
      <w:r w:rsidRPr="00A73DF2">
        <w:rPr>
          <w:sz w:val="26"/>
          <w:szCs w:val="26"/>
          <w:u w:val="single"/>
        </w:rPr>
        <w:t>The current trend toward so-called “gender responsive” prisons is likewise framed as a measure to address the specific needs of female prisoners, but usually works to discipline, enforce, and regulate gender norms.31 Moreover, gender-responsive prison reforms are increasingly used to justify building new prisons (without closing existing ones), thereby furthering prison expansion.32 Third, sexual violence plays a key role in maintaining order and control within prisons, a tactic that relies on oppressive sexual and gender norms.33 Sexual violence in prison, including harassment, rape, and assault, is shockingly widespread and often institutionally condoned.</w:t>
      </w:r>
      <w:r w:rsidRPr="00A73DF2">
        <w:rPr>
          <w:sz w:val="16"/>
          <w:szCs w:val="26"/>
        </w:rPr>
        <w:t xml:space="preserve"> According to Stop Prisoner Rape, 1 in 5 males and 1 in 4 females face sexual assault in US prisons.34 </w:t>
      </w:r>
      <w:proofErr w:type="gramStart"/>
      <w:r w:rsidRPr="00A73DF2">
        <w:rPr>
          <w:sz w:val="26"/>
          <w:szCs w:val="26"/>
          <w:u w:val="single"/>
        </w:rPr>
        <w:t>To</w:t>
      </w:r>
      <w:proofErr w:type="gramEnd"/>
      <w:r w:rsidRPr="00A73DF2">
        <w:rPr>
          <w:sz w:val="26"/>
          <w:szCs w:val="26"/>
          <w:u w:val="single"/>
        </w:rPr>
        <w:t xml:space="preserve"> call attention to the enforcement of gender/ sexual norms in prison is not to suggest that prison culture is uniform across or within institutions, or that prisoners are more sexist, homophobic, or transphobic than non-prisoners. Rather, prisons as institutions tend to reinforce, perpetuate, and entrench gender/sex hierarchies and create environments in which sexual violence flourishes.</w:t>
      </w:r>
    </w:p>
    <w:p w:rsidR="001F155C" w:rsidRDefault="001F155C" w:rsidP="001F155C">
      <w:pPr>
        <w:pStyle w:val="Heading3"/>
      </w:pPr>
      <w:r w:rsidRPr="001F155C">
        <w:t>2NC Alt Extensions</w:t>
      </w:r>
    </w:p>
    <w:p w:rsidR="001F155C" w:rsidRPr="00A73DF2" w:rsidRDefault="001F155C" w:rsidP="001F155C">
      <w:pPr>
        <w:pStyle w:val="Heading4"/>
      </w:pPr>
      <w:r>
        <w:t>Queerness can never exist within civil society—it is always forced to assimilate into normativity</w:t>
      </w:r>
    </w:p>
    <w:p w:rsidR="001F155C" w:rsidRPr="00B03C41" w:rsidRDefault="001F155C" w:rsidP="001F155C">
      <w:r w:rsidRPr="00A73DF2">
        <w:rPr>
          <w:rStyle w:val="Style13ptBold"/>
        </w:rPr>
        <w:t xml:space="preserve">Mary </w:t>
      </w:r>
      <w:proofErr w:type="spellStart"/>
      <w:r w:rsidRPr="00A73DF2">
        <w:rPr>
          <w:rStyle w:val="Style13ptBold"/>
        </w:rPr>
        <w:t>Nardini</w:t>
      </w:r>
      <w:proofErr w:type="spellEnd"/>
      <w:r w:rsidRPr="00A73DF2">
        <w:rPr>
          <w:rStyle w:val="Style13ptBold"/>
        </w:rPr>
        <w:t xml:space="preserve"> Gang 09</w:t>
      </w:r>
      <w:r w:rsidRPr="00B03C41">
        <w:t xml:space="preserve"> (Mary </w:t>
      </w:r>
      <w:proofErr w:type="spellStart"/>
      <w:r w:rsidRPr="00B03C41">
        <w:t>Nardini</w:t>
      </w:r>
      <w:proofErr w:type="spellEnd"/>
      <w:r w:rsidRPr="00B03C41">
        <w:t xml:space="preserve"> Gang [The Mary </w:t>
      </w:r>
      <w:proofErr w:type="spellStart"/>
      <w:r w:rsidRPr="00B03C41">
        <w:t>Nardini</w:t>
      </w:r>
      <w:proofErr w:type="spellEnd"/>
      <w:r w:rsidRPr="00B03C41">
        <w:t xml:space="preserve"> Gang are criminal queers from Milwaukee, Wisconsin.]. </w:t>
      </w:r>
      <w:proofErr w:type="gramStart"/>
      <w:r w:rsidRPr="00B03C41">
        <w:t>“Toward the Queerest Insurrection.”</w:t>
      </w:r>
      <w:proofErr w:type="gramEnd"/>
      <w:r w:rsidRPr="00B03C41">
        <w:t xml:space="preserve"> </w:t>
      </w:r>
      <w:proofErr w:type="gramStart"/>
      <w:r w:rsidRPr="00B03C41">
        <w:t>Queer Jihad, 2009.</w:t>
      </w:r>
      <w:proofErr w:type="gramEnd"/>
      <w:r w:rsidRPr="00B03C41">
        <w:t xml:space="preserve"> http://zinelibrary.info/files/QueerestImposed.pdf)//ALepow</w:t>
      </w:r>
    </w:p>
    <w:p w:rsidR="001F155C" w:rsidRPr="00A73DF2" w:rsidRDefault="001F155C" w:rsidP="001F155C">
      <w:pPr>
        <w:rPr>
          <w:sz w:val="26"/>
          <w:szCs w:val="26"/>
          <w:u w:val="single"/>
        </w:rPr>
      </w:pPr>
      <w:r w:rsidRPr="00A73DF2">
        <w:rPr>
          <w:rStyle w:val="StyleUnderline"/>
          <w:sz w:val="26"/>
          <w:szCs w:val="26"/>
        </w:rPr>
        <w:t xml:space="preserve">In the discourse of queer, we are talking about a space of struggle against this totality - against normalcy. By “queer”, we mean “social war”. And when we speak of queer as a </w:t>
      </w:r>
      <w:r w:rsidRPr="00A73DF2">
        <w:rPr>
          <w:rStyle w:val="Emphasis"/>
          <w:sz w:val="26"/>
          <w:szCs w:val="26"/>
        </w:rPr>
        <w:t>conflict with all domination</w:t>
      </w:r>
      <w:r w:rsidRPr="00A73DF2">
        <w:rPr>
          <w:rStyle w:val="StyleUnderline"/>
          <w:sz w:val="26"/>
          <w:szCs w:val="26"/>
        </w:rPr>
        <w:t>, we mean it.</w:t>
      </w:r>
      <w:r w:rsidRPr="00A73DF2">
        <w:rPr>
          <w:sz w:val="16"/>
          <w:szCs w:val="26"/>
        </w:rPr>
        <w:t xml:space="preserve"> See, </w:t>
      </w:r>
      <w:r w:rsidRPr="00A73DF2">
        <w:rPr>
          <w:rStyle w:val="StyleUnderline"/>
          <w:sz w:val="26"/>
          <w:szCs w:val="26"/>
        </w:rPr>
        <w:t>we’ve always been the other, the alien, the criminal.</w:t>
      </w:r>
      <w:r w:rsidRPr="00A73DF2">
        <w:rPr>
          <w:sz w:val="16"/>
          <w:szCs w:val="26"/>
        </w:rPr>
        <w:t xml:space="preserve"> The story of queers in this civilization has always been the narrative of </w:t>
      </w:r>
      <w:r w:rsidRPr="00A73DF2">
        <w:rPr>
          <w:rStyle w:val="StyleUnderline"/>
          <w:sz w:val="26"/>
          <w:szCs w:val="26"/>
        </w:rPr>
        <w:t>the sexual deviant, the constitutional psychopathic inferior, the traitor, the freak, the moral imbecile. We’ve been excluded at the border, from labor, from familial ties</w:t>
      </w:r>
      <w:r w:rsidRPr="00A73DF2">
        <w:rPr>
          <w:sz w:val="16"/>
          <w:szCs w:val="26"/>
        </w:rPr>
        <w:t xml:space="preserve">. </w:t>
      </w:r>
      <w:r w:rsidRPr="00A73DF2">
        <w:rPr>
          <w:rStyle w:val="StyleUnderline"/>
          <w:sz w:val="26"/>
          <w:szCs w:val="26"/>
        </w:rPr>
        <w:t xml:space="preserve">We’ve been forced into concentration camps, into sex slavery, into prisons. The normal, the straight, the </w:t>
      </w:r>
      <w:proofErr w:type="spellStart"/>
      <w:proofErr w:type="gramStart"/>
      <w:r w:rsidRPr="00A73DF2">
        <w:rPr>
          <w:rStyle w:val="StyleUnderline"/>
          <w:sz w:val="26"/>
          <w:szCs w:val="26"/>
        </w:rPr>
        <w:t>american</w:t>
      </w:r>
      <w:proofErr w:type="spellEnd"/>
      <w:proofErr w:type="gramEnd"/>
      <w:r w:rsidRPr="00A73DF2">
        <w:rPr>
          <w:rStyle w:val="StyleUnderline"/>
          <w:sz w:val="26"/>
          <w:szCs w:val="26"/>
        </w:rPr>
        <w:t xml:space="preserve"> family has always </w:t>
      </w:r>
      <w:r w:rsidRPr="00A73DF2">
        <w:rPr>
          <w:rStyle w:val="Emphasis"/>
          <w:sz w:val="26"/>
          <w:szCs w:val="26"/>
        </w:rPr>
        <w:t>constructed itself in opposition to the queer</w:t>
      </w:r>
      <w:r w:rsidRPr="00A73DF2">
        <w:rPr>
          <w:rStyle w:val="StyleUnderline"/>
          <w:sz w:val="26"/>
          <w:szCs w:val="26"/>
        </w:rPr>
        <w:t>. Straight is not queer. White is not of color</w:t>
      </w:r>
      <w:r w:rsidRPr="00A73DF2">
        <w:rPr>
          <w:sz w:val="16"/>
          <w:szCs w:val="26"/>
        </w:rPr>
        <w:t xml:space="preserve">. Healthy does not have HIV. Man is not woman. </w:t>
      </w:r>
      <w:r w:rsidRPr="00A73DF2">
        <w:rPr>
          <w:rStyle w:val="StyleUnderline"/>
          <w:sz w:val="26"/>
          <w:szCs w:val="26"/>
        </w:rPr>
        <w:t xml:space="preserve">The discourses of heterosexuality, whiteness and capitalism reproduce themselves into a model of power. </w:t>
      </w:r>
      <w:r w:rsidRPr="00A73DF2">
        <w:rPr>
          <w:rStyle w:val="Emphasis"/>
          <w:sz w:val="26"/>
          <w:szCs w:val="26"/>
        </w:rPr>
        <w:t>For the rest of us, there is death</w:t>
      </w:r>
      <w:r w:rsidRPr="00A73DF2">
        <w:rPr>
          <w:sz w:val="16"/>
          <w:szCs w:val="26"/>
        </w:rPr>
        <w:t xml:space="preserve">. In his work, Jean Genet1 asserts that </w:t>
      </w:r>
      <w:r w:rsidRPr="00A73DF2">
        <w:rPr>
          <w:rStyle w:val="StyleUnderline"/>
          <w:sz w:val="26"/>
          <w:szCs w:val="26"/>
        </w:rPr>
        <w:t xml:space="preserve">the life of a </w:t>
      </w:r>
      <w:proofErr w:type="gramStart"/>
      <w:r w:rsidRPr="00A73DF2">
        <w:rPr>
          <w:rStyle w:val="StyleUnderline"/>
          <w:sz w:val="26"/>
          <w:szCs w:val="26"/>
        </w:rPr>
        <w:t>queer,</w:t>
      </w:r>
      <w:proofErr w:type="gramEnd"/>
      <w:r w:rsidRPr="00A73DF2">
        <w:rPr>
          <w:rStyle w:val="StyleUnderline"/>
          <w:sz w:val="26"/>
          <w:szCs w:val="26"/>
        </w:rPr>
        <w:t xml:space="preserve"> is one of </w:t>
      </w:r>
      <w:r w:rsidRPr="00A73DF2">
        <w:rPr>
          <w:rStyle w:val="Emphasis"/>
          <w:sz w:val="26"/>
          <w:szCs w:val="26"/>
        </w:rPr>
        <w:t>exile</w:t>
      </w:r>
      <w:r w:rsidRPr="00A73DF2">
        <w:rPr>
          <w:sz w:val="16"/>
          <w:szCs w:val="26"/>
        </w:rPr>
        <w:t xml:space="preserve"> </w:t>
      </w:r>
      <w:r w:rsidRPr="00A73DF2">
        <w:rPr>
          <w:rStyle w:val="StyleUnderline"/>
          <w:sz w:val="26"/>
          <w:szCs w:val="26"/>
        </w:rPr>
        <w:t xml:space="preserve">- that all of </w:t>
      </w:r>
      <w:r w:rsidRPr="00A73DF2">
        <w:rPr>
          <w:rStyle w:val="Emphasis"/>
          <w:sz w:val="26"/>
          <w:szCs w:val="26"/>
        </w:rPr>
        <w:t>the totality of this world is constructed to marginalize and exploit us</w:t>
      </w:r>
      <w:r w:rsidRPr="00A73DF2">
        <w:rPr>
          <w:rStyle w:val="StyleUnderline"/>
          <w:sz w:val="26"/>
          <w:szCs w:val="26"/>
        </w:rPr>
        <w:t>.</w:t>
      </w:r>
      <w:r w:rsidRPr="00A73DF2">
        <w:rPr>
          <w:sz w:val="16"/>
          <w:szCs w:val="26"/>
        </w:rPr>
        <w:t xml:space="preserve"> He posits the queer as the criminal. </w:t>
      </w:r>
      <w:r w:rsidRPr="00A73DF2">
        <w:rPr>
          <w:rStyle w:val="StyleUnderline"/>
          <w:sz w:val="26"/>
          <w:szCs w:val="26"/>
        </w:rPr>
        <w:t>He glorifies homosexuality2 and criminality</w:t>
      </w:r>
      <w:r w:rsidRPr="00A73DF2">
        <w:rPr>
          <w:sz w:val="16"/>
          <w:szCs w:val="26"/>
        </w:rPr>
        <w:t xml:space="preserve"> as the most beautiful and lovely forms of conflict with the bourgeois world. He writes of the secret worlds of rebellion and joy inhabited by criminals and queers. </w:t>
      </w:r>
      <w:proofErr w:type="spellStart"/>
      <w:r w:rsidRPr="00A73DF2">
        <w:rPr>
          <w:sz w:val="16"/>
          <w:szCs w:val="26"/>
        </w:rPr>
        <w:t>Quoth</w:t>
      </w:r>
      <w:proofErr w:type="spellEnd"/>
      <w:r w:rsidRPr="00A73DF2">
        <w:rPr>
          <w:sz w:val="16"/>
          <w:szCs w:val="26"/>
        </w:rPr>
        <w:t xml:space="preserve"> Genet, “Excluded by my birth and tastes from the social order, I was not aware of its diversity. Nothing in the world was irrelevant: the stars on a general’s sleeve, </w:t>
      </w:r>
      <w:proofErr w:type="gramStart"/>
      <w:r w:rsidRPr="00A73DF2">
        <w:rPr>
          <w:rStyle w:val="StyleUnderline"/>
          <w:sz w:val="26"/>
          <w:szCs w:val="26"/>
        </w:rPr>
        <w:t>Now</w:t>
      </w:r>
      <w:proofErr w:type="gramEnd"/>
      <w:r w:rsidRPr="00A73DF2">
        <w:rPr>
          <w:rStyle w:val="StyleUnderline"/>
          <w:sz w:val="26"/>
          <w:szCs w:val="26"/>
        </w:rPr>
        <w:t xml:space="preserve"> they don’t critique marriage, military or the state. Rather we have campaigns for queer </w:t>
      </w:r>
      <w:proofErr w:type="gramStart"/>
      <w:r w:rsidRPr="00A73DF2">
        <w:rPr>
          <w:rStyle w:val="StyleUnderline"/>
          <w:sz w:val="26"/>
          <w:szCs w:val="26"/>
        </w:rPr>
        <w:t>assimilation  into</w:t>
      </w:r>
      <w:proofErr w:type="gramEnd"/>
      <w:r w:rsidRPr="00A73DF2">
        <w:rPr>
          <w:rStyle w:val="StyleUnderline"/>
          <w:sz w:val="26"/>
          <w:szCs w:val="26"/>
        </w:rPr>
        <w:t xml:space="preserve"> each</w:t>
      </w:r>
      <w:r w:rsidRPr="00A73DF2">
        <w:rPr>
          <w:sz w:val="16"/>
          <w:szCs w:val="26"/>
        </w:rPr>
        <w:t xml:space="preserve">. Their politics is advocacy for such grievous institutions, rather than the annihilation of them all. “Gays can kill poor people around the world as well as straight people!” “Gays can hold the reigns of the state and capital as well straight people!” “We are just like you”. </w:t>
      </w:r>
      <w:r w:rsidRPr="00A73DF2">
        <w:rPr>
          <w:rStyle w:val="StyleUnderline"/>
          <w:sz w:val="26"/>
          <w:szCs w:val="26"/>
        </w:rPr>
        <w:t xml:space="preserve">Assimilationists want nothing less than to construct the homosexual as normal - white, monogamous, wealthy, 2.5 children, SUVs with a white picket fence. This construction, of course, reproduces the stability of heterosexuality, whiteness, patriarchy, the gender binary, and capitalism itself. If we genuinely want to make ruins of this totality, we need to make a break. </w:t>
      </w:r>
      <w:r w:rsidRPr="00A73DF2">
        <w:rPr>
          <w:rStyle w:val="Emphasis"/>
          <w:sz w:val="26"/>
          <w:szCs w:val="26"/>
        </w:rPr>
        <w:t>We don’t need inclusion</w:t>
      </w:r>
      <w:r w:rsidRPr="00A73DF2">
        <w:rPr>
          <w:rStyle w:val="StyleUnderline"/>
          <w:sz w:val="26"/>
          <w:szCs w:val="26"/>
        </w:rPr>
        <w:t xml:space="preserve"> into marriage, the military and the state. </w:t>
      </w:r>
      <w:r w:rsidRPr="00A73DF2">
        <w:rPr>
          <w:rStyle w:val="Emphasis"/>
          <w:sz w:val="26"/>
          <w:szCs w:val="26"/>
        </w:rPr>
        <w:t>We need to end them</w:t>
      </w:r>
      <w:r w:rsidRPr="00A73DF2">
        <w:rPr>
          <w:rStyle w:val="StyleUnderline"/>
          <w:sz w:val="26"/>
          <w:szCs w:val="26"/>
        </w:rPr>
        <w:t xml:space="preserve">. No more gay politicians, CEOs and cops. We need to swiftly and immediately articulate a wide gulf between the politics of assimilation and the struggle for liberation. </w:t>
      </w:r>
      <w:proofErr w:type="gramStart"/>
      <w:r w:rsidRPr="00A73DF2">
        <w:rPr>
          <w:rStyle w:val="StyleUnderline"/>
          <w:sz w:val="26"/>
          <w:szCs w:val="26"/>
        </w:rPr>
        <w:t>simultaneously</w:t>
      </w:r>
      <w:proofErr w:type="gramEnd"/>
      <w:r w:rsidRPr="00A73DF2">
        <w:rPr>
          <w:rStyle w:val="StyleUnderline"/>
          <w:sz w:val="26"/>
          <w:szCs w:val="26"/>
        </w:rPr>
        <w:t xml:space="preserve"> struggled against capitalism, racism and patriarchy and empire. </w:t>
      </w:r>
      <w:r w:rsidRPr="00A73DF2">
        <w:rPr>
          <w:rStyle w:val="Emphasis"/>
          <w:sz w:val="26"/>
          <w:szCs w:val="26"/>
        </w:rPr>
        <w:t>This is our history</w:t>
      </w:r>
      <w:r w:rsidRPr="00A73DF2">
        <w:rPr>
          <w:rStyle w:val="StyleUnderline"/>
          <w:sz w:val="26"/>
          <w:szCs w:val="26"/>
        </w:rPr>
        <w:t>.</w:t>
      </w:r>
    </w:p>
    <w:p w:rsidR="001F155C" w:rsidRDefault="001F155C" w:rsidP="001F155C"/>
    <w:p w:rsidR="001F155C" w:rsidRPr="00A73DF2" w:rsidRDefault="001F155C" w:rsidP="001F155C">
      <w:pPr>
        <w:pStyle w:val="Heading4"/>
      </w:pPr>
      <w:r>
        <w:t>Overkill is more than death—it is an attempt to rid the world of all queerness</w:t>
      </w:r>
    </w:p>
    <w:p w:rsidR="001F155C" w:rsidRPr="00A73DF2" w:rsidRDefault="001F155C" w:rsidP="001F155C">
      <w:pPr>
        <w:rPr>
          <w:sz w:val="16"/>
          <w:szCs w:val="16"/>
        </w:rPr>
      </w:pPr>
      <w:r w:rsidRPr="00A73DF2">
        <w:rPr>
          <w:b/>
          <w:sz w:val="26"/>
          <w:szCs w:val="26"/>
        </w:rPr>
        <w:t>Stanley 11</w:t>
      </w:r>
      <w:r w:rsidRPr="00A73DF2">
        <w:t xml:space="preserve"> </w:t>
      </w:r>
      <w:r w:rsidRPr="00A73DF2">
        <w:rPr>
          <w:sz w:val="16"/>
          <w:szCs w:val="16"/>
        </w:rPr>
        <w:t>(Stanley, Eric [Eric Stanley is the President’s Postdoctoral Fellow in the departments of Communication and Critical Gender Studies at the University of California.].  2011. “Near Life, Queer Death: Overkill and Ontological Capture,” Social Text 29.2 107)//</w:t>
      </w:r>
      <w:proofErr w:type="spellStart"/>
      <w:r w:rsidRPr="00A73DF2">
        <w:rPr>
          <w:sz w:val="16"/>
          <w:szCs w:val="16"/>
        </w:rPr>
        <w:t>ALepow</w:t>
      </w:r>
      <w:proofErr w:type="spellEnd"/>
      <w:r w:rsidRPr="00A73DF2">
        <w:t xml:space="preserve"> </w:t>
      </w:r>
    </w:p>
    <w:p w:rsidR="001F155C" w:rsidRPr="00A73DF2" w:rsidRDefault="001F155C" w:rsidP="001F155C">
      <w:pPr>
        <w:rPr>
          <w:sz w:val="26"/>
          <w:szCs w:val="26"/>
          <w:u w:val="single"/>
        </w:rPr>
      </w:pPr>
      <w:r w:rsidRPr="00A73DF2">
        <w:rPr>
          <w:sz w:val="16"/>
          <w:szCs w:val="26"/>
        </w:rPr>
        <w:t xml:space="preserve">“He was my son—my daughter. It didn’t matter which. He was a sweet kid,” Lauryn Paige’s mother, trying to reconcile at once her child’s murder and her child’s gender, stated outside an Austin, Texas, courthouse. 24 Lauryn was an eighteen-year-old transwoman who was brutally stabbed to death. According to Dixie, Lauryn’s best friend, it was a “regular night.” The two women had spent the beginning of the evening “working it” as sex workers. After Dixie and Lauryn had made about $200 each they decided to call it quits and return to Dixie’s house, where both lived. On the walk home, Gamaliel Mireles Coria and Frank Santos picked them up in their white conversion van. “Before we got into the van the very first thing I told them was that we were transsexuals,” said Dixie in 9 an interview. 25 After a night of driving around, partying in the van, Dixie got dropped off at her house. She pleaded for Lauryn to come in with her, but Lauryn said, “Girl, let me finish him,” so the van took off with Lauryn still inside. 26 Santos was then dropped off, leaving Lauryn and Coria alone in the van. According to the autopsy report, Travis County medical examiner Dr. Roberto </w:t>
      </w:r>
      <w:proofErr w:type="spellStart"/>
      <w:r w:rsidRPr="00A73DF2">
        <w:rPr>
          <w:sz w:val="16"/>
          <w:szCs w:val="26"/>
        </w:rPr>
        <w:t>Bayardo</w:t>
      </w:r>
      <w:proofErr w:type="spellEnd"/>
      <w:r w:rsidRPr="00A73DF2">
        <w:rPr>
          <w:sz w:val="16"/>
          <w:szCs w:val="26"/>
        </w:rPr>
        <w:t xml:space="preserve"> cataloged at least fourteen blows to Lauryn’s head and more than sixty knife wounds to her body. The knife wounds were so deep that they almost decapitated her—a clear sign of overkill. </w:t>
      </w:r>
      <w:r w:rsidRPr="00A73DF2">
        <w:rPr>
          <w:sz w:val="26"/>
          <w:szCs w:val="26"/>
          <w:u w:val="single"/>
        </w:rPr>
        <w:t xml:space="preserve">Overkill is a term used to indicate such excessive violence that it pushes a body beyond death. Overkill is often determined by the postmortem removal of body parts, as with the partial decapitation in the case of Lauryn Paige and the dissection of Rashawn </w:t>
      </w:r>
      <w:proofErr w:type="spellStart"/>
      <w:r w:rsidRPr="00A73DF2">
        <w:rPr>
          <w:sz w:val="26"/>
          <w:szCs w:val="26"/>
          <w:u w:val="single"/>
        </w:rPr>
        <w:t>Brazell</w:t>
      </w:r>
      <w:proofErr w:type="spellEnd"/>
      <w:r w:rsidRPr="00A73DF2">
        <w:rPr>
          <w:sz w:val="26"/>
          <w:szCs w:val="26"/>
          <w:u w:val="single"/>
        </w:rPr>
        <w:t xml:space="preserve">. The temporality of violence, the biological time when the heart stops pushing and pulling blood, yet the killing is not finished, suggests the aim is not simply the end of a specific life, but the ending of all queer life. This is the time of queer death, when the utility of violence gives way to the pleasure in the other’s mortality. If queers, along with others, approximate nothing, then the task of ending, of killing, that which is nothing must go beyond normative times of life and death. In other words, if Lauryn was dead after the first few stab wounds to the throat, </w:t>
      </w:r>
      <w:proofErr w:type="gramStart"/>
      <w:r w:rsidRPr="00A73DF2">
        <w:rPr>
          <w:sz w:val="26"/>
          <w:szCs w:val="26"/>
          <w:u w:val="single"/>
        </w:rPr>
        <w:t>then</w:t>
      </w:r>
      <w:proofErr w:type="gramEnd"/>
      <w:r w:rsidRPr="00A73DF2">
        <w:rPr>
          <w:sz w:val="26"/>
          <w:szCs w:val="26"/>
          <w:u w:val="single"/>
        </w:rPr>
        <w:t xml:space="preserve"> what do the remaining fifty wounds signify? </w:t>
      </w:r>
      <w:r w:rsidRPr="00A73DF2">
        <w:rPr>
          <w:sz w:val="16"/>
          <w:szCs w:val="26"/>
        </w:rPr>
        <w:t xml:space="preserve">The legal theory that is offered to nullify the practice of overkill often functions under the name of the </w:t>
      </w:r>
      <w:proofErr w:type="gramStart"/>
      <w:r w:rsidRPr="00A73DF2">
        <w:rPr>
          <w:sz w:val="16"/>
          <w:szCs w:val="26"/>
        </w:rPr>
        <w:t>trans-</w:t>
      </w:r>
      <w:proofErr w:type="gramEnd"/>
      <w:r w:rsidRPr="00A73DF2">
        <w:rPr>
          <w:sz w:val="16"/>
          <w:szCs w:val="26"/>
        </w:rPr>
        <w:t xml:space="preserve"> or gay-panic defense. Both of these defense strategies argue that the murderer became so enraged after the “discovery” of either genitalia or someone’s sexuality they were forced to protect themselves from the threat of queerness. </w:t>
      </w:r>
      <w:proofErr w:type="spellStart"/>
      <w:r w:rsidRPr="00A73DF2">
        <w:rPr>
          <w:sz w:val="16"/>
          <w:szCs w:val="26"/>
        </w:rPr>
        <w:t>Estanislao</w:t>
      </w:r>
      <w:proofErr w:type="spellEnd"/>
      <w:r w:rsidRPr="00A73DF2">
        <w:rPr>
          <w:sz w:val="16"/>
          <w:szCs w:val="26"/>
        </w:rPr>
        <w:t xml:space="preserve"> Martinez of Fresno, California, used the trans-panic defense and received a four-year prison sentence after admittedly stabbing J. Robles, a Latina transwoman, at least twenty times with a pair of scissors. Importantly, this defense is often used, as in the cases of Robles and Paige, after the murderer has engaged in some kind of sex with the victim. </w:t>
      </w:r>
      <w:r w:rsidRPr="00A73DF2">
        <w:rPr>
          <w:sz w:val="26"/>
          <w:szCs w:val="26"/>
          <w:u w:val="single"/>
        </w:rPr>
        <w:t xml:space="preserve">The logic of the trans-panic defense as an explanation for overkill, in its gory semiotics, offers us a way of understanding queers as the nothing of </w:t>
      </w:r>
      <w:proofErr w:type="spellStart"/>
      <w:r w:rsidRPr="00A73DF2">
        <w:rPr>
          <w:sz w:val="26"/>
          <w:szCs w:val="26"/>
          <w:u w:val="single"/>
        </w:rPr>
        <w:t>Mbembe’s</w:t>
      </w:r>
      <w:proofErr w:type="spellEnd"/>
      <w:r w:rsidRPr="00A73DF2">
        <w:rPr>
          <w:sz w:val="26"/>
          <w:szCs w:val="26"/>
          <w:u w:val="single"/>
        </w:rPr>
        <w:t xml:space="preserve"> query. Overkill names the technologies necessary to do away with that which is already gone. Queers then are the specters of life whose threat is so unimaginable that one is “forced,” not simply to murder, but to push them backward out of time, out of History, and into that which comes before. 27 In thinking the overkill of Paige and </w:t>
      </w:r>
      <w:proofErr w:type="spellStart"/>
      <w:r w:rsidRPr="00A73DF2">
        <w:rPr>
          <w:sz w:val="26"/>
          <w:szCs w:val="26"/>
          <w:u w:val="single"/>
        </w:rPr>
        <w:t>Brazell</w:t>
      </w:r>
      <w:proofErr w:type="spellEnd"/>
      <w:r w:rsidRPr="00A73DF2">
        <w:rPr>
          <w:sz w:val="26"/>
          <w:szCs w:val="26"/>
          <w:u w:val="single"/>
        </w:rPr>
        <w:t xml:space="preserve">, I return to </w:t>
      </w:r>
      <w:proofErr w:type="spellStart"/>
      <w:r w:rsidRPr="00A73DF2">
        <w:rPr>
          <w:sz w:val="26"/>
          <w:szCs w:val="26"/>
          <w:u w:val="single"/>
        </w:rPr>
        <w:t>Mbembe’s</w:t>
      </w:r>
      <w:proofErr w:type="spellEnd"/>
      <w:r w:rsidRPr="00A73DF2">
        <w:rPr>
          <w:sz w:val="26"/>
          <w:szCs w:val="26"/>
          <w:u w:val="single"/>
        </w:rPr>
        <w:t xml:space="preserve"> query, “But what does it mean to do violence to what is nothing?”28</w:t>
      </w:r>
      <w:r w:rsidRPr="00A73DF2">
        <w:rPr>
          <w:sz w:val="16"/>
          <w:szCs w:val="26"/>
        </w:rPr>
        <w:t xml:space="preserve"> This question in its elegant brutality repeats with each case I offer. By resituating this question in the positive, the “something” that is more often than not translated as the human is made to appear. Of interest here, the category of the human assumes generality, yet can only be activated through the 10 specificity of historical and politically located intersection. </w:t>
      </w:r>
      <w:r w:rsidRPr="00A73DF2">
        <w:rPr>
          <w:sz w:val="26"/>
          <w:szCs w:val="26"/>
          <w:u w:val="single"/>
        </w:rPr>
        <w:t xml:space="preserve">To this end, the human, the “something” of this query, within the context of the liberal democracy, names rights-bearing </w:t>
      </w:r>
      <w:proofErr w:type="gramStart"/>
      <w:r w:rsidRPr="00A73DF2">
        <w:rPr>
          <w:sz w:val="26"/>
          <w:szCs w:val="26"/>
          <w:u w:val="single"/>
        </w:rPr>
        <w:t>subjects,</w:t>
      </w:r>
      <w:proofErr w:type="gramEnd"/>
      <w:r w:rsidRPr="00A73DF2">
        <w:rPr>
          <w:sz w:val="26"/>
          <w:szCs w:val="26"/>
          <w:u w:val="single"/>
        </w:rPr>
        <w:t xml:space="preserve"> or those who can stand as subjects before the law. The human, then, makes the nothing not only possible but necessary. Following this logic, the work of death, of the death that is already nothing, not quite human, binds the categorical (</w:t>
      </w:r>
      <w:proofErr w:type="spellStart"/>
      <w:r w:rsidRPr="00A73DF2">
        <w:rPr>
          <w:sz w:val="26"/>
          <w:szCs w:val="26"/>
          <w:u w:val="single"/>
        </w:rPr>
        <w:t>mis</w:t>
      </w:r>
      <w:proofErr w:type="spellEnd"/>
      <w:r w:rsidRPr="00A73DF2">
        <w:rPr>
          <w:sz w:val="26"/>
          <w:szCs w:val="26"/>
          <w:u w:val="single"/>
        </w:rPr>
        <w:t xml:space="preserve">)recognition of humanity. The human, then, resides in the space of life and under the domain of rights, whereas the queer inhabits the place of compromised personhood and the zone of death. As perpetual and axiomatic threat to the human, the queer is the negated double of the subject of liberal democracy. Understanding the nothing as the unavoidable shadow of the human serves to counter the arguments that suggest overkill and </w:t>
      </w:r>
      <w:proofErr w:type="spellStart"/>
      <w:r w:rsidRPr="00A73DF2">
        <w:rPr>
          <w:sz w:val="26"/>
          <w:szCs w:val="26"/>
          <w:u w:val="single"/>
        </w:rPr>
        <w:t>antiqueer</w:t>
      </w:r>
      <w:proofErr w:type="spellEnd"/>
      <w:r w:rsidRPr="00A73DF2">
        <w:rPr>
          <w:sz w:val="26"/>
          <w:szCs w:val="26"/>
          <w:u w:val="single"/>
        </w:rPr>
        <w:t xml:space="preserve"> violence at large are a pathological break and that the severe nature of these killings signals something extreme. In contrast, overkill is precisely not outside of, but is that which constitutes liberal democracy as such. Overkill then is the proper expression to the riddle of the queer nothingness. Put another way, the spectacular material-semiotics of overkill should not be read as (only) individual pathology; these vicious acts must indict the very social worlds of which they are ambassadors. Overkill is what it means, what it must mean, to do violence to what is nothing.</w:t>
      </w:r>
    </w:p>
    <w:p w:rsidR="001F155C" w:rsidRDefault="001F155C" w:rsidP="001F155C">
      <w:pPr>
        <w:rPr>
          <w:sz w:val="26"/>
          <w:szCs w:val="26"/>
        </w:rPr>
      </w:pPr>
    </w:p>
    <w:p w:rsidR="001F155C" w:rsidRPr="00A73DF2" w:rsidRDefault="001F155C" w:rsidP="001F155C">
      <w:pPr>
        <w:pStyle w:val="Heading4"/>
      </w:pPr>
      <w:r>
        <w:t>TO be queer means to live in opposition to civil society and to live an everyday death-in-waiting</w:t>
      </w:r>
    </w:p>
    <w:p w:rsidR="001F155C" w:rsidRPr="00A73DF2" w:rsidRDefault="001F155C" w:rsidP="001F155C">
      <w:pPr>
        <w:rPr>
          <w:sz w:val="16"/>
          <w:szCs w:val="16"/>
        </w:rPr>
      </w:pPr>
      <w:r w:rsidRPr="00A73DF2">
        <w:rPr>
          <w:b/>
          <w:sz w:val="26"/>
          <w:szCs w:val="26"/>
        </w:rPr>
        <w:t>Stanley 11</w:t>
      </w:r>
      <w:r w:rsidRPr="00A73DF2">
        <w:t xml:space="preserve"> </w:t>
      </w:r>
      <w:r w:rsidRPr="00A73DF2">
        <w:rPr>
          <w:sz w:val="16"/>
          <w:szCs w:val="16"/>
        </w:rPr>
        <w:t>(Stanley, Eric [Eric Stanley is the President’s Postdoctoral Fellow in the departments of Communication and Critical Gender Studies at the University of California.].  2011. “Near Life, Queer Death: Overkill and Ontological Capture,” Social Text 29.2 107)//</w:t>
      </w:r>
      <w:proofErr w:type="spellStart"/>
      <w:r w:rsidRPr="00A73DF2">
        <w:rPr>
          <w:sz w:val="16"/>
          <w:szCs w:val="16"/>
        </w:rPr>
        <w:t>ALepow</w:t>
      </w:r>
      <w:proofErr w:type="spellEnd"/>
      <w:r w:rsidRPr="00A73DF2">
        <w:t xml:space="preserve"> </w:t>
      </w:r>
    </w:p>
    <w:p w:rsidR="001F155C" w:rsidRPr="00A73DF2" w:rsidRDefault="001F155C" w:rsidP="001F155C">
      <w:pPr>
        <w:rPr>
          <w:sz w:val="26"/>
          <w:szCs w:val="26"/>
          <w:u w:val="single"/>
        </w:rPr>
      </w:pPr>
      <w:r w:rsidRPr="00A73DF2">
        <w:rPr>
          <w:sz w:val="16"/>
          <w:szCs w:val="26"/>
        </w:rPr>
        <w:t xml:space="preserve"> </w:t>
      </w:r>
      <w:proofErr w:type="gramStart"/>
      <w:r w:rsidRPr="00A73DF2">
        <w:rPr>
          <w:sz w:val="16"/>
          <w:szCs w:val="26"/>
        </w:rPr>
        <w:t>“Dirty faggot!”</w:t>
      </w:r>
      <w:proofErr w:type="gramEnd"/>
      <w:r w:rsidRPr="00A73DF2">
        <w:rPr>
          <w:sz w:val="16"/>
          <w:szCs w:val="26"/>
        </w:rPr>
        <w:t xml:space="preserve"> Or simply, “Look, a Gay!” These words launch a bottle from a passing car window, the target my awaiting body. In other moments they articulate the sterilizing glares and violent fantasies that desire, and threaten to enact, my corporal undoing. </w:t>
      </w:r>
      <w:r w:rsidRPr="00A73DF2">
        <w:rPr>
          <w:sz w:val="26"/>
          <w:szCs w:val="26"/>
          <w:u w:val="single"/>
        </w:rPr>
        <w:t>Besieged, I feel in the fleshiness of the everyday like a kind of near life or a death-in-waiting. Catastrophically, this imminent threat constitutes for the queer that which is the sign of vitality itself. What then becomes of the possibility of queer life, if queerness is produced always and only through the negativity of forced death and at the threshold of obliteration?</w:t>
      </w:r>
      <w:r w:rsidRPr="00A73DF2">
        <w:rPr>
          <w:sz w:val="16"/>
          <w:szCs w:val="26"/>
        </w:rPr>
        <w:t xml:space="preserve"> Or as </w:t>
      </w:r>
      <w:proofErr w:type="spellStart"/>
      <w:r w:rsidRPr="00A73DF2">
        <w:rPr>
          <w:sz w:val="16"/>
          <w:szCs w:val="26"/>
        </w:rPr>
        <w:t>Achille</w:t>
      </w:r>
      <w:proofErr w:type="spellEnd"/>
      <w:r w:rsidRPr="00A73DF2">
        <w:rPr>
          <w:sz w:val="16"/>
          <w:szCs w:val="26"/>
        </w:rPr>
        <w:t xml:space="preserve"> </w:t>
      </w:r>
      <w:proofErr w:type="spellStart"/>
      <w:r w:rsidRPr="00A73DF2">
        <w:rPr>
          <w:sz w:val="16"/>
          <w:szCs w:val="26"/>
        </w:rPr>
        <w:t>Mbembe</w:t>
      </w:r>
      <w:proofErr w:type="spellEnd"/>
      <w:r w:rsidRPr="00A73DF2">
        <w:rPr>
          <w:sz w:val="16"/>
          <w:szCs w:val="26"/>
        </w:rPr>
        <w:t xml:space="preserve"> has provocatively asked, </w:t>
      </w:r>
      <w:r w:rsidRPr="00A73DF2">
        <w:rPr>
          <w:sz w:val="26"/>
          <w:szCs w:val="26"/>
          <w:u w:val="single"/>
        </w:rPr>
        <w:t>in the making of a kind of corporality that is constituted in the social as empty of meaning beyond the anonymity of bone, “But what does it mean to do violence to what is nothing?”</w:t>
      </w:r>
      <w:r w:rsidRPr="00A73DF2">
        <w:rPr>
          <w:sz w:val="16"/>
          <w:szCs w:val="26"/>
        </w:rPr>
        <w:t xml:space="preserve">1 In another time and place, </w:t>
      </w:r>
      <w:proofErr w:type="gramStart"/>
      <w:r w:rsidRPr="00A73DF2">
        <w:rPr>
          <w:sz w:val="16"/>
          <w:szCs w:val="26"/>
        </w:rPr>
        <w:t>“ ‘Dirty</w:t>
      </w:r>
      <w:proofErr w:type="gramEnd"/>
      <w:r w:rsidRPr="00A73DF2">
        <w:rPr>
          <w:sz w:val="16"/>
          <w:szCs w:val="26"/>
        </w:rPr>
        <w:t xml:space="preserve"> nigger!’ Or simply, ‘Look, a Negro!’ </w:t>
      </w:r>
      <w:proofErr w:type="gramStart"/>
      <w:r w:rsidRPr="00A73DF2">
        <w:rPr>
          <w:sz w:val="16"/>
          <w:szCs w:val="26"/>
        </w:rPr>
        <w:t xml:space="preserve">” (“Sale </w:t>
      </w:r>
      <w:proofErr w:type="spellStart"/>
      <w:r w:rsidRPr="00A73DF2">
        <w:rPr>
          <w:sz w:val="16"/>
          <w:szCs w:val="26"/>
        </w:rPr>
        <w:t>nègre</w:t>
      </w:r>
      <w:proofErr w:type="spellEnd"/>
      <w:r w:rsidRPr="00A73DF2">
        <w:rPr>
          <w:sz w:val="16"/>
          <w:szCs w:val="26"/>
        </w:rPr>
        <w:t>!</w:t>
      </w:r>
      <w:proofErr w:type="gramEnd"/>
      <w:r w:rsidRPr="00A73DF2">
        <w:rPr>
          <w:sz w:val="16"/>
          <w:szCs w:val="26"/>
        </w:rPr>
        <w:t xml:space="preserve"> </w:t>
      </w:r>
      <w:proofErr w:type="spellStart"/>
      <w:proofErr w:type="gramStart"/>
      <w:r w:rsidRPr="00A73DF2">
        <w:rPr>
          <w:sz w:val="16"/>
          <w:szCs w:val="26"/>
        </w:rPr>
        <w:t>ou</w:t>
      </w:r>
      <w:proofErr w:type="spellEnd"/>
      <w:proofErr w:type="gramEnd"/>
      <w:r w:rsidRPr="00A73DF2">
        <w:rPr>
          <w:sz w:val="16"/>
          <w:szCs w:val="26"/>
        </w:rPr>
        <w:t xml:space="preserve"> </w:t>
      </w:r>
      <w:proofErr w:type="spellStart"/>
      <w:r w:rsidRPr="00A73DF2">
        <w:rPr>
          <w:sz w:val="16"/>
          <w:szCs w:val="26"/>
        </w:rPr>
        <w:t>simplement</w:t>
      </w:r>
      <w:proofErr w:type="spellEnd"/>
      <w:r w:rsidRPr="00A73DF2">
        <w:rPr>
          <w:sz w:val="16"/>
          <w:szCs w:val="26"/>
        </w:rPr>
        <w:t xml:space="preserve">: </w:t>
      </w:r>
      <w:proofErr w:type="spellStart"/>
      <w:r w:rsidRPr="00A73DF2">
        <w:rPr>
          <w:sz w:val="16"/>
          <w:szCs w:val="26"/>
        </w:rPr>
        <w:t>Tiens</w:t>
      </w:r>
      <w:proofErr w:type="spellEnd"/>
      <w:r w:rsidRPr="00A73DF2">
        <w:rPr>
          <w:sz w:val="16"/>
          <w:szCs w:val="26"/>
        </w:rPr>
        <w:t xml:space="preserve">, un </w:t>
      </w:r>
      <w:proofErr w:type="spellStart"/>
      <w:r w:rsidRPr="00A73DF2">
        <w:rPr>
          <w:sz w:val="16"/>
          <w:szCs w:val="26"/>
        </w:rPr>
        <w:t>nègre</w:t>
      </w:r>
      <w:proofErr w:type="spellEnd"/>
      <w:r w:rsidRPr="00A73DF2">
        <w:rPr>
          <w:sz w:val="16"/>
          <w:szCs w:val="26"/>
        </w:rPr>
        <w:t xml:space="preserve">!”) </w:t>
      </w:r>
      <w:proofErr w:type="gramStart"/>
      <w:r w:rsidRPr="00A73DF2">
        <w:rPr>
          <w:sz w:val="16"/>
          <w:szCs w:val="26"/>
        </w:rPr>
        <w:t>opened</w:t>
      </w:r>
      <w:proofErr w:type="gramEnd"/>
      <w:r w:rsidRPr="00A73DF2">
        <w:rPr>
          <w:sz w:val="16"/>
          <w:szCs w:val="26"/>
        </w:rPr>
        <w:t xml:space="preserve"> Frantz Fanon’s chapter 5 of Black Skin, White Masks, “The Lived Experience of the Black” (“</w:t>
      </w:r>
      <w:proofErr w:type="spellStart"/>
      <w:r w:rsidRPr="00A73DF2">
        <w:rPr>
          <w:sz w:val="16"/>
          <w:szCs w:val="26"/>
        </w:rPr>
        <w:t>L’expérience</w:t>
      </w:r>
      <w:proofErr w:type="spellEnd"/>
      <w:r w:rsidRPr="00A73DF2">
        <w:rPr>
          <w:sz w:val="16"/>
          <w:szCs w:val="26"/>
        </w:rPr>
        <w:t xml:space="preserve"> </w:t>
      </w:r>
      <w:proofErr w:type="spellStart"/>
      <w:r w:rsidRPr="00A73DF2">
        <w:rPr>
          <w:sz w:val="16"/>
          <w:szCs w:val="26"/>
        </w:rPr>
        <w:t>vécue</w:t>
      </w:r>
      <w:proofErr w:type="spellEnd"/>
      <w:r w:rsidRPr="00A73DF2">
        <w:rPr>
          <w:sz w:val="16"/>
          <w:szCs w:val="26"/>
        </w:rPr>
        <w:t xml:space="preserve"> du Noir”), infamously mistranslated as “The Fact of Blackness.”2 I start with “Dirty faggot!” against a logic of Near Life, Queer Death Overkill and Ontological Capture Eric Stanley 2 flattened substitution and toward a political commitment to non-mimetic friction. After all, the racialized phenomenology of blackness under colonization that Fanon illustrates may be productive to read against and with a continuum of </w:t>
      </w:r>
      <w:proofErr w:type="spellStart"/>
      <w:r w:rsidRPr="00A73DF2">
        <w:rPr>
          <w:sz w:val="16"/>
          <w:szCs w:val="26"/>
        </w:rPr>
        <w:t>antiqueer</w:t>
      </w:r>
      <w:proofErr w:type="spellEnd"/>
      <w:r w:rsidRPr="00A73DF2">
        <w:rPr>
          <w:sz w:val="16"/>
          <w:szCs w:val="26"/>
        </w:rPr>
        <w:t xml:space="preserve"> violence in the United States. The </w:t>
      </w:r>
      <w:proofErr w:type="spellStart"/>
      <w:r w:rsidRPr="00A73DF2">
        <w:rPr>
          <w:sz w:val="16"/>
          <w:szCs w:val="26"/>
        </w:rPr>
        <w:t>scopic</w:t>
      </w:r>
      <w:proofErr w:type="spellEnd"/>
      <w:r w:rsidRPr="00A73DF2">
        <w:rPr>
          <w:sz w:val="16"/>
          <w:szCs w:val="26"/>
        </w:rPr>
        <w:t xml:space="preserve"> and the work of the visual must figure with such a reading of race, gender, and sexuality. </w:t>
      </w:r>
      <w:r w:rsidRPr="00A73DF2">
        <w:rPr>
          <w:sz w:val="26"/>
          <w:szCs w:val="26"/>
          <w:u w:val="single"/>
        </w:rPr>
        <w:t xml:space="preserve">It is argued, and rightfully so, that the instability of queerness obscures it from the </w:t>
      </w:r>
      <w:proofErr w:type="spellStart"/>
      <w:r w:rsidRPr="00A73DF2">
        <w:rPr>
          <w:sz w:val="26"/>
          <w:szCs w:val="26"/>
          <w:u w:val="single"/>
        </w:rPr>
        <w:t>epidermalization</w:t>
      </w:r>
      <w:proofErr w:type="spellEnd"/>
      <w:r w:rsidRPr="00A73DF2">
        <w:rPr>
          <w:sz w:val="26"/>
          <w:szCs w:val="26"/>
          <w:u w:val="single"/>
        </w:rPr>
        <w:t xml:space="preserve"> that anchors (most) bodies of color in the fields of the visual. When</w:t>
      </w:r>
      <w:r w:rsidRPr="00A73DF2">
        <w:rPr>
          <w:sz w:val="16"/>
          <w:szCs w:val="26"/>
        </w:rPr>
        <w:t xml:space="preserve"> thinking about the difference between anti-Semitism and racism, which for Fanon was a question of the </w:t>
      </w:r>
      <w:proofErr w:type="spellStart"/>
      <w:r w:rsidRPr="00A73DF2">
        <w:rPr>
          <w:sz w:val="16"/>
          <w:szCs w:val="26"/>
        </w:rPr>
        <w:t>visuality</w:t>
      </w:r>
      <w:proofErr w:type="spellEnd"/>
      <w:r w:rsidRPr="00A73DF2">
        <w:rPr>
          <w:sz w:val="16"/>
          <w:szCs w:val="26"/>
        </w:rPr>
        <w:t xml:space="preserve"> of oppression, he similarly suggests, “</w:t>
      </w:r>
      <w:proofErr w:type="gramStart"/>
      <w:r w:rsidRPr="00A73DF2">
        <w:rPr>
          <w:sz w:val="16"/>
          <w:szCs w:val="26"/>
        </w:rPr>
        <w:t>the</w:t>
      </w:r>
      <w:proofErr w:type="gramEnd"/>
      <w:r w:rsidRPr="00A73DF2">
        <w:rPr>
          <w:sz w:val="16"/>
          <w:szCs w:val="26"/>
        </w:rPr>
        <w:t xml:space="preserve"> Jew can be unknown in his Jewishness.”3 Here it may be useful to reread Fanon through an understanding of passing and the visual that reminds us that Jews can sometimes not be unknown in their Jewishness. </w:t>
      </w:r>
      <w:r w:rsidRPr="00A73DF2">
        <w:rPr>
          <w:sz w:val="26"/>
          <w:szCs w:val="26"/>
          <w:u w:val="single"/>
        </w:rPr>
        <w:t xml:space="preserve">Similarly I ask why </w:t>
      </w:r>
      <w:proofErr w:type="spellStart"/>
      <w:r w:rsidRPr="00A73DF2">
        <w:rPr>
          <w:sz w:val="26"/>
          <w:szCs w:val="26"/>
          <w:u w:val="single"/>
        </w:rPr>
        <w:t>antiqueer</w:t>
      </w:r>
      <w:proofErr w:type="spellEnd"/>
      <w:r w:rsidRPr="00A73DF2">
        <w:rPr>
          <w:sz w:val="26"/>
          <w:szCs w:val="26"/>
          <w:u w:val="single"/>
        </w:rPr>
        <w:t xml:space="preserve"> violence, more often than not, is correctly levied against queers. In other words, the productive discourse that wishes to suggest that queer bodies are no different might miss moments of signification where queer bodies do in fact signify differently. This is not to suggest that there is an always locatable, </w:t>
      </w:r>
      <w:proofErr w:type="spellStart"/>
      <w:r w:rsidRPr="00A73DF2">
        <w:rPr>
          <w:sz w:val="26"/>
          <w:szCs w:val="26"/>
          <w:u w:val="single"/>
        </w:rPr>
        <w:t>transhistorical</w:t>
      </w:r>
      <w:proofErr w:type="spellEnd"/>
      <w:r w:rsidRPr="00A73DF2">
        <w:rPr>
          <w:sz w:val="26"/>
          <w:szCs w:val="26"/>
          <w:u w:val="single"/>
        </w:rPr>
        <w:t xml:space="preserve"> queer body, but the fiercely flexible semiotics of queerness might help us build a way of knowing </w:t>
      </w:r>
      <w:proofErr w:type="spellStart"/>
      <w:r w:rsidRPr="00A73DF2">
        <w:rPr>
          <w:sz w:val="26"/>
          <w:szCs w:val="26"/>
          <w:u w:val="single"/>
        </w:rPr>
        <w:t>antiqueer</w:t>
      </w:r>
      <w:proofErr w:type="spellEnd"/>
      <w:r w:rsidRPr="00A73DF2">
        <w:rPr>
          <w:sz w:val="26"/>
          <w:szCs w:val="26"/>
          <w:u w:val="single"/>
        </w:rPr>
        <w:t xml:space="preserve"> violence that can provisionally withstand the weight of generality. </w:t>
      </w:r>
      <w:proofErr w:type="gramStart"/>
      <w:r w:rsidRPr="00A73DF2">
        <w:rPr>
          <w:sz w:val="26"/>
          <w:szCs w:val="26"/>
          <w:u w:val="single"/>
        </w:rPr>
        <w:t>4 Indeed, not all who might identify under the name queer experience the same relationship to violence</w:t>
      </w:r>
      <w:r w:rsidRPr="00A73DF2">
        <w:rPr>
          <w:sz w:val="16"/>
          <w:szCs w:val="26"/>
        </w:rPr>
        <w:t>.</w:t>
      </w:r>
      <w:proofErr w:type="gramEnd"/>
      <w:r w:rsidRPr="00A73DF2">
        <w:rPr>
          <w:sz w:val="16"/>
          <w:szCs w:val="26"/>
        </w:rPr>
        <w:t xml:space="preserve"> For sure, the overwhelming numbers of trans/queer people who are murdered in the United States are of color. 5 Similarly, trans/gender nonconforming people, people living with HIV/ AIDS and/or other ability issues, undocumented and imprisoned </w:t>
      </w:r>
      <w:proofErr w:type="gramStart"/>
      <w:r w:rsidRPr="00A73DF2">
        <w:rPr>
          <w:sz w:val="16"/>
          <w:szCs w:val="26"/>
        </w:rPr>
        <w:t>trans</w:t>
      </w:r>
      <w:proofErr w:type="gramEnd"/>
      <w:r w:rsidRPr="00A73DF2">
        <w:rPr>
          <w:sz w:val="16"/>
          <w:szCs w:val="26"/>
        </w:rPr>
        <w:t xml:space="preserve">/ queer people, sex workers, and working-class queers, among others, experience a disproportionate amount of structural violence. In turn, this structural violence more often than not predisposes them to a greater amount of interpersonal violence. Yet many lesbian, gay, bisexual, and transgender (LGBT) folks in the United States who have access to normative power may in their daily lives know very little about either structural or personal violence. The long history and magnified present of gay assimilation illustrates these varying degrees of possibility and power available to some at the expense of others. </w:t>
      </w:r>
      <w:r w:rsidRPr="00A73DF2">
        <w:rPr>
          <w:sz w:val="26"/>
          <w:szCs w:val="26"/>
          <w:u w:val="single"/>
        </w:rPr>
        <w:t xml:space="preserve">In contrast, I am marking queer as the horizon where identity crumbles and vitality is worked otherwise. To this end, queer might be a productive placeholder to name a nonidentity where force is made to live. This is not to suggest that the negativity of queer and methodologies of violence define the end of queer </w:t>
      </w:r>
      <w:proofErr w:type="spellStart"/>
      <w:r w:rsidRPr="00A73DF2">
        <w:rPr>
          <w:sz w:val="26"/>
          <w:szCs w:val="26"/>
          <w:u w:val="single"/>
        </w:rPr>
        <w:t>worlding</w:t>
      </w:r>
      <w:proofErr w:type="spellEnd"/>
      <w:r w:rsidRPr="00A73DF2">
        <w:rPr>
          <w:sz w:val="26"/>
          <w:szCs w:val="26"/>
          <w:u w:val="single"/>
        </w:rPr>
        <w:t xml:space="preserve"> or that the parameters of opposition are </w:t>
      </w:r>
      <w:proofErr w:type="spellStart"/>
      <w:r w:rsidRPr="00A73DF2">
        <w:rPr>
          <w:sz w:val="26"/>
          <w:szCs w:val="26"/>
          <w:u w:val="single"/>
        </w:rPr>
        <w:t>sedimented</w:t>
      </w:r>
      <w:proofErr w:type="spellEnd"/>
      <w:r w:rsidRPr="00A73DF2">
        <w:rPr>
          <w:sz w:val="26"/>
          <w:szCs w:val="26"/>
          <w:u w:val="single"/>
        </w:rPr>
        <w:t xml:space="preserve"> as such. 6 On the contrary, the very fact that queers do endure is evidence, as Fred Moten has beautifully argued about the history of blackness in relation to slavery, that “objects can and do resist.”</w:t>
      </w:r>
      <w:r w:rsidRPr="00A73DF2">
        <w:rPr>
          <w:sz w:val="16"/>
          <w:szCs w:val="26"/>
        </w:rPr>
        <w:t xml:space="preserve">7 I start here, in reference to Fanon’s text, because he continues to offer us among the most compelling analyses of structural abjection, (non)rec- 3 </w:t>
      </w:r>
      <w:proofErr w:type="spellStart"/>
      <w:r w:rsidRPr="00A73DF2">
        <w:rPr>
          <w:sz w:val="16"/>
          <w:szCs w:val="26"/>
        </w:rPr>
        <w:t>ognition</w:t>
      </w:r>
      <w:proofErr w:type="spellEnd"/>
      <w:r w:rsidRPr="00A73DF2">
        <w:rPr>
          <w:sz w:val="16"/>
          <w:szCs w:val="26"/>
        </w:rPr>
        <w:t xml:space="preserve">, and psychic/corporal violence. “Look, a Negro!” violently freezes Fanon in a timeless place as a black object, overdetermined from without, as a signifier with no meaning of its own making. </w:t>
      </w:r>
      <w:r w:rsidRPr="00A73DF2">
        <w:rPr>
          <w:sz w:val="26"/>
          <w:szCs w:val="26"/>
          <w:u w:val="single"/>
        </w:rPr>
        <w:t xml:space="preserve">In a similar way, the “dirty faggot” of my opening places queerness in the anonymity of history and shocks it into the embodied practice of feeling queer in a particular place, body, and time. This meditation will attempt to understand how the queer approximates the cutting violence that marks the edges of subjectivity itself. Race and gender figure the contours of my thinking on the work of violence in the gathering up of queer remains. Here the force of violence that interests me is not introduced after the formation of something that might be called queer. I am using the term queer to precisely index the collision of difference and violence. In other words, queer is being summoned to labor as the moment when bodies, non-normative sexuality/genders, and force materialize the </w:t>
      </w:r>
      <w:proofErr w:type="spellStart"/>
      <w:r w:rsidRPr="00A73DF2">
        <w:rPr>
          <w:sz w:val="26"/>
          <w:szCs w:val="26"/>
          <w:u w:val="single"/>
        </w:rPr>
        <w:t>im</w:t>
      </w:r>
      <w:proofErr w:type="spellEnd"/>
      <w:r w:rsidRPr="00A73DF2">
        <w:rPr>
          <w:sz w:val="26"/>
          <w:szCs w:val="26"/>
          <w:u w:val="single"/>
        </w:rPr>
        <w:t xml:space="preserve">/possibility of subjectivity. Against an identity that assumes a prior unity, queer disrupts this coherence and also might function as a collective of negativity, void of a subject but named as object, retroactively visible through the hope of a radical politics to come. </w:t>
      </w:r>
    </w:p>
    <w:p w:rsidR="001F155C" w:rsidRPr="00A73DF2" w:rsidRDefault="001F155C" w:rsidP="001F155C">
      <w:pPr>
        <w:rPr>
          <w:sz w:val="16"/>
          <w:szCs w:val="26"/>
        </w:rPr>
      </w:pPr>
    </w:p>
    <w:p w:rsidR="001F155C" w:rsidRPr="00A73DF2" w:rsidRDefault="001F155C" w:rsidP="001F155C">
      <w:pPr>
        <w:rPr>
          <w:sz w:val="16"/>
          <w:szCs w:val="16"/>
        </w:rPr>
      </w:pPr>
      <w:r w:rsidRPr="00A73DF2">
        <w:rPr>
          <w:b/>
          <w:sz w:val="26"/>
          <w:szCs w:val="26"/>
        </w:rPr>
        <w:t>Stanley 11</w:t>
      </w:r>
      <w:r w:rsidRPr="00A73DF2">
        <w:t xml:space="preserve"> </w:t>
      </w:r>
      <w:r w:rsidRPr="00A73DF2">
        <w:rPr>
          <w:sz w:val="16"/>
          <w:szCs w:val="16"/>
        </w:rPr>
        <w:t>(Stanley, Eric [Eric Stanley is the President’s Postdoctoral Fellow in the departments of Communication and Critical Gender Studies at the University of California.].  2011. “Near Life, Queer Death: Overkill and Ontological Capture,” Social Text 29.2 107)//</w:t>
      </w:r>
      <w:proofErr w:type="spellStart"/>
      <w:r w:rsidRPr="00A73DF2">
        <w:rPr>
          <w:sz w:val="16"/>
          <w:szCs w:val="16"/>
        </w:rPr>
        <w:t>ALepow</w:t>
      </w:r>
      <w:proofErr w:type="spellEnd"/>
      <w:r w:rsidRPr="00A73DF2">
        <w:t xml:space="preserve"> </w:t>
      </w:r>
    </w:p>
    <w:p w:rsidR="001F155C" w:rsidRDefault="001F155C" w:rsidP="001F155C">
      <w:pPr>
        <w:rPr>
          <w:sz w:val="26"/>
          <w:szCs w:val="26"/>
          <w:u w:val="single"/>
        </w:rPr>
      </w:pPr>
      <w:r w:rsidRPr="00A73DF2">
        <w:rPr>
          <w:sz w:val="26"/>
          <w:szCs w:val="26"/>
          <w:u w:val="single"/>
        </w:rPr>
        <w:t xml:space="preserve">The queer, here Rashawn </w:t>
      </w:r>
      <w:proofErr w:type="spellStart"/>
      <w:r w:rsidRPr="00A73DF2">
        <w:rPr>
          <w:sz w:val="26"/>
          <w:szCs w:val="26"/>
          <w:u w:val="single"/>
        </w:rPr>
        <w:t>Brazell</w:t>
      </w:r>
      <w:proofErr w:type="spellEnd"/>
      <w:r w:rsidRPr="00A73DF2">
        <w:rPr>
          <w:sz w:val="26"/>
          <w:szCs w:val="26"/>
          <w:u w:val="single"/>
        </w:rPr>
        <w:t>, Lauryn Paige, or Scotty Joe Weaver, is forced to embody to the point of obliteration the movement between abject nothingness at one end—a generality that enables queers to be</w:t>
      </w:r>
      <w:r w:rsidRPr="00A73DF2">
        <w:rPr>
          <w:sz w:val="16"/>
          <w:szCs w:val="26"/>
        </w:rPr>
        <w:t xml:space="preserve"> 12 </w:t>
      </w:r>
      <w:r w:rsidRPr="00A73DF2">
        <w:rPr>
          <w:sz w:val="26"/>
          <w:szCs w:val="26"/>
          <w:u w:val="single"/>
        </w:rPr>
        <w:t>killed so easily and frequently—and at the other end, the approximation of a terrorizing threat as a symbol of shattering difference, monstrosity, and irreconcilable contradiction. This fetishistic structure allows one to believe that queers are an inescapable threat and at the same time know that they are nothing</w:t>
      </w:r>
      <w:r w:rsidRPr="00A73DF2">
        <w:rPr>
          <w:sz w:val="16"/>
          <w:szCs w:val="26"/>
        </w:rPr>
        <w:t xml:space="preserve">. According to </w:t>
      </w:r>
      <w:proofErr w:type="spellStart"/>
      <w:r w:rsidRPr="00A73DF2">
        <w:rPr>
          <w:sz w:val="16"/>
          <w:szCs w:val="26"/>
        </w:rPr>
        <w:t>Lum</w:t>
      </w:r>
      <w:proofErr w:type="spellEnd"/>
      <w:r w:rsidRPr="00A73DF2">
        <w:rPr>
          <w:sz w:val="16"/>
          <w:szCs w:val="26"/>
        </w:rPr>
        <w:t xml:space="preserve"> Weaver, Scotty Joe’s older brother, Gaines had always had “issues” with Scotty Joe’s homosexuality. As in the majority of interpersonal </w:t>
      </w:r>
      <w:proofErr w:type="spellStart"/>
      <w:r w:rsidRPr="00A73DF2">
        <w:rPr>
          <w:sz w:val="16"/>
          <w:szCs w:val="26"/>
        </w:rPr>
        <w:t>antiqueer</w:t>
      </w:r>
      <w:proofErr w:type="spellEnd"/>
      <w:r w:rsidRPr="00A73DF2">
        <w:rPr>
          <w:sz w:val="16"/>
          <w:szCs w:val="26"/>
        </w:rPr>
        <w:t xml:space="preserve"> violence, the attackers knew, and in this case even lived with, their target. The murder of Weaver must be read as a form of intimate violence not only because of the relationship the murderers had to Weaver, but also, and maybe more important, because of the technologies of vivisection that were deployed. As </w:t>
      </w:r>
      <w:proofErr w:type="spellStart"/>
      <w:r w:rsidRPr="00A73DF2">
        <w:rPr>
          <w:sz w:val="16"/>
          <w:szCs w:val="26"/>
        </w:rPr>
        <w:t>Kelsay</w:t>
      </w:r>
      <w:proofErr w:type="spellEnd"/>
      <w:r w:rsidRPr="00A73DF2">
        <w:rPr>
          <w:sz w:val="16"/>
          <w:szCs w:val="26"/>
        </w:rPr>
        <w:t>, Gaines, and Porter had, according to testimony, at least a week to plan the murder, it seems logical that, during that time in rural Alabama, they could have produced a gun that would have made the murder much less gruesome. However, the three decided to cut and rip Weaver to pieces using raw force. The psychic distance that may be produced through the scope of a hunting rifle, and the possible dissociation it might provide, is the opposite of blood squirting from your former roommate’s chest and the bodily strength it takes to lunge a knife into the flesh and bone of a human body</w:t>
      </w:r>
      <w:r w:rsidRPr="00A73DF2">
        <w:rPr>
          <w:sz w:val="26"/>
          <w:szCs w:val="26"/>
          <w:u w:val="single"/>
        </w:rPr>
        <w:t xml:space="preserve">. The penetrative violence, the moments when Gaines was thrusting his knife into Weaver’s body, stages a kind of terrorizing sexualized intimacy. If Weaver was at once so easy to kill, and at the same time so monstrous that he had to be killed, this intimate overkill might also help us to understand why </w:t>
      </w:r>
      <w:proofErr w:type="spellStart"/>
      <w:r w:rsidRPr="00A73DF2">
        <w:rPr>
          <w:sz w:val="26"/>
          <w:szCs w:val="26"/>
          <w:u w:val="single"/>
        </w:rPr>
        <w:t>antiqueer</w:t>
      </w:r>
      <w:proofErr w:type="spellEnd"/>
      <w:r w:rsidRPr="00A73DF2">
        <w:rPr>
          <w:sz w:val="26"/>
          <w:szCs w:val="26"/>
          <w:u w:val="single"/>
        </w:rPr>
        <w:t xml:space="preserve"> violence tends to take this form. Weaver was, after all, the roommate and “best friend” of one of his killers. However, at the same time, robbing him would not be enough, killing him would not be </w:t>
      </w:r>
      <w:proofErr w:type="gramStart"/>
      <w:r w:rsidRPr="00A73DF2">
        <w:rPr>
          <w:sz w:val="26"/>
          <w:szCs w:val="26"/>
          <w:u w:val="single"/>
        </w:rPr>
        <w:t>enough,</w:t>
      </w:r>
      <w:proofErr w:type="gramEnd"/>
      <w:r w:rsidRPr="00A73DF2">
        <w:rPr>
          <w:sz w:val="26"/>
          <w:szCs w:val="26"/>
          <w:u w:val="single"/>
        </w:rPr>
        <w:t xml:space="preserve"> the horror of Weaver’s queerness forced his killers to mutilate, decapitate, and burn his body. This tender hostility of ravaging love and tactile brutality may be an opening for the task of facing the question scribed on the bathroom wall, “What if it feels good to kill or mutilate homos?” The disavowal of the queer threat through a murderous pleasure signals a much more complicated structure of desire and destruction. This complex structure of phobia and fetishism, not unlike the pleasure and pain </w:t>
      </w:r>
      <w:proofErr w:type="spellStart"/>
      <w:r w:rsidRPr="00A73DF2">
        <w:rPr>
          <w:sz w:val="26"/>
          <w:szCs w:val="26"/>
          <w:u w:val="single"/>
        </w:rPr>
        <w:t>Kelsay</w:t>
      </w:r>
      <w:proofErr w:type="spellEnd"/>
      <w:r w:rsidRPr="00A73DF2">
        <w:rPr>
          <w:sz w:val="26"/>
          <w:szCs w:val="26"/>
          <w:u w:val="single"/>
        </w:rPr>
        <w:t xml:space="preserve"> might have experienced as she helped slaughter her “best friend,” asks us to consider </w:t>
      </w:r>
      <w:proofErr w:type="spellStart"/>
      <w:r w:rsidRPr="00A73DF2">
        <w:rPr>
          <w:sz w:val="26"/>
          <w:szCs w:val="26"/>
          <w:u w:val="single"/>
        </w:rPr>
        <w:t>antiqueer</w:t>
      </w:r>
      <w:proofErr w:type="spellEnd"/>
      <w:r w:rsidRPr="00A73DF2">
        <w:rPr>
          <w:sz w:val="26"/>
          <w:szCs w:val="26"/>
          <w:u w:val="single"/>
        </w:rPr>
        <w:t xml:space="preserve"> violence outside the explanatory apparatus that situates all </w:t>
      </w:r>
      <w:proofErr w:type="spellStart"/>
      <w:r w:rsidRPr="00A73DF2">
        <w:rPr>
          <w:sz w:val="26"/>
          <w:szCs w:val="26"/>
          <w:u w:val="single"/>
        </w:rPr>
        <w:t>antiqueer</w:t>
      </w:r>
      <w:proofErr w:type="spellEnd"/>
      <w:r w:rsidRPr="00A73DF2">
        <w:rPr>
          <w:sz w:val="26"/>
          <w:szCs w:val="26"/>
          <w:u w:val="single"/>
        </w:rPr>
        <w:t xml:space="preserve"> violence on the side of pure hate, intolerance, or prejudice. Affective Remains Weaver’s body, bound in gasoline-soaked fibers, partially decapitated, charred, and pummeled beyond death, as remainder of a queer life, rep- resents what kind of sociality is (not</w:t>
      </w:r>
      <w:proofErr w:type="gramStart"/>
      <w:r w:rsidRPr="00A73DF2">
        <w:rPr>
          <w:sz w:val="26"/>
          <w:szCs w:val="26"/>
          <w:u w:val="single"/>
        </w:rPr>
        <w:t>)lived</w:t>
      </w:r>
      <w:proofErr w:type="gramEnd"/>
      <w:r w:rsidRPr="00A73DF2">
        <w:rPr>
          <w:sz w:val="26"/>
          <w:szCs w:val="26"/>
          <w:u w:val="single"/>
        </w:rPr>
        <w:t xml:space="preserve"> before such a death</w:t>
      </w:r>
      <w:r w:rsidRPr="00A73DF2">
        <w:rPr>
          <w:sz w:val="16"/>
          <w:szCs w:val="26"/>
        </w:rPr>
        <w:t xml:space="preserve">. There has been in the recent past an important and understandable drive in critical and artistic production to articulate the various forms of vitality that congeal below the surface or outside the orbit of the fully realized promise of personhood. </w:t>
      </w:r>
      <w:r w:rsidRPr="00A73DF2">
        <w:rPr>
          <w:sz w:val="26"/>
          <w:szCs w:val="26"/>
          <w:u w:val="single"/>
        </w:rPr>
        <w:t xml:space="preserve">This desire is at least in part a wish for a way of understanding what </w:t>
      </w:r>
      <w:proofErr w:type="spellStart"/>
      <w:r w:rsidRPr="00A73DF2">
        <w:rPr>
          <w:sz w:val="26"/>
          <w:szCs w:val="26"/>
          <w:u w:val="single"/>
        </w:rPr>
        <w:t>Audre</w:t>
      </w:r>
      <w:proofErr w:type="spellEnd"/>
      <w:r w:rsidRPr="00A73DF2">
        <w:rPr>
          <w:sz w:val="26"/>
          <w:szCs w:val="26"/>
          <w:u w:val="single"/>
        </w:rPr>
        <w:t xml:space="preserve"> Lorde has called, in her exacting ability to place us at the scene, “the deaths we are forced to live.”</w:t>
      </w:r>
      <w:r w:rsidRPr="00A73DF2">
        <w:rPr>
          <w:sz w:val="16"/>
          <w:szCs w:val="26"/>
        </w:rPr>
        <w:t xml:space="preserve">31 Among the most productive and fraught expressions of this compromised vitality is Giorgio </w:t>
      </w:r>
      <w:proofErr w:type="spellStart"/>
      <w:r w:rsidRPr="00A73DF2">
        <w:rPr>
          <w:sz w:val="16"/>
          <w:szCs w:val="26"/>
        </w:rPr>
        <w:t>Agamben’s</w:t>
      </w:r>
      <w:proofErr w:type="spellEnd"/>
      <w:r w:rsidRPr="00A73DF2">
        <w:rPr>
          <w:sz w:val="16"/>
          <w:szCs w:val="26"/>
        </w:rPr>
        <w:t xml:space="preserve"> offering of “bare life.” For </w:t>
      </w:r>
      <w:proofErr w:type="spellStart"/>
      <w:r w:rsidRPr="00A73DF2">
        <w:rPr>
          <w:sz w:val="16"/>
          <w:szCs w:val="26"/>
        </w:rPr>
        <w:t>Agamben</w:t>
      </w:r>
      <w:proofErr w:type="spellEnd"/>
      <w:r w:rsidRPr="00A73DF2">
        <w:rPr>
          <w:sz w:val="16"/>
          <w:szCs w:val="26"/>
        </w:rPr>
        <w:t>, bare life signals a kind of stripped-down sociality, skillfully articulated via his reading of the Nuremburg Laws enabled through a legal state of exception. The state of exception that placed absolute power in the hands of Hitler, as the necessary temporal precondition for bare life, seems for some not an exception at all. The liberation of the camps that brought with it the dismantling of or at least radical change in Germany’s juridical system, including the Nuremburg Laws (but surely did not end anti-Semitism)</w:t>
      </w:r>
      <w:proofErr w:type="gramStart"/>
      <w:r w:rsidRPr="00A73DF2">
        <w:rPr>
          <w:sz w:val="16"/>
          <w:szCs w:val="26"/>
        </w:rPr>
        <w:t>,</w:t>
      </w:r>
      <w:proofErr w:type="gramEnd"/>
      <w:r w:rsidRPr="00A73DF2">
        <w:rPr>
          <w:sz w:val="16"/>
          <w:szCs w:val="26"/>
        </w:rPr>
        <w:t xml:space="preserve"> left untouched the “Nazi version” of Paragraph 175, the clause criminalizing homosexuality. To this end, as hundreds of thousands of those who survived the camps were swept to freedom, “homosexual” survivors were forced to serve their remaining sentences in prison.</w:t>
      </w:r>
      <w:r w:rsidRPr="00A73DF2">
        <w:rPr>
          <w:sz w:val="26"/>
          <w:szCs w:val="26"/>
          <w:u w:val="single"/>
        </w:rPr>
        <w:t xml:space="preserve"> Death through freedom, as it were, requires a different formulation, or at least a different way to think about proximity and vitality</w:t>
      </w:r>
      <w:r w:rsidRPr="00A73DF2">
        <w:rPr>
          <w:sz w:val="16"/>
          <w:szCs w:val="26"/>
        </w:rPr>
        <w:t xml:space="preserve">. </w:t>
      </w:r>
      <w:r w:rsidRPr="00A73DF2">
        <w:rPr>
          <w:sz w:val="26"/>
          <w:szCs w:val="26"/>
          <w:u w:val="single"/>
        </w:rPr>
        <w:t xml:space="preserve">32 If for </w:t>
      </w:r>
      <w:proofErr w:type="spellStart"/>
      <w:r w:rsidRPr="00A73DF2">
        <w:rPr>
          <w:sz w:val="26"/>
          <w:szCs w:val="26"/>
          <w:u w:val="single"/>
        </w:rPr>
        <w:t>Agamben</w:t>
      </w:r>
      <w:proofErr w:type="spellEnd"/>
      <w:r w:rsidRPr="00A73DF2">
        <w:rPr>
          <w:sz w:val="26"/>
          <w:szCs w:val="26"/>
          <w:u w:val="single"/>
        </w:rPr>
        <w:t xml:space="preserve"> bare life expresses a kind of stripped-down sociality or a liminal space at the cusp of death, then near life names the figuration and feeling of nonexistence, as Fanon suggests, which comes before the question of life might be posed. Near life is a kind of </w:t>
      </w:r>
      <w:proofErr w:type="spellStart"/>
      <w:r w:rsidRPr="00A73DF2">
        <w:rPr>
          <w:sz w:val="26"/>
          <w:szCs w:val="26"/>
          <w:u w:val="single"/>
        </w:rPr>
        <w:t>ontocorporal</w:t>
      </w:r>
      <w:proofErr w:type="spellEnd"/>
      <w:r w:rsidRPr="00A73DF2">
        <w:rPr>
          <w:sz w:val="26"/>
          <w:szCs w:val="26"/>
          <w:u w:val="single"/>
        </w:rPr>
        <w:t xml:space="preserve"> (</w:t>
      </w:r>
      <w:proofErr w:type="gramStart"/>
      <w:r w:rsidRPr="00A73DF2">
        <w:rPr>
          <w:sz w:val="26"/>
          <w:szCs w:val="26"/>
          <w:u w:val="single"/>
        </w:rPr>
        <w:t>non</w:t>
      </w:r>
      <w:proofErr w:type="gramEnd"/>
      <w:r w:rsidRPr="00A73DF2">
        <w:rPr>
          <w:sz w:val="26"/>
          <w:szCs w:val="26"/>
          <w:u w:val="single"/>
        </w:rPr>
        <w:t xml:space="preserve">) sociality that necessarily throws into crisis the category of life by orientation and iteration. This might better comprehend not only the incomprehensible murders of </w:t>
      </w:r>
      <w:proofErr w:type="spellStart"/>
      <w:r w:rsidRPr="00A73DF2">
        <w:rPr>
          <w:sz w:val="26"/>
          <w:szCs w:val="26"/>
          <w:u w:val="single"/>
        </w:rPr>
        <w:t>Brazell</w:t>
      </w:r>
      <w:proofErr w:type="spellEnd"/>
      <w:r w:rsidRPr="00A73DF2">
        <w:rPr>
          <w:sz w:val="26"/>
          <w:szCs w:val="26"/>
          <w:u w:val="single"/>
        </w:rPr>
        <w:t>, Paige, and Weaver, but also the terror of the dark cell inhabited by the queer survivor of the Holocaust who perished under “liberation.”</w:t>
      </w:r>
      <w:r w:rsidRPr="00A73DF2">
        <w:rPr>
          <w:sz w:val="16"/>
          <w:szCs w:val="26"/>
        </w:rPr>
        <w:t xml:space="preserve">33 Struggling with the phenomenology of black life under colonization, Fanon </w:t>
      </w:r>
      <w:proofErr w:type="gramStart"/>
      <w:r w:rsidRPr="00A73DF2">
        <w:rPr>
          <w:sz w:val="16"/>
          <w:szCs w:val="26"/>
        </w:rPr>
        <w:t>opens</w:t>
      </w:r>
      <w:proofErr w:type="gramEnd"/>
      <w:r w:rsidRPr="00A73DF2">
        <w:rPr>
          <w:sz w:val="16"/>
          <w:szCs w:val="26"/>
        </w:rPr>
        <w:t xml:space="preserve"> up critical ground for understanding </w:t>
      </w:r>
      <w:r w:rsidRPr="00A73DF2">
        <w:rPr>
          <w:sz w:val="26"/>
          <w:szCs w:val="26"/>
          <w:u w:val="single"/>
        </w:rPr>
        <w:t xml:space="preserve">a kind of near life that is made through violence to exist as nonexistence. For Fanon, violence is bound to the question of recognition (which is also the </w:t>
      </w:r>
      <w:proofErr w:type="spellStart"/>
      <w:r w:rsidRPr="00A73DF2">
        <w:rPr>
          <w:sz w:val="26"/>
          <w:szCs w:val="26"/>
          <w:u w:val="single"/>
        </w:rPr>
        <w:t>im</w:t>
      </w:r>
      <w:proofErr w:type="spellEnd"/>
      <w:r w:rsidRPr="00A73DF2">
        <w:rPr>
          <w:sz w:val="26"/>
          <w:szCs w:val="26"/>
          <w:u w:val="single"/>
        </w:rPr>
        <w:t>/possibility of subjectivity) that apprehends the relationship between relentless structural violence and instances of personal attacks evidenced by the traumatic afterlives left in their wake.</w:t>
      </w:r>
      <w:r w:rsidRPr="00A73DF2">
        <w:rPr>
          <w:sz w:val="16"/>
          <w:szCs w:val="26"/>
        </w:rPr>
        <w:t xml:space="preserve"> For Fanon, the Hegelian master/slave dialectic, as theoretical instrument for thinking about recognition, must be reconsidered through the experience of blackness in the French colonies. For Fanon, Hegel positions the terms of the dialectic (master/slave) outside history and thus does not account for the work of the psyche and the historicity of domination like racialized colonization and the epidermal- </w:t>
      </w:r>
      <w:proofErr w:type="spellStart"/>
      <w:r w:rsidRPr="00A73DF2">
        <w:rPr>
          <w:sz w:val="16"/>
          <w:szCs w:val="26"/>
        </w:rPr>
        <w:t>ization</w:t>
      </w:r>
      <w:proofErr w:type="spellEnd"/>
      <w:r w:rsidRPr="00A73DF2">
        <w:rPr>
          <w:sz w:val="16"/>
          <w:szCs w:val="26"/>
        </w:rPr>
        <w:t xml:space="preserve"> of that power. In other words, for Fanon, when the encounter is staged and the drama of negation unfolds, Hegel assumes a pure battle. Moreover, by understanding the dialectic singularly through the question of self-consciousness, Hegel, for Fanon, misrecognizes the battle as always and only for recognition. Informed by Alexandre </w:t>
      </w:r>
      <w:proofErr w:type="spellStart"/>
      <w:r w:rsidRPr="00A73DF2">
        <w:rPr>
          <w:sz w:val="16"/>
          <w:szCs w:val="26"/>
        </w:rPr>
        <w:t>Kojève</w:t>
      </w:r>
      <w:proofErr w:type="spellEnd"/>
      <w:r w:rsidRPr="00A73DF2">
        <w:rPr>
          <w:sz w:val="16"/>
          <w:szCs w:val="26"/>
        </w:rPr>
        <w:t xml:space="preserve"> and Jean-Paul Sartre, Fanon makes visible the absent figure of Enlightenment assumed by the Hegelian dialectic. For Fanon</w:t>
      </w:r>
      <w:r w:rsidRPr="00A73DF2">
        <w:rPr>
          <w:sz w:val="26"/>
          <w:szCs w:val="26"/>
          <w:u w:val="single"/>
        </w:rPr>
        <w:t>, colonization is not a system of recognition but a state of raw force and total war. The dialect cannot in the instance of colonization swing forward and offer the self-consciousness of its promise.</w:t>
      </w:r>
      <w:r w:rsidRPr="00A73DF2">
        <w:rPr>
          <w:sz w:val="16"/>
          <w:szCs w:val="26"/>
        </w:rPr>
        <w:t xml:space="preserve"> According to Fanon, “For Hegel there is reciprocity; here the master laughs at the consciousness of the slave. What he wants from the slave is not recognition but work.”34 Hegel’s dialectic that, through labor, offers the possibility of self-consciousness, for the colonized is frozen in a state of domination and </w:t>
      </w:r>
      <w:proofErr w:type="spellStart"/>
      <w:r w:rsidRPr="00A73DF2">
        <w:rPr>
          <w:sz w:val="16"/>
          <w:szCs w:val="26"/>
        </w:rPr>
        <w:t>nonreciprocity</w:t>
      </w:r>
      <w:proofErr w:type="spellEnd"/>
      <w:r w:rsidRPr="00A73DF2">
        <w:rPr>
          <w:sz w:val="16"/>
          <w:szCs w:val="26"/>
        </w:rPr>
        <w:t xml:space="preserve">. 35 What is at stake for Fanon, </w:t>
      </w:r>
      <w:r w:rsidRPr="00A73DF2">
        <w:rPr>
          <w:sz w:val="26"/>
          <w:szCs w:val="26"/>
          <w:u w:val="single"/>
        </w:rPr>
        <w:t xml:space="preserve">which is also why this articulation is helpful for thinking near life, is not only the bodily terror of force; ontological sovereignty also falls into peril under foundational violence. This state of total war, not unlike the attacks that left </w:t>
      </w:r>
      <w:proofErr w:type="spellStart"/>
      <w:r w:rsidRPr="00A73DF2">
        <w:rPr>
          <w:sz w:val="26"/>
          <w:szCs w:val="26"/>
          <w:u w:val="single"/>
        </w:rPr>
        <w:t>Brazell</w:t>
      </w:r>
      <w:proofErr w:type="spellEnd"/>
      <w:r w:rsidRPr="00A73DF2">
        <w:rPr>
          <w:sz w:val="26"/>
          <w:szCs w:val="26"/>
          <w:u w:val="single"/>
        </w:rPr>
        <w:t>, Paige, and Weaver dead, is at once from without—the everyday cultural, legal, economic practices— and at the same time from within, by a consciousness that itself has been occupied by domination.</w:t>
      </w:r>
      <w:r w:rsidRPr="00A73DF2">
        <w:rPr>
          <w:sz w:val="16"/>
          <w:szCs w:val="26"/>
        </w:rPr>
        <w:t xml:space="preserve"> For Fanon, the white imago holds captive the ontology of the colonized. </w:t>
      </w:r>
      <w:r w:rsidRPr="00A73DF2">
        <w:rPr>
          <w:sz w:val="26"/>
          <w:szCs w:val="26"/>
          <w:u w:val="single"/>
        </w:rPr>
        <w:t xml:space="preserve">The self/Other apparatus is dismantled, thus leaving the colonized as an “object in the midst of other objects,” embodied as a “feeling of nonexistence.”36 While thinking alongside Fanon on the question of racialized difference, violence, and ontology, how might we comprehend a phenomenology of </w:t>
      </w:r>
      <w:proofErr w:type="spellStart"/>
      <w:r w:rsidRPr="00A73DF2">
        <w:rPr>
          <w:sz w:val="26"/>
          <w:szCs w:val="26"/>
          <w:u w:val="single"/>
        </w:rPr>
        <w:t>antiqueer</w:t>
      </w:r>
      <w:proofErr w:type="spellEnd"/>
      <w:r w:rsidRPr="00A73DF2">
        <w:rPr>
          <w:sz w:val="26"/>
          <w:szCs w:val="26"/>
          <w:u w:val="single"/>
        </w:rPr>
        <w:t xml:space="preserve"> violence expressed as “nonexistence</w:t>
      </w:r>
      <w:r w:rsidRPr="00A73DF2">
        <w:rPr>
          <w:sz w:val="16"/>
          <w:szCs w:val="26"/>
        </w:rPr>
        <w:t xml:space="preserve">”? It is not that we can take the specific structuring of blackness in the French colonies and assume it would function the same today, under U.S. regimes of </w:t>
      </w:r>
      <w:proofErr w:type="spellStart"/>
      <w:r w:rsidRPr="00A73DF2">
        <w:rPr>
          <w:sz w:val="16"/>
          <w:szCs w:val="26"/>
        </w:rPr>
        <w:t>antiqueer</w:t>
      </w:r>
      <w:proofErr w:type="spellEnd"/>
      <w:r w:rsidRPr="00A73DF2">
        <w:rPr>
          <w:sz w:val="16"/>
          <w:szCs w:val="26"/>
        </w:rPr>
        <w:t xml:space="preserve"> violence. However, </w:t>
      </w:r>
      <w:r w:rsidRPr="00A73DF2">
        <w:rPr>
          <w:sz w:val="26"/>
          <w:szCs w:val="26"/>
          <w:u w:val="single"/>
        </w:rPr>
        <w:t xml:space="preserve">if both desire and </w:t>
      </w:r>
      <w:proofErr w:type="spellStart"/>
      <w:r w:rsidRPr="00A73DF2">
        <w:rPr>
          <w:sz w:val="26"/>
          <w:szCs w:val="26"/>
          <w:u w:val="single"/>
        </w:rPr>
        <w:t>antiqueer</w:t>
      </w:r>
      <w:proofErr w:type="spellEnd"/>
      <w:r w:rsidRPr="00A73DF2">
        <w:rPr>
          <w:sz w:val="26"/>
          <w:szCs w:val="26"/>
          <w:u w:val="single"/>
        </w:rPr>
        <w:t xml:space="preserve"> violence are embrocated by the histories of colonization, then such a reading might help to make more capacious our understanding of </w:t>
      </w:r>
      <w:proofErr w:type="spellStart"/>
      <w:r w:rsidRPr="00A73DF2">
        <w:rPr>
          <w:sz w:val="26"/>
          <w:szCs w:val="26"/>
          <w:u w:val="single"/>
        </w:rPr>
        <w:t>antiqueer</w:t>
      </w:r>
      <w:proofErr w:type="spellEnd"/>
      <w:r w:rsidRPr="00A73DF2">
        <w:rPr>
          <w:sz w:val="26"/>
          <w:szCs w:val="26"/>
          <w:u w:val="single"/>
        </w:rPr>
        <w:t xml:space="preserve"> violence today</w:t>
      </w:r>
      <w:r w:rsidRPr="00A73DF2">
        <w:rPr>
          <w:sz w:val="16"/>
          <w:szCs w:val="26"/>
        </w:rPr>
        <w:t xml:space="preserve"> as well as afford a rereading of sexuality in Fanon’s texts. Indeed</w:t>
      </w:r>
      <w:r w:rsidRPr="00A73DF2">
        <w:rPr>
          <w:sz w:val="26"/>
          <w:szCs w:val="26"/>
          <w:u w:val="single"/>
        </w:rPr>
        <w:t xml:space="preserve">, Fanon’s intervention offers a space of nonexistence, neither master nor slave, written through the vicious work of epistemic force imprisoned in the cold cell of ontological capture. This space of nonexistence, or near life, forged in the territory of inescapable violence, allows us to understand the murders of queers against the logics of aberration. This structure of </w:t>
      </w:r>
      <w:proofErr w:type="spellStart"/>
      <w:r w:rsidRPr="00A73DF2">
        <w:rPr>
          <w:sz w:val="26"/>
          <w:szCs w:val="26"/>
          <w:u w:val="single"/>
        </w:rPr>
        <w:t>antiqueer</w:t>
      </w:r>
      <w:proofErr w:type="spellEnd"/>
      <w:r w:rsidRPr="00A73DF2">
        <w:rPr>
          <w:sz w:val="26"/>
          <w:szCs w:val="26"/>
          <w:u w:val="single"/>
        </w:rPr>
        <w:t xml:space="preserve"> violence as irreducible antagonism crystallizes the </w:t>
      </w:r>
      <w:proofErr w:type="spellStart"/>
      <w:r w:rsidRPr="00A73DF2">
        <w:rPr>
          <w:sz w:val="26"/>
          <w:szCs w:val="26"/>
          <w:u w:val="single"/>
        </w:rPr>
        <w:t>ontocorporal</w:t>
      </w:r>
      <w:proofErr w:type="spellEnd"/>
      <w:r w:rsidRPr="00A73DF2">
        <w:rPr>
          <w:sz w:val="26"/>
          <w:szCs w:val="26"/>
          <w:u w:val="single"/>
        </w:rPr>
        <w:t xml:space="preserve">, discursive, and material inscriptions that render specific bodies in specific times as the place of the nothing. The figuration 15 of near life should be understood not as the antihuman but as that which emerges in the place of the question of humanity. In other words, this is not simply an oppositional category equally embodied by anyone or anything. This line of limitless inhabitation, </w:t>
      </w:r>
      <w:proofErr w:type="spellStart"/>
      <w:r w:rsidRPr="00A73DF2">
        <w:rPr>
          <w:sz w:val="26"/>
          <w:szCs w:val="26"/>
          <w:u w:val="single"/>
        </w:rPr>
        <w:t>phantasmatically</w:t>
      </w:r>
      <w:proofErr w:type="spellEnd"/>
      <w:r w:rsidRPr="00A73DF2">
        <w:rPr>
          <w:sz w:val="26"/>
          <w:szCs w:val="26"/>
          <w:u w:val="single"/>
        </w:rPr>
        <w:t xml:space="preserve"> understood outside the intersections of power, often articulated as “equality,” leads us back toward rights discourse that seeks to further extend (momentarily) the badge of personhood. The nothing, or those made to live the death of a near life, is a break whose structure is produced by, and not remedied through, legal intervention or state mobilizations. For those who are overkilled yet not quite alive, what form might redress take, if any at all?</w:t>
      </w:r>
    </w:p>
    <w:p w:rsidR="001F155C" w:rsidRDefault="00AD0EF8" w:rsidP="00AD0EF8">
      <w:pPr>
        <w:pStyle w:val="Heading2"/>
      </w:pPr>
      <w:r>
        <w:t xml:space="preserve">Prison Abolition K </w:t>
      </w:r>
    </w:p>
    <w:p w:rsidR="00AD0EF8" w:rsidRPr="00AD0EF8" w:rsidRDefault="00AD0EF8" w:rsidP="00AD0EF8">
      <w:pPr>
        <w:pStyle w:val="Heading3"/>
      </w:pPr>
      <w:r>
        <w:t>1NC</w:t>
      </w:r>
    </w:p>
    <w:p w:rsidR="00AD0EF8" w:rsidRPr="0057649C" w:rsidRDefault="00AD0EF8" w:rsidP="00AD0EF8">
      <w:pPr>
        <w:pStyle w:val="Heading4"/>
      </w:pPr>
      <w:r>
        <w:t xml:space="preserve">The prison is not safe. The system has constructed the criminal - ideological and physical cages have entrapped bodies into an economy based on punishment - prisons are a form of </w:t>
      </w:r>
      <w:proofErr w:type="spellStart"/>
      <w:r>
        <w:t>nonaccountability</w:t>
      </w:r>
      <w:proofErr w:type="spellEnd"/>
      <w:r>
        <w:t xml:space="preserve"> and gender role enforcement. Status quo politics </w:t>
      </w:r>
      <w:r w:rsidR="00AB7318">
        <w:t xml:space="preserve">which justify the necessity of the prison </w:t>
      </w:r>
      <w:r>
        <w:t>keep the ablest, anti-black, and anti-queer politics the prison system is founded upon intact.</w:t>
      </w:r>
    </w:p>
    <w:p w:rsidR="00AD0EF8" w:rsidRDefault="00AD0EF8" w:rsidP="00AD0EF8">
      <w:r w:rsidRPr="005649C5">
        <w:rPr>
          <w:rStyle w:val="Style13ptBold"/>
        </w:rPr>
        <w:t xml:space="preserve">Rasheed and Stanley </w:t>
      </w:r>
      <w:proofErr w:type="gramStart"/>
      <w:r w:rsidRPr="005649C5">
        <w:rPr>
          <w:rStyle w:val="Style13ptBold"/>
        </w:rPr>
        <w:t>14</w:t>
      </w:r>
      <w:r>
        <w:t xml:space="preserve">  (</w:t>
      </w:r>
      <w:proofErr w:type="spellStart"/>
      <w:proofErr w:type="gramEnd"/>
      <w:r>
        <w:t>Kameelah</w:t>
      </w:r>
      <w:proofErr w:type="spellEnd"/>
      <w:r>
        <w:t xml:space="preserve"> </w:t>
      </w:r>
      <w:proofErr w:type="spellStart"/>
      <w:r>
        <w:t>Janan</w:t>
      </w:r>
      <w:proofErr w:type="spellEnd"/>
      <w:r>
        <w:t xml:space="preserve">, Brooklyn-based conceptual artist working primarily with photography, installation, and texts. She is Arts Editor for Spook Magazine and Eric Stanley, Ph.D. in History of Consciousness, UC Santa Cruz, UC President's Postdoctoral Fellow at UCSD, “The </w:t>
      </w:r>
      <w:proofErr w:type="spellStart"/>
      <w:r>
        <w:t>Carceral</w:t>
      </w:r>
      <w:proofErr w:type="spellEnd"/>
      <w:r>
        <w:t xml:space="preserve"> State,” </w:t>
      </w:r>
      <w:r w:rsidRPr="005649C5">
        <w:t>http://thenewinquiry.com/features/the-carceral-state/#more-58702</w:t>
      </w:r>
      <w:r>
        <w:t>)</w:t>
      </w:r>
    </w:p>
    <w:p w:rsidR="00AD0EF8" w:rsidRPr="006015FF" w:rsidRDefault="00AD0EF8" w:rsidP="00AD0EF8">
      <w:pPr>
        <w:rPr>
          <w:sz w:val="16"/>
        </w:rPr>
      </w:pPr>
      <w:r w:rsidRPr="006015FF">
        <w:rPr>
          <w:sz w:val="16"/>
        </w:rPr>
        <w:t>California gets called “progressive” despite operating one of the world’s largest prison systems. “</w:t>
      </w:r>
      <w:r w:rsidRPr="006015FF">
        <w:rPr>
          <w:rStyle w:val="StyleUnderline"/>
        </w:rPr>
        <w:t xml:space="preserve">Abolition is not simply a reaction to the [prison-industrial complex] but a </w:t>
      </w:r>
      <w:r w:rsidRPr="006015FF">
        <w:rPr>
          <w:rStyle w:val="Emphasis"/>
        </w:rPr>
        <w:t>political commitment</w:t>
      </w:r>
      <w:r w:rsidRPr="006015FF">
        <w:rPr>
          <w:rStyle w:val="StyleUnderline"/>
        </w:rPr>
        <w:t xml:space="preserve"> that makes the PIC impossible</w:t>
      </w:r>
      <w:r w:rsidRPr="006015FF">
        <w:rPr>
          <w:sz w:val="16"/>
        </w:rPr>
        <w:t xml:space="preserve">” writes Eric A. Stanley in the introduction to Captive Genders: Trans Embodiment and the Prison Industrial Complex. Nourishing these possibilities to create a future in which incarceration and policing are not normalized features of our society has been at the core of Stanley’s academic writing and activist work. A president postdoctoral fellow in the departments of communication and critical gender studies at the University of California, San Diego, Stanley works at the intersections of radical trans/queer politics and prison abolition. Stanley has directed the films </w:t>
      </w:r>
      <w:proofErr w:type="spellStart"/>
      <w:r w:rsidRPr="006015FF">
        <w:rPr>
          <w:sz w:val="16"/>
        </w:rPr>
        <w:t>Homotopia</w:t>
      </w:r>
      <w:proofErr w:type="spellEnd"/>
      <w:r w:rsidRPr="006015FF">
        <w:rPr>
          <w:sz w:val="16"/>
        </w:rPr>
        <w:t xml:space="preserve"> (2006) and Criminal Queers (2013) along with Chris Vargas. Stanley talks to the New Inquiry about California’s incarceration culture and those who resist it, how </w:t>
      </w:r>
      <w:r w:rsidRPr="006015FF">
        <w:rPr>
          <w:rStyle w:val="StyleUnderline"/>
        </w:rPr>
        <w:t>language shapes our imagining of a post-incarceration world and the importance of queering our conversations around the prison-</w:t>
      </w:r>
      <w:r w:rsidRPr="006015FF">
        <w:rPr>
          <w:rStyle w:val="StyleUnderline"/>
        </w:rPr>
        <w:softHyphen/>
        <w:t>industrial complex</w:t>
      </w:r>
      <w:r w:rsidRPr="006015FF">
        <w:rPr>
          <w:sz w:val="16"/>
        </w:rPr>
        <w:t xml:space="preserve">. What is unique about the Californian narrative of incarceration and policing? How has the history of California been shaped by the prison-industrial complex? California is in many ways emblematic of our current moment of U.S. </w:t>
      </w:r>
      <w:proofErr w:type="gramStart"/>
      <w:r w:rsidRPr="006015FF">
        <w:rPr>
          <w:sz w:val="16"/>
        </w:rPr>
        <w:t>empire</w:t>
      </w:r>
      <w:proofErr w:type="gramEnd"/>
      <w:r w:rsidRPr="006015FF">
        <w:rPr>
          <w:sz w:val="16"/>
        </w:rPr>
        <w:t xml:space="preserve">. Our stage of late liberalism allows California to proclaim itself both the most “progressive” state while simultaneously producing among the most brutal </w:t>
      </w:r>
      <w:proofErr w:type="spellStart"/>
      <w:r w:rsidRPr="006015FF">
        <w:rPr>
          <w:sz w:val="16"/>
        </w:rPr>
        <w:t>carceral</w:t>
      </w:r>
      <w:proofErr w:type="spellEnd"/>
      <w:r w:rsidRPr="006015FF">
        <w:rPr>
          <w:sz w:val="16"/>
        </w:rPr>
        <w:t xml:space="preserve"> practices. We can look to California and the California Department of Corrections and Rehabilitation (CDCR) as a cautionary tale of how even well-meaning prison reform almost always produces more violence, rather than stopping it. To understand how “progressive California” became the way we talk about the operators of one of the largest prison systems in the world, we could look to the recent Proposition 47, the “Safe Neighborhoods and Schools Act,” for an example. It is championed by many state prison-</w:t>
      </w:r>
      <w:r w:rsidRPr="006015FF">
        <w:rPr>
          <w:sz w:val="16"/>
        </w:rPr>
        <w:softHyphen/>
        <w:t>reform groups because it claims it will help pull some people out of prisons and jails through resentencing of what the legislation calls “</w:t>
      </w:r>
      <w:proofErr w:type="spellStart"/>
      <w:r w:rsidRPr="006015FF">
        <w:rPr>
          <w:sz w:val="16"/>
        </w:rPr>
        <w:t>nonserious</w:t>
      </w:r>
      <w:proofErr w:type="spellEnd"/>
      <w:r w:rsidRPr="006015FF">
        <w:rPr>
          <w:sz w:val="16"/>
        </w:rPr>
        <w:t xml:space="preserve"> nonviolent” inmates. And it might! At first glance, this seems like something that all of us fighting against the prison-industrial complex (PIC) could support. We know that </w:t>
      </w:r>
      <w:proofErr w:type="spellStart"/>
      <w:r w:rsidRPr="006015FF">
        <w:rPr>
          <w:sz w:val="16"/>
        </w:rPr>
        <w:t>decarceration</w:t>
      </w:r>
      <w:proofErr w:type="spellEnd"/>
      <w:r w:rsidRPr="006015FF">
        <w:rPr>
          <w:sz w:val="16"/>
        </w:rPr>
        <w:t xml:space="preserve"> is one strategy in the long vision that is abolition. However, written into the proposition is a provision that would mandate all the “savings” from releasing people be placed into a fund that would increase police presence in schools and mandate harsher truancy discipline. What looks like a victory in our struggle would actually build up rather than dismantle the PIC. As a response to the infamous overcrowding of California’s prisons, this is something we know would </w:t>
      </w:r>
      <w:r w:rsidRPr="006015FF">
        <w:rPr>
          <w:sz w:val="16"/>
        </w:rPr>
        <w:softHyphen/>
      </w:r>
      <w:proofErr w:type="spellStart"/>
      <w:r w:rsidRPr="006015FF">
        <w:rPr>
          <w:sz w:val="16"/>
        </w:rPr>
        <w:t>reimprison</w:t>
      </w:r>
      <w:proofErr w:type="spellEnd"/>
      <w:r w:rsidRPr="006015FF">
        <w:rPr>
          <w:sz w:val="16"/>
        </w:rPr>
        <w:t xml:space="preserve"> 10,000 people, even if 10,000 people are released. Overcrowding is not a malfunction of the prison-</w:t>
      </w:r>
      <w:r w:rsidRPr="006015FF">
        <w:rPr>
          <w:sz w:val="16"/>
        </w:rPr>
        <w:softHyphen/>
        <w:t xml:space="preserve">industrial complex, it’s how it’s designed. For a more exacting account of California’s </w:t>
      </w:r>
      <w:proofErr w:type="spellStart"/>
      <w:r w:rsidRPr="006015FF">
        <w:rPr>
          <w:sz w:val="16"/>
        </w:rPr>
        <w:t>carceral</w:t>
      </w:r>
      <w:proofErr w:type="spellEnd"/>
      <w:r w:rsidRPr="006015FF">
        <w:rPr>
          <w:sz w:val="16"/>
        </w:rPr>
        <w:t xml:space="preserve"> topography, I would defer to Ruthie Gilmore’s amazing </w:t>
      </w:r>
      <w:proofErr w:type="spellStart"/>
      <w:r w:rsidRPr="006015FF">
        <w:rPr>
          <w:sz w:val="16"/>
        </w:rPr>
        <w:t>book</w:t>
      </w:r>
      <w:proofErr w:type="gramStart"/>
      <w:r w:rsidRPr="006015FF">
        <w:rPr>
          <w:sz w:val="16"/>
        </w:rPr>
        <w:t>,Golden</w:t>
      </w:r>
      <w:proofErr w:type="spellEnd"/>
      <w:proofErr w:type="gramEnd"/>
      <w:r w:rsidRPr="006015FF">
        <w:rPr>
          <w:sz w:val="16"/>
        </w:rPr>
        <w:t xml:space="preserve"> Gulag: Prisons, Surplus, Crisis, and Opposition in Globalizing California. There, Ruthie helps us understand how labor and land are central to California’s prison growth but often overlooked. While it seems obvious that capitalism is a big part of the story of imprisonment, Golden Gulag helps push against the understanding that it is only important at the level of a defendant’s ability to fight charges. Identifying a structuring logic of the prison-industrial complex, Ruthie suggests her book is about “class war,” and it is. I am interested in “exacting accounts.” I think about the prison-industrial complex especially in considering who collects and distributes information about it, and the specificity required in describing what it is. How does this enumeration, calculation, and collecting further serve the prison-industrial complex? As example we might look at the National Crime Victim Survey, a database funneled through the Bureau of Justice, is currently the only space where national “biased” violence is aggregated. While having some important information, the database is little more than </w:t>
      </w:r>
      <w:proofErr w:type="gramStart"/>
      <w:r w:rsidRPr="006015FF">
        <w:rPr>
          <w:sz w:val="16"/>
        </w:rPr>
        <w:t>a misrecognition</w:t>
      </w:r>
      <w:proofErr w:type="gramEnd"/>
      <w:r w:rsidRPr="006015FF">
        <w:rPr>
          <w:sz w:val="16"/>
        </w:rPr>
        <w:t xml:space="preserve"> of the forms of structural abandonment and direct attack many people face </w:t>
      </w:r>
      <w:proofErr w:type="spellStart"/>
      <w:r w:rsidRPr="006015FF">
        <w:rPr>
          <w:sz w:val="16"/>
        </w:rPr>
        <w:t>everyday</w:t>
      </w:r>
      <w:proofErr w:type="spellEnd"/>
      <w:r w:rsidRPr="006015FF">
        <w:rPr>
          <w:sz w:val="16"/>
        </w:rPr>
        <w:t xml:space="preserve">. Some have argued that if the reporting or vectors could be corrected we would have a more accurate representation of who is targeted for these kinds of harm. But </w:t>
      </w:r>
      <w:r w:rsidRPr="006015FF">
        <w:rPr>
          <w:rStyle w:val="StyleUnderline"/>
        </w:rPr>
        <w:t>I want us to undo the argument that more information or research necessarily produces more liberation.</w:t>
      </w:r>
      <w:r w:rsidRPr="006015FF">
        <w:rPr>
          <w:sz w:val="16"/>
        </w:rPr>
        <w:t xml:space="preserve"> </w:t>
      </w:r>
      <w:r w:rsidRPr="006015FF">
        <w:rPr>
          <w:rStyle w:val="StyleUnderline"/>
        </w:rPr>
        <w:t xml:space="preserve">We have elaborate data on incarceration rates for black people in the U.S., and we know that this research has done nothing to curtail the reality that the prison-industrial complex functions as </w:t>
      </w:r>
      <w:proofErr w:type="spellStart"/>
      <w:r w:rsidRPr="006015FF">
        <w:rPr>
          <w:rStyle w:val="StyleUnderline"/>
        </w:rPr>
        <w:t>antiblackness</w:t>
      </w:r>
      <w:proofErr w:type="spellEnd"/>
      <w:r w:rsidRPr="006015FF">
        <w:rPr>
          <w:sz w:val="16"/>
        </w:rPr>
        <w:t xml:space="preserve">. </w:t>
      </w:r>
      <w:proofErr w:type="gramStart"/>
      <w:r w:rsidRPr="006015FF">
        <w:rPr>
          <w:rStyle w:val="StyleUnderline"/>
        </w:rPr>
        <w:t>Even if statistics show how the prison-industrial complex is constitutively anti-trans and anti-black, they don’t halt it</w:t>
      </w:r>
      <w:r w:rsidRPr="006015FF">
        <w:rPr>
          <w:sz w:val="16"/>
        </w:rPr>
        <w:t>.</w:t>
      </w:r>
      <w:proofErr w:type="gramEnd"/>
      <w:r w:rsidRPr="006015FF">
        <w:rPr>
          <w:sz w:val="16"/>
        </w:rPr>
        <w:t xml:space="preserve"> I think you’re right. We’ve always known this information, but that information by itself is not </w:t>
      </w:r>
      <w:proofErr w:type="spellStart"/>
      <w:r w:rsidRPr="006015FF">
        <w:rPr>
          <w:sz w:val="16"/>
        </w:rPr>
        <w:t>liberatory</w:t>
      </w:r>
      <w:proofErr w:type="spellEnd"/>
      <w:r w:rsidRPr="006015FF">
        <w:rPr>
          <w:sz w:val="16"/>
        </w:rPr>
        <w:t xml:space="preserve">. Beyond the information we have about the functioning of the PIC, I am also interested in the information we have about movements challenging the PIC. I think it is easy to conflate the myriad of struggles against the PIC and this conflation can obscure the work of distinct activist organizations. I spent a little over a year with Critical Resistance, where I learned about the distinction between a </w:t>
      </w:r>
      <w:r w:rsidRPr="006015FF">
        <w:rPr>
          <w:sz w:val="16"/>
        </w:rPr>
        <w:softHyphen/>
        <w:t xml:space="preserve">prison-reform movement and a prison-abolition movement. For those who conceptualize prison reform in terms of more rehabilitation programs or the ending of mandatory minimums, how does your work for prison abolition differ from prison reform? What’s the difference between asserting that the prison system is broken versus the assertion that is working as it is designed to function? </w:t>
      </w:r>
      <w:r w:rsidRPr="006015FF">
        <w:rPr>
          <w:rStyle w:val="StyleUnderline"/>
        </w:rPr>
        <w:t>While usually suspicious of the work of binary oppositions, I think the distinction between reform and abolition is vital.</w:t>
      </w:r>
      <w:r w:rsidRPr="006015FF">
        <w:rPr>
          <w:sz w:val="16"/>
        </w:rPr>
        <w:t xml:space="preserve"> </w:t>
      </w:r>
      <w:r w:rsidRPr="006015FF">
        <w:rPr>
          <w:rStyle w:val="StyleUnderline"/>
        </w:rPr>
        <w:t>When they become confused, we end up with people arguing that Prop 47 is going to “solve the problem of mass incarceration</w:t>
      </w:r>
      <w:r w:rsidRPr="006015FF">
        <w:rPr>
          <w:sz w:val="16"/>
        </w:rPr>
        <w:t xml:space="preserve">.” </w:t>
      </w:r>
      <w:r w:rsidRPr="006015FF">
        <w:rPr>
          <w:rStyle w:val="StyleUnderline"/>
        </w:rPr>
        <w:t xml:space="preserve">If we say that the prison system is working as designed, that is, as a set of </w:t>
      </w:r>
      <w:proofErr w:type="spellStart"/>
      <w:r w:rsidRPr="006015FF">
        <w:rPr>
          <w:rStyle w:val="StyleUnderline"/>
        </w:rPr>
        <w:t>antiblack</w:t>
      </w:r>
      <w:proofErr w:type="spellEnd"/>
      <w:r w:rsidRPr="006015FF">
        <w:rPr>
          <w:rStyle w:val="StyleUnderline"/>
        </w:rPr>
        <w:t xml:space="preserve">, </w:t>
      </w:r>
      <w:proofErr w:type="spellStart"/>
      <w:r w:rsidRPr="006015FF">
        <w:rPr>
          <w:rStyle w:val="StyleUnderline"/>
        </w:rPr>
        <w:t>ableist</w:t>
      </w:r>
      <w:proofErr w:type="spellEnd"/>
      <w:r w:rsidRPr="006015FF">
        <w:rPr>
          <w:rStyle w:val="StyleUnderline"/>
        </w:rPr>
        <w:t xml:space="preserve">, and </w:t>
      </w:r>
      <w:r w:rsidRPr="006015FF">
        <w:rPr>
          <w:rStyle w:val="StyleUnderline"/>
        </w:rPr>
        <w:softHyphen/>
        <w:t>gender-normative practices used to constrict, and at times liquidate, people and communities under the empty signifiers of “justice” and “safety,” then we can more adequately assess what something like Prop 47 will actually do: Trade a few of the prison system’s current hostages for an expansion into schools</w:t>
      </w:r>
      <w:r w:rsidRPr="006015FF">
        <w:rPr>
          <w:sz w:val="16"/>
        </w:rPr>
        <w:t xml:space="preserve">. We often arrive at the idea that the system is “broken” not because we have such a strong attachment to the state, but because we have a scarcity of language around the intensity of its violence. One of the ways its common sense remains entrenched is in our collective inability to articulate the enormity of our current conditions. Instead we—myself included—most often use language that is readily available, helping sabotage our own chances of living otherwise. In concrete terms, what does it mean to continue believing that the prison system is “broken”? If we believe that the prison system is broken, then we must also believe in its ability to be fixed. Here we can see how the PIC keeps functioning through the rehearsal of the “broken system” narrative. As Angela Davis and many others have argued, it is precisely through reform that the </w:t>
      </w:r>
      <w:r w:rsidRPr="006015FF">
        <w:rPr>
          <w:sz w:val="16"/>
        </w:rPr>
        <w:softHyphen/>
        <w:t>prison-industrial complex expands. We can see the materiality of this expansion through the mandatory increase in police in schools through Proposition 47. I was born and raised in California and I know this proposition would affect my old students and family members so let’s talk about Prop 47. It is on the November 4 ballot. If it is approved by the state’s voters, it would reduce the classification of most “</w:t>
      </w:r>
      <w:proofErr w:type="spellStart"/>
      <w:r w:rsidRPr="006015FF">
        <w:rPr>
          <w:sz w:val="16"/>
        </w:rPr>
        <w:t>nonserious</w:t>
      </w:r>
      <w:proofErr w:type="spellEnd"/>
      <w:r w:rsidRPr="006015FF">
        <w:rPr>
          <w:sz w:val="16"/>
        </w:rPr>
        <w:t xml:space="preserve"> and nonviolent property and drug crimes” from a felony to a misdemeanor. How do you respond to </w:t>
      </w:r>
      <w:proofErr w:type="gramStart"/>
      <w:r w:rsidRPr="006015FF">
        <w:rPr>
          <w:sz w:val="16"/>
        </w:rPr>
        <w:t>people who say this reform, however small, is</w:t>
      </w:r>
      <w:proofErr w:type="gramEnd"/>
      <w:r w:rsidRPr="006015FF">
        <w:rPr>
          <w:sz w:val="16"/>
        </w:rPr>
        <w:t xml:space="preserve"> better than nothing at all? </w:t>
      </w:r>
      <w:r w:rsidRPr="006015FF">
        <w:rPr>
          <w:rStyle w:val="StyleUnderline"/>
        </w:rPr>
        <w:t xml:space="preserve">In abolitionist work we sometimes talk about </w:t>
      </w:r>
      <w:proofErr w:type="spellStart"/>
      <w:r w:rsidRPr="006015FF">
        <w:rPr>
          <w:rStyle w:val="StyleUnderline"/>
        </w:rPr>
        <w:t>nonreformist</w:t>
      </w:r>
      <w:proofErr w:type="spellEnd"/>
      <w:r w:rsidRPr="006015FF">
        <w:rPr>
          <w:rStyle w:val="StyleUnderline"/>
        </w:rPr>
        <w:t xml:space="preserve"> reforms to think about the distance between people getting their immediate needs met, or their conditions made less unlivable, and the political worlds we want.</w:t>
      </w:r>
      <w:r w:rsidRPr="006015FF">
        <w:rPr>
          <w:sz w:val="16"/>
        </w:rPr>
        <w:t xml:space="preserve"> </w:t>
      </w:r>
      <w:r w:rsidRPr="006015FF">
        <w:rPr>
          <w:rStyle w:val="StyleUnderline"/>
        </w:rPr>
        <w:t>Under our regime of racial capitalism, perhaps all we can inhabit is a set of shifting contradictions</w:t>
      </w:r>
      <w:r w:rsidRPr="006015FF">
        <w:rPr>
          <w:sz w:val="16"/>
        </w:rPr>
        <w:t xml:space="preserve">. Given this, </w:t>
      </w:r>
      <w:r w:rsidRPr="006015FF">
        <w:rPr>
          <w:rStyle w:val="StyleUnderline"/>
        </w:rPr>
        <w:t>one of the questions we try to continually ask is</w:t>
      </w:r>
      <w:r w:rsidRPr="006015FF">
        <w:rPr>
          <w:sz w:val="16"/>
        </w:rPr>
        <w:t>, “</w:t>
      </w:r>
      <w:r w:rsidRPr="006015FF">
        <w:rPr>
          <w:rStyle w:val="StyleUnderline"/>
        </w:rPr>
        <w:t>Will this reform be something we have to fight against in five years?”</w:t>
      </w:r>
      <w:r w:rsidRPr="006015FF">
        <w:rPr>
          <w:sz w:val="16"/>
        </w:rPr>
        <w:t xml:space="preserve"> For me, this is how I determine if the compromise is too dangerous. In the case of California’s Proposition 47, I’m not convinced it will actually lead to the release of people and will instead further involve schools as punitive practices. </w:t>
      </w:r>
      <w:r w:rsidRPr="006015FF">
        <w:rPr>
          <w:rStyle w:val="StyleUnderline"/>
        </w:rPr>
        <w:t xml:space="preserve">Focusing our efforts only on, and in the name of “nonviolent and </w:t>
      </w:r>
      <w:proofErr w:type="spellStart"/>
      <w:r w:rsidRPr="006015FF">
        <w:rPr>
          <w:rStyle w:val="StyleUnderline"/>
        </w:rPr>
        <w:t>nonserious</w:t>
      </w:r>
      <w:proofErr w:type="spellEnd"/>
      <w:r w:rsidRPr="006015FF">
        <w:rPr>
          <w:rStyle w:val="StyleUnderline"/>
        </w:rPr>
        <w:t>” incarcerated people can also work to reaffirm the assumed serious and inescapable violence of those still inside. Are we willing to always allow the state to decide what constitutes the limits of “violence”?</w:t>
      </w:r>
      <w:r w:rsidRPr="006015FF">
        <w:rPr>
          <w:sz w:val="16"/>
        </w:rPr>
        <w:t xml:space="preserve"> Under Proposition 47, someone who defrauds an entire community out of their homes may be considered “nonviolent,” while someone who blocks their own home from being foreclosed could remain imprisoned as a violent offender. I want to talk more about the abolitionist vision and the construction of the “violent” and “nonviolent” offenders, as well as accountability. </w:t>
      </w:r>
      <w:r w:rsidRPr="006015FF">
        <w:rPr>
          <w:rStyle w:val="StyleUnderline"/>
        </w:rPr>
        <w:t>A tiring critique of prison abolition that can make even a self-identified radical sound like a mouthpiece for the right is that if we abolish the PIC, we will all be subject to greater risks of harm. In response to this assertion, it is important to note at least two related points</w:t>
      </w:r>
      <w:r w:rsidRPr="006015FF">
        <w:rPr>
          <w:sz w:val="16"/>
        </w:rPr>
        <w:t xml:space="preserve">. </w:t>
      </w:r>
      <w:r w:rsidRPr="006015FF">
        <w:rPr>
          <w:rStyle w:val="StyleUnderline"/>
        </w:rPr>
        <w:t>First, the most dangerous, violent people in our society are not in prison, but are running our military, government, prisons, and banks.</w:t>
      </w:r>
      <w:r w:rsidRPr="006015FF">
        <w:rPr>
          <w:sz w:val="16"/>
        </w:rPr>
        <w:t xml:space="preserve"> </w:t>
      </w:r>
      <w:r w:rsidRPr="006015FF">
        <w:rPr>
          <w:rStyle w:val="StyleUnderline"/>
        </w:rPr>
        <w:t xml:space="preserve">Secondly, what we have now, even for people who have caused harm, is a form of </w:t>
      </w:r>
      <w:proofErr w:type="spellStart"/>
      <w:r w:rsidRPr="006015FF">
        <w:rPr>
          <w:rStyle w:val="StyleUnderline"/>
        </w:rPr>
        <w:t>nonaccountability</w:t>
      </w:r>
      <w:proofErr w:type="spellEnd"/>
      <w:r w:rsidRPr="006015FF">
        <w:rPr>
          <w:rStyle w:val="StyleUnderline"/>
        </w:rPr>
        <w:t xml:space="preserve"> where the survivors of a violation are often harmed again through the desires of a district attorney whose only interest is conviction rates</w:t>
      </w:r>
      <w:r w:rsidRPr="006015FF">
        <w:rPr>
          <w:sz w:val="16"/>
        </w:rPr>
        <w:t xml:space="preserve">. </w:t>
      </w:r>
      <w:r w:rsidRPr="006015FF">
        <w:rPr>
          <w:rStyle w:val="StyleUnderline"/>
        </w:rPr>
        <w:t>Anyone who has been deposed or been through a trial can attest to this.</w:t>
      </w:r>
      <w:r w:rsidRPr="006015FF">
        <w:rPr>
          <w:sz w:val="16"/>
        </w:rPr>
        <w:t xml:space="preserve"> </w:t>
      </w:r>
      <w:r w:rsidRPr="006015FF">
        <w:rPr>
          <w:rStyle w:val="StyleUnderline"/>
        </w:rPr>
        <w:t>Abolition</w:t>
      </w:r>
      <w:r w:rsidRPr="006015FF">
        <w:rPr>
          <w:sz w:val="16"/>
        </w:rPr>
        <w:t xml:space="preserve"> </w:t>
      </w:r>
      <w:r w:rsidRPr="006015FF">
        <w:rPr>
          <w:rStyle w:val="StyleUnderline"/>
        </w:rPr>
        <w:t xml:space="preserve">is not simply about letting everyone out of prison, as our critics like to suggest, although that would be an important component. It is forged in the work of daring to ask what </w:t>
      </w:r>
      <w:r w:rsidRPr="006015FF">
        <w:rPr>
          <w:rStyle w:val="Emphasis"/>
        </w:rPr>
        <w:t xml:space="preserve">true accountability, justice, and safety might look </w:t>
      </w:r>
      <w:r w:rsidRPr="006015FF">
        <w:rPr>
          <w:rStyle w:val="StyleUnderline"/>
        </w:rPr>
        <w:t>and feel like and what are the ways we might build our world now so violence in all its forms is decreased, rather than something that we only attend to post-infraction</w:t>
      </w:r>
      <w:r w:rsidRPr="006015FF">
        <w:rPr>
          <w:sz w:val="16"/>
        </w:rPr>
        <w:t xml:space="preserve">. I am interested in how we move toward abolition. Who are the people challenging the normalization of incarceration? Can you talk to us about local movements around prison abolition? And beyond California, what work is being done? I have to first give a shout-out to the Transgender, Gender Variant Intersex Justice Project based here in San Francisco. TGIJP is an organization by and for formerly incarcerated </w:t>
      </w:r>
      <w:proofErr w:type="gramStart"/>
      <w:r w:rsidRPr="006015FF">
        <w:rPr>
          <w:sz w:val="16"/>
        </w:rPr>
        <w:t>trans</w:t>
      </w:r>
      <w:proofErr w:type="gramEnd"/>
      <w:r w:rsidRPr="006015FF">
        <w:rPr>
          <w:sz w:val="16"/>
        </w:rPr>
        <w:t xml:space="preserve"> women of color, held down by Miss Major, </w:t>
      </w:r>
      <w:proofErr w:type="spellStart"/>
      <w:r w:rsidRPr="006015FF">
        <w:rPr>
          <w:sz w:val="16"/>
        </w:rPr>
        <w:t>Janetta</w:t>
      </w:r>
      <w:proofErr w:type="spellEnd"/>
      <w:r w:rsidRPr="006015FF">
        <w:rPr>
          <w:sz w:val="16"/>
        </w:rPr>
        <w:t xml:space="preserve"> Johnson, and others. I think what is unique about TGIJP is that unlike some </w:t>
      </w:r>
      <w:proofErr w:type="spellStart"/>
      <w:r w:rsidRPr="006015FF">
        <w:rPr>
          <w:sz w:val="16"/>
        </w:rPr>
        <w:t>antiprison</w:t>
      </w:r>
      <w:proofErr w:type="spellEnd"/>
      <w:r w:rsidRPr="006015FF">
        <w:rPr>
          <w:sz w:val="16"/>
        </w:rPr>
        <w:t xml:space="preserve"> organizations that tokenize currently or formerly incarcerated </w:t>
      </w:r>
      <w:proofErr w:type="gramStart"/>
      <w:r w:rsidRPr="006015FF">
        <w:rPr>
          <w:sz w:val="16"/>
        </w:rPr>
        <w:t>people,</w:t>
      </w:r>
      <w:proofErr w:type="gramEnd"/>
      <w:r w:rsidRPr="006015FF">
        <w:rPr>
          <w:sz w:val="16"/>
        </w:rPr>
        <w:t xml:space="preserve"> they center them in every aspect of their work. TGIJP is also working hard on re-entry for </w:t>
      </w:r>
      <w:proofErr w:type="gramStart"/>
      <w:r w:rsidRPr="006015FF">
        <w:rPr>
          <w:sz w:val="16"/>
        </w:rPr>
        <w:t>trans</w:t>
      </w:r>
      <w:proofErr w:type="gramEnd"/>
      <w:r w:rsidRPr="006015FF">
        <w:rPr>
          <w:sz w:val="16"/>
        </w:rPr>
        <w:t xml:space="preserve"> women as abolitionist work. </w:t>
      </w:r>
      <w:r w:rsidRPr="006015FF">
        <w:rPr>
          <w:rStyle w:val="StyleUnderline"/>
        </w:rPr>
        <w:t>When people are released, especially those with felonies, the issues that found them in the prison industrial complex are dramatically compounded. With almost no resources, people get released into situations that are hyper-policed, and more often than not people get swept back up in the system</w:t>
      </w:r>
      <w:r w:rsidRPr="006015FF">
        <w:rPr>
          <w:sz w:val="16"/>
        </w:rPr>
        <w:t xml:space="preserve">. I would also point people toward Californians for a Responsible Budget (CURP), a statewide coalition of people and organizations fighting jail and prison expansion all over the state. As you know, there are also chapters of Critical Resistance in Los Angeles and Oakland that </w:t>
      </w:r>
      <w:proofErr w:type="gramStart"/>
      <w:r w:rsidRPr="006015FF">
        <w:rPr>
          <w:sz w:val="16"/>
        </w:rPr>
        <w:t>continue</w:t>
      </w:r>
      <w:proofErr w:type="gramEnd"/>
      <w:r w:rsidRPr="006015FF">
        <w:rPr>
          <w:sz w:val="16"/>
        </w:rPr>
        <w:t xml:space="preserve"> to push toward abolition in a culture where compromise is often the most we can expect. I’m also excited by all the work being done in less formal ways, by collectives of people like Black and Pink-San Diego, a prison letter-writing group, and Gay Shame, which I have organized with for the past 12 years. With Gay Shame, we keep trying to show the ways the prison industrial complex is ever-expanding and how LGBT people are at times complicit in its proliferation. As the banner at our last action read, we are pro-sex, anti-prison, queers for abolition. In Captive Genders, you write that this prison abolition work and trans/queer liberation must be grown together. How are these movements mutually dependent? In the past few decades, we have seen the mainstream LGBT movement fight hard to become part of the same systems of domination that have already destroyed so much. Most visibly, this fight toward inclusion resides in the legalization of gay marriage, military service, and the expansion of hate crimes legislation on both the state and federal level. When I was writing the introduction to Captive Genders, I wanted to help (with many others) redirect resources and organizing toward abolitionist work, and also remember the histories of </w:t>
      </w:r>
      <w:proofErr w:type="gramStart"/>
      <w:r w:rsidRPr="006015FF">
        <w:rPr>
          <w:sz w:val="16"/>
        </w:rPr>
        <w:t>trans</w:t>
      </w:r>
      <w:proofErr w:type="gramEnd"/>
      <w:r w:rsidRPr="006015FF">
        <w:rPr>
          <w:sz w:val="16"/>
        </w:rPr>
        <w:t xml:space="preserve"> and queer people, particularly low-income and/or of color, who have always fought against policing and incarceration. In other words, I wanted to mark both the unique moment of the organizing and analysis that Captive Genders gathers up, and also the ways we are in a genealogy of struggle that will continue beyond us. I have also been involved in various abolitionist projects over the past decade that did not necessarily foreground trans/queer politics. I think in similar ways I wanted to push trans/queer organizing to center abolition, I wanted to push </w:t>
      </w:r>
      <w:proofErr w:type="spellStart"/>
      <w:r w:rsidRPr="006015FF">
        <w:rPr>
          <w:sz w:val="16"/>
        </w:rPr>
        <w:t>antiprison</w:t>
      </w:r>
      <w:proofErr w:type="spellEnd"/>
      <w:r w:rsidRPr="006015FF">
        <w:rPr>
          <w:sz w:val="16"/>
        </w:rPr>
        <w:t xml:space="preserve"> organizing to include a trans/queer analysis that understood the specific ways trans/queer people of color have been and continue to be targets of the prison industrial complex. Both Nat [Smith] and I began the project knowing that we wanted it to be an explicitly abolitionist text. As it was the first book that centered the ways trans/queer people experience the PIC, we wanted to foreground a radical analysis. We also had a commitment to making space for currently and formerly incarcerated people while not wanting to rehearse the somewhat false division between theory and practice. In the introduction to Captive Genders, you write that “</w:t>
      </w:r>
      <w:r w:rsidRPr="006015FF">
        <w:rPr>
          <w:rStyle w:val="StyleUnderline"/>
        </w:rPr>
        <w:t>among the most volatile points of contact between state violence and one’s body is the domain of gender</w:t>
      </w:r>
      <w:r w:rsidRPr="006015FF">
        <w:rPr>
          <w:sz w:val="16"/>
        </w:rPr>
        <w:t xml:space="preserve">.” You’ve also written about how </w:t>
      </w:r>
      <w:r w:rsidRPr="006015FF">
        <w:rPr>
          <w:rStyle w:val="StyleUnderline"/>
        </w:rPr>
        <w:t>prisons are gendering institutions as well as queer spaces</w:t>
      </w:r>
      <w:r w:rsidRPr="006015FF">
        <w:rPr>
          <w:sz w:val="16"/>
        </w:rPr>
        <w:t xml:space="preserve">. How does this happen simultaneously? What are some examples of this resistance to gender normativity within prisons? </w:t>
      </w:r>
      <w:r w:rsidRPr="006015FF">
        <w:rPr>
          <w:rStyle w:val="StyleUnderline"/>
        </w:rPr>
        <w:t>Binary genders (male/female) are not something that pre-exist any institution (like prisons) but are produced and reproduced in their moment of interaction</w:t>
      </w:r>
      <w:r w:rsidRPr="006015FF">
        <w:rPr>
          <w:sz w:val="16"/>
        </w:rPr>
        <w:t xml:space="preserve">. In other words, </w:t>
      </w:r>
      <w:r w:rsidRPr="006015FF">
        <w:rPr>
          <w:rStyle w:val="StyleUnderline"/>
        </w:rPr>
        <w:t xml:space="preserve">the imagined stability of only two genders is part of </w:t>
      </w:r>
      <w:r w:rsidRPr="006015FF">
        <w:rPr>
          <w:rStyle w:val="Emphasis"/>
        </w:rPr>
        <w:t>the work of prisons</w:t>
      </w:r>
      <w:r w:rsidRPr="006015FF">
        <w:rPr>
          <w:sz w:val="16"/>
        </w:rPr>
        <w:t xml:space="preserve">. </w:t>
      </w:r>
      <w:r w:rsidRPr="006015FF">
        <w:rPr>
          <w:rStyle w:val="StyleUnderline"/>
        </w:rPr>
        <w:t>Not only are prisons gender segregated, but quotidian practice inside mandates the group fantasy of gender normativity</w:t>
      </w:r>
      <w:r w:rsidRPr="006015FF">
        <w:rPr>
          <w:sz w:val="16"/>
        </w:rPr>
        <w:t xml:space="preserve">. This is a bit of a different argument than suggesting that we only pay attention to the ways prisons treat trans/queer and gender nonconforming people, although we also need to do that. </w:t>
      </w:r>
      <w:r w:rsidRPr="006015FF">
        <w:rPr>
          <w:rStyle w:val="StyleUnderline"/>
        </w:rPr>
        <w:t>Yet even against the relentless force of punitive gender normativity, people still find ways to resist and embody, although perhaps protracted, gender self-determination in these spaces of suspended death</w:t>
      </w:r>
      <w:r w:rsidRPr="006015FF">
        <w:rPr>
          <w:sz w:val="16"/>
        </w:rPr>
        <w:t xml:space="preserve">. </w:t>
      </w:r>
      <w:r w:rsidRPr="006015FF">
        <w:rPr>
          <w:rStyle w:val="StyleUnderline"/>
        </w:rPr>
        <w:t xml:space="preserve">These usually take the form of what might look like small moments of resistance, but are the daily </w:t>
      </w:r>
      <w:proofErr w:type="gramStart"/>
      <w:r w:rsidRPr="006015FF">
        <w:rPr>
          <w:rStyle w:val="StyleUnderline"/>
        </w:rPr>
        <w:t>material that allow</w:t>
      </w:r>
      <w:proofErr w:type="gramEnd"/>
      <w:r w:rsidRPr="006015FF">
        <w:rPr>
          <w:rStyle w:val="StyleUnderline"/>
        </w:rPr>
        <w:t xml:space="preserve"> some people to survive the </w:t>
      </w:r>
      <w:proofErr w:type="spellStart"/>
      <w:r w:rsidRPr="006015FF">
        <w:rPr>
          <w:rStyle w:val="StyleUnderline"/>
        </w:rPr>
        <w:t>unsurvivable</w:t>
      </w:r>
      <w:proofErr w:type="spellEnd"/>
      <w:r w:rsidRPr="006015FF">
        <w:rPr>
          <w:sz w:val="16"/>
        </w:rPr>
        <w:t xml:space="preserve">. For example, </w:t>
      </w:r>
      <w:r w:rsidRPr="006015FF">
        <w:rPr>
          <w:rStyle w:val="StyleUnderline"/>
        </w:rPr>
        <w:t>I have a friend who was inside a “women’s prison” and she sewed boxer shorts out of sheets for her butch and trans masculine friends because they could not legally obtain them as they were not regulation in “women’s prisons</w:t>
      </w:r>
      <w:r w:rsidRPr="006015FF">
        <w:rPr>
          <w:sz w:val="16"/>
        </w:rPr>
        <w:t xml:space="preserve">.” </w:t>
      </w:r>
      <w:r w:rsidRPr="006015FF">
        <w:rPr>
          <w:rStyle w:val="StyleUnderline"/>
        </w:rPr>
        <w:t xml:space="preserve">People also find ways to do their </w:t>
      </w:r>
      <w:proofErr w:type="gramStart"/>
      <w:r w:rsidRPr="006015FF">
        <w:rPr>
          <w:rStyle w:val="StyleUnderline"/>
        </w:rPr>
        <w:t>hair,</w:t>
      </w:r>
      <w:proofErr w:type="gramEnd"/>
      <w:r w:rsidRPr="006015FF">
        <w:rPr>
          <w:rStyle w:val="StyleUnderline"/>
        </w:rPr>
        <w:t xml:space="preserve"> get or make cosmetics and other things that help them express whatever gender they are feeling. Resistance also comes in the ways people inside are in leadership positions of many “outside” organizations, like Sylvia Rivera Law Project and Justice Now and California Coalition for Women Prisoners (CCWP).</w:t>
      </w:r>
      <w:r w:rsidRPr="006015FF">
        <w:rPr>
          <w:sz w:val="16"/>
        </w:rPr>
        <w:t xml:space="preserve"> We know </w:t>
      </w:r>
      <w:r w:rsidRPr="006015FF">
        <w:rPr>
          <w:rStyle w:val="StyleUnderline"/>
        </w:rPr>
        <w:t>the prison-industrial complex exists along a continuum, from the ways that people are policed and criminalized, to the point of trial and incarceration, to the moment of reentry</w:t>
      </w:r>
      <w:r w:rsidRPr="006015FF">
        <w:rPr>
          <w:sz w:val="16"/>
        </w:rPr>
        <w:t xml:space="preserve">. How does the prison industrial complex affect the lives of queer/trans folks living outside the physical site of the prison? </w:t>
      </w:r>
      <w:r w:rsidRPr="006015FF">
        <w:rPr>
          <w:rStyle w:val="StyleUnderline"/>
        </w:rPr>
        <w:t>When people first started using the term “prison industrial complex” it was an attempt to think about all the ways the prison as a force exists far beyond its walls</w:t>
      </w:r>
      <w:r w:rsidRPr="006015FF">
        <w:rPr>
          <w:sz w:val="16"/>
        </w:rPr>
        <w:t xml:space="preserve">. </w:t>
      </w:r>
      <w:r w:rsidRPr="006015FF">
        <w:rPr>
          <w:rStyle w:val="StyleUnderline"/>
        </w:rPr>
        <w:t xml:space="preserve">While we want to be vigilant in our attention to the condition of those inside, we always want to be aware of the various ways people are policed, criminalized and constricted that may seem </w:t>
      </w:r>
      <w:r w:rsidRPr="006015FF">
        <w:rPr>
          <w:rStyle w:val="Emphasis"/>
        </w:rPr>
        <w:t>less obvious</w:t>
      </w:r>
      <w:r w:rsidRPr="006015FF">
        <w:rPr>
          <w:sz w:val="16"/>
        </w:rPr>
        <w:t xml:space="preserve">. </w:t>
      </w:r>
      <w:r w:rsidRPr="006015FF">
        <w:rPr>
          <w:rStyle w:val="StyleUnderline"/>
        </w:rPr>
        <w:t>Through this expanded understanding of the PIC we must look at psychiatric imprisonment, public housing, shelters, Native boarding schools, drug treatment and diversion programs, juvenile facilities, ICE detention centers (and more) as all central to our work as abolitionists</w:t>
      </w:r>
      <w:r w:rsidRPr="006015FF">
        <w:rPr>
          <w:sz w:val="16"/>
        </w:rPr>
        <w:t xml:space="preserve">. In an essay called “Near Life, Queer Death,” you address the privatizing of violence. In thinking about the landscape of Californian incarceration, in ways does the “privatization [of] the enormity of </w:t>
      </w:r>
      <w:proofErr w:type="spellStart"/>
      <w:r w:rsidRPr="006015FF">
        <w:rPr>
          <w:sz w:val="16"/>
        </w:rPr>
        <w:t>antiqueer</w:t>
      </w:r>
      <w:proofErr w:type="spellEnd"/>
      <w:r w:rsidRPr="006015FF">
        <w:rPr>
          <w:sz w:val="16"/>
        </w:rPr>
        <w:t xml:space="preserve"> violence” collude with the privatization of the enormity of mass incarceration and policing in California? I would perhaps think about the different ways privatization is working in each of these scenes. </w:t>
      </w:r>
      <w:r w:rsidRPr="006015FF">
        <w:rPr>
          <w:rStyle w:val="StyleUnderline"/>
        </w:rPr>
        <w:t xml:space="preserve">Much </w:t>
      </w:r>
      <w:proofErr w:type="spellStart"/>
      <w:r w:rsidRPr="006015FF">
        <w:rPr>
          <w:rStyle w:val="StyleUnderline"/>
        </w:rPr>
        <w:t>antiprison</w:t>
      </w:r>
      <w:proofErr w:type="spellEnd"/>
      <w:r w:rsidRPr="006015FF">
        <w:rPr>
          <w:rStyle w:val="StyleUnderline"/>
        </w:rPr>
        <w:t xml:space="preserve"> organizing for the past 15 to 20 years has centered </w:t>
      </w:r>
      <w:proofErr w:type="gramStart"/>
      <w:r w:rsidRPr="006015FF">
        <w:rPr>
          <w:rStyle w:val="StyleUnderline"/>
        </w:rPr>
        <w:t>around</w:t>
      </w:r>
      <w:proofErr w:type="gramEnd"/>
      <w:r w:rsidRPr="006015FF">
        <w:rPr>
          <w:rStyle w:val="StyleUnderline"/>
        </w:rPr>
        <w:t xml:space="preserve"> critiquing the ways private prisons produce wealth through the business of captivity</w:t>
      </w:r>
      <w:r w:rsidRPr="006015FF">
        <w:rPr>
          <w:sz w:val="16"/>
        </w:rPr>
        <w:t xml:space="preserve">. I remember organizing in the 1990s at Cabrillo Community College in Santa Cruz where I was a student because our cafeteria contracted with Sodexho Marriott, which then had stakes in CCA, a private prison firm. That work was and continues to be necessary, but only as a way to open up conversations beyond the private-prisons argument. </w:t>
      </w:r>
      <w:r w:rsidRPr="006015FF">
        <w:rPr>
          <w:rStyle w:val="StyleUnderline"/>
        </w:rPr>
        <w:t>If we end there, it can seem as if we think prisons run by the state are “better” and that prisons are only troublesome if they produce surplus value.</w:t>
      </w:r>
      <w:r w:rsidRPr="006015FF">
        <w:rPr>
          <w:sz w:val="16"/>
        </w:rPr>
        <w:t xml:space="preserve"> Again, this is where an abolitionist analysis becomes necessary to push us through the private prisons argument and toward a more general critique. In “Near Life, Queer Death,” I was trying to think about how </w:t>
      </w:r>
      <w:r w:rsidRPr="006015FF">
        <w:rPr>
          <w:rStyle w:val="StyleUnderline"/>
        </w:rPr>
        <w:t>structural violence (like racist and anti-trans violence) is rewritten as individual acts against specific people</w:t>
      </w:r>
      <w:r w:rsidRPr="006015FF">
        <w:rPr>
          <w:sz w:val="16"/>
        </w:rPr>
        <w:t xml:space="preserve">. </w:t>
      </w:r>
      <w:r w:rsidRPr="006015FF">
        <w:rPr>
          <w:rStyle w:val="StyleUnderline"/>
        </w:rPr>
        <w:t>The legal system is one of the primary ways the systemic is transformed into the discrete or personal. This happens, in part, through the substitution of the idea that justice has been done with a conviction by the state</w:t>
      </w:r>
      <w:r w:rsidRPr="006015FF">
        <w:rPr>
          <w:sz w:val="16"/>
        </w:rPr>
        <w:t xml:space="preserve">. We might look at the recent attack against Sasha, an </w:t>
      </w:r>
      <w:proofErr w:type="spellStart"/>
      <w:r w:rsidRPr="006015FF">
        <w:rPr>
          <w:sz w:val="16"/>
        </w:rPr>
        <w:t>agender</w:t>
      </w:r>
      <w:proofErr w:type="spellEnd"/>
      <w:r w:rsidRPr="006015FF">
        <w:rPr>
          <w:sz w:val="16"/>
        </w:rPr>
        <w:t xml:space="preserve"> youth who was riding a bus in Alameda when their skirt was lit on fire by another 16-year-old. Sasha sustained second and third degree burns in yet another attack against a gender-nonconforming person. Seeking an easy conviction, the district attorney decided to charge the defendant as an adult and forced them to take a plea deal, which could now place them in prison for seven years. Sasha and their family asked the DA to not charge the person as an adult and also asked for restorative justice for the defendant and not prison time. Against the desires of the survivor, the DA refused and sought the conviction by way of a plea. </w:t>
      </w:r>
      <w:r w:rsidRPr="006015FF">
        <w:rPr>
          <w:rStyle w:val="StyleUnderline"/>
        </w:rPr>
        <w:t>The histories and futures of anti-trans violence become substituted with the “justice” of another conviction, while all those involved are left as collateral damage</w:t>
      </w:r>
      <w:r w:rsidRPr="006015FF">
        <w:rPr>
          <w:sz w:val="16"/>
        </w:rPr>
        <w:t>.</w:t>
      </w:r>
    </w:p>
    <w:p w:rsidR="00AD0EF8" w:rsidRDefault="00AD0EF8" w:rsidP="00AD0EF8"/>
    <w:p w:rsidR="00AD0EF8" w:rsidRDefault="00AD0EF8" w:rsidP="00AD0EF8"/>
    <w:p w:rsidR="00AD0EF8" w:rsidRDefault="00AD0EF8" w:rsidP="00AD0EF8">
      <w:pPr>
        <w:pStyle w:val="Heading4"/>
      </w:pPr>
      <w:r>
        <w:t xml:space="preserve">The prison industrial complex is a </w:t>
      </w:r>
      <w:proofErr w:type="spellStart"/>
      <w:r>
        <w:t>deathscape</w:t>
      </w:r>
      <w:proofErr w:type="spellEnd"/>
      <w:r>
        <w:t xml:space="preserve"> which renders the queer and black body as subjects of violent surveillance and control</w:t>
      </w:r>
    </w:p>
    <w:p w:rsidR="00AD0EF8" w:rsidRDefault="00AD0EF8" w:rsidP="00AD0EF8">
      <w:r>
        <w:rPr>
          <w:rStyle w:val="Style13ptBold"/>
        </w:rPr>
        <w:t xml:space="preserve">Gossett 14  </w:t>
      </w:r>
      <w:r>
        <w:t>(</w:t>
      </w:r>
      <w:proofErr w:type="spellStart"/>
      <w:r>
        <w:t>Che</w:t>
      </w:r>
      <w:proofErr w:type="spellEnd"/>
      <w:r>
        <w:t>, Lambda Literary Writer Retreat Fellow, black genderqueer and femme activist and writer, “</w:t>
      </w:r>
      <w:r w:rsidRPr="006015FF">
        <w:rPr>
          <w:rStyle w:val="StyleUnderline"/>
          <w:u w:val="none"/>
        </w:rPr>
        <w:t>We will not rest in peace AIDS activism, black radicalism, queer and/or trans resistance</w:t>
      </w:r>
      <w:r w:rsidRPr="00BC1101">
        <w:rPr>
          <w:rStyle w:val="StyleUnderline"/>
        </w:rPr>
        <w:t>,</w:t>
      </w:r>
      <w:r>
        <w:t xml:space="preserve">” </w:t>
      </w:r>
      <w:r w:rsidRPr="006015FF">
        <w:rPr>
          <w:i/>
        </w:rPr>
        <w:t xml:space="preserve">Queer </w:t>
      </w:r>
      <w:proofErr w:type="spellStart"/>
      <w:r w:rsidRPr="006015FF">
        <w:rPr>
          <w:i/>
        </w:rPr>
        <w:t>Necropolitics</w:t>
      </w:r>
      <w:proofErr w:type="spellEnd"/>
      <w:r>
        <w:t xml:space="preserve">, Edited by Jim </w:t>
      </w:r>
      <w:proofErr w:type="spellStart"/>
      <w:r>
        <w:t>Haritaworn</w:t>
      </w:r>
      <w:proofErr w:type="spellEnd"/>
      <w:r>
        <w:t xml:space="preserve">, </w:t>
      </w:r>
      <w:proofErr w:type="spellStart"/>
      <w:r>
        <w:t>Adi</w:t>
      </w:r>
      <w:proofErr w:type="spellEnd"/>
      <w:r>
        <w:t xml:space="preserve"> </w:t>
      </w:r>
      <w:proofErr w:type="spellStart"/>
      <w:r>
        <w:t>Kuntsman</w:t>
      </w:r>
      <w:proofErr w:type="spellEnd"/>
      <w:r>
        <w:t xml:space="preserve">, and Silvia </w:t>
      </w:r>
      <w:proofErr w:type="spellStart"/>
      <w:r>
        <w:t>Posocco</w:t>
      </w:r>
      <w:proofErr w:type="spellEnd"/>
      <w:r>
        <w:t xml:space="preserve">, Q Routledge, </w:t>
      </w:r>
      <w:r w:rsidRPr="006015FF">
        <w:t>https://books.google.com/books?id=f0XIAgAAQBAJ&amp;pg=PA1990&amp;lpg=PA1990&amp;dq=We+will+not+rest+in+peace+AIDS+activism,+black+radicalism,+queer+and/or+trans+resistance&amp;source=bl&amp;ots=SkTCNVY17c&amp;sig=V5eGwagOhVKQcDMXM0GvE6O7olE&amp;hl=en&amp;sa=X&amp;ved=0CCcQ6AEwAWoVChMIwtvF0f35xgIVQqA-Ch3VsAw3#v=onepage&amp;q=the%20prison%20industrial%20complex%20is%20already&amp;f=false</w:t>
      </w:r>
      <w:r>
        <w:t>)</w:t>
      </w:r>
    </w:p>
    <w:p w:rsidR="00AD0EF8" w:rsidRPr="006015FF" w:rsidRDefault="00AD0EF8" w:rsidP="00AD0EF8">
      <w:pPr>
        <w:rPr>
          <w:sz w:val="16"/>
        </w:rPr>
      </w:pPr>
      <w:r w:rsidRPr="006015FF">
        <w:rPr>
          <w:sz w:val="16"/>
        </w:rPr>
        <w:t xml:space="preserve">16). </w:t>
      </w:r>
      <w:r w:rsidRPr="006015FF">
        <w:rPr>
          <w:rStyle w:val="StyleUnderline"/>
        </w:rPr>
        <w:t>The vast landscape of the prison industrial complex</w:t>
      </w:r>
      <w:r w:rsidRPr="006015FF">
        <w:rPr>
          <w:sz w:val="16"/>
        </w:rPr>
        <w:t xml:space="preserve"> (PIC) </w:t>
      </w:r>
      <w:r w:rsidRPr="006015FF">
        <w:rPr>
          <w:rStyle w:val="StyleUnderline"/>
        </w:rPr>
        <w:t xml:space="preserve">can </w:t>
      </w:r>
      <w:r w:rsidRPr="006015FF">
        <w:rPr>
          <w:sz w:val="16"/>
        </w:rPr>
        <w:t xml:space="preserve">thus </w:t>
      </w:r>
      <w:r w:rsidRPr="006015FF">
        <w:rPr>
          <w:rStyle w:val="StyleUnderline"/>
        </w:rPr>
        <w:t>be described</w:t>
      </w:r>
      <w:r w:rsidRPr="006015FF">
        <w:rPr>
          <w:sz w:val="16"/>
        </w:rPr>
        <w:t xml:space="preserve"> more generally </w:t>
      </w:r>
      <w:r w:rsidRPr="006015FF">
        <w:rPr>
          <w:rStyle w:val="StyleUnderline"/>
        </w:rPr>
        <w:t>as</w:t>
      </w:r>
      <w:r w:rsidRPr="006015FF">
        <w:rPr>
          <w:sz w:val="16"/>
        </w:rPr>
        <w:t xml:space="preserve"> an example of what </w:t>
      </w:r>
      <w:proofErr w:type="spellStart"/>
      <w:r w:rsidRPr="006015FF">
        <w:rPr>
          <w:sz w:val="16"/>
        </w:rPr>
        <w:t>Mbembe</w:t>
      </w:r>
      <w:proofErr w:type="spellEnd"/>
      <w:r w:rsidRPr="006015FF">
        <w:rPr>
          <w:sz w:val="16"/>
        </w:rPr>
        <w:t xml:space="preserve"> calls </w:t>
      </w:r>
      <w:r w:rsidRPr="006015FF">
        <w:rPr>
          <w:rStyle w:val="StyleUnderline"/>
        </w:rPr>
        <w:t>a ‘</w:t>
      </w:r>
      <w:proofErr w:type="spellStart"/>
      <w:r w:rsidRPr="006015FF">
        <w:rPr>
          <w:rStyle w:val="StyleUnderline"/>
        </w:rPr>
        <w:t>deathscape</w:t>
      </w:r>
      <w:proofErr w:type="spellEnd"/>
      <w:r w:rsidRPr="006015FF">
        <w:rPr>
          <w:rStyle w:val="StyleUnderline"/>
        </w:rPr>
        <w:t xml:space="preserve">’—’new and unique forms of social existence in which vast populations are subjected to conditions of life conferring upon them the status of living dead’ </w:t>
      </w:r>
      <w:r w:rsidRPr="006015FF">
        <w:rPr>
          <w:sz w:val="16"/>
        </w:rPr>
        <w:t>(</w:t>
      </w:r>
      <w:proofErr w:type="spellStart"/>
      <w:r w:rsidRPr="006015FF">
        <w:rPr>
          <w:sz w:val="16"/>
        </w:rPr>
        <w:t>Mbeinbe</w:t>
      </w:r>
      <w:proofErr w:type="spellEnd"/>
      <w:r w:rsidRPr="006015FF">
        <w:rPr>
          <w:sz w:val="16"/>
        </w:rPr>
        <w:t xml:space="preserve"> 2003: 40). </w:t>
      </w:r>
      <w:r w:rsidRPr="006015FF">
        <w:rPr>
          <w:rStyle w:val="StyleUnderline"/>
        </w:rPr>
        <w:t>The prison industrial complex is an always already anti-</w:t>
      </w:r>
      <w:proofErr w:type="gramStart"/>
      <w:r w:rsidRPr="006015FF">
        <w:rPr>
          <w:rStyle w:val="StyleUnderline"/>
        </w:rPr>
        <w:t>black,</w:t>
      </w:r>
      <w:proofErr w:type="gramEnd"/>
      <w:r w:rsidRPr="006015FF">
        <w:rPr>
          <w:rStyle w:val="StyleUnderline"/>
        </w:rPr>
        <w:t xml:space="preserve"> violently </w:t>
      </w:r>
      <w:proofErr w:type="spellStart"/>
      <w:r w:rsidRPr="006015FF">
        <w:rPr>
          <w:rStyle w:val="StyleUnderline"/>
        </w:rPr>
        <w:t>antiqueer</w:t>
      </w:r>
      <w:proofErr w:type="spellEnd"/>
      <w:r w:rsidRPr="006015FF">
        <w:rPr>
          <w:rStyle w:val="StyleUnderline"/>
        </w:rPr>
        <w:t xml:space="preserve"> and anti-transgender enterprise that perpetuates</w:t>
      </w:r>
      <w:r w:rsidRPr="006015FF">
        <w:rPr>
          <w:sz w:val="16"/>
        </w:rPr>
        <w:t xml:space="preserve"> what </w:t>
      </w:r>
      <w:proofErr w:type="spellStart"/>
      <w:r w:rsidRPr="006015FF">
        <w:rPr>
          <w:sz w:val="16"/>
        </w:rPr>
        <w:t>Saidiya</w:t>
      </w:r>
      <w:proofErr w:type="spellEnd"/>
      <w:r w:rsidRPr="006015FF">
        <w:rPr>
          <w:sz w:val="16"/>
        </w:rPr>
        <w:t xml:space="preserve"> Hartman names </w:t>
      </w:r>
      <w:r w:rsidRPr="006015FF">
        <w:rPr>
          <w:rStyle w:val="StyleUnderline"/>
        </w:rPr>
        <w:t>the afterlife of slavery’</w:t>
      </w:r>
      <w:r w:rsidRPr="006015FF">
        <w:rPr>
          <w:sz w:val="16"/>
        </w:rPr>
        <w:t xml:space="preserve"> (Hartman 2008: 6). </w:t>
      </w:r>
      <w:r w:rsidRPr="006015FF">
        <w:rPr>
          <w:rStyle w:val="StyleUnderline"/>
        </w:rPr>
        <w:t xml:space="preserve">It institutionalizes forms of restricted life: </w:t>
      </w:r>
      <w:proofErr w:type="gramStart"/>
      <w:r w:rsidRPr="006015FF">
        <w:rPr>
          <w:rStyle w:val="StyleUnderline"/>
        </w:rPr>
        <w:t>following ‘re</w:t>
      </w:r>
      <w:proofErr w:type="gramEnd"/>
      <w:r w:rsidRPr="006015FF">
        <w:rPr>
          <w:rStyle w:val="StyleUnderline"/>
        </w:rPr>
        <w:t xml:space="preserve">-entry’, a formerly incarcerated person loses access to public housing, benefits and federal educational loans and faces chronic joblessness due to stigma. Incarceration has been historically employed as a means of maintaining an anti-black and white supremacist sociopolitical and racial capitalist order—from antebellum ‘black codes’ that criminalized vagrancy </w:t>
      </w:r>
      <w:r w:rsidRPr="006015FF">
        <w:rPr>
          <w:sz w:val="16"/>
        </w:rPr>
        <w:t>(</w:t>
      </w:r>
      <w:proofErr w:type="spellStart"/>
      <w:r w:rsidRPr="006015FF">
        <w:rPr>
          <w:sz w:val="16"/>
        </w:rPr>
        <w:t>Dru</w:t>
      </w:r>
      <w:proofErr w:type="spellEnd"/>
      <w:r w:rsidRPr="006015FF">
        <w:rPr>
          <w:sz w:val="16"/>
        </w:rPr>
        <w:t xml:space="preserve"> Stanley 125—126) </w:t>
      </w:r>
      <w:r w:rsidRPr="006015FF">
        <w:rPr>
          <w:rStyle w:val="StyleUnderline"/>
        </w:rPr>
        <w:t>post-’emancipation’, to more recent attempts to extinguish the spirit and destroy the momentum of black liberationist movements in the United States (ranging from surveillance and sabotage of the Revolutionary Action Movement, to COINTELPRO</w:t>
      </w:r>
      <w:r w:rsidRPr="006015FF">
        <w:rPr>
          <w:sz w:val="16"/>
        </w:rPr>
        <w:t xml:space="preserve">, to the current renewed targeting of </w:t>
      </w:r>
      <w:proofErr w:type="spellStart"/>
      <w:r w:rsidRPr="006015FF">
        <w:rPr>
          <w:sz w:val="16"/>
        </w:rPr>
        <w:t>Assata</w:t>
      </w:r>
      <w:proofErr w:type="spellEnd"/>
      <w:r w:rsidRPr="006015FF">
        <w:rPr>
          <w:sz w:val="16"/>
        </w:rPr>
        <w:t xml:space="preserve"> Shakur). Journalist Shane Bauer (2012) has documented how in California. the mere possession of black radical literature results in being criminalized as gang related and put in solitary housing units (SHU—a form of torture from which exit is uncertain. whose administration is often based on whether one informs on other incarcerated people (Bauer 2012: 1—4). </w:t>
      </w:r>
      <w:r w:rsidRPr="006015FF">
        <w:rPr>
          <w:rStyle w:val="StyleUnderline"/>
        </w:rPr>
        <w:t xml:space="preserve">Prisons thus continue the logic of COINTELPRO, which aimed to neutralize and eliminate black freedom movement(s). The prison industrial complex is at once a manifestation of a disciplinary and of a control society. The prison is one of the central and proliferating oppressive technologies through which bio- and </w:t>
      </w:r>
      <w:proofErr w:type="spellStart"/>
      <w:r w:rsidRPr="006015FF">
        <w:rPr>
          <w:rStyle w:val="StyleUnderline"/>
        </w:rPr>
        <w:t>necropolitical</w:t>
      </w:r>
      <w:proofErr w:type="spellEnd"/>
      <w:r w:rsidRPr="006015FF">
        <w:rPr>
          <w:rStyle w:val="StyleUnderline"/>
        </w:rPr>
        <w:t xml:space="preserve"> violence and the apparatuses of surveillance that reinforce it are naturalized</w:t>
      </w:r>
      <w:r w:rsidRPr="006015FF">
        <w:rPr>
          <w:sz w:val="16"/>
        </w:rPr>
        <w:t xml:space="preserve">. </w:t>
      </w:r>
      <w:r w:rsidRPr="006015FF">
        <w:rPr>
          <w:rStyle w:val="StyleUnderline"/>
        </w:rPr>
        <w:t xml:space="preserve">The insidious morphology of the </w:t>
      </w:r>
      <w:proofErr w:type="spellStart"/>
      <w:r w:rsidRPr="006015FF">
        <w:rPr>
          <w:rStyle w:val="StyleUnderline"/>
        </w:rPr>
        <w:t>carceral</w:t>
      </w:r>
      <w:proofErr w:type="spellEnd"/>
      <w:r w:rsidRPr="006015FF">
        <w:rPr>
          <w:rStyle w:val="StyleUnderline"/>
        </w:rPr>
        <w:t xml:space="preserve"> is such that even as it is dismantled via lobbying for decriminalization and </w:t>
      </w:r>
      <w:proofErr w:type="spellStart"/>
      <w:r w:rsidRPr="006015FF">
        <w:rPr>
          <w:rStyle w:val="StyleUnderline"/>
        </w:rPr>
        <w:t>decarceration</w:t>
      </w:r>
      <w:proofErr w:type="spellEnd"/>
      <w:r w:rsidRPr="006015FF">
        <w:rPr>
          <w:rStyle w:val="StyleUnderline"/>
        </w:rPr>
        <w:t xml:space="preserve">. </w:t>
      </w:r>
      <w:proofErr w:type="gramStart"/>
      <w:r w:rsidRPr="006015FF">
        <w:rPr>
          <w:rStyle w:val="StyleUnderline"/>
        </w:rPr>
        <w:t>on</w:t>
      </w:r>
      <w:proofErr w:type="gramEnd"/>
      <w:r w:rsidRPr="006015FF">
        <w:rPr>
          <w:rStyle w:val="StyleUnderline"/>
        </w:rPr>
        <w:t xml:space="preserve"> the one hand, it proliferates via extended modes of surveillance and control—ankle bracelets, probation and parole—on the other. (</w:t>
      </w:r>
      <w:proofErr w:type="gramStart"/>
      <w:r w:rsidRPr="006015FF">
        <w:rPr>
          <w:sz w:val="16"/>
        </w:rPr>
        <w:t>‘</w:t>
      </w:r>
      <w:proofErr w:type="spellStart"/>
      <w:r w:rsidRPr="006015FF">
        <w:rPr>
          <w:sz w:val="16"/>
        </w:rPr>
        <w:t>arceral</w:t>
      </w:r>
      <w:proofErr w:type="spellEnd"/>
      <w:proofErr w:type="gramEnd"/>
      <w:r w:rsidRPr="006015FF">
        <w:rPr>
          <w:sz w:val="16"/>
        </w:rPr>
        <w:t xml:space="preserve"> violence is maintained in various penal registers and forms. In the post-9/1 1 age of the Patriot Act. </w:t>
      </w:r>
      <w:proofErr w:type="gramStart"/>
      <w:r w:rsidRPr="006015FF">
        <w:rPr>
          <w:sz w:val="16"/>
        </w:rPr>
        <w:t>which</w:t>
      </w:r>
      <w:proofErr w:type="gramEnd"/>
      <w:r w:rsidRPr="006015FF">
        <w:rPr>
          <w:sz w:val="16"/>
        </w:rPr>
        <w:t xml:space="preserve"> expanded surveillance and police militarization (implemented during the continuing war on drugs), </w:t>
      </w:r>
      <w:r w:rsidRPr="006015FF">
        <w:rPr>
          <w:rStyle w:val="StyleUnderline"/>
        </w:rPr>
        <w:t>we are witnessing the violence of</w:t>
      </w:r>
      <w:r w:rsidRPr="006015FF">
        <w:rPr>
          <w:sz w:val="16"/>
        </w:rPr>
        <w:t xml:space="preserve"> what I propose to describe as penal </w:t>
      </w:r>
      <w:proofErr w:type="spellStart"/>
      <w:r w:rsidRPr="006015FF">
        <w:rPr>
          <w:rStyle w:val="StyleUnderline"/>
        </w:rPr>
        <w:t>securitocracy</w:t>
      </w:r>
      <w:proofErr w:type="spellEnd"/>
      <w:r w:rsidRPr="006015FF">
        <w:rPr>
          <w:rStyle w:val="StyleUnderline"/>
        </w:rPr>
        <w:t>. The call for the abolition of the prison industrial complex requires the complete dismantling of spaces of confinement and detention—what Foucault termed the ‘</w:t>
      </w:r>
      <w:proofErr w:type="spellStart"/>
      <w:r w:rsidRPr="006015FF">
        <w:rPr>
          <w:rStyle w:val="StyleUnderline"/>
        </w:rPr>
        <w:t>carceral</w:t>
      </w:r>
      <w:proofErr w:type="spellEnd"/>
      <w:r w:rsidRPr="006015FF">
        <w:rPr>
          <w:rStyle w:val="StyleUnderline"/>
        </w:rPr>
        <w:t xml:space="preserve"> continuum</w:t>
      </w:r>
      <w:r w:rsidRPr="006015FF">
        <w:rPr>
          <w:sz w:val="16"/>
        </w:rPr>
        <w:t>’ (Foucault 1977: 297, 303)—</w:t>
      </w:r>
      <w:r w:rsidRPr="006015FF">
        <w:rPr>
          <w:rStyle w:val="StyleUnderline"/>
        </w:rPr>
        <w:t xml:space="preserve">ranging from the torturous sensory deprivation of solitary confinement that is the signature of the </w:t>
      </w:r>
      <w:proofErr w:type="spellStart"/>
      <w:r w:rsidRPr="006015FF">
        <w:rPr>
          <w:rStyle w:val="StyleUnderline"/>
        </w:rPr>
        <w:t>supermax</w:t>
      </w:r>
      <w:proofErr w:type="spellEnd"/>
      <w:r w:rsidRPr="006015FF">
        <w:rPr>
          <w:rStyle w:val="StyleUnderline"/>
        </w:rPr>
        <w:t xml:space="preserve"> prison, to the coercive containment that characterizes psychiatric institutionalization</w:t>
      </w:r>
      <w:r w:rsidRPr="006015FF">
        <w:rPr>
          <w:sz w:val="16"/>
        </w:rPr>
        <w:t xml:space="preserve">. The criminalization of HIV is one site in which anti-blackness, AIDS phobia. </w:t>
      </w:r>
      <w:proofErr w:type="gramStart"/>
      <w:r w:rsidRPr="006015FF">
        <w:rPr>
          <w:sz w:val="16"/>
        </w:rPr>
        <w:t>queer</w:t>
      </w:r>
      <w:proofErr w:type="gramEnd"/>
      <w:r w:rsidRPr="006015FF">
        <w:rPr>
          <w:sz w:val="16"/>
        </w:rPr>
        <w:t xml:space="preserve"> phobia and </w:t>
      </w:r>
      <w:proofErr w:type="spellStart"/>
      <w:r w:rsidRPr="006015FF">
        <w:rPr>
          <w:sz w:val="16"/>
        </w:rPr>
        <w:t>carceral</w:t>
      </w:r>
      <w:proofErr w:type="spellEnd"/>
      <w:r w:rsidRPr="006015FF">
        <w:rPr>
          <w:sz w:val="16"/>
        </w:rPr>
        <w:t xml:space="preserve"> violence converge. While recent research, particularly in public health, has begun to address the impact of mass incarceration on AIDS treatment and prevention. </w:t>
      </w:r>
      <w:proofErr w:type="gramStart"/>
      <w:r w:rsidRPr="006015FF">
        <w:rPr>
          <w:sz w:val="16"/>
        </w:rPr>
        <w:t>inside/outside</w:t>
      </w:r>
      <w:proofErr w:type="gramEnd"/>
      <w:r w:rsidRPr="006015FF">
        <w:rPr>
          <w:sz w:val="16"/>
        </w:rPr>
        <w:t xml:space="preserve"> AIDS activism and the struggle for HIV decriminalization in relation to queer and/or trans prison abolition politics have so far been neglected. As I will illustrate next, we have much to learn from this and I will turn to the insightful history of this struggle in the following section.</w:t>
      </w:r>
    </w:p>
    <w:p w:rsidR="00AD0EF8" w:rsidRPr="00F14B90" w:rsidRDefault="00AD0EF8" w:rsidP="00AD0EF8">
      <w:pPr>
        <w:pStyle w:val="Heading4"/>
      </w:pPr>
      <w:r>
        <w:t>Reformism has made things worse. We must focus on a method of abolition that requires starving the prison industrial complex to death. Only then can we develop better alternatives to the system</w:t>
      </w:r>
    </w:p>
    <w:p w:rsidR="00AD0EF8" w:rsidRDefault="00AD0EF8" w:rsidP="00AD0EF8">
      <w:r>
        <w:rPr>
          <w:rStyle w:val="Style13ptBold"/>
        </w:rPr>
        <w:t>Lamble</w:t>
      </w:r>
      <w:r w:rsidRPr="00207E95">
        <w:rPr>
          <w:rStyle w:val="Style13ptBold"/>
        </w:rPr>
        <w:t xml:space="preserve"> 11</w:t>
      </w:r>
      <w:r>
        <w:t xml:space="preserve"> (S., Professor at the University of London, </w:t>
      </w:r>
      <w:proofErr w:type="spellStart"/>
      <w:r>
        <w:t>Birkbeck</w:t>
      </w:r>
      <w:proofErr w:type="spellEnd"/>
      <w:r>
        <w:t xml:space="preserve"> College of </w:t>
      </w:r>
      <w:proofErr w:type="gramStart"/>
      <w:r>
        <w:t>Law ,</w:t>
      </w:r>
      <w:proofErr w:type="gramEnd"/>
      <w:r>
        <w:t xml:space="preserve"> “TRANSFORMING CARCERAL LOGICS: 10 Reasons to Dismantle the Prison Industrial Complex Through Queer/Trans Analysis and Action</w:t>
      </w:r>
      <w:r w:rsidRPr="00F131F8">
        <w:t>,” Captive Genders: Trans Embodiment and the Prison Industrial Complex,</w:t>
      </w:r>
      <w:r w:rsidRPr="0025521F">
        <w:t xml:space="preserve"> AK Press</w:t>
      </w:r>
      <w:r>
        <w:t>)</w:t>
      </w:r>
    </w:p>
    <w:p w:rsidR="00AD0EF8" w:rsidRDefault="00AD0EF8" w:rsidP="00AD0EF8">
      <w:r w:rsidRPr="00F131F8">
        <w:rPr>
          <w:rStyle w:val="StyleUnderline"/>
        </w:rPr>
        <w:t>Prison abolition is not a call to suddenly fling open the prison doors without enacting alternatives. Nor is it an appeal to a utopian ideal</w:t>
      </w:r>
      <w:r w:rsidRPr="00F131F8">
        <w:t xml:space="preserve">. </w:t>
      </w:r>
      <w:r w:rsidRPr="00F131F8">
        <w:rPr>
          <w:rStyle w:val="StyleUnderline"/>
        </w:rPr>
        <w:t>Abolition is a broad-based, practical vision for building models today that practice how we want to live in the future.</w:t>
      </w:r>
      <w:r w:rsidRPr="00F131F8">
        <w:t xml:space="preserve"> </w:t>
      </w:r>
      <w:r w:rsidRPr="00F131F8">
        <w:rPr>
          <w:rStyle w:val="StyleUnderline"/>
        </w:rPr>
        <w:t xml:space="preserve">Practicing alternatives requires different </w:t>
      </w:r>
      <w:r w:rsidRPr="00F131F8">
        <w:rPr>
          <w:rStyle w:val="Emphasis"/>
        </w:rPr>
        <w:t>starting points</w:t>
      </w:r>
      <w:r w:rsidRPr="00F131F8">
        <w:rPr>
          <w:rStyle w:val="StyleUnderline"/>
        </w:rPr>
        <w:t>, questions, and assumptions than those underlying the current system.</w:t>
      </w:r>
      <w:r w:rsidRPr="00F131F8">
        <w:t xml:space="preserve"> The existing criminal justice model poses two main questions in the face of social harm: Who did it? How can we punish them? (And increasingly, how can we make money from it?). </w:t>
      </w:r>
      <w:r w:rsidRPr="00F131F8">
        <w:rPr>
          <w:rStyle w:val="StyleUnderline"/>
        </w:rPr>
        <w:t>Creating safe and healthy communities requires a</w:t>
      </w:r>
      <w:r w:rsidRPr="00F131F8">
        <w:t xml:space="preserve"> different</w:t>
      </w:r>
      <w:r w:rsidRPr="00F131F8">
        <w:rPr>
          <w:rStyle w:val="StyleUnderline"/>
        </w:rPr>
        <w:t xml:space="preserve"> set of questions: Who was harmed? How can we facilitate healing? How can we prevent such harm in the future</w:t>
      </w:r>
      <w:proofErr w:type="gramStart"/>
      <w:r w:rsidRPr="00F131F8">
        <w:rPr>
          <w:rStyle w:val="StyleUnderline"/>
        </w:rPr>
        <w:t>?</w:t>
      </w:r>
      <w:r w:rsidRPr="00F131F8">
        <w:t>97</w:t>
      </w:r>
      <w:proofErr w:type="gramEnd"/>
      <w:r w:rsidRPr="00F131F8">
        <w:t xml:space="preserve"> </w:t>
      </w:r>
      <w:r w:rsidRPr="00F131F8">
        <w:rPr>
          <w:rStyle w:val="StyleUnderline"/>
        </w:rPr>
        <w:t>Developing alternatives with these latter goals in mind prioritizes the needs of people who have been harmed and emphasizes more holistic, prevention-oriented responses to violen</w:t>
      </w:r>
      <w:r>
        <w:rPr>
          <w:rStyle w:val="StyleUnderline"/>
        </w:rPr>
        <w:t>ce. Such frameworks not only re</w:t>
      </w:r>
      <w:r w:rsidRPr="00F131F8">
        <w:rPr>
          <w:rStyle w:val="StyleUnderline"/>
        </w:rPr>
        <w:t>duce the need for prisons, but also work to strengthen communities by reducing oppression and building community capacity more broadly.</w:t>
      </w:r>
      <w:r w:rsidRPr="00F131F8">
        <w:t xml:space="preserve"> </w:t>
      </w:r>
      <w:r w:rsidRPr="00F131F8">
        <w:rPr>
          <w:rStyle w:val="StyleUnderline"/>
        </w:rPr>
        <w:t>Abolitionist strategies differ from reformist tactics by working to reduce, rather than strengthen, the power of the prison industrial complex</w:t>
      </w:r>
      <w:r w:rsidRPr="00F131F8">
        <w:t xml:space="preserve">. 98 </w:t>
      </w:r>
      <w:r w:rsidRPr="00F131F8">
        <w:rPr>
          <w:rStyle w:val="StyleUnderline"/>
        </w:rPr>
        <w:t>Prison reforms, however well-intentioned, have tended to extend the life and scope of prisons</w:t>
      </w:r>
      <w:r w:rsidRPr="00F131F8">
        <w:t xml:space="preserve">. </w:t>
      </w:r>
      <w:r w:rsidRPr="00F131F8">
        <w:rPr>
          <w:rStyle w:val="StyleUnderline"/>
        </w:rPr>
        <w:t>So-called “gender-responsive” prisons are a prime example; reforms intended to address the needs of women have led to increased punishment</w:t>
      </w:r>
      <w:r w:rsidRPr="00F131F8">
        <w:t xml:space="preserve"> and </w:t>
      </w:r>
      <w:r w:rsidRPr="00F131F8">
        <w:rPr>
          <w:rStyle w:val="StyleUnderline"/>
        </w:rPr>
        <w:t>imprisonment of women</w:t>
      </w:r>
      <w:r w:rsidRPr="00F131F8">
        <w:t xml:space="preserve">, not less. By contrast, </w:t>
      </w:r>
      <w:r w:rsidRPr="00F131F8">
        <w:rPr>
          <w:rStyle w:val="StyleUnderline"/>
        </w:rPr>
        <w:t>abolitionist strategies embrace tactics that undermine the prison</w:t>
      </w:r>
      <w:r w:rsidRPr="00F131F8">
        <w:t xml:space="preserve"> system rather than feed it. There are many different approaches to abolition, some of which are outlined in the classic “Instead of Prisons Handbook.”99 To highlight a few: Starve the system. </w:t>
      </w:r>
      <w:r w:rsidRPr="00F131F8">
        <w:rPr>
          <w:rStyle w:val="StyleUnderline"/>
        </w:rPr>
        <w:t xml:space="preserve">Abolition means starving the prison industrial complex to death—depriving it of financial resources, human resources, access to fear-mongering, and other sustaining rhetoric. </w:t>
      </w:r>
      <w:r w:rsidRPr="00F131F8">
        <w:t xml:space="preserve">100 </w:t>
      </w:r>
      <w:r w:rsidRPr="00F131F8">
        <w:rPr>
          <w:rStyle w:val="StyleUnderline"/>
        </w:rPr>
        <w:t xml:space="preserve">Enacting a moratorium on prison expansion is one key strategy; this means preventing governments and private companies from building any new prisons, jails, or immigration detention spaces; prohibiting increases in police and prison budgets; and boycotting companies that make a profit from imprisonment. </w:t>
      </w:r>
      <w:r w:rsidRPr="00F131F8">
        <w:t xml:space="preserve">Starving the prison system means fighting new laws that increase prison time or create new criminal offenses (for example, hate crimes laws and mandatory minimum sentences), and redirecting money and resources into community-based alternatives. • Stop using cages. </w:t>
      </w:r>
      <w:r w:rsidRPr="00F131F8">
        <w:rPr>
          <w:rStyle w:val="StyleUnderline"/>
        </w:rPr>
        <w:t>Prisons are just one of the many cages that harm our communities. Racism, colonialism, capitalism, and ableism are other kinds of cages, which both sustain the prison system and give it force</w:t>
      </w:r>
      <w:r w:rsidRPr="00F131F8">
        <w:t xml:space="preserve">. </w:t>
      </w:r>
      <w:proofErr w:type="gramStart"/>
      <w:r w:rsidRPr="00F131F8">
        <w:rPr>
          <w:rStyle w:val="StyleUnderline"/>
        </w:rPr>
        <w:t>Dismantling the prison industrial complex means working to eliminate all cages that foster violence and oppression</w:t>
      </w:r>
      <w:r w:rsidRPr="00F131F8">
        <w:t>.</w:t>
      </w:r>
      <w:proofErr w:type="gramEnd"/>
      <w:r w:rsidRPr="00F131F8">
        <w:t xml:space="preserve"> </w:t>
      </w:r>
      <w:r w:rsidRPr="00F131F8">
        <w:rPr>
          <w:rStyle w:val="StyleUnderline"/>
        </w:rPr>
        <w:t>Taking this broad approach is especially important when developing alternatives, since some strategies (like electronic tagging or surveillance cameras) simply replace old cages with new ones</w:t>
      </w:r>
      <w:r w:rsidRPr="00F131F8">
        <w:t xml:space="preserve">. </w:t>
      </w:r>
      <w:r w:rsidRPr="00F131F8">
        <w:rPr>
          <w:rStyle w:val="StyleUnderline"/>
        </w:rPr>
        <w:t>Getting people out of cages and preventing people from being put in those cages—even one person at a time—is a key abolitionist strategy</w:t>
      </w:r>
      <w:r w:rsidRPr="00F131F8">
        <w:t xml:space="preserve">. </w:t>
      </w:r>
      <w:r w:rsidRPr="00F131F8">
        <w:rPr>
          <w:rStyle w:val="StyleUnderline"/>
        </w:rPr>
        <w:t>• Develop effective alternatives. Dismantling the prison industrial complex is impossible without developing alternative community protocols for addressing violence and harm. Creating abolitionist alternatives means encouraging non-punitive responses to harm, enacting community-based mechanisms of social accountability, and prioritizing prevention. Such alternatives include restorative/ transformative justice initiatives, community-based restitution projects, social and economic support networks, affordable housing, community education projects, youth-led recreational programs, free accessible healthcare services, empowerment-based mental health, addiction and harm reduction programs, quality employment opportunities, anti-poverty measures, and support for self-determination struggles.101 • Practice everyday abolition</w:t>
      </w:r>
      <w:r w:rsidRPr="00F131F8">
        <w:t xml:space="preserve">. </w:t>
      </w:r>
      <w:r w:rsidRPr="00F131F8">
        <w:rPr>
          <w:rStyle w:val="StyleUnderline"/>
        </w:rPr>
        <w:t>Prison abolition is not simply an end goal but also an everyday practice.</w:t>
      </w:r>
      <w:r w:rsidRPr="00F131F8">
        <w:t xml:space="preserve"> </w:t>
      </w:r>
      <w:r w:rsidRPr="00F131F8">
        <w:rPr>
          <w:rStyle w:val="StyleUnderline"/>
        </w:rPr>
        <w:t>Being abolitionist is about changing the ways we interact with others on an ongoing basis and changing harmful patterns in our daily lives. Abolitionist practice mean questioning punitive impulses in our intimate relationships, rethinking the ways that we deal with personal conflicts, and reducing harms that occur in our homes, workplaces, neighborhoods, and schools. In this way, “living abolition” is part of the daily practice of creating a world without cages</w:t>
      </w:r>
      <w:r w:rsidRPr="00F131F8">
        <w:t>.</w:t>
      </w:r>
    </w:p>
    <w:p w:rsidR="00AD0EF8" w:rsidRPr="0057649C" w:rsidRDefault="00AD0EF8" w:rsidP="00AD0EF8"/>
    <w:p w:rsidR="00AD0EF8" w:rsidRPr="00AD0EF8" w:rsidRDefault="00AD0EF8" w:rsidP="00AD0EF8"/>
    <w:p w:rsidR="00AD0EF8" w:rsidRDefault="00AD0EF8" w:rsidP="00AD0EF8">
      <w:pPr>
        <w:pStyle w:val="Heading3"/>
      </w:pPr>
      <w:r>
        <w:t>2NC Alt Extensions</w:t>
      </w:r>
    </w:p>
    <w:p w:rsidR="00AD0EF8" w:rsidRPr="00043EB6" w:rsidRDefault="00AD0EF8" w:rsidP="00AD0EF8">
      <w:pPr>
        <w:pStyle w:val="Heading4"/>
      </w:pPr>
      <w:r>
        <w:t>T</w:t>
      </w:r>
      <w:r w:rsidRPr="00043EB6">
        <w:t>he prison system is the culmination of the web of surveillance queer bodies are placed into at birth. The only way to break free from this web is to engage in a vital defiance to the prison industrial complex that is centered around displacing heteronormativity as a measure of worth</w:t>
      </w:r>
    </w:p>
    <w:p w:rsidR="00AD0EF8" w:rsidRDefault="00AD0EF8" w:rsidP="00AD0EF8">
      <w:r>
        <w:rPr>
          <w:rStyle w:val="Style13ptBold"/>
        </w:rPr>
        <w:t>Stanley 11</w:t>
      </w:r>
      <w:r>
        <w:t xml:space="preserve">  (Edited by Eric A. Stanley and Nat Smith, Ph.D. in History of Consciousness, UC Santa Cruz, UC President's Postdoctoral Fellow at UCSD , Captive Genders: Trans Embodiment and the Prison Industrial Complex, AK Press)</w:t>
      </w:r>
    </w:p>
    <w:p w:rsidR="00AD0EF8" w:rsidRDefault="00AD0EF8" w:rsidP="00AD0EF8">
      <w:pPr>
        <w:rPr>
          <w:sz w:val="16"/>
        </w:rPr>
      </w:pPr>
      <w:r w:rsidRPr="0057649C">
        <w:rPr>
          <w:rStyle w:val="StyleUnderline"/>
        </w:rPr>
        <w:t>Trans/gender-non-conforming and queer people, along with many others, are born into webs of surveillance</w:t>
      </w:r>
      <w:r w:rsidRPr="006015FF">
        <w:rPr>
          <w:sz w:val="16"/>
        </w:rPr>
        <w:t xml:space="preserve">. </w:t>
      </w:r>
      <w:r w:rsidRPr="0057649C">
        <w:rPr>
          <w:rStyle w:val="StyleUnderline"/>
        </w:rPr>
        <w:t xml:space="preserve">The gendering scan of other children at an early age (“Are you a boy or a girl?”) places many in the </w:t>
      </w:r>
      <w:proofErr w:type="spellStart"/>
      <w:r w:rsidRPr="0057649C">
        <w:rPr>
          <w:rStyle w:val="StyleUnderline"/>
        </w:rPr>
        <w:t>panopticon</w:t>
      </w:r>
      <w:proofErr w:type="spellEnd"/>
      <w:r w:rsidRPr="0057649C">
        <w:rPr>
          <w:rStyle w:val="StyleUnderline"/>
        </w:rPr>
        <w:t xml:space="preserve"> long before they enter a prison</w:t>
      </w:r>
      <w:r w:rsidRPr="006015FF">
        <w:rPr>
          <w:sz w:val="16"/>
        </w:rPr>
        <w:t xml:space="preserve">. </w:t>
      </w:r>
      <w:r w:rsidRPr="0057649C">
        <w:rPr>
          <w:rStyle w:val="StyleUnderline"/>
        </w:rPr>
        <w:t>For those who do trespass the gender binary or heteronormativity, physical violence, isolation, detention, or parental disappointment become some of the first punishments.</w:t>
      </w:r>
      <w:r w:rsidRPr="006015FF">
        <w:rPr>
          <w:sz w:val="16"/>
        </w:rPr>
        <w:t xml:space="preserve"> As has been well documented, </w:t>
      </w:r>
      <w:r w:rsidRPr="0057649C">
        <w:rPr>
          <w:rStyle w:val="StyleUnderline"/>
        </w:rPr>
        <w:t>many trans and queer youth are routinely harassed at school and kicked out of home at young ages, while others leave in hopes of escaping the mental and physical violence that they experience at schools and in their houses</w:t>
      </w:r>
      <w:r w:rsidRPr="006015FF">
        <w:rPr>
          <w:sz w:val="16"/>
        </w:rPr>
        <w:t xml:space="preserve">. </w:t>
      </w:r>
      <w:r w:rsidRPr="0057649C">
        <w:rPr>
          <w:rStyle w:val="StyleUnderline"/>
        </w:rPr>
        <w:t>Many trans/queer youth learn how to survive in a hostile world.</w:t>
      </w:r>
      <w:r w:rsidRPr="006015FF">
        <w:rPr>
          <w:sz w:val="16"/>
        </w:rPr>
        <w:t xml:space="preserve"> </w:t>
      </w:r>
      <w:r w:rsidRPr="0057649C">
        <w:rPr>
          <w:rStyle w:val="StyleUnderline"/>
        </w:rPr>
        <w:t>Often the informal economy becomes the only option for them to make money.</w:t>
      </w:r>
      <w:r w:rsidRPr="006015FF">
        <w:rPr>
          <w:sz w:val="16"/>
        </w:rPr>
        <w:t xml:space="preserve"> </w:t>
      </w:r>
      <w:r w:rsidRPr="0057649C">
        <w:rPr>
          <w:rStyle w:val="StyleUnderline"/>
        </w:rPr>
        <w:t>Selling drugs, sex work, shoplifting, and scamming are among the few avenues that might ensure they have something to eat and a place to sleep at night</w:t>
      </w:r>
      <w:r w:rsidRPr="006015FF">
        <w:rPr>
          <w:sz w:val="16"/>
        </w:rPr>
        <w:t xml:space="preserve">. </w:t>
      </w:r>
      <w:r w:rsidRPr="0057649C">
        <w:rPr>
          <w:rStyle w:val="StyleUnderline"/>
        </w:rPr>
        <w:t>Routinely turned away from shelters because of their gender presentation, abused in residential living situations or foster care, and even harassed in “gay neighborhoods” (as they are assumed to drive down property values or scare off business), they are reminded that they are alone.</w:t>
      </w:r>
      <w:r w:rsidRPr="006015FF">
        <w:rPr>
          <w:sz w:val="16"/>
        </w:rPr>
        <w:t xml:space="preserve"> Habitually picked up for truancy, loitering, or soliciting, </w:t>
      </w:r>
      <w:r w:rsidRPr="0057649C">
        <w:rPr>
          <w:rStyle w:val="StyleUnderline"/>
        </w:rPr>
        <w:t xml:space="preserve">many trans/queer people spend their youth shuttling between the anonymity of the streets and the hyper-surveillance of the juvenile justice system. </w:t>
      </w:r>
      <w:r w:rsidRPr="006015FF">
        <w:rPr>
          <w:sz w:val="16"/>
        </w:rPr>
        <w:t xml:space="preserve">With case managers too overloaded to care, or too transphobic to want to care, they slip through the holes left by others. </w:t>
      </w:r>
      <w:r w:rsidRPr="0057649C">
        <w:rPr>
          <w:rStyle w:val="StyleUnderline"/>
        </w:rPr>
        <w:t>Picked up—locked up—placed in a home—escape—survive—picked up again. The cycle builds a cage, and the hope for anything else disappears with the crushing reality that their identities form the parameters of possibility</w:t>
      </w:r>
      <w:r w:rsidRPr="006015FF">
        <w:rPr>
          <w:sz w:val="16"/>
        </w:rPr>
        <w:t>.</w:t>
      </w:r>
      <w:r w:rsidRPr="0057649C">
        <w:rPr>
          <w:rStyle w:val="StyleUnderline"/>
        </w:rPr>
        <w:t xml:space="preserve">10 </w:t>
      </w:r>
      <w:proofErr w:type="gramStart"/>
      <w:r w:rsidRPr="0057649C">
        <w:rPr>
          <w:rStyle w:val="StyleUnderline"/>
        </w:rPr>
        <w:t>With</w:t>
      </w:r>
      <w:proofErr w:type="gramEnd"/>
      <w:r w:rsidRPr="0057649C">
        <w:rPr>
          <w:rStyle w:val="StyleUnderline"/>
        </w:rPr>
        <w:t xml:space="preserve"> few options and aging-out of what little resources there are for “youth,” many trans/queer adults are in no better a situation</w:t>
      </w:r>
      <w:r w:rsidRPr="006015FF">
        <w:rPr>
          <w:sz w:val="16"/>
        </w:rPr>
        <w:t>. Employers routinely don’t hire “</w:t>
      </w:r>
      <w:proofErr w:type="spellStart"/>
      <w:r w:rsidRPr="006015FF">
        <w:rPr>
          <w:sz w:val="16"/>
        </w:rPr>
        <w:t>queeny</w:t>
      </w:r>
      <w:proofErr w:type="spellEnd"/>
      <w:r w:rsidRPr="006015FF">
        <w:rPr>
          <w:sz w:val="16"/>
        </w:rPr>
        <w:t xml:space="preserve">” gay men, </w:t>
      </w:r>
      <w:proofErr w:type="gramStart"/>
      <w:r w:rsidRPr="006015FF">
        <w:rPr>
          <w:sz w:val="16"/>
        </w:rPr>
        <w:t>trans</w:t>
      </w:r>
      <w:proofErr w:type="gramEnd"/>
      <w:r w:rsidRPr="006015FF">
        <w:rPr>
          <w:sz w:val="16"/>
        </w:rPr>
        <w:t xml:space="preserve"> women who “cannot pass,” butches who seem “too hard,” or anyone else who is read to be “bad for business.” Along with the barriers to employment, most jobs that are open to folks who have been homeless or incarcerated are minimum-wage and thus provide little more than continuing poverty and fleeting stability. </w:t>
      </w:r>
      <w:r w:rsidRPr="0057649C">
        <w:rPr>
          <w:rStyle w:val="StyleUnderline"/>
        </w:rPr>
        <w:t>Back to where they began—on the streets, hustling to make it, now older—they are often given even longer sentences. While this cycle of poverty and incarceration speaks to more current experiences, the discursive drives building their motors are nothing new.</w:t>
      </w:r>
      <w:r w:rsidRPr="006015FF">
        <w:rPr>
          <w:sz w:val="16"/>
        </w:rPr>
        <w:t xml:space="preserve"> Inheriting a long history of being made suspect, </w:t>
      </w:r>
      <w:r w:rsidRPr="0057649C">
        <w:rPr>
          <w:rStyle w:val="StyleUnderline"/>
        </w:rPr>
        <w:t xml:space="preserve">trans/queer people, via the medicalization of </w:t>
      </w:r>
      <w:proofErr w:type="gramStart"/>
      <w:r w:rsidRPr="0057649C">
        <w:rPr>
          <w:rStyle w:val="StyleUnderline"/>
        </w:rPr>
        <w:t>trans</w:t>
      </w:r>
      <w:proofErr w:type="gramEnd"/>
      <w:r w:rsidRPr="0057649C">
        <w:rPr>
          <w:rStyle w:val="StyleUnderline"/>
        </w:rPr>
        <w:t xml:space="preserve"> identities and homosexuality, have been and continue to be institutionalized, forcibly medicated, sterilized, operated on, shocked, and made into objects of study and experimentation</w:t>
      </w:r>
      <w:r w:rsidRPr="006015FF">
        <w:rPr>
          <w:sz w:val="16"/>
        </w:rPr>
        <w:t xml:space="preserve">. Similarly, the historical illegality of gender trespassing and of queerness have taught many trans/queer folks that their lives will be intimately bound with the legal system. More recently, the HIV/AIDS pandemic has turned the surveillance technologies inward. One’s blood and RNA replication became another site of susceptibility that continues to imprison people through charges of bio-terrorism, under AIDS-phobic laws. </w:t>
      </w:r>
      <w:r w:rsidRPr="0057649C">
        <w:rPr>
          <w:rStyle w:val="StyleUnderline"/>
        </w:rPr>
        <w:t xml:space="preserve">Living through these forms of domination are also moments of devastating resistance where people working together are </w:t>
      </w:r>
      <w:r w:rsidRPr="0057649C">
        <w:rPr>
          <w:rStyle w:val="Emphasis"/>
        </w:rPr>
        <w:t>building joy</w:t>
      </w:r>
      <w:r w:rsidRPr="0057649C">
        <w:rPr>
          <w:rStyle w:val="StyleUnderline"/>
        </w:rPr>
        <w:t xml:space="preserve">, tearing down the walls of normative culture, and opening space for a more beautiful, </w:t>
      </w:r>
      <w:proofErr w:type="gramStart"/>
      <w:r w:rsidRPr="0057649C">
        <w:rPr>
          <w:rStyle w:val="StyleUnderline"/>
        </w:rPr>
        <w:t>more lively</w:t>
      </w:r>
      <w:proofErr w:type="gramEnd"/>
      <w:r w:rsidRPr="0057649C">
        <w:rPr>
          <w:rStyle w:val="StyleUnderline"/>
        </w:rPr>
        <w:t>, safer place for all</w:t>
      </w:r>
      <w:r w:rsidRPr="006015FF">
        <w:rPr>
          <w:sz w:val="16"/>
        </w:rPr>
        <w:t xml:space="preserve">. Captive Genders remembers these radical histories and movements as evidence that </w:t>
      </w:r>
      <w:r w:rsidRPr="0057649C">
        <w:rPr>
          <w:rStyle w:val="StyleUnderline"/>
        </w:rPr>
        <w:t>our legacies are fiercely imaginative and that our collective abilities can, and have, offered freedom even in the most destitute of times</w:t>
      </w:r>
      <w:r w:rsidRPr="006015FF">
        <w:rPr>
          <w:sz w:val="16"/>
        </w:rPr>
        <w:t xml:space="preserve">.11 </w:t>
      </w:r>
      <w:r w:rsidRPr="0057649C">
        <w:rPr>
          <w:rStyle w:val="StyleUnderline"/>
        </w:rPr>
        <w:t xml:space="preserve">In the face of the overwhelming violence of the PIC, abolition—and specifically a trans/queer abolition—is one example of this </w:t>
      </w:r>
      <w:r w:rsidRPr="0057649C">
        <w:rPr>
          <w:rStyle w:val="Emphasis"/>
        </w:rPr>
        <w:t>vital defiance</w:t>
      </w:r>
      <w:r w:rsidRPr="006015FF">
        <w:rPr>
          <w:sz w:val="16"/>
        </w:rPr>
        <w:t xml:space="preserve">. </w:t>
      </w:r>
      <w:r w:rsidRPr="0057649C">
        <w:rPr>
          <w:rStyle w:val="StyleUnderline"/>
        </w:rPr>
        <w:t>An abolitionist politic does not believe that the prison system is “broken” and in need of reform; indeed, it is, according to its own logic, working quite well</w:t>
      </w:r>
      <w:r w:rsidRPr="006015FF">
        <w:rPr>
          <w:sz w:val="16"/>
        </w:rPr>
        <w:t xml:space="preserve">. </w:t>
      </w:r>
      <w:r w:rsidRPr="0057649C">
        <w:rPr>
          <w:rStyle w:val="StyleUnderline"/>
        </w:rPr>
        <w:t xml:space="preserve">Abolition necessarily moves us away from attempting to “fix” the PIC and helps us </w:t>
      </w:r>
      <w:r w:rsidRPr="0057649C">
        <w:rPr>
          <w:rStyle w:val="Emphasis"/>
        </w:rPr>
        <w:t>imagine an entirely different world</w:t>
      </w:r>
      <w:r w:rsidRPr="0057649C">
        <w:rPr>
          <w:rStyle w:val="StyleUnderline"/>
        </w:rPr>
        <w:t>—one that is not built upon the historical and contemporary legacies of the racial and gendered brutality that maintain the power of the PIC</w:t>
      </w:r>
      <w:r w:rsidRPr="006015FF">
        <w:rPr>
          <w:sz w:val="16"/>
        </w:rPr>
        <w:t xml:space="preserve">. What this means is that </w:t>
      </w:r>
      <w:r w:rsidRPr="0057649C">
        <w:rPr>
          <w:rStyle w:val="StyleUnderline"/>
        </w:rPr>
        <w:t>abolition is not a response to the belief that the PIC is so horrible that reform would not be enough</w:t>
      </w:r>
      <w:r w:rsidRPr="006015FF">
        <w:rPr>
          <w:sz w:val="16"/>
        </w:rPr>
        <w:t xml:space="preserve">. Although we do believe that the PIC is horrible and that reform is not enough, </w:t>
      </w:r>
      <w:r w:rsidRPr="0057649C">
        <w:rPr>
          <w:rStyle w:val="StyleUnderline"/>
        </w:rPr>
        <w:t>abolition radically restages our conversations and our ways of living and understanding as to undo our reliance on the PIC and its cultural logics</w:t>
      </w:r>
      <w:r w:rsidRPr="006015FF">
        <w:rPr>
          <w:sz w:val="16"/>
        </w:rPr>
        <w:t xml:space="preserve">. For us, </w:t>
      </w:r>
      <w:r w:rsidRPr="0057649C">
        <w:rPr>
          <w:rStyle w:val="StyleUnderline"/>
        </w:rPr>
        <w:t xml:space="preserve">abolition is not simply a reaction to the PIC but a political commitment that makes the PIC impossible. </w:t>
      </w:r>
      <w:r w:rsidRPr="006015FF">
        <w:rPr>
          <w:sz w:val="16"/>
        </w:rPr>
        <w:t xml:space="preserve">To this end, </w:t>
      </w:r>
      <w:r w:rsidRPr="0057649C">
        <w:rPr>
          <w:rStyle w:val="StyleUnderline"/>
        </w:rPr>
        <w:t>the time of abolition is both yet to come and already here</w:t>
      </w:r>
      <w:r w:rsidRPr="006015FF">
        <w:rPr>
          <w:sz w:val="16"/>
        </w:rPr>
        <w:t xml:space="preserve">. In other words, while we hold on to abolition as a politics for doing anti-PIC work, we also acknowledge there are countless ways that abolition has been and continues to be here now. As a project dedicated to radical deconstruction, </w:t>
      </w:r>
      <w:r w:rsidRPr="0057649C">
        <w:rPr>
          <w:rStyle w:val="StyleUnderline"/>
        </w:rPr>
        <w:t xml:space="preserve">abolition must also include at its </w:t>
      </w:r>
      <w:r w:rsidRPr="0057649C">
        <w:rPr>
          <w:rStyle w:val="Emphasis"/>
        </w:rPr>
        <w:t>center</w:t>
      </w:r>
      <w:r w:rsidRPr="0057649C">
        <w:rPr>
          <w:rStyle w:val="StyleUnderline"/>
        </w:rPr>
        <w:t xml:space="preserve"> a reworking of gender and sexuality that displaces both </w:t>
      </w:r>
      <w:r w:rsidRPr="0057649C">
        <w:rPr>
          <w:rStyle w:val="Emphasis"/>
        </w:rPr>
        <w:t>heterosexuality and gender normativity</w:t>
      </w:r>
      <w:r w:rsidRPr="0057649C">
        <w:rPr>
          <w:rStyle w:val="StyleUnderline"/>
        </w:rPr>
        <w:t xml:space="preserve"> as measures of worth.</w:t>
      </w:r>
      <w:r w:rsidRPr="006015FF">
        <w:rPr>
          <w:sz w:val="16"/>
        </w:rPr>
        <w:t>12</w:t>
      </w:r>
    </w:p>
    <w:p w:rsidR="00765C88" w:rsidRDefault="00765C88" w:rsidP="00765C88">
      <w:pPr>
        <w:pStyle w:val="Heading3"/>
      </w:pPr>
      <w:r>
        <w:t>AT Perm</w:t>
      </w:r>
    </w:p>
    <w:p w:rsidR="00765C88" w:rsidRDefault="00765C88" w:rsidP="00765C88">
      <w:pPr>
        <w:pStyle w:val="Heading4"/>
      </w:pPr>
      <w:r>
        <w:t>The perm fails—the queer body will never be safe in the prison and focusing on small reforms sacrifices a broader political vision that addresses anti-queer violence</w:t>
      </w:r>
    </w:p>
    <w:p w:rsidR="00765C88" w:rsidRDefault="00765C88" w:rsidP="00765C88">
      <w:r>
        <w:rPr>
          <w:rStyle w:val="Style13ptBold"/>
        </w:rPr>
        <w:t>Stanley 11</w:t>
      </w:r>
      <w:r>
        <w:t xml:space="preserve">  (Edited by Eric A. Stanley and Nat Smith, Ph.D. in History of Consciousness, UC Santa Cruz, UC President's Postdoctoral Fellow at UCSD , Captive Genders: Trans Embodiment and the Prison Industrial Complex, AK Press)</w:t>
      </w:r>
    </w:p>
    <w:p w:rsidR="00765C88" w:rsidRPr="00C95057" w:rsidRDefault="00765C88" w:rsidP="00765C88">
      <w:pPr>
        <w:rPr>
          <w:rStyle w:val="StyleUnderline"/>
        </w:rPr>
      </w:pPr>
      <w:r w:rsidRPr="00C95057">
        <w:rPr>
          <w:rStyle w:val="StyleUnderline"/>
        </w:rPr>
        <w:t>The violence that</w:t>
      </w:r>
      <w:r w:rsidRPr="00C95057">
        <w:rPr>
          <w:sz w:val="16"/>
        </w:rPr>
        <w:t xml:space="preserve"> transgender people-significantly </w:t>
      </w:r>
      <w:r w:rsidRPr="00C95057">
        <w:rPr>
          <w:rStyle w:val="StyleUnderline"/>
        </w:rPr>
        <w:t xml:space="preserve">low-income transgender people of color-face in prisons, jails, and detention centers and the cycles of poverty and criminalization that leads so many of us to imprisonment is a key place to work for broad-based social and political transformation. There is no way that </w:t>
      </w:r>
      <w:proofErr w:type="gramStart"/>
      <w:r w:rsidRPr="00C95057">
        <w:rPr>
          <w:rStyle w:val="StyleUnderline"/>
        </w:rPr>
        <w:t>trans</w:t>
      </w:r>
      <w:proofErr w:type="gramEnd"/>
      <w:r w:rsidRPr="00C95057">
        <w:rPr>
          <w:rStyle w:val="StyleUnderline"/>
        </w:rPr>
        <w:t xml:space="preserve"> gender people can ever be "safe" in prisons as long as prisons exis</w:t>
      </w:r>
      <w:r w:rsidRPr="00C95057">
        <w:rPr>
          <w:sz w:val="16"/>
        </w:rPr>
        <w:t xml:space="preserve">t and, as scholar Fred Moten has written, as long as we live in a society that could even have prisons. </w:t>
      </w:r>
      <w:r w:rsidRPr="00C95057">
        <w:rPr>
          <w:rStyle w:val="StyleUnderline"/>
        </w:rPr>
        <w:t xml:space="preserve">Building a </w:t>
      </w:r>
      <w:proofErr w:type="gramStart"/>
      <w:r w:rsidRPr="00C95057">
        <w:rPr>
          <w:rStyle w:val="StyleUnderline"/>
        </w:rPr>
        <w:t>trans</w:t>
      </w:r>
      <w:proofErr w:type="gramEnd"/>
      <w:r w:rsidRPr="00C95057">
        <w:rPr>
          <w:rStyle w:val="StyleUnderline"/>
        </w:rPr>
        <w:t xml:space="preserve"> and queer abolitionist movement means building power among people facing multiple systems of oppression in order to imagine a world beyond mass devastation, violence, and inequity that occurs within and between communities. We must resist the trap of being compartmentalized into "issues" and "priorities" and sacrificing a broader political vision and movement to react to the crisis of the here and now</w:t>
      </w:r>
      <w:r w:rsidRPr="00C95057">
        <w:rPr>
          <w:sz w:val="16"/>
        </w:rPr>
        <w:t xml:space="preserve">. This is the logic that allows many white and middle-class gay and lesbian folks to think that marriage is the most important and pressing LGBT issue, without being invested in the real goal of ending racism and capitalism. </w:t>
      </w:r>
      <w:r w:rsidRPr="00C95057">
        <w:rPr>
          <w:rStyle w:val="StyleUnderline"/>
        </w:rPr>
        <w:t xml:space="preserve">Struggling against </w:t>
      </w:r>
      <w:proofErr w:type="gramStart"/>
      <w:r w:rsidRPr="00C95057">
        <w:rPr>
          <w:sz w:val="16"/>
        </w:rPr>
        <w:t>trans</w:t>
      </w:r>
      <w:proofErr w:type="gramEnd"/>
      <w:r w:rsidRPr="00C95057">
        <w:rPr>
          <w:rStyle w:val="StyleUnderline"/>
        </w:rPr>
        <w:t xml:space="preserve"> imprisonment is one of many key places to radicalize queer and trans politics, expand anti-prison politics, and join in a larger movement for racial, economic, gender1; and social justice to end all forms of militarization, criminalization, and warfare</w:t>
      </w:r>
    </w:p>
    <w:p w:rsidR="00765C88" w:rsidRPr="00765C88" w:rsidRDefault="00765C88" w:rsidP="00765C88"/>
    <w:p w:rsidR="00AD0EF8" w:rsidRDefault="00AD0EF8" w:rsidP="00AD0EF8"/>
    <w:p w:rsidR="00AD0EF8" w:rsidRDefault="0076690D" w:rsidP="0076690D">
      <w:pPr>
        <w:pStyle w:val="Heading2"/>
      </w:pPr>
      <w:r>
        <w:t>Cap</w:t>
      </w:r>
      <w:r w:rsidR="00207226">
        <w:t>/</w:t>
      </w:r>
      <w:proofErr w:type="spellStart"/>
      <w:r w:rsidR="00207226">
        <w:t>Neolib</w:t>
      </w:r>
      <w:proofErr w:type="spellEnd"/>
      <w:r>
        <w:t xml:space="preserve"> </w:t>
      </w:r>
    </w:p>
    <w:p w:rsidR="0076690D" w:rsidRDefault="0076690D" w:rsidP="0076690D">
      <w:pPr>
        <w:pStyle w:val="Heading4"/>
      </w:pPr>
      <w:r>
        <w:t>Capitalism is the root cause of police brutality and the state of the prison system</w:t>
      </w:r>
    </w:p>
    <w:p w:rsidR="0076690D" w:rsidRDefault="0076690D" w:rsidP="0076690D">
      <w:r>
        <w:t xml:space="preserve">Chris </w:t>
      </w:r>
      <w:r w:rsidRPr="00466505">
        <w:rPr>
          <w:rStyle w:val="Style13ptBold"/>
        </w:rPr>
        <w:t>Hedges</w:t>
      </w:r>
      <w:r>
        <w:t xml:space="preserve">, </w:t>
      </w:r>
      <w:r w:rsidRPr="00466505">
        <w:rPr>
          <w:rStyle w:val="Style13ptBold"/>
        </w:rPr>
        <w:t>07-09</w:t>
      </w:r>
      <w:r>
        <w:t xml:space="preserve">-15 [Hedges is a senior fellow at The Nation Institute in New York City. He has taught at Columbia University, New York University, Princeton University and The University of Toronto. He currently teaches prisoners at a maximum-security prison in New Jersey. He </w:t>
      </w:r>
      <w:r w:rsidRPr="00466505">
        <w:t>holds a B.A. in English literature from Colgate University and a Master of Divinity degree from Harvard University. He was awarded an honorary doctorate from Starr King School for the Ministry in Berkeley, Calif.</w:t>
      </w:r>
      <w:r>
        <w:t>] “</w:t>
      </w:r>
      <w:r w:rsidRPr="00E224F6">
        <w:t>Corporate Capitalism Is the Foundation of Police Brutality and the Prison State</w:t>
      </w:r>
      <w:r>
        <w:t>” Online: “</w:t>
      </w:r>
      <w:r w:rsidRPr="00E224F6">
        <w:t>http://www.occupy.com/article/corporate-capitalism-foundation-police-brutality-and-prison-state</w:t>
      </w:r>
      <w:r>
        <w:t>”</w:t>
      </w:r>
    </w:p>
    <w:p w:rsidR="0076690D" w:rsidRPr="00E224F6" w:rsidRDefault="0076690D" w:rsidP="0076690D">
      <w:pPr>
        <w:rPr>
          <w:sz w:val="16"/>
        </w:rPr>
      </w:pPr>
      <w:r w:rsidRPr="0076690D">
        <w:rPr>
          <w:sz w:val="16"/>
        </w:rPr>
        <w:t xml:space="preserve">Our </w:t>
      </w:r>
      <w:r w:rsidRPr="0076690D">
        <w:rPr>
          <w:rStyle w:val="StyleUnderline"/>
        </w:rPr>
        <w:t>national conversation on</w:t>
      </w:r>
      <w:r w:rsidRPr="0076690D">
        <w:rPr>
          <w:sz w:val="16"/>
        </w:rPr>
        <w:t xml:space="preserve"> race and </w:t>
      </w:r>
      <w:r w:rsidRPr="0076690D">
        <w:rPr>
          <w:rStyle w:val="StyleUnderline"/>
        </w:rPr>
        <w:t>crime is based on a fiction. It is the fiction that the organs of internal security, especially the judiciary and the police, can be adjusted, modernized or professionalized to make possible a post-racial America. We discuss issues</w:t>
      </w:r>
      <w:r w:rsidRPr="0076690D">
        <w:rPr>
          <w:sz w:val="16"/>
        </w:rPr>
        <w:t xml:space="preserve"> of race </w:t>
      </w:r>
      <w:r w:rsidRPr="0076690D">
        <w:rPr>
          <w:rStyle w:val="StyleUnderline"/>
        </w:rPr>
        <w:t>while ignoring the economic, bureaucratic and political systems of exploitation — all of it legal and built into the ruling apparatus — that are the true engines of racism and white supremacy. No discussion of race is possible without a discussion of capitalism and class. And until that discussion takes place,</w:t>
      </w:r>
      <w:r w:rsidRPr="0076690D">
        <w:rPr>
          <w:sz w:val="16"/>
        </w:rPr>
        <w:t xml:space="preserve"> </w:t>
      </w:r>
      <w:r w:rsidRPr="0076690D">
        <w:rPr>
          <w:rStyle w:val="StyleUnderline"/>
        </w:rPr>
        <w:t>despite all the proposed reforms to the criminal justice system, the state will continue to murder and imprison poor people of color with impunity. More training, body cameras, community policing, the hiring of more minorities as police officers, a better probation service and more equitable fines will not blunt the indiscriminate use of lethal force or reduce the mass incarceration that destroys the lives of the poor.</w:t>
      </w:r>
      <w:r w:rsidRPr="0076690D">
        <w:rPr>
          <w:sz w:val="16"/>
        </w:rPr>
        <w:t xml:space="preserve"> </w:t>
      </w:r>
      <w:r w:rsidRPr="0076690D">
        <w:rPr>
          <w:rStyle w:val="StyleUnderline"/>
        </w:rPr>
        <w:t>Our capitalist system callously discards surplus labor, especially poor people of color, employing lethal force and the largest prison system in the world to keep them under control. This is by design. And until this predatory system of capitalism is destroyed, the poor, especially people of color, will continue to be gunned down by police in the streets, as they have for decades</w:t>
      </w:r>
      <w:r w:rsidRPr="0076690D">
        <w:rPr>
          <w:sz w:val="16"/>
        </w:rPr>
        <w:t xml:space="preserve">, and disproportionately locked in prison cages. “The strength of The New Jim Crow by Michelle Alexander is that, by equating mass incarceration with Jim Crow, it makes it rhetorically impossible to defend it,” said Naomi </w:t>
      </w:r>
      <w:proofErr w:type="spellStart"/>
      <w:r w:rsidRPr="0076690D">
        <w:rPr>
          <w:sz w:val="16"/>
        </w:rPr>
        <w:t>Murakawa</w:t>
      </w:r>
      <w:proofErr w:type="spellEnd"/>
      <w:r w:rsidRPr="0076690D">
        <w:rPr>
          <w:sz w:val="16"/>
        </w:rPr>
        <w:t>, author of The First Civil Right: How Liberals Built Prison America, when we met recently in Princeton, N.J. “But, on the other hand, there is no ‘new’ Jim Crow, there is just capitalist white supremacy in a state of constant self-preservation.” “</w:t>
      </w:r>
      <w:r w:rsidRPr="0076690D">
        <w:rPr>
          <w:rStyle w:val="StyleUnderline"/>
        </w:rPr>
        <w:t>We should talk about what we are empowering police to do, not how they are doing it, not whether they are being nice when they carry out arrests</w:t>
      </w:r>
      <w:r w:rsidRPr="0076690D">
        <w:rPr>
          <w:sz w:val="16"/>
        </w:rPr>
        <w:t>,” she said. “</w:t>
      </w:r>
      <w:r w:rsidRPr="0076690D">
        <w:rPr>
          <w:rStyle w:val="StyleUnderline"/>
        </w:rPr>
        <w:t>Reforms are oriented to making violence appear respectable and courteous. But being arrested once can devastate someone’s life. This is the violence we are not talking about. It does not matter if you are arrested politely. Combating racism is not about combating bad ideas in the head or hateful feelings. This idea is the perfect formula to preserve material distributions in their exact configuration.”</w:t>
      </w:r>
      <w:r w:rsidRPr="00E224F6">
        <w:rPr>
          <w:sz w:val="16"/>
        </w:rPr>
        <w:t xml:space="preserve"> </w:t>
      </w:r>
    </w:p>
    <w:p w:rsidR="00207226" w:rsidRDefault="00207226" w:rsidP="00207226">
      <w:pPr>
        <w:pStyle w:val="Heading4"/>
      </w:pPr>
      <w:r>
        <w:t>Neoliberalism is the root cause of the putrescent prison system</w:t>
      </w:r>
    </w:p>
    <w:p w:rsidR="00207226" w:rsidRDefault="00207226" w:rsidP="00207226">
      <w:r w:rsidRPr="009849F0">
        <w:t>Stephen</w:t>
      </w:r>
      <w:r>
        <w:t xml:space="preserve"> </w:t>
      </w:r>
      <w:r w:rsidRPr="009849F0">
        <w:rPr>
          <w:rStyle w:val="Style13ptBold"/>
        </w:rPr>
        <w:t>Dillon</w:t>
      </w:r>
      <w:r>
        <w:t xml:space="preserve">, May </w:t>
      </w:r>
      <w:r w:rsidRPr="00DE7CB8">
        <w:rPr>
          <w:rStyle w:val="Style13ptBold"/>
        </w:rPr>
        <w:t>2013</w:t>
      </w:r>
      <w:r>
        <w:t xml:space="preserve">, </w:t>
      </w:r>
      <w:r w:rsidRPr="00DE7CB8">
        <w:t>Stephen Dillon, assistant professor of Queer Studies, holds a B.A. from the University of Iowa and a Ph.D. in American Studies with a minor in Critical Feminist and Sexuality Studies from the University of Minnesota.</w:t>
      </w:r>
      <w:r>
        <w:t xml:space="preserve"> </w:t>
      </w:r>
      <w:r w:rsidRPr="00DE7CB8">
        <w:rPr>
          <w:i/>
        </w:rPr>
        <w:t>Fugitive Life: Race, Gender, and the Rise of the Neoliberal-</w:t>
      </w:r>
      <w:proofErr w:type="spellStart"/>
      <w:r w:rsidRPr="00DE7CB8">
        <w:rPr>
          <w:i/>
        </w:rPr>
        <w:t>Carceral</w:t>
      </w:r>
      <w:proofErr w:type="spellEnd"/>
      <w:r w:rsidRPr="00DE7CB8">
        <w:rPr>
          <w:i/>
        </w:rPr>
        <w:t xml:space="preserve"> State</w:t>
      </w:r>
      <w:r>
        <w:rPr>
          <w:i/>
        </w:rPr>
        <w:t>,</w:t>
      </w:r>
      <w:r>
        <w:t xml:space="preserve"> Online: “</w:t>
      </w:r>
      <w:hyperlink r:id="rId10" w:history="1">
        <w:r>
          <w:rPr>
            <w:rStyle w:val="Hyperlink"/>
          </w:rPr>
          <w:t>https://conservancy.umn.edu/bitstream/handle/11299/153053/Dillon_umn_0130E_13833.pdf?sequence=1</w:t>
        </w:r>
      </w:hyperlink>
      <w:r>
        <w:t>” Pgs. 3-4</w:t>
      </w:r>
    </w:p>
    <w:p w:rsidR="00207226" w:rsidRPr="00DE7CB8" w:rsidRDefault="00207226" w:rsidP="00207226">
      <w:pPr>
        <w:rPr>
          <w:rStyle w:val="StyleUnderline"/>
        </w:rPr>
      </w:pPr>
      <w:r>
        <w:t xml:space="preserve">Davis situated her imprisonment within the mutually constitutive relationship between racism, incarceration, and a changing economic landscape. According to Davis, </w:t>
      </w:r>
      <w:r w:rsidRPr="00DE7CB8">
        <w:rPr>
          <w:rStyle w:val="StyleUnderline"/>
          <w:highlight w:val="cyan"/>
        </w:rPr>
        <w:t>prisons were filled with poor people of color and were thus a technology used to contain resistant and surplus populations within a new formation of global capitalism</w:t>
      </w:r>
      <w:r>
        <w:t xml:space="preserve">. This insight forms a type of consensus within current scholarship on the prison system. For example, Ruth Wilson Gilmore writes, “As a class, convicts are deindustrialized cities’ working or workless poor.”9 Similarly, </w:t>
      </w:r>
      <w:proofErr w:type="spellStart"/>
      <w:r>
        <w:t>Loïc</w:t>
      </w:r>
      <w:proofErr w:type="spellEnd"/>
      <w:r>
        <w:t xml:space="preserve"> </w:t>
      </w:r>
      <w:proofErr w:type="spellStart"/>
      <w:r>
        <w:t>Wacquant</w:t>
      </w:r>
      <w:proofErr w:type="spellEnd"/>
      <w:r>
        <w:t xml:space="preserve"> argues that as social welfare policies were downsized in the 1970s and1980s, the “</w:t>
      </w:r>
      <w:r w:rsidRPr="00DE7CB8">
        <w:rPr>
          <w:rStyle w:val="StyleUnderline"/>
          <w:highlight w:val="cyan"/>
        </w:rPr>
        <w:t>invisible hand of the deregulated labor market became wedded to the iron fist of the prison</w:t>
      </w:r>
      <w:r>
        <w:t xml:space="preserve">.”10 According to </w:t>
      </w:r>
      <w:proofErr w:type="spellStart"/>
      <w:r>
        <w:t>Wacquant</w:t>
      </w:r>
      <w:proofErr w:type="spellEnd"/>
      <w:r>
        <w:t xml:space="preserve">, </w:t>
      </w:r>
      <w:r w:rsidRPr="00DE7CB8">
        <w:rPr>
          <w:rStyle w:val="StyleUnderline"/>
          <w:highlight w:val="cyan"/>
        </w:rPr>
        <w:t xml:space="preserve">the penal system functions as </w:t>
      </w:r>
      <w:proofErr w:type="spellStart"/>
      <w:r w:rsidRPr="00DE7CB8">
        <w:rPr>
          <w:rStyle w:val="StyleUnderline"/>
          <w:highlight w:val="cyan"/>
        </w:rPr>
        <w:t>a</w:t>
      </w:r>
      <w:proofErr w:type="spellEnd"/>
      <w:r w:rsidRPr="00DE7CB8">
        <w:rPr>
          <w:rStyle w:val="StyleUnderline"/>
          <w:highlight w:val="cyan"/>
        </w:rPr>
        <w:t xml:space="preserve"> apparatus to manage social insecurity and the social disorders created by deindustrialization, deregulation, and privatization</w:t>
      </w:r>
      <w:r w:rsidRPr="00DE7CB8">
        <w:rPr>
          <w:rStyle w:val="StyleUnderline"/>
        </w:rPr>
        <w:t>.</w:t>
      </w:r>
      <w:r>
        <w:t xml:space="preserve">11 In the late 1970s and early 1980s, </w:t>
      </w:r>
      <w:r w:rsidRPr="00DE7CB8">
        <w:rPr>
          <w:rStyle w:val="StyleUnderline"/>
          <w:highlight w:val="cyan"/>
        </w:rPr>
        <w:t>criminalization became the strategy of choice in dealing with the globalization of capital</w:t>
      </w:r>
      <w:r>
        <w:t xml:space="preserve"> and the resistance it engendered.12Scholars in the last two decades have made clear the ways that the social state of the mid-twentieth century turned into a penal state by the mid-1980s. Yet, a young imprisoned black woman first documented this process more than forty years ago. And Davis was not the only one. As </w:t>
      </w:r>
      <w:r w:rsidRPr="00DE7CB8">
        <w:rPr>
          <w:rStyle w:val="StyleUnderline"/>
        </w:rPr>
        <w:t>t</w:t>
      </w:r>
      <w:r w:rsidRPr="00DE7CB8">
        <w:rPr>
          <w:rStyle w:val="StyleUnderline"/>
          <w:highlight w:val="cyan"/>
        </w:rPr>
        <w:t>he prison and neoliberalism emerged as new modes of governance</w:t>
      </w:r>
      <w:r>
        <w:t xml:space="preserve"> in the post-civil rights era, thousands of activists and prisoners reckoned with the changes occurring around them. Bettina </w:t>
      </w:r>
      <w:proofErr w:type="spellStart"/>
      <w:r>
        <w:t>Aptheker</w:t>
      </w:r>
      <w:proofErr w:type="spellEnd"/>
      <w:r>
        <w:t xml:space="preserve"> wrote, “It should be perfectly clear that </w:t>
      </w:r>
      <w:r w:rsidRPr="00DE7CB8">
        <w:rPr>
          <w:rStyle w:val="StyleUnderline"/>
          <w:highlight w:val="cyan"/>
        </w:rPr>
        <w:t>thousands upon thousands of people currently in jail and prison have broken no laws whatsoever</w:t>
      </w:r>
      <w:r>
        <w:t xml:space="preserve">.”13 She went on to argue that </w:t>
      </w:r>
      <w:r w:rsidRPr="00DE7CB8">
        <w:rPr>
          <w:rStyle w:val="StyleUnderline"/>
          <w:highlight w:val="cyan"/>
        </w:rPr>
        <w:t>the prison had become a mechanism “through which the ruling powers seek to maintain their physical and psychological control, or the threat of control, over millions of working people, especially young people, and most especially black and brown young people.”14 In this way, policing and penal technologies manage populations who are “actually or potentially disruptive” of the economic and social order.15</w:t>
      </w:r>
    </w:p>
    <w:p w:rsidR="00207226" w:rsidRDefault="00207226" w:rsidP="00207226">
      <w:pPr>
        <w:pStyle w:val="Heading4"/>
      </w:pPr>
      <w:r>
        <w:t>The prison system was a lie for the freedom of the individual, it was used as a means of control within the neoliberal system</w:t>
      </w:r>
    </w:p>
    <w:p w:rsidR="00207226" w:rsidRDefault="00207226" w:rsidP="00207226">
      <w:r w:rsidRPr="009849F0">
        <w:t>Stephen</w:t>
      </w:r>
      <w:r>
        <w:t xml:space="preserve"> </w:t>
      </w:r>
      <w:r w:rsidRPr="009849F0">
        <w:rPr>
          <w:rStyle w:val="Style13ptBold"/>
        </w:rPr>
        <w:t>Dillon</w:t>
      </w:r>
      <w:r>
        <w:t xml:space="preserve">, May </w:t>
      </w:r>
      <w:r w:rsidRPr="00DE7CB8">
        <w:rPr>
          <w:rStyle w:val="Style13ptBold"/>
        </w:rPr>
        <w:t>2013</w:t>
      </w:r>
      <w:r>
        <w:t xml:space="preserve">, </w:t>
      </w:r>
      <w:r w:rsidRPr="00DE7CB8">
        <w:t>Stephen Dillon, assistant professor of Queer Studies, holds a B.A. from the University of Iowa and a Ph.D. in American Studies with a minor in Critical Feminist and Sexuality Studies from the University of Minnesota.</w:t>
      </w:r>
      <w:r>
        <w:t xml:space="preserve"> </w:t>
      </w:r>
      <w:r w:rsidRPr="00DE7CB8">
        <w:rPr>
          <w:i/>
        </w:rPr>
        <w:t>Fugitive Life: Race, Gender, and the Rise of the Neoliberal-</w:t>
      </w:r>
      <w:proofErr w:type="spellStart"/>
      <w:r w:rsidRPr="00DE7CB8">
        <w:rPr>
          <w:i/>
        </w:rPr>
        <w:t>Carceral</w:t>
      </w:r>
      <w:proofErr w:type="spellEnd"/>
      <w:r w:rsidRPr="00DE7CB8">
        <w:rPr>
          <w:i/>
        </w:rPr>
        <w:t xml:space="preserve"> State</w:t>
      </w:r>
      <w:r>
        <w:rPr>
          <w:i/>
        </w:rPr>
        <w:t>,</w:t>
      </w:r>
      <w:r>
        <w:t xml:space="preserve"> Online: “</w:t>
      </w:r>
      <w:hyperlink r:id="rId11" w:history="1">
        <w:r>
          <w:rPr>
            <w:rStyle w:val="Hyperlink"/>
          </w:rPr>
          <w:t>https://conservancy.umn.edu/bitstream/handle/11299/153053/Dillon_umn_0130E_13833.pdf?sequence=1</w:t>
        </w:r>
      </w:hyperlink>
      <w:r>
        <w:t>” Pgs. 6-7</w:t>
      </w:r>
    </w:p>
    <w:p w:rsidR="00207226" w:rsidRPr="00DE7CB8" w:rsidRDefault="00207226" w:rsidP="00207226">
      <w:pPr>
        <w:rPr>
          <w:rStyle w:val="StyleUnderline"/>
        </w:rPr>
      </w:pPr>
      <w:r>
        <w:t xml:space="preserve">This turn to cultural-politics allows me to </w:t>
      </w:r>
      <w:proofErr w:type="spellStart"/>
      <w:r>
        <w:t>reperiodize</w:t>
      </w:r>
      <w:proofErr w:type="spellEnd"/>
      <w:r>
        <w:t xml:space="preserve"> the emergence of neoliberalism and mass incarceration. For example, the imprisoned writings of Angela Davis and </w:t>
      </w:r>
      <w:proofErr w:type="spellStart"/>
      <w:r>
        <w:t>Assata</w:t>
      </w:r>
      <w:proofErr w:type="spellEnd"/>
      <w:r>
        <w:t xml:space="preserve"> Shakur trace the market politics of the 1970s to the power of the market under chattel-slavery. Their writings and others allow me to document alternative genealogies for the emergence of neoliberalism in order to argue that the market’s collusion with the </w:t>
      </w:r>
      <w:proofErr w:type="spellStart"/>
      <w:r>
        <w:t>carceral</w:t>
      </w:r>
      <w:proofErr w:type="spellEnd"/>
      <w:r>
        <w:t xml:space="preserve"> arose prior to the late 1970s and early 1980s. Neoliberalism did not become connected to the prison in the 1980s as </w:t>
      </w:r>
      <w:proofErr w:type="spellStart"/>
      <w:r>
        <w:t>Wacquant</w:t>
      </w:r>
      <w:proofErr w:type="spellEnd"/>
      <w:r>
        <w:t xml:space="preserve"> and others argue. </w:t>
      </w:r>
      <w:r w:rsidRPr="00DE7CB8">
        <w:rPr>
          <w:rStyle w:val="StyleUnderline"/>
          <w:highlight w:val="cyan"/>
        </w:rPr>
        <w:t>Like the prison’s constitutive relationship to race, mass incarceration was imagined as central to the rule of the free market long before deindustrialization, deregulation, privatization, and finance became new mechanisms of population management and governmentality</w:t>
      </w:r>
      <w:r>
        <w:t xml:space="preserve">. Indeed, the earliest writings of </w:t>
      </w:r>
      <w:r w:rsidRPr="00DE7CB8">
        <w:rPr>
          <w:rStyle w:val="StyleUnderline"/>
          <w:highlight w:val="cyan"/>
        </w:rPr>
        <w:t>neoliberal economists</w:t>
      </w:r>
      <w:r>
        <w:t xml:space="preserve"> in the 1940s, ‘50s and ‘60s </w:t>
      </w:r>
      <w:r w:rsidRPr="00DE7CB8">
        <w:rPr>
          <w:rStyle w:val="StyleUnderline"/>
          <w:highlight w:val="cyan"/>
        </w:rPr>
        <w:t>advocated the containment of racialized and gendered populations considered surplus or potentially rebellious to the rule of the free market</w:t>
      </w:r>
      <w:r>
        <w:t xml:space="preserve">. At the same time, </w:t>
      </w:r>
      <w:r w:rsidRPr="00DE7CB8">
        <w:rPr>
          <w:rStyle w:val="StyleUnderline"/>
          <w:highlight w:val="cyan"/>
        </w:rPr>
        <w:t>law and order politicians</w:t>
      </w:r>
      <w:r>
        <w:t xml:space="preserve"> like Barry Goldwater and Richard Nixon </w:t>
      </w:r>
      <w:r w:rsidRPr="00DE7CB8">
        <w:rPr>
          <w:rStyle w:val="StyleUnderline"/>
          <w:highlight w:val="cyan"/>
        </w:rPr>
        <w:t>argued that police and prisons were necessary to the freedom of the liberal individual and the deregulated labor market. While neoliberal economists argued that the free market needed the prison, law and order politicians argued that the prison would protect the free market and an emergent neoliberal social order.</w:t>
      </w:r>
      <w:r>
        <w:t xml:space="preserve"> In other words, in the earliest articulations of what law and order and neoliberalism would be—before a wave of new laws and policy changes took hold in the 1980s—</w:t>
      </w:r>
      <w:r w:rsidRPr="00DE7CB8">
        <w:rPr>
          <w:rStyle w:val="StyleUnderline"/>
          <w:highlight w:val="cyan"/>
        </w:rPr>
        <w:t xml:space="preserve">neoliberalism was imagined as a </w:t>
      </w:r>
      <w:proofErr w:type="spellStart"/>
      <w:r w:rsidRPr="00DE7CB8">
        <w:rPr>
          <w:rStyle w:val="StyleUnderline"/>
          <w:highlight w:val="cyan"/>
        </w:rPr>
        <w:t>carceral</w:t>
      </w:r>
      <w:proofErr w:type="spellEnd"/>
      <w:r w:rsidRPr="00DE7CB8">
        <w:rPr>
          <w:rStyle w:val="StyleUnderline"/>
          <w:highlight w:val="cyan"/>
        </w:rPr>
        <w:t xml:space="preserve"> project and law and order envisioned as a neoliberal project.</w:t>
      </w:r>
    </w:p>
    <w:p w:rsidR="00207226" w:rsidRDefault="00207226" w:rsidP="00207226">
      <w:pPr>
        <w:pStyle w:val="Heading4"/>
      </w:pPr>
      <w:r>
        <w:t xml:space="preserve">The prison was created by and for neoliberalism in order to control the chaos that reigned from the fruits of </w:t>
      </w:r>
      <w:proofErr w:type="spellStart"/>
      <w:proofErr w:type="gramStart"/>
      <w:r>
        <w:t>it’s</w:t>
      </w:r>
      <w:proofErr w:type="spellEnd"/>
      <w:proofErr w:type="gramEnd"/>
      <w:r>
        <w:t xml:space="preserve"> putrid mouth. America is no different, America has become the </w:t>
      </w:r>
      <w:proofErr w:type="spellStart"/>
      <w:r>
        <w:t>carceral</w:t>
      </w:r>
      <w:proofErr w:type="spellEnd"/>
      <w:r>
        <w:t xml:space="preserve"> apparatus</w:t>
      </w:r>
    </w:p>
    <w:p w:rsidR="00207226" w:rsidRDefault="00207226" w:rsidP="00207226">
      <w:r w:rsidRPr="009849F0">
        <w:t>Stephen</w:t>
      </w:r>
      <w:r>
        <w:t xml:space="preserve"> </w:t>
      </w:r>
      <w:r w:rsidRPr="009849F0">
        <w:rPr>
          <w:rStyle w:val="Style13ptBold"/>
        </w:rPr>
        <w:t>Dillon</w:t>
      </w:r>
      <w:r>
        <w:t xml:space="preserve">, May </w:t>
      </w:r>
      <w:r w:rsidRPr="00DE7CB8">
        <w:rPr>
          <w:rStyle w:val="Style13ptBold"/>
        </w:rPr>
        <w:t>2013</w:t>
      </w:r>
      <w:r>
        <w:t xml:space="preserve">, </w:t>
      </w:r>
      <w:r w:rsidRPr="00DE7CB8">
        <w:t>Stephen Dillon, assistant professor of Queer Studies, holds a B.A. from the University of Iowa and a Ph.D. in American Studies with a minor in Critical Feminist and Sexuality Studies from the University of Minnesota.</w:t>
      </w:r>
      <w:r>
        <w:t xml:space="preserve"> </w:t>
      </w:r>
      <w:r w:rsidRPr="00DE7CB8">
        <w:rPr>
          <w:i/>
        </w:rPr>
        <w:t>Fugitive Life: Race, Gender, and the Rise of the Neoliberal-</w:t>
      </w:r>
      <w:proofErr w:type="spellStart"/>
      <w:r w:rsidRPr="00DE7CB8">
        <w:rPr>
          <w:i/>
        </w:rPr>
        <w:t>Carceral</w:t>
      </w:r>
      <w:proofErr w:type="spellEnd"/>
      <w:r w:rsidRPr="00DE7CB8">
        <w:rPr>
          <w:i/>
        </w:rPr>
        <w:t xml:space="preserve"> State</w:t>
      </w:r>
      <w:r>
        <w:rPr>
          <w:i/>
        </w:rPr>
        <w:t>,</w:t>
      </w:r>
      <w:r>
        <w:t xml:space="preserve"> Online: “</w:t>
      </w:r>
      <w:hyperlink r:id="rId12" w:history="1">
        <w:r>
          <w:rPr>
            <w:rStyle w:val="Hyperlink"/>
          </w:rPr>
          <w:t>https://conservancy.umn.edu/bitstream/handle/11299/153053/Dillon_umn_0130E_13833.pdf?sequence=1</w:t>
        </w:r>
      </w:hyperlink>
      <w:r>
        <w:t>” Pgs. 9-11</w:t>
      </w:r>
    </w:p>
    <w:p w:rsidR="00207226" w:rsidRPr="00F601E6" w:rsidRDefault="00207226" w:rsidP="00207226">
      <w:r>
        <w:t xml:space="preserve">For Baldwin, </w:t>
      </w:r>
      <w:r w:rsidRPr="00DE7CB8">
        <w:rPr>
          <w:rStyle w:val="StyleUnderline"/>
          <w:highlight w:val="cyan"/>
        </w:rPr>
        <w:t>hope that the United States had progressed beyond the time of slavery was only a fantasy. The present told a different story</w:t>
      </w:r>
      <w:r>
        <w:t xml:space="preserve">. The horrors of slavery were </w:t>
      </w:r>
      <w:proofErr w:type="gramStart"/>
      <w:r>
        <w:t>not an “intolerable sight” nor</w:t>
      </w:r>
      <w:proofErr w:type="gramEnd"/>
      <w:r>
        <w:t xml:space="preserve"> an “unbearable memory” to the American people; instead, slavery’s visual economy and policing technologies composed a lesson about what was happening to Davis and countless others. The stillness of time meant the present and past </w:t>
      </w:r>
      <w:proofErr w:type="gramStart"/>
      <w:r>
        <w:t>were</w:t>
      </w:r>
      <w:proofErr w:type="gramEnd"/>
      <w:r>
        <w:t xml:space="preserve"> not aberrations to the radical alterity of the future, but rather, were anticipatory reflections of what lay ahead. Instead of imagining the civil rights victories of the mid-1960s as central to a teleological story of American progress, many 1970s </w:t>
      </w:r>
      <w:r w:rsidRPr="00DE7CB8">
        <w:rPr>
          <w:rStyle w:val="StyleUnderline"/>
          <w:highlight w:val="cyan"/>
        </w:rPr>
        <w:t>activists worked to theorize</w:t>
      </w:r>
      <w:r>
        <w:t xml:space="preserve">, visualize, and comprehend </w:t>
      </w:r>
      <w:r w:rsidRPr="00DE7CB8">
        <w:rPr>
          <w:rStyle w:val="StyleUnderline"/>
          <w:highlight w:val="cyan"/>
        </w:rPr>
        <w:t>the new forms of governance that would emerge in the aftermath of segregation</w:t>
      </w:r>
      <w:r>
        <w:t xml:space="preserve">, the Vietnam War, and the Keynesian welfare state. </w:t>
      </w:r>
      <w:r w:rsidRPr="00DE7CB8">
        <w:rPr>
          <w:rStyle w:val="StyleUnderline"/>
          <w:highlight w:val="cyan"/>
        </w:rPr>
        <w:t>This anticipatory logic embedded in their cultural-politics theorized the relationship between the prison and the market before neoliberalism and mass incarceration became actual policies</w:t>
      </w:r>
      <w:r w:rsidRPr="00DE7CB8">
        <w:rPr>
          <w:rStyle w:val="StyleUnderline"/>
        </w:rPr>
        <w:t xml:space="preserve">. </w:t>
      </w:r>
      <w:r>
        <w:t xml:space="preserve">For example, many of the </w:t>
      </w:r>
      <w:r w:rsidRPr="00DE7CB8">
        <w:rPr>
          <w:rStyle w:val="StyleUnderline"/>
          <w:highlight w:val="cyan"/>
        </w:rPr>
        <w:t>contributors</w:t>
      </w:r>
      <w:r>
        <w:t xml:space="preserve"> of If They Come in the Morning </w:t>
      </w:r>
      <w:r w:rsidRPr="00DE7CB8">
        <w:rPr>
          <w:rStyle w:val="StyleUnderline"/>
          <w:highlight w:val="cyan"/>
        </w:rPr>
        <w:t>argued that the dismantling of the Keynesian welfare state and a wave of deindustrialization produced a massive surge of poverty and unemployment. Law and order policies then criminalized the forms of disorder produced by the neoliberal economic production of poverty. In effect, poor people of color were trapped between the abandonment of a crumbling welfare state and the power of an encroaching penal state</w:t>
      </w:r>
      <w:r w:rsidRPr="00DE7CB8">
        <w:rPr>
          <w:rStyle w:val="StyleUnderline"/>
        </w:rPr>
        <w:t>.</w:t>
      </w:r>
      <w:r>
        <w:t xml:space="preserve"> Many prisoners and activists argued that the free world started to feel like a prison. As </w:t>
      </w:r>
      <w:proofErr w:type="spellStart"/>
      <w:r>
        <w:t>Zayd</w:t>
      </w:r>
      <w:proofErr w:type="spellEnd"/>
      <w:r>
        <w:t xml:space="preserve"> Shakur wrote in 1970, “</w:t>
      </w:r>
      <w:r w:rsidRPr="00DE7CB8">
        <w:rPr>
          <w:rStyle w:val="StyleUnderline"/>
          <w:highlight w:val="cyan"/>
        </w:rPr>
        <w:t>Prisons are really an extension of our communities. We have people who are forced at gunpoint to live behind concrete and steel</w:t>
      </w:r>
      <w:r>
        <w:t>. Other of us, in what we ordinarily 10 think of as the community, live at gunpoint again in almost the same conditions…</w:t>
      </w:r>
      <w:r w:rsidRPr="00DE7CB8">
        <w:rPr>
          <w:rStyle w:val="StyleUnderline"/>
          <w:highlight w:val="cyan"/>
        </w:rPr>
        <w:t>It’s the same system—America is the prison</w:t>
      </w:r>
      <w:r>
        <w:t xml:space="preserve">.”19 Shakur’s conception of “prison” undoes normative conceptions of space by exceeding the walls of the prison proper. Within the post-civil rights landscape, </w:t>
      </w:r>
      <w:r w:rsidRPr="00DE7CB8">
        <w:rPr>
          <w:rStyle w:val="StyleUnderline"/>
          <w:highlight w:val="cyan"/>
        </w:rPr>
        <w:t xml:space="preserve">a changing economic system became co-extensive with an emerging </w:t>
      </w:r>
      <w:proofErr w:type="spellStart"/>
      <w:r w:rsidRPr="00DE7CB8">
        <w:rPr>
          <w:rStyle w:val="StyleUnderline"/>
          <w:highlight w:val="cyan"/>
        </w:rPr>
        <w:t>carceral</w:t>
      </w:r>
      <w:proofErr w:type="spellEnd"/>
      <w:r w:rsidRPr="00DE7CB8">
        <w:rPr>
          <w:rStyle w:val="StyleUnderline"/>
          <w:highlight w:val="cyan"/>
        </w:rPr>
        <w:t xml:space="preserve"> apparatus.</w:t>
      </w:r>
      <w:r>
        <w:t xml:space="preserve"> An assemblage of race, gender, capital, policing, and penal technologies produced a symbiosis between the de-industrialized landscape of the late twentieth century urban United States and the gendered racisms of an emerging prison industrial complex. And as feminist color activists argued, diffuse structural networks of racism and sexism mimicked the steel bars of a cage. In this way, 1970s activists argued that </w:t>
      </w:r>
      <w:r w:rsidRPr="00DE7CB8">
        <w:rPr>
          <w:rStyle w:val="StyleUnderline"/>
          <w:highlight w:val="cyan"/>
        </w:rPr>
        <w:t>the intimacy between the market and the prison was much deeper than has been articulated by scholars in the last two decades</w:t>
      </w:r>
      <w:r>
        <w:t xml:space="preserve">. Finally, as I argue throughout the project, </w:t>
      </w:r>
      <w:r w:rsidRPr="00DE7CB8">
        <w:rPr>
          <w:rStyle w:val="StyleUnderline"/>
          <w:highlight w:val="cyan"/>
        </w:rPr>
        <w:t>neoliberalism and the prison have been central to the making and remaking of race, gender, and sexuality.</w:t>
      </w:r>
      <w:r>
        <w:t xml:space="preserve"> The prison has routinely been theorized as intensely racialized, yet its relationship to gender and sexuality has only begun to be explored. On the other hand, </w:t>
      </w:r>
      <w:r w:rsidRPr="00DE7CB8">
        <w:rPr>
          <w:rStyle w:val="StyleUnderline"/>
          <w:highlight w:val="cyan"/>
        </w:rPr>
        <w:t>the market is often theorized as connected to race, gender, and sexuality but not of them</w:t>
      </w:r>
      <w:r>
        <w:t>—in other words</w:t>
      </w:r>
      <w:r w:rsidRPr="00DE7CB8">
        <w:t xml:space="preserve">, </w:t>
      </w:r>
      <w:r w:rsidRPr="00DE7CB8">
        <w:rPr>
          <w:rStyle w:val="StyleUnderline"/>
          <w:highlight w:val="cyan"/>
        </w:rPr>
        <w:t>the market is frequently isolated and abstracted from these categories.</w:t>
      </w:r>
      <w:r>
        <w:t xml:space="preserve"> Fugitive Life demonstrates that </w:t>
      </w:r>
      <w:r w:rsidRPr="00DE7CB8">
        <w:rPr>
          <w:rStyle w:val="StyleUnderline"/>
          <w:highlight w:val="cyan"/>
        </w:rPr>
        <w:t>like the prison, the market does not only rely on race, gender, and sexuality, but is a racialized and gendered technology in and of itself.</w:t>
      </w:r>
      <w:r>
        <w:t xml:space="preserve"> I provide an alternative narrative to the emergence of neoliberalism and mass incarceration by narrating both through the gender and sexual politics of post-civil rights activists. In this way, I document the centrality of race, gender, and sexuality to the organization, operation, and formation of the neoliberal-</w:t>
      </w:r>
      <w:proofErr w:type="spellStart"/>
      <w:r>
        <w:t>carceral</w:t>
      </w:r>
      <w:proofErr w:type="spellEnd"/>
      <w:r>
        <w:t xml:space="preserve"> state. Throughout Fugitive Life, I argue that this process had particular, profound, and too often unexplored consequences for queer women, women of color, and poor women. For many activists and scholars, mass incarceration signals a profound crisis for men of color (which it does), but its effects on women and gender non-conforming people have too often been subsumed under the visibility of the violence against men of color inside and beyond the prison. To that end, Fugitive Life focuses mostly on the activism and cultural products of people who identified as women. I center race, gender, and sexuality as I explore the writings of Davis and others, and the ways they theorized the prison and market in the making and remaking of state power; subjectivity; knowledge; space and time; and the reorganization of life itself.</w:t>
      </w:r>
    </w:p>
    <w:p w:rsidR="00207226" w:rsidRPr="00A9300E" w:rsidRDefault="00207226" w:rsidP="00207226">
      <w:pPr>
        <w:tabs>
          <w:tab w:val="left" w:pos="22700"/>
        </w:tabs>
        <w:rPr>
          <w:sz w:val="16"/>
        </w:rPr>
      </w:pPr>
    </w:p>
    <w:p w:rsidR="0076690D" w:rsidRPr="0076690D" w:rsidRDefault="0076690D" w:rsidP="0076690D"/>
    <w:p w:rsidR="00AD0EF8" w:rsidRDefault="00AD0EF8" w:rsidP="00AD0EF8"/>
    <w:p w:rsidR="00EB2A3E" w:rsidRDefault="00EB2A3E" w:rsidP="00EB2A3E">
      <w:pPr>
        <w:pStyle w:val="Heading2"/>
      </w:pPr>
      <w:r>
        <w:t>Deference DA</w:t>
      </w:r>
    </w:p>
    <w:p w:rsidR="00EB2A3E" w:rsidRPr="00EB2A3E" w:rsidRDefault="00EB2A3E" w:rsidP="00EB2A3E">
      <w:pPr>
        <w:pStyle w:val="Heading3"/>
      </w:pPr>
      <w:r>
        <w:t xml:space="preserve">Links </w:t>
      </w:r>
    </w:p>
    <w:p w:rsidR="00EB2A3E" w:rsidRPr="006628EF" w:rsidRDefault="00EB2A3E" w:rsidP="00EB2A3E"/>
    <w:p w:rsidR="00EB2A3E" w:rsidRDefault="00EB2A3E" w:rsidP="00EB2A3E">
      <w:pPr>
        <w:pStyle w:val="Heading4"/>
      </w:pPr>
      <w:r>
        <w:t>Legal precedent means the Supreme Court will defer to prison guards – specifically on sexual assault cases - empirics prove</w:t>
      </w:r>
    </w:p>
    <w:p w:rsidR="00EB2A3E" w:rsidRPr="006628EF" w:rsidRDefault="00EB2A3E" w:rsidP="00EB2A3E">
      <w:pPr>
        <w:rPr>
          <w:rStyle w:val="Style13ptBold"/>
          <w:b w:val="0"/>
        </w:rPr>
      </w:pPr>
      <w:r>
        <w:rPr>
          <w:rStyle w:val="Style13ptBold"/>
        </w:rPr>
        <w:t>Hill 14</w:t>
      </w:r>
      <w:r w:rsidRPr="006628EF">
        <w:t xml:space="preserve"> </w:t>
      </w:r>
      <w:r>
        <w:t xml:space="preserve">(Tasha, </w:t>
      </w:r>
      <w:r w:rsidRPr="006628EF">
        <w:t>J.D., 2014, University of California, Los Angeles School of Law</w:t>
      </w:r>
      <w:r>
        <w:t xml:space="preserve">, “SEXUAL ABUSE IN CALIFORNIA PRISONS: How the California Rape Shield Fails the Most Vulnerable Populations”, </w:t>
      </w:r>
      <w:r w:rsidRPr="006628EF">
        <w:t>UCLA Women's Law Journal, 21(2)</w:t>
      </w:r>
      <w:r>
        <w:t xml:space="preserve">, peer reviewed, </w:t>
      </w:r>
      <w:hyperlink r:id="rId13" w:history="1">
        <w:r w:rsidRPr="00FB4CF2">
          <w:rPr>
            <w:rStyle w:val="Hyperlink"/>
          </w:rPr>
          <w:t>https://escholarship.org/uc/item/5sw7f149</w:t>
        </w:r>
      </w:hyperlink>
      <w:r>
        <w:t>) //RL</w:t>
      </w:r>
    </w:p>
    <w:p w:rsidR="00EB2A3E" w:rsidRDefault="00EB2A3E" w:rsidP="00EB2A3E"/>
    <w:p w:rsidR="00EB2A3E" w:rsidRPr="006628EF" w:rsidRDefault="00EB2A3E" w:rsidP="00EB2A3E">
      <w:pPr>
        <w:rPr>
          <w:rStyle w:val="StyleUnderline"/>
        </w:rPr>
      </w:pPr>
      <w:r w:rsidRPr="006628EF">
        <w:rPr>
          <w:rStyle w:val="StyleUnderline"/>
        </w:rPr>
        <w:t>In addition to the exclusionary rape shield law, there are multiple</w:t>
      </w:r>
    </w:p>
    <w:p w:rsidR="00EB2A3E" w:rsidRPr="006628EF" w:rsidRDefault="00EB2A3E" w:rsidP="00EB2A3E">
      <w:pPr>
        <w:rPr>
          <w:rStyle w:val="StyleUnderline"/>
        </w:rPr>
      </w:pPr>
      <w:proofErr w:type="gramStart"/>
      <w:r w:rsidRPr="006628EF">
        <w:rPr>
          <w:rStyle w:val="StyleUnderline"/>
        </w:rPr>
        <w:t>legal</w:t>
      </w:r>
      <w:proofErr w:type="gramEnd"/>
      <w:r w:rsidRPr="006628EF">
        <w:rPr>
          <w:rStyle w:val="StyleUnderline"/>
        </w:rPr>
        <w:t xml:space="preserve"> and institutional impediments to a prisoner’s ability to</w:t>
      </w:r>
    </w:p>
    <w:p w:rsidR="00EB2A3E" w:rsidRPr="006628EF" w:rsidRDefault="00EB2A3E" w:rsidP="00EB2A3E">
      <w:pPr>
        <w:rPr>
          <w:rStyle w:val="Emphasis"/>
        </w:rPr>
      </w:pPr>
      <w:proofErr w:type="gramStart"/>
      <w:r w:rsidRPr="006628EF">
        <w:rPr>
          <w:rStyle w:val="StyleUnderline"/>
        </w:rPr>
        <w:t>obtain</w:t>
      </w:r>
      <w:proofErr w:type="gramEnd"/>
      <w:r w:rsidRPr="006628EF">
        <w:rPr>
          <w:rStyle w:val="StyleUnderline"/>
        </w:rPr>
        <w:t xml:space="preserve"> a judgment against an abuser or rapist</w:t>
      </w:r>
      <w:r>
        <w:t xml:space="preserve">. For example, </w:t>
      </w:r>
      <w:r w:rsidRPr="006628EF">
        <w:rPr>
          <w:rStyle w:val="Emphasis"/>
        </w:rPr>
        <w:t>prison</w:t>
      </w:r>
    </w:p>
    <w:p w:rsidR="00EB2A3E" w:rsidRPr="006628EF" w:rsidRDefault="00EB2A3E" w:rsidP="00EB2A3E">
      <w:pPr>
        <w:rPr>
          <w:rStyle w:val="Emphasis"/>
        </w:rPr>
      </w:pPr>
      <w:proofErr w:type="gramStart"/>
      <w:r w:rsidRPr="006628EF">
        <w:rPr>
          <w:rStyle w:val="Emphasis"/>
        </w:rPr>
        <w:t>law</w:t>
      </w:r>
      <w:proofErr w:type="gramEnd"/>
      <w:r w:rsidRPr="006628EF">
        <w:rPr>
          <w:rStyle w:val="Emphasis"/>
        </w:rPr>
        <w:t>, including federal legislation such as the Prison Litigation Reform</w:t>
      </w:r>
    </w:p>
    <w:p w:rsidR="00EB2A3E" w:rsidRPr="006628EF" w:rsidRDefault="00EB2A3E" w:rsidP="00EB2A3E">
      <w:pPr>
        <w:rPr>
          <w:rStyle w:val="Emphasis"/>
        </w:rPr>
      </w:pPr>
      <w:r w:rsidRPr="006628EF">
        <w:rPr>
          <w:rStyle w:val="Emphasis"/>
        </w:rPr>
        <w:t>Act and Supreme Court jurisprudence, is designed to defer</w:t>
      </w:r>
    </w:p>
    <w:p w:rsidR="00EB2A3E" w:rsidRPr="006628EF" w:rsidRDefault="00EB2A3E" w:rsidP="00EB2A3E">
      <w:pPr>
        <w:rPr>
          <w:rStyle w:val="StyleUnderline"/>
        </w:rPr>
      </w:pPr>
      <w:proofErr w:type="gramStart"/>
      <w:r w:rsidRPr="006628EF">
        <w:rPr>
          <w:rStyle w:val="Emphasis"/>
        </w:rPr>
        <w:t>to</w:t>
      </w:r>
      <w:proofErr w:type="gramEnd"/>
      <w:r w:rsidRPr="006628EF">
        <w:rPr>
          <w:rStyle w:val="Emphasis"/>
        </w:rPr>
        <w:t xml:space="preserve"> prison officials</w:t>
      </w:r>
      <w:r>
        <w:t xml:space="preserve">.119 </w:t>
      </w:r>
      <w:r w:rsidRPr="006628EF">
        <w:rPr>
          <w:rStyle w:val="StyleUnderline"/>
        </w:rPr>
        <w:t>Public apathy is another hurdle; some people</w:t>
      </w:r>
    </w:p>
    <w:p w:rsidR="00EB2A3E" w:rsidRPr="006628EF" w:rsidRDefault="00EB2A3E" w:rsidP="00EB2A3E">
      <w:pPr>
        <w:rPr>
          <w:rStyle w:val="StyleUnderline"/>
        </w:rPr>
      </w:pPr>
      <w:proofErr w:type="gramStart"/>
      <w:r w:rsidRPr="006628EF">
        <w:rPr>
          <w:rStyle w:val="StyleUnderline"/>
        </w:rPr>
        <w:t>feel</w:t>
      </w:r>
      <w:proofErr w:type="gramEnd"/>
      <w:r w:rsidRPr="006628EF">
        <w:rPr>
          <w:rStyle w:val="StyleUnderline"/>
        </w:rPr>
        <w:t xml:space="preserve"> that we ought not be too concerned about prison rape, that we</w:t>
      </w:r>
    </w:p>
    <w:p w:rsidR="00EB2A3E" w:rsidRPr="006628EF" w:rsidRDefault="00EB2A3E" w:rsidP="00EB2A3E">
      <w:pPr>
        <w:rPr>
          <w:rStyle w:val="StyleUnderline"/>
        </w:rPr>
      </w:pPr>
      <w:proofErr w:type="gramStart"/>
      <w:r w:rsidRPr="006628EF">
        <w:rPr>
          <w:rStyle w:val="StyleUnderline"/>
        </w:rPr>
        <w:t>have</w:t>
      </w:r>
      <w:proofErr w:type="gramEnd"/>
      <w:r w:rsidRPr="006628EF">
        <w:rPr>
          <w:rStyle w:val="StyleUnderline"/>
        </w:rPr>
        <w:t xml:space="preserve"> more pressing social issues, or that offenders are getting their</w:t>
      </w:r>
    </w:p>
    <w:p w:rsidR="00EB2A3E" w:rsidRDefault="00EB2A3E" w:rsidP="00EB2A3E">
      <w:r w:rsidRPr="006628EF">
        <w:rPr>
          <w:rStyle w:val="StyleUnderline"/>
        </w:rPr>
        <w:t>“</w:t>
      </w:r>
      <w:proofErr w:type="gramStart"/>
      <w:r w:rsidRPr="006628EF">
        <w:rPr>
          <w:rStyle w:val="StyleUnderline"/>
        </w:rPr>
        <w:t>just</w:t>
      </w:r>
      <w:proofErr w:type="gramEnd"/>
      <w:r w:rsidRPr="006628EF">
        <w:rPr>
          <w:rStyle w:val="StyleUnderline"/>
        </w:rPr>
        <w:t xml:space="preserve"> desserts.</w:t>
      </w:r>
      <w:r>
        <w:t>”120 However, as the Supreme Court has clearly stated,</w:t>
      </w:r>
    </w:p>
    <w:p w:rsidR="00EB2A3E" w:rsidRDefault="00EB2A3E" w:rsidP="00EB2A3E">
      <w:r>
        <w:t>“</w:t>
      </w:r>
      <w:proofErr w:type="gramStart"/>
      <w:r>
        <w:t>rape</w:t>
      </w:r>
      <w:proofErr w:type="gramEnd"/>
      <w:r>
        <w:t xml:space="preserve"> is never the sentence for a crime.”121</w:t>
      </w:r>
    </w:p>
    <w:p w:rsidR="00EB2A3E" w:rsidRDefault="00EB2A3E" w:rsidP="00EB2A3E">
      <w:r>
        <w:t>(2) Where it is accomplished against a person’s will by means of force,</w:t>
      </w:r>
    </w:p>
    <w:p w:rsidR="00EB2A3E" w:rsidRDefault="00EB2A3E" w:rsidP="00EB2A3E">
      <w:proofErr w:type="gramStart"/>
      <w:r>
        <w:t>violence</w:t>
      </w:r>
      <w:proofErr w:type="gramEnd"/>
      <w:r>
        <w:t>, duress, menace, or fear of immediate and unlawful bodily injury</w:t>
      </w:r>
    </w:p>
    <w:p w:rsidR="00EB2A3E" w:rsidRDefault="00EB2A3E" w:rsidP="00EB2A3E">
      <w:proofErr w:type="gramStart"/>
      <w:r>
        <w:t>on</w:t>
      </w:r>
      <w:proofErr w:type="gramEnd"/>
      <w:r>
        <w:t xml:space="preserve"> the person or another.</w:t>
      </w:r>
    </w:p>
    <w:p w:rsidR="00EB2A3E" w:rsidRDefault="00EB2A3E" w:rsidP="00EB2A3E">
      <w:r>
        <w:t>Id. “Except as provided in subdivision (c), rape, as defined in Section 261</w:t>
      </w:r>
    </w:p>
    <w:p w:rsidR="00EB2A3E" w:rsidRDefault="00EB2A3E" w:rsidP="00EB2A3E">
      <w:proofErr w:type="gramStart"/>
      <w:r>
        <w:t>or</w:t>
      </w:r>
      <w:proofErr w:type="gramEnd"/>
      <w:r>
        <w:t xml:space="preserve"> 262, is punishable by imprisonment in the state prison for three, six, or eight</w:t>
      </w:r>
    </w:p>
    <w:p w:rsidR="00EB2A3E" w:rsidRDefault="00EB2A3E" w:rsidP="00EB2A3E">
      <w:proofErr w:type="gramStart"/>
      <w:r>
        <w:t>years</w:t>
      </w:r>
      <w:proofErr w:type="gramEnd"/>
      <w:r>
        <w:t xml:space="preserve">.” </w:t>
      </w:r>
      <w:proofErr w:type="gramStart"/>
      <w:r>
        <w:t>Id. at § 264(a).</w:t>
      </w:r>
      <w:proofErr w:type="gramEnd"/>
      <w:r>
        <w:t xml:space="preserve"> </w:t>
      </w:r>
      <w:proofErr w:type="gramStart"/>
      <w:r>
        <w:t xml:space="preserve">117 Cal. </w:t>
      </w:r>
      <w:proofErr w:type="spellStart"/>
      <w:r>
        <w:t>Evid</w:t>
      </w:r>
      <w:proofErr w:type="spellEnd"/>
      <w:r>
        <w:t>.</w:t>
      </w:r>
      <w:proofErr w:type="gramEnd"/>
      <w:r>
        <w:t xml:space="preserve"> </w:t>
      </w:r>
      <w:proofErr w:type="gramStart"/>
      <w:r>
        <w:t xml:space="preserve">Code § 782 (West 2011); Cal. </w:t>
      </w:r>
      <w:proofErr w:type="spellStart"/>
      <w:r>
        <w:t>Evid</w:t>
      </w:r>
      <w:proofErr w:type="spellEnd"/>
      <w:r>
        <w:t>.</w:t>
      </w:r>
      <w:proofErr w:type="gramEnd"/>
      <w:r>
        <w:t xml:space="preserve"> </w:t>
      </w:r>
      <w:proofErr w:type="gramStart"/>
      <w:r>
        <w:t>Code § 1103 (West 2011).</w:t>
      </w:r>
      <w:proofErr w:type="gramEnd"/>
      <w:r>
        <w:t xml:space="preserve"> 118 See Bachman and Smith, supra note 7. 119 Kim </w:t>
      </w:r>
      <w:proofErr w:type="spellStart"/>
      <w:r>
        <w:t>Shayo</w:t>
      </w:r>
      <w:proofErr w:type="spellEnd"/>
      <w:r>
        <w:t xml:space="preserve"> Buchanan, Beyond Modesty: Privacy in Prison and the Risk</w:t>
      </w:r>
    </w:p>
    <w:p w:rsidR="00EB2A3E" w:rsidRPr="006628EF" w:rsidRDefault="00EB2A3E" w:rsidP="00EB2A3E">
      <w:pPr>
        <w:rPr>
          <w:rStyle w:val="Emphasis"/>
        </w:rPr>
      </w:pPr>
      <w:proofErr w:type="gramStart"/>
      <w:r>
        <w:t>of</w:t>
      </w:r>
      <w:proofErr w:type="gramEnd"/>
      <w:r>
        <w:t xml:space="preserve"> Sexual Abuse, 88 </w:t>
      </w:r>
      <w:proofErr w:type="spellStart"/>
      <w:r>
        <w:t>Marq</w:t>
      </w:r>
      <w:proofErr w:type="spellEnd"/>
      <w:r>
        <w:t xml:space="preserve">. L. Rev. 751, 754 (2005) </w:t>
      </w:r>
      <w:r w:rsidRPr="006628EF">
        <w:rPr>
          <w:rStyle w:val="Emphasis"/>
        </w:rPr>
        <w:t>(“[U]</w:t>
      </w:r>
      <w:proofErr w:type="spellStart"/>
      <w:r w:rsidRPr="006628EF">
        <w:rPr>
          <w:rStyle w:val="Emphasis"/>
        </w:rPr>
        <w:t>ncritical</w:t>
      </w:r>
      <w:proofErr w:type="spellEnd"/>
      <w:r w:rsidRPr="006628EF">
        <w:rPr>
          <w:rStyle w:val="Emphasis"/>
        </w:rPr>
        <w:t xml:space="preserve"> judicial deference,</w:t>
      </w:r>
    </w:p>
    <w:p w:rsidR="00EB2A3E" w:rsidRPr="006628EF" w:rsidRDefault="00EB2A3E" w:rsidP="00EB2A3E">
      <w:pPr>
        <w:rPr>
          <w:rStyle w:val="Emphasis"/>
        </w:rPr>
      </w:pPr>
      <w:proofErr w:type="gramStart"/>
      <w:r w:rsidRPr="006628EF">
        <w:rPr>
          <w:rStyle w:val="Emphasis"/>
        </w:rPr>
        <w:t>which</w:t>
      </w:r>
      <w:proofErr w:type="gramEnd"/>
      <w:r w:rsidRPr="006628EF">
        <w:rPr>
          <w:rStyle w:val="Emphasis"/>
        </w:rPr>
        <w:t xml:space="preserve"> abandons prisoners’ well-being almost entirely to the discretion of</w:t>
      </w:r>
    </w:p>
    <w:p w:rsidR="00EB2A3E" w:rsidRPr="006628EF" w:rsidRDefault="00EB2A3E" w:rsidP="00EB2A3E">
      <w:pPr>
        <w:rPr>
          <w:rStyle w:val="Emphasis"/>
        </w:rPr>
      </w:pPr>
      <w:proofErr w:type="gramStart"/>
      <w:r w:rsidRPr="006628EF">
        <w:rPr>
          <w:rStyle w:val="Emphasis"/>
        </w:rPr>
        <w:t>guards</w:t>
      </w:r>
      <w:proofErr w:type="gramEnd"/>
      <w:r w:rsidRPr="006628EF">
        <w:rPr>
          <w:rStyle w:val="Emphasis"/>
        </w:rPr>
        <w:t xml:space="preserve"> and wardens, effectively privatizes the abuse of prisoners: prisoners, and</w:t>
      </w:r>
    </w:p>
    <w:p w:rsidR="00EB2A3E" w:rsidRDefault="00EB2A3E" w:rsidP="00EB2A3E">
      <w:r w:rsidRPr="006628EF">
        <w:rPr>
          <w:rStyle w:val="Emphasis"/>
        </w:rPr>
        <w:t>their treatment, have been removed from the public realm.”).</w:t>
      </w:r>
      <w:r>
        <w:t xml:space="preserve"> 120 See, e.g., Charles M. </w:t>
      </w:r>
      <w:proofErr w:type="spellStart"/>
      <w:r>
        <w:t>Sennott</w:t>
      </w:r>
      <w:proofErr w:type="spellEnd"/>
      <w:r>
        <w:t xml:space="preserve">, Poll Finds Widespread Concern </w:t>
      </w:r>
      <w:proofErr w:type="gramStart"/>
      <w:r>
        <w:t>About</w:t>
      </w:r>
      <w:proofErr w:type="gramEnd"/>
      <w:r>
        <w:t xml:space="preserve"> Prison</w:t>
      </w:r>
    </w:p>
    <w:p w:rsidR="00EB2A3E" w:rsidRDefault="00EB2A3E" w:rsidP="00EB2A3E">
      <w:proofErr w:type="gramStart"/>
      <w:r>
        <w:t xml:space="preserve">Rape; Most Favor Condoms for Inmates, </w:t>
      </w:r>
      <w:proofErr w:type="spellStart"/>
      <w:r>
        <w:t>Bost</w:t>
      </w:r>
      <w:proofErr w:type="spellEnd"/>
      <w:r>
        <w:t>.</w:t>
      </w:r>
      <w:proofErr w:type="gramEnd"/>
      <w:r>
        <w:t xml:space="preserve"> Globe, May 17, 1994, at 22</w:t>
      </w:r>
    </w:p>
    <w:p w:rsidR="00EB2A3E" w:rsidRPr="006628EF" w:rsidRDefault="00EB2A3E" w:rsidP="00EB2A3E">
      <w:pPr>
        <w:rPr>
          <w:rStyle w:val="StyleUnderline"/>
        </w:rPr>
      </w:pPr>
      <w:r w:rsidRPr="006628EF">
        <w:rPr>
          <w:rStyle w:val="StyleUnderline"/>
        </w:rPr>
        <w:t>(“The U.S. public holds an indifferent or retributive attitude toward victims of</w:t>
      </w:r>
    </w:p>
    <w:p w:rsidR="00EB2A3E" w:rsidRDefault="00EB2A3E" w:rsidP="00EB2A3E">
      <w:proofErr w:type="gramStart"/>
      <w:r w:rsidRPr="006628EF">
        <w:rPr>
          <w:rStyle w:val="StyleUnderline"/>
        </w:rPr>
        <w:t>prison</w:t>
      </w:r>
      <w:proofErr w:type="gramEnd"/>
      <w:r w:rsidRPr="006628EF">
        <w:rPr>
          <w:rStyle w:val="StyleUnderline"/>
        </w:rPr>
        <w:t xml:space="preserve"> sexual assault</w:t>
      </w:r>
      <w:r>
        <w:t>. According to a Boston Globe survey in 1994, fifty percent</w:t>
      </w:r>
    </w:p>
    <w:p w:rsidR="00EB2A3E" w:rsidRPr="006628EF" w:rsidRDefault="00EB2A3E" w:rsidP="00EB2A3E">
      <w:pPr>
        <w:rPr>
          <w:rStyle w:val="StyleUnderline"/>
        </w:rPr>
      </w:pPr>
      <w:proofErr w:type="gramStart"/>
      <w:r>
        <w:t>of</w:t>
      </w:r>
      <w:proofErr w:type="gramEnd"/>
      <w:r>
        <w:t xml:space="preserve"> those polled agreed with the statement, </w:t>
      </w:r>
      <w:r w:rsidRPr="006628EF">
        <w:rPr>
          <w:rStyle w:val="StyleUnderline"/>
        </w:rPr>
        <w:t>‘society accepts prison rape as part</w:t>
      </w:r>
    </w:p>
    <w:p w:rsidR="00EB2A3E" w:rsidRDefault="00EB2A3E" w:rsidP="00EB2A3E">
      <w:proofErr w:type="gramStart"/>
      <w:r w:rsidRPr="006628EF">
        <w:rPr>
          <w:rStyle w:val="StyleUnderline"/>
        </w:rPr>
        <w:t>of</w:t>
      </w:r>
      <w:proofErr w:type="gramEnd"/>
      <w:r w:rsidRPr="006628EF">
        <w:rPr>
          <w:rStyle w:val="StyleUnderline"/>
        </w:rPr>
        <w:t xml:space="preserve"> the price criminals pay for wrongdoing.’”</w:t>
      </w:r>
      <w:r>
        <w:t>); Child Molester Sues Over Rape in</w:t>
      </w:r>
    </w:p>
    <w:p w:rsidR="00EB2A3E" w:rsidRDefault="00EB2A3E" w:rsidP="00EB2A3E">
      <w:r>
        <w:t xml:space="preserve">Eastern Washington Jail, </w:t>
      </w:r>
      <w:proofErr w:type="spellStart"/>
      <w:r>
        <w:t>KOMOnews</w:t>
      </w:r>
      <w:proofErr w:type="spellEnd"/>
      <w:r>
        <w:t>, August 14, 2014, comments, available at</w:t>
      </w:r>
    </w:p>
    <w:p w:rsidR="00EB2A3E" w:rsidRDefault="00EB2A3E" w:rsidP="00EB2A3E">
      <w:r>
        <w:t>http://www.komonews.com/news/local/Child-molester-sues-over-rape-in-Eastern-Wash-jail-271260261.html</w:t>
      </w:r>
    </w:p>
    <w:p w:rsidR="00EB2A3E" w:rsidRDefault="00EB2A3E" w:rsidP="00EB2A3E">
      <w:r>
        <w:t>(“He got exactly what he deserved.</w:t>
      </w:r>
      <w:proofErr w:type="gramStart"/>
      <w:r>
        <w:t>”;</w:t>
      </w:r>
      <w:proofErr w:type="gramEnd"/>
      <w:r>
        <w:t xml:space="preserve"> I would</w:t>
      </w:r>
    </w:p>
    <w:p w:rsidR="00EB2A3E" w:rsidRDefault="00EB2A3E" w:rsidP="00EB2A3E">
      <w:proofErr w:type="gramStart"/>
      <w:r>
        <w:t>have</w:t>
      </w:r>
      <w:proofErr w:type="gramEnd"/>
      <w:r>
        <w:t xml:space="preserve"> done him a few more times than(sic) cut his head off.”; “He deserved</w:t>
      </w:r>
    </w:p>
    <w:p w:rsidR="00EB2A3E" w:rsidRDefault="00EB2A3E" w:rsidP="00EB2A3E">
      <w:proofErr w:type="gramStart"/>
      <w:r>
        <w:t>every</w:t>
      </w:r>
      <w:proofErr w:type="gramEnd"/>
      <w:r>
        <w:t xml:space="preserve"> second of what was done to him.”) </w:t>
      </w:r>
      <w:proofErr w:type="gramStart"/>
      <w:r>
        <w:t>121 Farmer v. Brennan, 511 U.S. 825, 834 (1994).</w:t>
      </w:r>
      <w:proofErr w:type="gramEnd"/>
    </w:p>
    <w:p w:rsidR="00EB2A3E" w:rsidRDefault="00EB2A3E" w:rsidP="00EB2A3E">
      <w:r>
        <w:t>2014] Sexual Abuse in California Prisons 111</w:t>
      </w:r>
    </w:p>
    <w:p w:rsidR="00EB2A3E" w:rsidRPr="006628EF" w:rsidRDefault="00EB2A3E" w:rsidP="00EB2A3E">
      <w:pPr>
        <w:rPr>
          <w:rStyle w:val="Emphasis"/>
        </w:rPr>
      </w:pPr>
      <w:r w:rsidRPr="006628EF">
        <w:rPr>
          <w:rStyle w:val="Emphasis"/>
        </w:rPr>
        <w:t>The challenge faced by abused prisoners in the face of judicial</w:t>
      </w:r>
    </w:p>
    <w:p w:rsidR="00EB2A3E" w:rsidRPr="006628EF" w:rsidRDefault="00EB2A3E" w:rsidP="00EB2A3E">
      <w:pPr>
        <w:rPr>
          <w:rStyle w:val="Emphasis"/>
        </w:rPr>
      </w:pPr>
      <w:proofErr w:type="gramStart"/>
      <w:r w:rsidRPr="006628EF">
        <w:rPr>
          <w:rStyle w:val="Emphasis"/>
        </w:rPr>
        <w:t>deference</w:t>
      </w:r>
      <w:proofErr w:type="gramEnd"/>
      <w:r w:rsidRPr="006628EF">
        <w:rPr>
          <w:rStyle w:val="Emphasis"/>
        </w:rPr>
        <w:t xml:space="preserve"> to prison officials (in administering the prisons) is quite</w:t>
      </w:r>
    </w:p>
    <w:p w:rsidR="00EB2A3E" w:rsidRPr="006628EF" w:rsidRDefault="00EB2A3E" w:rsidP="00EB2A3E">
      <w:pPr>
        <w:rPr>
          <w:rStyle w:val="Emphasis"/>
        </w:rPr>
      </w:pPr>
      <w:proofErr w:type="gramStart"/>
      <w:r w:rsidRPr="006628EF">
        <w:rPr>
          <w:rStyle w:val="Emphasis"/>
        </w:rPr>
        <w:t>high</w:t>
      </w:r>
      <w:proofErr w:type="gramEnd"/>
      <w:r w:rsidRPr="006628EF">
        <w:rPr>
          <w:rStyle w:val="Emphasis"/>
        </w:rPr>
        <w:t>. The Prison Litigation Reform Act</w:t>
      </w:r>
      <w:proofErr w:type="gramStart"/>
      <w:r w:rsidRPr="006628EF">
        <w:rPr>
          <w:rStyle w:val="Emphasis"/>
        </w:rPr>
        <w:t>,122</w:t>
      </w:r>
      <w:proofErr w:type="gramEnd"/>
      <w:r w:rsidRPr="006628EF">
        <w:rPr>
          <w:rStyle w:val="Emphasis"/>
        </w:rPr>
        <w:t xml:space="preserve"> passed in 1996, added</w:t>
      </w:r>
    </w:p>
    <w:p w:rsidR="00EB2A3E" w:rsidRPr="006628EF" w:rsidRDefault="00EB2A3E" w:rsidP="00EB2A3E">
      <w:pPr>
        <w:rPr>
          <w:rStyle w:val="Emphasis"/>
        </w:rPr>
      </w:pPr>
      <w:proofErr w:type="gramStart"/>
      <w:r w:rsidRPr="006628EF">
        <w:rPr>
          <w:rStyle w:val="Emphasis"/>
        </w:rPr>
        <w:t>an</w:t>
      </w:r>
      <w:proofErr w:type="gramEnd"/>
      <w:r w:rsidRPr="006628EF">
        <w:rPr>
          <w:rStyle w:val="Emphasis"/>
        </w:rPr>
        <w:t xml:space="preserve"> exhaustion requirement to inmate complaints, including complaints</w:t>
      </w:r>
    </w:p>
    <w:p w:rsidR="00EB2A3E" w:rsidRPr="006628EF" w:rsidRDefault="00EB2A3E" w:rsidP="00EB2A3E">
      <w:pPr>
        <w:rPr>
          <w:rStyle w:val="StyleUnderline"/>
        </w:rPr>
      </w:pPr>
      <w:proofErr w:type="gramStart"/>
      <w:r w:rsidRPr="006628EF">
        <w:rPr>
          <w:rStyle w:val="Emphasis"/>
        </w:rPr>
        <w:t>against</w:t>
      </w:r>
      <w:proofErr w:type="gramEnd"/>
      <w:r w:rsidRPr="006628EF">
        <w:rPr>
          <w:rStyle w:val="Emphasis"/>
        </w:rPr>
        <w:t xml:space="preserve"> staff and other inmates.</w:t>
      </w:r>
      <w:r>
        <w:t xml:space="preserve"> </w:t>
      </w:r>
      <w:r w:rsidRPr="006628EF">
        <w:rPr>
          <w:rStyle w:val="StyleUnderline"/>
        </w:rPr>
        <w:t>Inmates must exhaust all</w:t>
      </w:r>
    </w:p>
    <w:p w:rsidR="00EB2A3E" w:rsidRPr="006628EF" w:rsidRDefault="00EB2A3E" w:rsidP="00EB2A3E">
      <w:pPr>
        <w:rPr>
          <w:rStyle w:val="StyleUnderline"/>
        </w:rPr>
      </w:pPr>
      <w:proofErr w:type="gramStart"/>
      <w:r w:rsidRPr="006628EF">
        <w:rPr>
          <w:rStyle w:val="StyleUnderline"/>
        </w:rPr>
        <w:t>administrative</w:t>
      </w:r>
      <w:proofErr w:type="gramEnd"/>
      <w:r w:rsidRPr="006628EF">
        <w:rPr>
          <w:rStyle w:val="StyleUnderline"/>
        </w:rPr>
        <w:t xml:space="preserve"> remedies before bringing a case to court.123 Prison</w:t>
      </w:r>
    </w:p>
    <w:p w:rsidR="00EB2A3E" w:rsidRPr="006628EF" w:rsidRDefault="00EB2A3E" w:rsidP="00EB2A3E">
      <w:pPr>
        <w:rPr>
          <w:rStyle w:val="StyleUnderline"/>
        </w:rPr>
      </w:pPr>
      <w:proofErr w:type="gramStart"/>
      <w:r w:rsidRPr="006628EF">
        <w:rPr>
          <w:rStyle w:val="StyleUnderline"/>
        </w:rPr>
        <w:t>administrators</w:t>
      </w:r>
      <w:proofErr w:type="gramEnd"/>
      <w:r w:rsidRPr="006628EF">
        <w:rPr>
          <w:rStyle w:val="StyleUnderline"/>
        </w:rPr>
        <w:t xml:space="preserve"> and legislatures are able to create complex administrative</w:t>
      </w:r>
    </w:p>
    <w:p w:rsidR="00EB2A3E" w:rsidRPr="006628EF" w:rsidRDefault="00EB2A3E" w:rsidP="00EB2A3E">
      <w:pPr>
        <w:rPr>
          <w:rStyle w:val="StyleUnderline"/>
        </w:rPr>
      </w:pPr>
      <w:proofErr w:type="gramStart"/>
      <w:r w:rsidRPr="006628EF">
        <w:rPr>
          <w:rStyle w:val="StyleUnderline"/>
        </w:rPr>
        <w:t>procedures</w:t>
      </w:r>
      <w:proofErr w:type="gramEnd"/>
      <w:r w:rsidRPr="006628EF">
        <w:rPr>
          <w:rStyle w:val="StyleUnderline"/>
        </w:rPr>
        <w:t xml:space="preserve"> often involving very short time frames and complicated</w:t>
      </w:r>
    </w:p>
    <w:p w:rsidR="00EB2A3E" w:rsidRPr="006628EF" w:rsidRDefault="00EB2A3E" w:rsidP="00EB2A3E">
      <w:pPr>
        <w:rPr>
          <w:rStyle w:val="StyleUnderline"/>
        </w:rPr>
      </w:pPr>
      <w:proofErr w:type="gramStart"/>
      <w:r w:rsidRPr="006628EF">
        <w:rPr>
          <w:rStyle w:val="StyleUnderline"/>
        </w:rPr>
        <w:t>paperwork</w:t>
      </w:r>
      <w:proofErr w:type="gramEnd"/>
      <w:r w:rsidRPr="006628EF">
        <w:rPr>
          <w:rStyle w:val="StyleUnderline"/>
        </w:rPr>
        <w:t xml:space="preserve"> to deter inmate actions.</w:t>
      </w:r>
      <w:r>
        <w:t xml:space="preserve"> </w:t>
      </w:r>
      <w:r w:rsidRPr="006628EF">
        <w:rPr>
          <w:rStyle w:val="StyleUnderline"/>
        </w:rPr>
        <w:t>Once an inmate misses</w:t>
      </w:r>
    </w:p>
    <w:p w:rsidR="00EB2A3E" w:rsidRPr="006628EF" w:rsidRDefault="00EB2A3E" w:rsidP="00EB2A3E">
      <w:pPr>
        <w:rPr>
          <w:rStyle w:val="StyleUnderline"/>
        </w:rPr>
      </w:pPr>
      <w:proofErr w:type="gramStart"/>
      <w:r w:rsidRPr="006628EF">
        <w:rPr>
          <w:rStyle w:val="StyleUnderline"/>
        </w:rPr>
        <w:t>a</w:t>
      </w:r>
      <w:proofErr w:type="gramEnd"/>
      <w:r w:rsidRPr="006628EF">
        <w:rPr>
          <w:rStyle w:val="StyleUnderline"/>
        </w:rPr>
        <w:t xml:space="preserve"> deadline, for any reason at all, including an extended hospital stay,</w:t>
      </w:r>
    </w:p>
    <w:p w:rsidR="00EB2A3E" w:rsidRPr="006628EF" w:rsidRDefault="00EB2A3E" w:rsidP="00EB2A3E">
      <w:pPr>
        <w:rPr>
          <w:rStyle w:val="StyleUnderline"/>
        </w:rPr>
      </w:pPr>
      <w:proofErr w:type="gramStart"/>
      <w:r w:rsidRPr="006628EF">
        <w:rPr>
          <w:rStyle w:val="StyleUnderline"/>
        </w:rPr>
        <w:t>illiteracy</w:t>
      </w:r>
      <w:proofErr w:type="gramEnd"/>
      <w:r w:rsidRPr="006628EF">
        <w:rPr>
          <w:rStyle w:val="StyleUnderline"/>
        </w:rPr>
        <w:t>, or deliberate interference from prison guards, her claim</w:t>
      </w:r>
    </w:p>
    <w:p w:rsidR="00EB2A3E" w:rsidRPr="006628EF" w:rsidRDefault="00EB2A3E" w:rsidP="00EB2A3E">
      <w:pPr>
        <w:rPr>
          <w:rStyle w:val="StyleUnderline"/>
        </w:rPr>
      </w:pPr>
      <w:proofErr w:type="gramStart"/>
      <w:r w:rsidRPr="006628EF">
        <w:rPr>
          <w:rStyle w:val="StyleUnderline"/>
        </w:rPr>
        <w:t>for</w:t>
      </w:r>
      <w:proofErr w:type="gramEnd"/>
      <w:r w:rsidRPr="006628EF">
        <w:rPr>
          <w:rStyle w:val="StyleUnderline"/>
        </w:rPr>
        <w:t xml:space="preserve"> relief is dead.124 Complaints of sexual assault, therefore, rarely</w:t>
      </w:r>
    </w:p>
    <w:p w:rsidR="00EB2A3E" w:rsidRPr="006628EF" w:rsidRDefault="00EB2A3E" w:rsidP="00EB2A3E">
      <w:pPr>
        <w:rPr>
          <w:rStyle w:val="StyleUnderline"/>
        </w:rPr>
      </w:pPr>
      <w:proofErr w:type="gramStart"/>
      <w:r w:rsidRPr="006628EF">
        <w:rPr>
          <w:rStyle w:val="StyleUnderline"/>
        </w:rPr>
        <w:t>reach</w:t>
      </w:r>
      <w:proofErr w:type="gramEnd"/>
      <w:r w:rsidRPr="006628EF">
        <w:rPr>
          <w:rStyle w:val="StyleUnderline"/>
        </w:rPr>
        <w:t xml:space="preserve"> a court,125 for the above legal reasons as well as other factors,</w:t>
      </w:r>
    </w:p>
    <w:p w:rsidR="00EB2A3E" w:rsidRPr="006628EF" w:rsidRDefault="00EB2A3E" w:rsidP="00EB2A3E">
      <w:pPr>
        <w:rPr>
          <w:rStyle w:val="StyleUnderline"/>
        </w:rPr>
      </w:pPr>
      <w:proofErr w:type="gramStart"/>
      <w:r w:rsidRPr="006628EF">
        <w:rPr>
          <w:rStyle w:val="StyleUnderline"/>
        </w:rPr>
        <w:t>including</w:t>
      </w:r>
      <w:proofErr w:type="gramEnd"/>
      <w:r w:rsidRPr="006628EF">
        <w:rPr>
          <w:rStyle w:val="StyleUnderline"/>
        </w:rPr>
        <w:t xml:space="preserve"> a very real fear of reprisal from inmate or staff perpetrators,</w:t>
      </w:r>
    </w:p>
    <w:p w:rsidR="00EB2A3E" w:rsidRPr="006628EF" w:rsidRDefault="00EB2A3E" w:rsidP="00EB2A3E">
      <w:pPr>
        <w:rPr>
          <w:rStyle w:val="StyleUnderline"/>
        </w:rPr>
      </w:pPr>
      <w:proofErr w:type="gramStart"/>
      <w:r w:rsidRPr="006628EF">
        <w:rPr>
          <w:rStyle w:val="StyleUnderline"/>
        </w:rPr>
        <w:t>a</w:t>
      </w:r>
      <w:proofErr w:type="gramEnd"/>
      <w:r w:rsidRPr="006628EF">
        <w:rPr>
          <w:rStyle w:val="StyleUnderline"/>
        </w:rPr>
        <w:t xml:space="preserve"> code of silence amongst fellow inmates, embarrassment, and</w:t>
      </w:r>
    </w:p>
    <w:p w:rsidR="00EB2A3E" w:rsidRPr="006628EF" w:rsidRDefault="00EB2A3E" w:rsidP="00EB2A3E">
      <w:pPr>
        <w:rPr>
          <w:rStyle w:val="StyleUnderline"/>
        </w:rPr>
      </w:pPr>
      <w:proofErr w:type="gramStart"/>
      <w:r w:rsidRPr="006628EF">
        <w:rPr>
          <w:rStyle w:val="StyleUnderline"/>
        </w:rPr>
        <w:t>general</w:t>
      </w:r>
      <w:proofErr w:type="gramEnd"/>
      <w:r w:rsidRPr="006628EF">
        <w:rPr>
          <w:rStyle w:val="StyleUnderline"/>
        </w:rPr>
        <w:t xml:space="preserve"> distrust of prison staff.126</w:t>
      </w:r>
    </w:p>
    <w:p w:rsidR="00EB2A3E" w:rsidRPr="006628EF" w:rsidRDefault="00EB2A3E" w:rsidP="00EB2A3E">
      <w:pPr>
        <w:rPr>
          <w:rStyle w:val="Emphasis"/>
        </w:rPr>
      </w:pPr>
      <w:r w:rsidRPr="006628EF">
        <w:rPr>
          <w:rStyle w:val="Emphasis"/>
        </w:rPr>
        <w:t>When allegations by inmates are made against prison staff,</w:t>
      </w:r>
    </w:p>
    <w:p w:rsidR="00EB2A3E" w:rsidRPr="006628EF" w:rsidRDefault="00EB2A3E" w:rsidP="00EB2A3E">
      <w:pPr>
        <w:rPr>
          <w:rStyle w:val="Emphasis"/>
        </w:rPr>
      </w:pPr>
      <w:proofErr w:type="gramStart"/>
      <w:r w:rsidRPr="006628EF">
        <w:rPr>
          <w:rStyle w:val="Emphasis"/>
        </w:rPr>
        <w:t>the</w:t>
      </w:r>
      <w:proofErr w:type="gramEnd"/>
      <w:r w:rsidRPr="006628EF">
        <w:rPr>
          <w:rStyle w:val="Emphasis"/>
        </w:rPr>
        <w:t xml:space="preserve"> inmate is generally perceived to be not credible</w:t>
      </w:r>
      <w:r>
        <w:t xml:space="preserve">,127 </w:t>
      </w:r>
      <w:r w:rsidRPr="006628EF">
        <w:rPr>
          <w:rStyle w:val="Emphasis"/>
        </w:rPr>
        <w:t>whereas the</w:t>
      </w:r>
    </w:p>
    <w:p w:rsidR="00EB2A3E" w:rsidRDefault="00EB2A3E" w:rsidP="00EB2A3E">
      <w:proofErr w:type="gramStart"/>
      <w:r w:rsidRPr="006628EF">
        <w:rPr>
          <w:rStyle w:val="Emphasis"/>
        </w:rPr>
        <w:t>guard’s</w:t>
      </w:r>
      <w:proofErr w:type="gramEnd"/>
      <w:r w:rsidRPr="006628EF">
        <w:rPr>
          <w:rStyle w:val="Emphasis"/>
        </w:rPr>
        <w:t xml:space="preserve"> account is generally held to be true.1</w:t>
      </w:r>
      <w:r>
        <w:t>28 Once it becomes</w:t>
      </w:r>
    </w:p>
    <w:p w:rsidR="00EB2A3E" w:rsidRDefault="00EB2A3E" w:rsidP="00EB2A3E">
      <w:proofErr w:type="gramStart"/>
      <w:r>
        <w:t>122 Prison Litigation Reform Act of 1995, Pub.</w:t>
      </w:r>
      <w:proofErr w:type="gramEnd"/>
      <w:r>
        <w:t xml:space="preserve"> </w:t>
      </w:r>
      <w:proofErr w:type="gramStart"/>
      <w:r>
        <w:t>L. No. 104-134, § 802, 110 Stat.</w:t>
      </w:r>
      <w:proofErr w:type="gramEnd"/>
    </w:p>
    <w:p w:rsidR="00EB2A3E" w:rsidRDefault="00EB2A3E" w:rsidP="00EB2A3E">
      <w:r>
        <w:t>1321 (codified at 18 U.S.C. § 3626 (2006)); see also 28 U.S.C. § 1915 (2012); see</w:t>
      </w:r>
    </w:p>
    <w:p w:rsidR="00EB2A3E" w:rsidRDefault="00EB2A3E" w:rsidP="00EB2A3E">
      <w:proofErr w:type="gramStart"/>
      <w:r>
        <w:t>also</w:t>
      </w:r>
      <w:proofErr w:type="gramEnd"/>
      <w:r>
        <w:t xml:space="preserve"> 42 U.S.C. § 1997e (2012).</w:t>
      </w:r>
    </w:p>
    <w:p w:rsidR="00EB2A3E" w:rsidRDefault="00EB2A3E" w:rsidP="00EB2A3E">
      <w:r>
        <w:t xml:space="preserve">123 Just Detention International, </w:t>
      </w:r>
      <w:proofErr w:type="gramStart"/>
      <w:r>
        <w:t>The</w:t>
      </w:r>
      <w:proofErr w:type="gramEnd"/>
      <w:r>
        <w:t xml:space="preserve"> Prison Litigation Reform Act Obstructs</w:t>
      </w:r>
    </w:p>
    <w:p w:rsidR="00EB2A3E" w:rsidRDefault="00EB2A3E" w:rsidP="00EB2A3E">
      <w:r>
        <w:t>Justice for Survivors of Sexual Abuse in Detention (Feb. 2009),</w:t>
      </w:r>
    </w:p>
    <w:p w:rsidR="00EB2A3E" w:rsidRDefault="00EB2A3E" w:rsidP="00EB2A3E">
      <w:proofErr w:type="gramStart"/>
      <w:r>
        <w:t>available</w:t>
      </w:r>
      <w:proofErr w:type="gramEnd"/>
      <w:r>
        <w:t xml:space="preserve"> at http://www.justdetention.org/en/factsheets/Prison_Litigation_Reform_Act.pdf.</w:t>
      </w:r>
    </w:p>
    <w:p w:rsidR="00EB2A3E" w:rsidRDefault="00EB2A3E" w:rsidP="00EB2A3E">
      <w:r>
        <w:t xml:space="preserve">124 Id. 125 See </w:t>
      </w:r>
      <w:proofErr w:type="spellStart"/>
      <w:r>
        <w:t>Anthea</w:t>
      </w:r>
      <w:proofErr w:type="spellEnd"/>
      <w:r>
        <w:t xml:space="preserve"> </w:t>
      </w:r>
      <w:proofErr w:type="spellStart"/>
      <w:r>
        <w:t>Dinos</w:t>
      </w:r>
      <w:proofErr w:type="spellEnd"/>
      <w:r>
        <w:t>, Custodial Sexual Abuse: Enforcing Long-Awaited Policies</w:t>
      </w:r>
    </w:p>
    <w:p w:rsidR="00EB2A3E" w:rsidRDefault="00EB2A3E" w:rsidP="00EB2A3E">
      <w:r>
        <w:t>Designed to Protect Female Prisoners, 45 N.Y.L. Sch. L. Rev. 281, 284–85</w:t>
      </w:r>
    </w:p>
    <w:p w:rsidR="00EB2A3E" w:rsidRDefault="00EB2A3E" w:rsidP="00EB2A3E">
      <w:r>
        <w:t>(2000) (citing several decisive factors that keep female inmates from reporting</w:t>
      </w:r>
    </w:p>
    <w:p w:rsidR="00EB2A3E" w:rsidRDefault="00EB2A3E" w:rsidP="00EB2A3E">
      <w:proofErr w:type="gramStart"/>
      <w:r>
        <w:t>sexual</w:t>
      </w:r>
      <w:proofErr w:type="gramEnd"/>
      <w:r>
        <w:t xml:space="preserve"> abuse: the inmate’s own lack of credibility, the specter of “protective</w:t>
      </w:r>
    </w:p>
    <w:p w:rsidR="00EB2A3E" w:rsidRDefault="00EB2A3E" w:rsidP="00EB2A3E">
      <w:proofErr w:type="gramStart"/>
      <w:r>
        <w:t>segregation</w:t>
      </w:r>
      <w:proofErr w:type="gramEnd"/>
      <w:r>
        <w:t>” from the rest of the prison population, fear of the accused’s retaliation,</w:t>
      </w:r>
    </w:p>
    <w:p w:rsidR="00EB2A3E" w:rsidRDefault="00EB2A3E" w:rsidP="00EB2A3E">
      <w:proofErr w:type="gramStart"/>
      <w:r>
        <w:t>and</w:t>
      </w:r>
      <w:proofErr w:type="gramEnd"/>
      <w:r>
        <w:t xml:space="preserve"> the unlikelihood of a favorable outcome in litigation). 126 Allen J. Beck &amp; Candace Johnson, U.S. Dept. of Justice, Bureau of</w:t>
      </w:r>
    </w:p>
    <w:p w:rsidR="00EB2A3E" w:rsidRDefault="00EB2A3E" w:rsidP="00EB2A3E">
      <w:r>
        <w:t xml:space="preserve">Justice </w:t>
      </w:r>
      <w:proofErr w:type="gramStart"/>
      <w:r>
        <w:t>Statistics ,</w:t>
      </w:r>
      <w:proofErr w:type="gramEnd"/>
      <w:r>
        <w:t xml:space="preserve"> Sexual Victimization Reported by Former State Prisoners</w:t>
      </w:r>
    </w:p>
    <w:p w:rsidR="00EB2A3E" w:rsidRDefault="00EB2A3E" w:rsidP="00EB2A3E">
      <w:proofErr w:type="gramStart"/>
      <w:r>
        <w:t>(2008), NCJ 237363 31 (2012), available at http://www.bjs.gov/index.</w:t>
      </w:r>
      <w:proofErr w:type="gramEnd"/>
    </w:p>
    <w:p w:rsidR="00EB2A3E" w:rsidRDefault="00EB2A3E" w:rsidP="00EB2A3E">
      <w:proofErr w:type="spellStart"/>
      <w:proofErr w:type="gramStart"/>
      <w:r>
        <w:t>cfm?</w:t>
      </w:r>
      <w:proofErr w:type="gramEnd"/>
      <w:r>
        <w:t>ty</w:t>
      </w:r>
      <w:proofErr w:type="spellEnd"/>
      <w:r>
        <w:t>=</w:t>
      </w:r>
      <w:proofErr w:type="spellStart"/>
      <w:r>
        <w:t>pbdetail&amp;iid</w:t>
      </w:r>
      <w:proofErr w:type="spellEnd"/>
      <w:r>
        <w:t>=4312. 127 This is despite the fact there is evidence of high rates of sexual abuse by</w:t>
      </w:r>
    </w:p>
    <w:p w:rsidR="00EB2A3E" w:rsidRDefault="00EB2A3E" w:rsidP="00EB2A3E">
      <w:proofErr w:type="gramStart"/>
      <w:r>
        <w:t>staff</w:t>
      </w:r>
      <w:proofErr w:type="gramEnd"/>
      <w:r>
        <w:t xml:space="preserve">. Paul </w:t>
      </w:r>
      <w:proofErr w:type="spellStart"/>
      <w:r>
        <w:t>Guerino</w:t>
      </w:r>
      <w:proofErr w:type="spellEnd"/>
      <w:r>
        <w:t xml:space="preserve"> &amp; Allen Beck, U.S. Dept. of Justice, Bureau of Justice Statistics,</w:t>
      </w:r>
    </w:p>
    <w:p w:rsidR="00EB2A3E" w:rsidRDefault="00EB2A3E" w:rsidP="00EB2A3E">
      <w:r>
        <w:t>Sexual Victimization Reported by Adult Correctional Authorities,</w:t>
      </w:r>
    </w:p>
    <w:p w:rsidR="00EB2A3E" w:rsidRDefault="00EB2A3E" w:rsidP="00EB2A3E">
      <w:r>
        <w:t>2007–2008, NCJ 231172 1 (2011), available at http://www.bjs.gov/index.cfm?ty=</w:t>
      </w:r>
    </w:p>
    <w:p w:rsidR="00EB2A3E" w:rsidRDefault="00EB2A3E" w:rsidP="00EB2A3E">
      <w:proofErr w:type="spellStart"/>
      <w:proofErr w:type="gramStart"/>
      <w:r>
        <w:t>pbdetail&amp;</w:t>
      </w:r>
      <w:proofErr w:type="gramEnd"/>
      <w:r>
        <w:t>iid</w:t>
      </w:r>
      <w:proofErr w:type="spellEnd"/>
      <w:r>
        <w:t>=2204 (finding that 46% of substantiated sexual assault incidents</w:t>
      </w:r>
    </w:p>
    <w:p w:rsidR="00EB2A3E" w:rsidRDefault="00EB2A3E" w:rsidP="00EB2A3E">
      <w:proofErr w:type="gramStart"/>
      <w:r>
        <w:t>involved</w:t>
      </w:r>
      <w:proofErr w:type="gramEnd"/>
      <w:r>
        <w:t xml:space="preserve"> staff assaulting inmates). See also Nancy Wolff et al., Sexual Violence</w:t>
      </w:r>
    </w:p>
    <w:p w:rsidR="00EB2A3E" w:rsidRDefault="00EB2A3E" w:rsidP="00EB2A3E">
      <w:r>
        <w:t xml:space="preserve">Inside Prisons: Rates of Victimization, 83 J. </w:t>
      </w:r>
      <w:proofErr w:type="spellStart"/>
      <w:r>
        <w:t>Urb</w:t>
      </w:r>
      <w:proofErr w:type="spellEnd"/>
      <w:r>
        <w:t>. Health 835, 841 (2006) (finding</w:t>
      </w:r>
    </w:p>
    <w:p w:rsidR="00EB2A3E" w:rsidRDefault="00EB2A3E" w:rsidP="00EB2A3E">
      <w:proofErr w:type="gramStart"/>
      <w:r>
        <w:t>that</w:t>
      </w:r>
      <w:proofErr w:type="gramEnd"/>
      <w:r>
        <w:t xml:space="preserve"> 7.6 percent of male inmates reported sexual victimization by staff). 128 See, e.g., Hum. </w:t>
      </w:r>
      <w:proofErr w:type="spellStart"/>
      <w:r>
        <w:t>Rts</w:t>
      </w:r>
      <w:proofErr w:type="spellEnd"/>
      <w:r>
        <w:t>. Watch, Nowhere to Hide: Retaliation Against</w:t>
      </w:r>
    </w:p>
    <w:p w:rsidR="00EB2A3E" w:rsidRDefault="00EB2A3E" w:rsidP="00EB2A3E">
      <w:proofErr w:type="gramStart"/>
      <w:r>
        <w:t>Women in Michigan State Prisons (July 1998), available at http://www.hrw.</w:t>
      </w:r>
      <w:proofErr w:type="gramEnd"/>
    </w:p>
    <w:p w:rsidR="00EB2A3E" w:rsidRDefault="00EB2A3E" w:rsidP="00EB2A3E">
      <w:proofErr w:type="gramStart"/>
      <w:r>
        <w:t>org/legacy/reports98/women</w:t>
      </w:r>
      <w:proofErr w:type="gramEnd"/>
      <w:r>
        <w:t>/.</w:t>
      </w:r>
    </w:p>
    <w:p w:rsidR="00EB2A3E" w:rsidRDefault="00EB2A3E" w:rsidP="00EB2A3E">
      <w:r>
        <w:t>112 UCLA WOMEN’S LAW JOURNAL [Vol. 21.89</w:t>
      </w:r>
    </w:p>
    <w:p w:rsidR="00EB2A3E" w:rsidRDefault="00EB2A3E" w:rsidP="00EB2A3E">
      <w:proofErr w:type="gramStart"/>
      <w:r>
        <w:t>known</w:t>
      </w:r>
      <w:proofErr w:type="gramEnd"/>
      <w:r>
        <w:t xml:space="preserve"> that an inmate has been sexually abused, the likelihood that</w:t>
      </w:r>
    </w:p>
    <w:p w:rsidR="00EB2A3E" w:rsidRDefault="00EB2A3E" w:rsidP="00EB2A3E">
      <w:proofErr w:type="gramStart"/>
      <w:r>
        <w:t>she</w:t>
      </w:r>
      <w:proofErr w:type="gramEnd"/>
      <w:r>
        <w:t xml:space="preserve"> will be abused again goes up dramatically as she is marked as</w:t>
      </w:r>
    </w:p>
    <w:p w:rsidR="00EB2A3E" w:rsidRDefault="00EB2A3E" w:rsidP="00EB2A3E">
      <w:proofErr w:type="gramStart"/>
      <w:r>
        <w:t>a</w:t>
      </w:r>
      <w:proofErr w:type="gramEnd"/>
      <w:r>
        <w:t xml:space="preserve"> victim by predators in the facility, be they inmate or staff.129 Additionally,</w:t>
      </w:r>
    </w:p>
    <w:p w:rsidR="00EB2A3E" w:rsidRDefault="00EB2A3E" w:rsidP="00EB2A3E">
      <w:proofErr w:type="gramStart"/>
      <w:r>
        <w:t>in</w:t>
      </w:r>
      <w:proofErr w:type="gramEnd"/>
      <w:r>
        <w:t xml:space="preserve"> smaller jurisdictions where the correctional facility is</w:t>
      </w:r>
    </w:p>
    <w:p w:rsidR="00EB2A3E" w:rsidRDefault="00EB2A3E" w:rsidP="00EB2A3E">
      <w:proofErr w:type="gramStart"/>
      <w:r>
        <w:t>a</w:t>
      </w:r>
      <w:proofErr w:type="gramEnd"/>
      <w:r>
        <w:t xml:space="preserve"> major employer, a company town mentality may predominate,</w:t>
      </w:r>
    </w:p>
    <w:p w:rsidR="00EB2A3E" w:rsidRDefault="00EB2A3E" w:rsidP="00EB2A3E">
      <w:proofErr w:type="gramStart"/>
      <w:r>
        <w:t>with</w:t>
      </w:r>
      <w:proofErr w:type="gramEnd"/>
      <w:r>
        <w:t xml:space="preserve"> local prosecutors reluctant to pursue claims in which the defendant</w:t>
      </w:r>
    </w:p>
    <w:p w:rsidR="00EB2A3E" w:rsidRDefault="00EB2A3E" w:rsidP="00EB2A3E">
      <w:proofErr w:type="gramStart"/>
      <w:r>
        <w:t>is</w:t>
      </w:r>
      <w:proofErr w:type="gramEnd"/>
      <w:r>
        <w:t xml:space="preserve"> a corrections officer who may also be a neighbor, relative</w:t>
      </w:r>
    </w:p>
    <w:p w:rsidR="00EB2A3E" w:rsidRDefault="00EB2A3E" w:rsidP="00EB2A3E">
      <w:proofErr w:type="gramStart"/>
      <w:r>
        <w:t>or</w:t>
      </w:r>
      <w:proofErr w:type="gramEnd"/>
      <w:r>
        <w:t xml:space="preserve"> friend.130</w:t>
      </w:r>
    </w:p>
    <w:p w:rsidR="00EB2A3E" w:rsidRDefault="00EB2A3E" w:rsidP="00EB2A3E">
      <w:r>
        <w:t>Despite the fact that 46% of substantiated sexual assault incidents</w:t>
      </w:r>
    </w:p>
    <w:p w:rsidR="00EB2A3E" w:rsidRPr="006628EF" w:rsidRDefault="00EB2A3E" w:rsidP="00EB2A3E">
      <w:pPr>
        <w:rPr>
          <w:rStyle w:val="Emphasis"/>
        </w:rPr>
      </w:pPr>
      <w:proofErr w:type="gramStart"/>
      <w:r>
        <w:t>involve</w:t>
      </w:r>
      <w:proofErr w:type="gramEnd"/>
      <w:r>
        <w:t xml:space="preserve"> staff assaulting inmates,131 </w:t>
      </w:r>
      <w:r w:rsidRPr="006628EF">
        <w:rPr>
          <w:rStyle w:val="Emphasis"/>
        </w:rPr>
        <w:t>corrections officers are</w:t>
      </w:r>
    </w:p>
    <w:p w:rsidR="00EB2A3E" w:rsidRPr="006628EF" w:rsidRDefault="00EB2A3E" w:rsidP="00EB2A3E">
      <w:pPr>
        <w:rPr>
          <w:rStyle w:val="StyleUnderline"/>
        </w:rPr>
      </w:pPr>
      <w:proofErr w:type="gramStart"/>
      <w:r w:rsidRPr="006628EF">
        <w:rPr>
          <w:rStyle w:val="Emphasis"/>
        </w:rPr>
        <w:t>rarely</w:t>
      </w:r>
      <w:proofErr w:type="gramEnd"/>
      <w:r w:rsidRPr="006628EF">
        <w:rPr>
          <w:rStyle w:val="Emphasis"/>
        </w:rPr>
        <w:t xml:space="preserve"> criminally prosecuted or sued for sexual assault</w:t>
      </w:r>
      <w:r>
        <w:t xml:space="preserve">.132 </w:t>
      </w:r>
      <w:r w:rsidRPr="006628EF">
        <w:rPr>
          <w:rStyle w:val="StyleUnderline"/>
        </w:rPr>
        <w:t>In fact,</w:t>
      </w:r>
    </w:p>
    <w:p w:rsidR="00EB2A3E" w:rsidRPr="006628EF" w:rsidRDefault="00EB2A3E" w:rsidP="00EB2A3E">
      <w:pPr>
        <w:rPr>
          <w:rStyle w:val="StyleUnderline"/>
        </w:rPr>
      </w:pPr>
      <w:proofErr w:type="gramStart"/>
      <w:r w:rsidRPr="006628EF">
        <w:rPr>
          <w:rStyle w:val="StyleUnderline"/>
        </w:rPr>
        <w:t>rapes</w:t>
      </w:r>
      <w:proofErr w:type="gramEnd"/>
      <w:r w:rsidRPr="006628EF">
        <w:rPr>
          <w:rStyle w:val="StyleUnderline"/>
        </w:rPr>
        <w:t xml:space="preserve"> in prison are charged and prosecuted at a lower rate than</w:t>
      </w:r>
    </w:p>
    <w:p w:rsidR="00EB2A3E" w:rsidRDefault="00EB2A3E" w:rsidP="00EB2A3E">
      <w:proofErr w:type="gramStart"/>
      <w:r w:rsidRPr="006628EF">
        <w:rPr>
          <w:rStyle w:val="StyleUnderline"/>
        </w:rPr>
        <w:t>in</w:t>
      </w:r>
      <w:proofErr w:type="gramEnd"/>
      <w:r w:rsidRPr="006628EF">
        <w:rPr>
          <w:rStyle w:val="StyleUnderline"/>
        </w:rPr>
        <w:t xml:space="preserve"> the general community, despite the high rate of prison rape</w:t>
      </w:r>
      <w:r>
        <w:t>.133</w:t>
      </w:r>
    </w:p>
    <w:p w:rsidR="00EB2A3E" w:rsidRPr="006628EF" w:rsidRDefault="00EB2A3E" w:rsidP="00EB2A3E">
      <w:pPr>
        <w:rPr>
          <w:rStyle w:val="StyleUnderline"/>
        </w:rPr>
      </w:pPr>
      <w:r w:rsidRPr="006628EF">
        <w:rPr>
          <w:rStyle w:val="StyleUnderline"/>
        </w:rPr>
        <w:t>For example, in Los Angeles, a ten-year veteran Deputy District</w:t>
      </w:r>
    </w:p>
    <w:p w:rsidR="00EB2A3E" w:rsidRPr="006628EF" w:rsidRDefault="00EB2A3E" w:rsidP="00EB2A3E">
      <w:pPr>
        <w:rPr>
          <w:rStyle w:val="StyleUnderline"/>
        </w:rPr>
      </w:pPr>
      <w:r w:rsidRPr="006628EF">
        <w:rPr>
          <w:rStyle w:val="StyleUnderline"/>
        </w:rPr>
        <w:t>Attorney in the sex crimes unit said she had never heard of a single</w:t>
      </w:r>
    </w:p>
    <w:p w:rsidR="00EB2A3E" w:rsidRDefault="00EB2A3E" w:rsidP="00EB2A3E">
      <w:proofErr w:type="gramStart"/>
      <w:r w:rsidRPr="006628EF">
        <w:rPr>
          <w:rStyle w:val="StyleUnderline"/>
        </w:rPr>
        <w:t>sexual</w:t>
      </w:r>
      <w:proofErr w:type="gramEnd"/>
      <w:r w:rsidRPr="006628EF">
        <w:rPr>
          <w:rStyle w:val="StyleUnderline"/>
        </w:rPr>
        <w:t xml:space="preserve"> assault case coming out of a prison or jail in California</w:t>
      </w:r>
      <w:r>
        <w:t>.134</w:t>
      </w:r>
    </w:p>
    <w:p w:rsidR="00EB2A3E" w:rsidRDefault="00EB2A3E" w:rsidP="00EB2A3E"/>
    <w:p w:rsidR="00EB2A3E" w:rsidRDefault="00EB2A3E" w:rsidP="00EB2A3E">
      <w:pPr>
        <w:pStyle w:val="Heading4"/>
      </w:pPr>
      <w:r>
        <w:t>Most prisons are under state, not federal jurisdiction</w:t>
      </w:r>
    </w:p>
    <w:p w:rsidR="00EB2A3E" w:rsidRDefault="00EB2A3E" w:rsidP="00EB2A3E">
      <w:proofErr w:type="spellStart"/>
      <w:r>
        <w:rPr>
          <w:rStyle w:val="Style13ptBold"/>
        </w:rPr>
        <w:t>Piecora</w:t>
      </w:r>
      <w:proofErr w:type="spellEnd"/>
      <w:r>
        <w:rPr>
          <w:rStyle w:val="Style13ptBold"/>
        </w:rPr>
        <w:t xml:space="preserve"> 14 </w:t>
      </w:r>
      <w:r>
        <w:t>(</w:t>
      </w:r>
      <w:r w:rsidRPr="002B330B">
        <w:t xml:space="preserve">JURIST Guest Columnist Christina </w:t>
      </w:r>
      <w:proofErr w:type="spellStart"/>
      <w:r w:rsidRPr="002B330B">
        <w:t>Piecora</w:t>
      </w:r>
      <w:proofErr w:type="spellEnd"/>
      <w:r w:rsidRPr="002B330B">
        <w:t>, St. John's University School of Law, Class of 2015, is the author of the first article in a twelve-part series from the staffers of the Journal of Civil Rights and Economic Development</w:t>
      </w:r>
      <w:r>
        <w:t>, “</w:t>
      </w:r>
      <w:r w:rsidRPr="002B330B">
        <w:t>Female Inmates and Sexual Assault</w:t>
      </w:r>
      <w:r>
        <w:t xml:space="preserve">”, JURIST.ORG, </w:t>
      </w:r>
      <w:hyperlink r:id="rId14" w:history="1">
        <w:r w:rsidRPr="000F4BD6">
          <w:rPr>
            <w:rStyle w:val="Hyperlink"/>
          </w:rPr>
          <w:t>http://jurist.org/dateline/2014/09/christina-piecora-female-inmates.php</w:t>
        </w:r>
      </w:hyperlink>
      <w:r>
        <w:t>) //RL</w:t>
      </w:r>
    </w:p>
    <w:p w:rsidR="00EB2A3E" w:rsidRPr="002B330B" w:rsidRDefault="00EB2A3E" w:rsidP="00EB2A3E">
      <w:pPr>
        <w:rPr>
          <w:rStyle w:val="Style13ptBold"/>
        </w:rPr>
      </w:pPr>
    </w:p>
    <w:p w:rsidR="00EB2A3E" w:rsidRPr="002B330B" w:rsidRDefault="00EB2A3E" w:rsidP="00EB2A3E">
      <w:pPr>
        <w:rPr>
          <w:rStyle w:val="StyleUnderline"/>
        </w:rPr>
      </w:pPr>
      <w:r>
        <w:t>Males are the perpetrators in 98 percent of staff-on-inmate sexual assault (PDF] of female inmates</w:t>
      </w:r>
      <w:r w:rsidRPr="00C80532">
        <w:rPr>
          <w:rStyle w:val="StyleUnderline"/>
        </w:rPr>
        <w:t>. Forty-one percent of guards in the average state female correctional center are male, a job that entitles them to perform strip searches and have access to prisoners in their most vulnerable states</w:t>
      </w:r>
      <w:r>
        <w:t xml:space="preserve">. Therefore, although women comprise only 7 percent of the state prison population, they comprise 46 percent of sexual abuse victims. Male prison officials not only use force and violence to commit sexual assault against female prisoners but also use their positions to coerce, threaten and intimidate inmates into sexual activity. </w:t>
      </w:r>
      <w:r w:rsidRPr="00C80532">
        <w:rPr>
          <w:rStyle w:val="StyleUnderline"/>
        </w:rPr>
        <w:t>Thousands of documented accounts exist of prison staff demanding sex in exchange for drugs, favors and access to educational programs. Similarly, prison officials often use threats of going to the parole board with false reports of bad behavior, planting drugs on prisoners or withholding basic necessities such as feminine hygiene products or visitation with children if inmates do not perform sexual acts. While these acts are repugnant, prison officials are not the only perpetrators of sexual assault against female inmates.</w:t>
      </w:r>
      <w:r w:rsidRPr="002B330B">
        <w:rPr>
          <w:rStyle w:val="StyleUnderline"/>
          <w:sz w:val="12"/>
        </w:rPr>
        <w:t>¶</w:t>
      </w:r>
      <w:r w:rsidRPr="002B330B">
        <w:rPr>
          <w:sz w:val="12"/>
        </w:rPr>
        <w:t xml:space="preserve"> </w:t>
      </w:r>
      <w:r w:rsidRPr="00C80532">
        <w:rPr>
          <w:rStyle w:val="StyleUnderline"/>
        </w:rPr>
        <w:t>The rate of inmate-on-inmate sexual victimization [PDF] is at least 3 times higher for females (13.7%) than males (4.2%). This has been attributed to the fact that a majority of prison officials do not view female-on-female sexual assault as "true rape," making them less likely to reprimand inmates.</w:t>
      </w:r>
      <w:r>
        <w:t xml:space="preserve"> Furthermore, as the female prison population has grown at a dramatic rate, states have been unable to keep up. Therefore, female prison facilities tend to be overcrowded and poorly </w:t>
      </w:r>
      <w:proofErr w:type="gramStart"/>
      <w:r>
        <w:t>designed,</w:t>
      </w:r>
      <w:proofErr w:type="gramEnd"/>
      <w:r>
        <w:t xml:space="preserve"> making them difficult to police.</w:t>
      </w:r>
      <w:r w:rsidRPr="002B330B">
        <w:rPr>
          <w:sz w:val="12"/>
        </w:rPr>
        <w:t xml:space="preserve">¶ </w:t>
      </w:r>
      <w:r>
        <w:t xml:space="preserve">In addition to cross-gender supervision and poorly designed facilities, prison sexual assault against females is prevalent because little punishment exists to deter perpetrators. Victims are often blocked from bringing charges against prison staff who were either complacent or the culprits in their attacks by the Prison Litigation Reform Act (PLRA). The PLRA requires prisoners to exhaust all administrative remedies before they are allowed to file suit in federal court to challenge prison abuses. </w:t>
      </w:r>
      <w:r w:rsidRPr="00C80532">
        <w:rPr>
          <w:rStyle w:val="StyleUnderline"/>
        </w:rPr>
        <w:t>For victims this means that they must report their abuse to the very people committing or facilitating that abuse. Thus, inmates who complained of staff sexual misconduct were punished 46.3 percent of the time.</w:t>
      </w:r>
      <w:r w:rsidRPr="002B330B">
        <w:rPr>
          <w:sz w:val="12"/>
        </w:rPr>
        <w:t xml:space="preserve">¶ </w:t>
      </w:r>
      <w:proofErr w:type="gramStart"/>
      <w:r>
        <w:t>Additionally</w:t>
      </w:r>
      <w:proofErr w:type="gramEnd"/>
      <w:r>
        <w:t xml:space="preserve">, </w:t>
      </w:r>
      <w:r w:rsidRPr="00C80532">
        <w:rPr>
          <w:rStyle w:val="StyleUnderline"/>
        </w:rPr>
        <w:t>victims must meet an incredibly high burden of proof to substantiate a constitutional claim</w:t>
      </w:r>
      <w:r>
        <w:t xml:space="preserve">. The Eighth Amendment establishes the right to be free from cruel and unusual punishment. However, for victims to establish a violation of their Eighth Amendment rights they must prove that the prison official had a "seriously culpable state of mind" by satisfying the subjective deliberate indifference test. </w:t>
      </w:r>
      <w:r w:rsidRPr="002B330B">
        <w:rPr>
          <w:rStyle w:val="StyleUnderline"/>
        </w:rPr>
        <w:t>The test requires that the prison official must (1) "both be aware of facts from which the inference could be drawn that a substantial risk of serious harm exists" and (2) "also draw the inference." For victims, the difficulty lies in proving that prison administrators were aware of the risk and ignored it. In applying the test courts have severely limited the liability of prison officials.</w:t>
      </w:r>
    </w:p>
    <w:p w:rsidR="00EB2A3E" w:rsidRPr="00C80532" w:rsidRDefault="00EB2A3E" w:rsidP="00EB2A3E"/>
    <w:p w:rsidR="00EB2A3E" w:rsidRPr="006628EF" w:rsidRDefault="00EB2A3E" w:rsidP="00EB2A3E"/>
    <w:p w:rsidR="00EB2A3E" w:rsidRPr="003248E1" w:rsidRDefault="00EB2A3E" w:rsidP="00EB2A3E">
      <w:pPr>
        <w:rPr>
          <w:rFonts w:eastAsiaTheme="minorEastAsia"/>
          <w:szCs w:val="24"/>
        </w:rPr>
      </w:pPr>
    </w:p>
    <w:p w:rsidR="00EB2A3E" w:rsidRPr="002D0949" w:rsidRDefault="00EB2A3E" w:rsidP="00EB2A3E"/>
    <w:p w:rsidR="001F155C" w:rsidRDefault="002D0949" w:rsidP="002D0949">
      <w:pPr>
        <w:pStyle w:val="Heading2"/>
      </w:pPr>
      <w:r>
        <w:t>Case</w:t>
      </w:r>
    </w:p>
    <w:p w:rsidR="002D0949" w:rsidRPr="003248E1" w:rsidRDefault="002D0949" w:rsidP="002D0949">
      <w:pPr>
        <w:pStyle w:val="Heading3"/>
      </w:pPr>
      <w:bookmarkStart w:id="0" w:name="_GoBack"/>
      <w:bookmarkEnd w:id="0"/>
      <w:r w:rsidRPr="003248E1">
        <w:t>No Enforcement/Legal Redress</w:t>
      </w:r>
    </w:p>
    <w:p w:rsidR="002D0949" w:rsidRPr="003248E1" w:rsidRDefault="002D0949" w:rsidP="002D0949">
      <w:pPr>
        <w:pStyle w:val="Heading4"/>
      </w:pPr>
      <w:r w:rsidRPr="003248E1">
        <w:t>No enforcement in prisons—sexual violence allowed to continue</w:t>
      </w:r>
    </w:p>
    <w:p w:rsidR="002D0949" w:rsidRPr="003248E1" w:rsidRDefault="002D0949" w:rsidP="002D0949">
      <w:pPr>
        <w:rPr>
          <w:rFonts w:eastAsiaTheme="minorEastAsia"/>
          <w:b/>
          <w:sz w:val="26"/>
          <w:szCs w:val="24"/>
        </w:rPr>
      </w:pPr>
      <w:r w:rsidRPr="003248E1">
        <w:rPr>
          <w:rFonts w:eastAsiaTheme="minorEastAsia"/>
          <w:b/>
          <w:sz w:val="26"/>
          <w:szCs w:val="24"/>
        </w:rPr>
        <w:t>Buchanan 07</w:t>
      </w:r>
    </w:p>
    <w:p w:rsidR="002D0949" w:rsidRPr="003248E1" w:rsidRDefault="002D0949" w:rsidP="002D0949">
      <w:pPr>
        <w:rPr>
          <w:rFonts w:eastAsiaTheme="minorEastAsia"/>
          <w:sz w:val="20"/>
          <w:szCs w:val="24"/>
        </w:rPr>
      </w:pPr>
      <w:r w:rsidRPr="003248E1">
        <w:rPr>
          <w:rFonts w:eastAsiaTheme="minorEastAsia"/>
          <w:sz w:val="20"/>
          <w:szCs w:val="24"/>
        </w:rPr>
        <w:t xml:space="preserve">Kim </w:t>
      </w:r>
      <w:proofErr w:type="spellStart"/>
      <w:r w:rsidRPr="003248E1">
        <w:rPr>
          <w:rFonts w:eastAsiaTheme="minorEastAsia"/>
          <w:sz w:val="20"/>
          <w:szCs w:val="24"/>
        </w:rPr>
        <w:t>Shayo</w:t>
      </w:r>
      <w:proofErr w:type="spellEnd"/>
      <w:r w:rsidRPr="003248E1">
        <w:rPr>
          <w:rFonts w:eastAsiaTheme="minorEastAsia"/>
          <w:sz w:val="20"/>
          <w:szCs w:val="24"/>
        </w:rPr>
        <w:t xml:space="preserve"> Buchanan, Associate professor of Law and Gender Studies at USC Gould School of Law who specializes in constitutional law, international and comparative human rights law, prisoners’ rights, reproductive rights, race, gender and sexuality,  “Impunity: Sexual Abuse in Women’s Prisons”, </w:t>
      </w:r>
      <w:r w:rsidRPr="003248E1">
        <w:rPr>
          <w:rFonts w:eastAsiaTheme="minorEastAsia"/>
          <w:i/>
          <w:sz w:val="20"/>
          <w:szCs w:val="24"/>
        </w:rPr>
        <w:t xml:space="preserve">HARVARD LAW REVIEW, </w:t>
      </w:r>
      <w:hyperlink r:id="rId15" w:history="1">
        <w:r w:rsidRPr="003248E1">
          <w:rPr>
            <w:rFonts w:eastAsiaTheme="minorEastAsia"/>
            <w:color w:val="0563C1" w:themeColor="hyperlink"/>
            <w:sz w:val="20"/>
            <w:szCs w:val="24"/>
            <w:u w:val="single"/>
          </w:rPr>
          <w:t>http://www.law.harvard.edu/students/orgs/crcl/vol42_1/buchanan.pdf</w:t>
        </w:r>
      </w:hyperlink>
      <w:r w:rsidRPr="003248E1">
        <w:rPr>
          <w:rFonts w:eastAsiaTheme="minorEastAsia"/>
          <w:sz w:val="20"/>
          <w:szCs w:val="24"/>
        </w:rPr>
        <w:t>, Vol 42, 2007, pp. 44-48//</w:t>
      </w:r>
      <w:proofErr w:type="spellStart"/>
      <w:r w:rsidRPr="003248E1">
        <w:rPr>
          <w:rFonts w:eastAsiaTheme="minorEastAsia"/>
          <w:sz w:val="20"/>
          <w:szCs w:val="24"/>
        </w:rPr>
        <w:t>SRawal</w:t>
      </w:r>
      <w:proofErr w:type="spellEnd"/>
    </w:p>
    <w:p w:rsidR="002D0949" w:rsidRPr="003248E1" w:rsidRDefault="002D0949" w:rsidP="002D0949">
      <w:pPr>
        <w:rPr>
          <w:rFonts w:eastAsiaTheme="minorEastAsia"/>
          <w:b/>
          <w:szCs w:val="24"/>
          <w:u w:val="single"/>
        </w:rPr>
      </w:pPr>
      <w:r w:rsidRPr="003248E1">
        <w:rPr>
          <w:rFonts w:eastAsiaTheme="minorEastAsia"/>
          <w:sz w:val="14"/>
          <w:szCs w:val="24"/>
        </w:rPr>
        <w:t xml:space="preserve">In the United States, </w:t>
      </w:r>
      <w:r w:rsidRPr="003248E1">
        <w:rPr>
          <w:rFonts w:eastAsiaTheme="minorEastAsia"/>
          <w:b/>
          <w:szCs w:val="24"/>
          <w:u w:val="single"/>
        </w:rPr>
        <w:t>sexual abuse by guards in women’s prisons is so notorious and widespread that it has been described as “an institutionalized component of punishment behind prison walls.</w:t>
      </w:r>
      <w:r w:rsidRPr="003248E1">
        <w:rPr>
          <w:rFonts w:eastAsiaTheme="minorEastAsia"/>
          <w:sz w:val="14"/>
          <w:szCs w:val="24"/>
        </w:rPr>
        <w:t xml:space="preserve">”1 </w:t>
      </w:r>
      <w:r w:rsidRPr="003248E1">
        <w:rPr>
          <w:rFonts w:eastAsiaTheme="minorEastAsia"/>
          <w:b/>
          <w:szCs w:val="24"/>
          <w:u w:val="single"/>
        </w:rPr>
        <w:t>Women in prisons2</w:t>
      </w:r>
      <w:r w:rsidRPr="003248E1">
        <w:rPr>
          <w:rFonts w:eastAsiaTheme="minorEastAsia"/>
          <w:sz w:val="14"/>
          <w:szCs w:val="24"/>
        </w:rPr>
        <w:t xml:space="preserve"> </w:t>
      </w:r>
      <w:r w:rsidRPr="003248E1">
        <w:rPr>
          <w:rFonts w:eastAsiaTheme="minorEastAsia"/>
          <w:b/>
          <w:szCs w:val="24"/>
          <w:u w:val="single"/>
        </w:rPr>
        <w:t>across the United States are subjected to diverse and systematic forms of sexual abuse: vaginal and anal rape; forced oral sex and forced digital penetration; quid pro quo coercion of sex for drugs, favors, or protection; abusive pat searches and strip searches; observation by male guards while naked or toileting; groping; verbal harassment; and sexual threats</w:t>
      </w:r>
      <w:r w:rsidRPr="003248E1">
        <w:rPr>
          <w:rFonts w:eastAsiaTheme="minorEastAsia"/>
          <w:sz w:val="14"/>
          <w:szCs w:val="24"/>
        </w:rPr>
        <w:t xml:space="preserve">.3 Guards and prisoners openly joke about prisoner “girlfriends” and guard “boyfriends.” Women prisoners become pregnant when the only men they have had contact with are guards and prison employees; often they are sent to solitary </w:t>
      </w:r>
      <w:proofErr w:type="spellStart"/>
      <w:r w:rsidRPr="003248E1">
        <w:rPr>
          <w:rFonts w:eastAsiaTheme="minorEastAsia"/>
          <w:sz w:val="14"/>
          <w:szCs w:val="24"/>
        </w:rPr>
        <w:t>conªnement</w:t>
      </w:r>
      <w:proofErr w:type="spellEnd"/>
      <w:r w:rsidRPr="003248E1">
        <w:rPr>
          <w:rFonts w:eastAsiaTheme="minorEastAsia"/>
          <w:sz w:val="14"/>
          <w:szCs w:val="24"/>
        </w:rPr>
        <w:t>—known as “the hole”—as punishment for having sexual contact with guards or for getting pregnant.</w:t>
      </w:r>
      <w:r w:rsidRPr="003248E1">
        <w:rPr>
          <w:rFonts w:eastAsiaTheme="minorEastAsia"/>
          <w:b/>
          <w:szCs w:val="24"/>
          <w:u w:val="single"/>
        </w:rPr>
        <w:t>4 Such open and obvious abuses would seem relatively easy for a prison administration to detect and prevent if it chose to do so</w:t>
      </w:r>
      <w:r w:rsidRPr="003248E1">
        <w:rPr>
          <w:rFonts w:eastAsiaTheme="minorEastAsia"/>
          <w:sz w:val="14"/>
          <w:szCs w:val="24"/>
        </w:rPr>
        <w:t xml:space="preserve">. </w:t>
      </w:r>
      <w:r w:rsidRPr="003248E1">
        <w:rPr>
          <w:rFonts w:eastAsiaTheme="minorEastAsia"/>
          <w:b/>
          <w:szCs w:val="24"/>
          <w:u w:val="single"/>
        </w:rPr>
        <w:t xml:space="preserve">Prisons owe an </w:t>
      </w:r>
      <w:proofErr w:type="spellStart"/>
      <w:r w:rsidRPr="003248E1">
        <w:rPr>
          <w:rFonts w:eastAsiaTheme="minorEastAsia"/>
          <w:b/>
          <w:szCs w:val="24"/>
          <w:u w:val="single"/>
        </w:rPr>
        <w:t>afªrmative</w:t>
      </w:r>
      <w:proofErr w:type="spellEnd"/>
      <w:r w:rsidRPr="003248E1">
        <w:rPr>
          <w:rFonts w:eastAsiaTheme="minorEastAsia"/>
          <w:b/>
          <w:szCs w:val="24"/>
          <w:u w:val="single"/>
        </w:rPr>
        <w:t xml:space="preserve"> legal duty to protect their inmates against abuse.5 Congress and forty-four states have criminalized all sexual contact between guards and prisoners, regardless of consen</w:t>
      </w:r>
      <w:r w:rsidRPr="003248E1">
        <w:rPr>
          <w:rFonts w:eastAsiaTheme="minorEastAsia"/>
          <w:sz w:val="14"/>
          <w:szCs w:val="24"/>
        </w:rPr>
        <w:t xml:space="preserve">t.6 </w:t>
      </w:r>
      <w:r w:rsidRPr="003248E1">
        <w:rPr>
          <w:rFonts w:eastAsiaTheme="minorEastAsia"/>
          <w:b/>
          <w:szCs w:val="24"/>
          <w:u w:val="single"/>
        </w:rPr>
        <w:t>Nonetheless, within women’s prisons guards routinely commit serious sexual offenses against the women in their custody</w:t>
      </w:r>
      <w:r w:rsidRPr="003248E1">
        <w:rPr>
          <w:rFonts w:eastAsiaTheme="minorEastAsia"/>
          <w:sz w:val="14"/>
          <w:szCs w:val="24"/>
        </w:rPr>
        <w:t xml:space="preserve">. </w:t>
      </w:r>
      <w:r w:rsidRPr="003248E1">
        <w:rPr>
          <w:rFonts w:eastAsiaTheme="minorEastAsia"/>
          <w:b/>
          <w:szCs w:val="24"/>
          <w:u w:val="single"/>
        </w:rPr>
        <w:t>Government administrators know that such abuse is occurring</w:t>
      </w:r>
      <w:r w:rsidRPr="003248E1">
        <w:rPr>
          <w:rFonts w:eastAsiaTheme="minorEastAsia"/>
          <w:sz w:val="14"/>
          <w:szCs w:val="24"/>
        </w:rPr>
        <w:t xml:space="preserve">7 and acknowledge their duty to prevent it.8 However, </w:t>
      </w:r>
      <w:r w:rsidRPr="003248E1">
        <w:rPr>
          <w:rFonts w:eastAsiaTheme="minorEastAsia"/>
          <w:b/>
          <w:szCs w:val="24"/>
          <w:u w:val="single"/>
        </w:rPr>
        <w:t>they have generally neglected to do much about it</w:t>
      </w:r>
      <w:r w:rsidRPr="003248E1">
        <w:rPr>
          <w:rFonts w:eastAsiaTheme="minorEastAsia"/>
          <w:sz w:val="14"/>
          <w:szCs w:val="24"/>
        </w:rPr>
        <w:t xml:space="preserve">, as </w:t>
      </w:r>
      <w:r w:rsidRPr="003248E1">
        <w:rPr>
          <w:rFonts w:eastAsiaTheme="minorEastAsia"/>
          <w:b/>
          <w:szCs w:val="24"/>
          <w:u w:val="single"/>
        </w:rPr>
        <w:t>most prisons have failed to adopt institutional and employment policies that effectively prevent or reduce custodial sexual abuse</w:t>
      </w:r>
      <w:r w:rsidRPr="003248E1">
        <w:rPr>
          <w:rFonts w:eastAsiaTheme="minorEastAsia"/>
          <w:sz w:val="14"/>
          <w:szCs w:val="24"/>
        </w:rPr>
        <w:t xml:space="preserve">.9 </w:t>
      </w:r>
      <w:proofErr w:type="gramStart"/>
      <w:r w:rsidRPr="003248E1">
        <w:rPr>
          <w:rFonts w:eastAsiaTheme="minorEastAsia"/>
          <w:sz w:val="14"/>
          <w:szCs w:val="24"/>
        </w:rPr>
        <w:t>In</w:t>
      </w:r>
      <w:proofErr w:type="gramEnd"/>
      <w:r w:rsidRPr="003248E1">
        <w:rPr>
          <w:rFonts w:eastAsiaTheme="minorEastAsia"/>
          <w:sz w:val="14"/>
          <w:szCs w:val="24"/>
        </w:rPr>
        <w:t xml:space="preserve"> most workplaces, an employee who had sex on the job would be ªred. In prison, </w:t>
      </w:r>
      <w:r w:rsidRPr="003248E1">
        <w:rPr>
          <w:rFonts w:eastAsiaTheme="minorEastAsia"/>
          <w:b/>
          <w:szCs w:val="24"/>
          <w:u w:val="single"/>
        </w:rPr>
        <w:t>a report of custodial sexual abuse is more likely to result in punishment or retaliation against the prisoner than in disciplinary consequences for the guard.</w:t>
      </w:r>
      <w:r w:rsidRPr="003248E1">
        <w:rPr>
          <w:rFonts w:eastAsiaTheme="minorEastAsia"/>
          <w:sz w:val="14"/>
          <w:szCs w:val="24"/>
        </w:rPr>
        <w:t xml:space="preserve">10 </w:t>
      </w:r>
      <w:proofErr w:type="gramStart"/>
      <w:r w:rsidRPr="003248E1">
        <w:rPr>
          <w:rFonts w:eastAsiaTheme="minorEastAsia"/>
          <w:b/>
          <w:szCs w:val="24"/>
          <w:u w:val="single"/>
        </w:rPr>
        <w:t>One</w:t>
      </w:r>
      <w:proofErr w:type="gramEnd"/>
      <w:r w:rsidRPr="003248E1">
        <w:rPr>
          <w:rFonts w:eastAsiaTheme="minorEastAsia"/>
          <w:b/>
          <w:szCs w:val="24"/>
          <w:u w:val="single"/>
        </w:rPr>
        <w:t xml:space="preserve"> might expect the law to furnish incentives for prisons to control such unlawful acts by their employees, </w:t>
      </w:r>
      <w:r w:rsidRPr="003248E1">
        <w:rPr>
          <w:rFonts w:eastAsiaTheme="minorEastAsia"/>
          <w:sz w:val="14"/>
          <w:szCs w:val="24"/>
        </w:rPr>
        <w:t>as it does for other civil defendants</w:t>
      </w:r>
      <w:r w:rsidRPr="003248E1">
        <w:rPr>
          <w:rFonts w:eastAsiaTheme="minorEastAsia"/>
          <w:b/>
          <w:szCs w:val="24"/>
          <w:u w:val="single"/>
        </w:rPr>
        <w:t>. It does not</w:t>
      </w:r>
      <w:r w:rsidRPr="003248E1">
        <w:rPr>
          <w:rFonts w:eastAsiaTheme="minorEastAsia"/>
          <w:sz w:val="14"/>
          <w:szCs w:val="24"/>
        </w:rPr>
        <w:t>.11 Instead, as I demonstrate in this Article, a network of prison law rules—the Prison Litigation Reform Act of 1995 (“PLRA”)</w:t>
      </w:r>
      <w:proofErr w:type="gramStart"/>
      <w:r w:rsidRPr="003248E1">
        <w:rPr>
          <w:rFonts w:eastAsiaTheme="minorEastAsia"/>
          <w:sz w:val="14"/>
          <w:szCs w:val="24"/>
        </w:rPr>
        <w:t>,12</w:t>
      </w:r>
      <w:proofErr w:type="gramEnd"/>
      <w:r w:rsidRPr="003248E1">
        <w:rPr>
          <w:rFonts w:eastAsiaTheme="minorEastAsia"/>
          <w:sz w:val="14"/>
          <w:szCs w:val="24"/>
        </w:rPr>
        <w:t xml:space="preserve"> governmental immunities, and constitutional deference— work together to confer near-complete immunity against prisoners’ claims. In the United States, both male and female prisoners are stereotyped as black</w:t>
      </w:r>
      <w:proofErr w:type="gramStart"/>
      <w:r w:rsidRPr="003248E1">
        <w:rPr>
          <w:rFonts w:eastAsiaTheme="minorEastAsia"/>
          <w:sz w:val="14"/>
          <w:szCs w:val="24"/>
        </w:rPr>
        <w:t>;13</w:t>
      </w:r>
      <w:proofErr w:type="gramEnd"/>
      <w:r w:rsidRPr="003248E1">
        <w:rPr>
          <w:rFonts w:eastAsiaTheme="minorEastAsia"/>
          <w:sz w:val="14"/>
          <w:szCs w:val="24"/>
        </w:rPr>
        <w:t xml:space="preserve"> more than two thirds of women in U.S. prisons are African American or Latina.14 In this Article, I consider how the gendered racialization of women prisoners informs legal and institutional indifference to their treatment in prison. Like black women under slavery</w:t>
      </w:r>
      <w:proofErr w:type="gramStart"/>
      <w:r w:rsidRPr="003248E1">
        <w:rPr>
          <w:rFonts w:eastAsiaTheme="minorEastAsia"/>
          <w:sz w:val="14"/>
          <w:szCs w:val="24"/>
        </w:rPr>
        <w:t>,15</w:t>
      </w:r>
      <w:proofErr w:type="gramEnd"/>
      <w:r w:rsidRPr="003248E1">
        <w:rPr>
          <w:rFonts w:eastAsiaTheme="minorEastAsia"/>
          <w:sz w:val="14"/>
          <w:szCs w:val="24"/>
        </w:rPr>
        <w:t xml:space="preserve"> </w:t>
      </w:r>
      <w:r w:rsidRPr="003248E1">
        <w:rPr>
          <w:rFonts w:eastAsiaTheme="minorEastAsia"/>
          <w:b/>
          <w:szCs w:val="24"/>
          <w:u w:val="single"/>
        </w:rPr>
        <w:t>women in contemporary prisons are subjected to institutionalized sexual abuse, while the law refuses to protect them or provide redress.</w:t>
      </w:r>
    </w:p>
    <w:p w:rsidR="002D0949" w:rsidRPr="003248E1" w:rsidRDefault="002D0949" w:rsidP="002D0949">
      <w:pPr>
        <w:rPr>
          <w:rFonts w:eastAsiaTheme="minorEastAsia"/>
          <w:szCs w:val="24"/>
        </w:rPr>
      </w:pPr>
    </w:p>
    <w:p w:rsidR="002D0949" w:rsidRPr="003248E1" w:rsidRDefault="002D0949" w:rsidP="002D0949">
      <w:pPr>
        <w:pStyle w:val="Heading4"/>
      </w:pPr>
      <w:r w:rsidRPr="003248E1">
        <w:t>No enforcement of prison reform laws- video-taping strip searches and inadequate mental health services prove</w:t>
      </w:r>
    </w:p>
    <w:p w:rsidR="002D0949" w:rsidRPr="003248E1" w:rsidRDefault="002D0949" w:rsidP="002D0949">
      <w:pPr>
        <w:rPr>
          <w:rFonts w:eastAsiaTheme="minorEastAsia"/>
          <w:b/>
          <w:sz w:val="26"/>
          <w:szCs w:val="24"/>
        </w:rPr>
      </w:pPr>
      <w:proofErr w:type="spellStart"/>
      <w:r w:rsidRPr="003248E1">
        <w:rPr>
          <w:rFonts w:eastAsiaTheme="minorEastAsia"/>
          <w:b/>
          <w:sz w:val="26"/>
          <w:szCs w:val="24"/>
        </w:rPr>
        <w:t>Trounstine</w:t>
      </w:r>
      <w:proofErr w:type="spellEnd"/>
      <w:r w:rsidRPr="003248E1">
        <w:rPr>
          <w:rFonts w:eastAsiaTheme="minorEastAsia"/>
          <w:b/>
          <w:sz w:val="26"/>
          <w:szCs w:val="24"/>
        </w:rPr>
        <w:t xml:space="preserve"> 14</w:t>
      </w:r>
    </w:p>
    <w:p w:rsidR="002D0949" w:rsidRPr="003248E1" w:rsidRDefault="002D0949" w:rsidP="002D0949">
      <w:pPr>
        <w:rPr>
          <w:rFonts w:eastAsiaTheme="minorEastAsia"/>
          <w:szCs w:val="16"/>
        </w:rPr>
      </w:pPr>
      <w:r w:rsidRPr="003248E1">
        <w:rPr>
          <w:rFonts w:eastAsiaTheme="minorEastAsia"/>
          <w:szCs w:val="16"/>
        </w:rPr>
        <w:t xml:space="preserve">Jean </w:t>
      </w:r>
      <w:proofErr w:type="spellStart"/>
      <w:r w:rsidRPr="003248E1">
        <w:rPr>
          <w:rFonts w:eastAsiaTheme="minorEastAsia"/>
          <w:szCs w:val="16"/>
        </w:rPr>
        <w:t>Trounstine</w:t>
      </w:r>
      <w:proofErr w:type="spellEnd"/>
      <w:r w:rsidRPr="003248E1">
        <w:rPr>
          <w:rFonts w:eastAsiaTheme="minorEastAsia"/>
          <w:szCs w:val="16"/>
        </w:rPr>
        <w:t xml:space="preserve">, author/editor of five published books and many articles, professor at Middlesex Community College in Massachusetts, and a prison activist, 9-10-2014, "Videotaping Strip Searches in Jail Is Not Reform," </w:t>
      </w:r>
      <w:proofErr w:type="spellStart"/>
      <w:r w:rsidRPr="003248E1">
        <w:rPr>
          <w:rFonts w:eastAsiaTheme="minorEastAsia"/>
          <w:i/>
          <w:szCs w:val="16"/>
        </w:rPr>
        <w:t>Truthout</w:t>
      </w:r>
      <w:proofErr w:type="spellEnd"/>
      <w:r w:rsidRPr="003248E1">
        <w:rPr>
          <w:rFonts w:eastAsiaTheme="minorEastAsia"/>
          <w:szCs w:val="16"/>
        </w:rPr>
        <w:t>, http://www.truth-out.org/opinion/item/26098-videotaping-strip-searches-in-jail-is-not-reform#//SRawal</w:t>
      </w:r>
    </w:p>
    <w:p w:rsidR="002D0949" w:rsidRPr="003248E1" w:rsidRDefault="002D0949" w:rsidP="002D0949">
      <w:pPr>
        <w:rPr>
          <w:rFonts w:eastAsiaTheme="minorEastAsia"/>
          <w:b/>
          <w:szCs w:val="24"/>
          <w:u w:val="single"/>
        </w:rPr>
      </w:pPr>
      <w:r w:rsidRPr="003248E1">
        <w:rPr>
          <w:rFonts w:eastAsiaTheme="minorEastAsia"/>
          <w:sz w:val="14"/>
          <w:szCs w:val="24"/>
        </w:rPr>
        <w:t xml:space="preserve">Much has been written about Sheriff Michael J. Ashe of Hampden County as a heralded criminal justice reformer. Most recently the Massachusetts Attorney General candidate, Warren </w:t>
      </w:r>
      <w:proofErr w:type="spellStart"/>
      <w:r w:rsidRPr="003248E1">
        <w:rPr>
          <w:rFonts w:eastAsiaTheme="minorEastAsia"/>
          <w:sz w:val="14"/>
          <w:szCs w:val="24"/>
        </w:rPr>
        <w:t>Tolman</w:t>
      </w:r>
      <w:proofErr w:type="spellEnd"/>
      <w:r w:rsidRPr="003248E1">
        <w:rPr>
          <w:rFonts w:eastAsiaTheme="minorEastAsia"/>
          <w:sz w:val="14"/>
          <w:szCs w:val="24"/>
        </w:rPr>
        <w:t xml:space="preserve">, claimed support of Ashe with these </w:t>
      </w:r>
      <w:proofErr w:type="spellStart"/>
      <w:r w:rsidRPr="003248E1">
        <w:rPr>
          <w:rFonts w:eastAsiaTheme="minorEastAsia"/>
          <w:sz w:val="14"/>
          <w:szCs w:val="24"/>
        </w:rPr>
        <w:t>words</w:t>
      </w:r>
      <w:proofErr w:type="gramStart"/>
      <w:r w:rsidRPr="003248E1">
        <w:rPr>
          <w:rFonts w:eastAsiaTheme="minorEastAsia"/>
          <w:sz w:val="14"/>
          <w:szCs w:val="24"/>
        </w:rPr>
        <w:t>,“</w:t>
      </w:r>
      <w:proofErr w:type="gramEnd"/>
      <w:r w:rsidRPr="003248E1">
        <w:rPr>
          <w:rFonts w:eastAsiaTheme="minorEastAsia"/>
          <w:sz w:val="14"/>
          <w:szCs w:val="24"/>
        </w:rPr>
        <w:t>Sheriff</w:t>
      </w:r>
      <w:proofErr w:type="spellEnd"/>
      <w:r w:rsidRPr="003248E1">
        <w:rPr>
          <w:rFonts w:eastAsiaTheme="minorEastAsia"/>
          <w:sz w:val="14"/>
          <w:szCs w:val="24"/>
        </w:rPr>
        <w:t xml:space="preserve"> Ash</w:t>
      </w:r>
      <w:r w:rsidRPr="003248E1">
        <w:rPr>
          <w:rFonts w:eastAsiaTheme="minorEastAsia"/>
          <w:b/>
          <w:szCs w:val="24"/>
          <w:u w:val="single"/>
        </w:rPr>
        <w:t>e has been a leader in the Commonwealth on finding ways to rehabilitate, treat mental illness and be proactive in instituting criminal justice reforms.”</w:t>
      </w:r>
      <w:r w:rsidRPr="003248E1">
        <w:rPr>
          <w:rFonts w:eastAsiaTheme="minorEastAsia"/>
          <w:sz w:val="14"/>
          <w:szCs w:val="24"/>
        </w:rPr>
        <w:t xml:space="preserve"> Even Judge Michael </w:t>
      </w:r>
      <w:proofErr w:type="spellStart"/>
      <w:r w:rsidRPr="003248E1">
        <w:rPr>
          <w:rFonts w:eastAsiaTheme="minorEastAsia"/>
          <w:sz w:val="14"/>
          <w:szCs w:val="24"/>
        </w:rPr>
        <w:t>Ponser</w:t>
      </w:r>
      <w:proofErr w:type="spellEnd"/>
      <w:r w:rsidRPr="003248E1">
        <w:rPr>
          <w:rFonts w:eastAsiaTheme="minorEastAsia"/>
          <w:sz w:val="14"/>
          <w:szCs w:val="24"/>
        </w:rPr>
        <w:t xml:space="preserve">, the judge who ruled that Sheriff’s Ashe’s deplorable policy of </w:t>
      </w:r>
      <w:r w:rsidRPr="003248E1">
        <w:rPr>
          <w:rFonts w:eastAsiaTheme="minorEastAsia"/>
          <w:b/>
          <w:szCs w:val="24"/>
          <w:u w:val="single"/>
        </w:rPr>
        <w:t>videotaping strip-searches in the women’s prison in Chicopee was “unconstitutional</w:t>
      </w:r>
      <w:r w:rsidRPr="003248E1">
        <w:rPr>
          <w:rFonts w:eastAsiaTheme="minorEastAsia"/>
          <w:sz w:val="14"/>
          <w:szCs w:val="24"/>
        </w:rPr>
        <w:t>,” also noted that Ashe has a good reputation running the county’s jails in the Conclusion to his Decision. But Debra Baggett</w:t>
      </w:r>
      <w:r w:rsidRPr="003248E1">
        <w:rPr>
          <w:rFonts w:eastAsiaTheme="minorEastAsia"/>
          <w:b/>
          <w:szCs w:val="24"/>
          <w:u w:val="single"/>
        </w:rPr>
        <w:t>,</w:t>
      </w:r>
      <w:r w:rsidRPr="003248E1">
        <w:rPr>
          <w:rFonts w:eastAsiaTheme="minorEastAsia"/>
          <w:sz w:val="14"/>
          <w:szCs w:val="24"/>
        </w:rPr>
        <w:t xml:space="preserve"> </w:t>
      </w:r>
      <w:r w:rsidRPr="003248E1">
        <w:rPr>
          <w:rFonts w:eastAsiaTheme="minorEastAsia"/>
          <w:b/>
          <w:szCs w:val="24"/>
          <w:u w:val="single"/>
        </w:rPr>
        <w:t>the plaintiff</w:t>
      </w:r>
      <w:r w:rsidRPr="003248E1">
        <w:rPr>
          <w:rFonts w:eastAsiaTheme="minorEastAsia"/>
          <w:sz w:val="14"/>
          <w:szCs w:val="24"/>
        </w:rPr>
        <w:t xml:space="preserve"> in the class-action case for 178 former and current detainees at the Chicopee jail </w:t>
      </w:r>
      <w:r w:rsidRPr="003248E1">
        <w:rPr>
          <w:rFonts w:eastAsiaTheme="minorEastAsia"/>
          <w:b/>
          <w:szCs w:val="24"/>
          <w:u w:val="single"/>
        </w:rPr>
        <w:t>has much to say about the place where 274 strip searches were videotaped</w:t>
      </w:r>
      <w:r w:rsidRPr="003248E1">
        <w:rPr>
          <w:rFonts w:eastAsiaTheme="minorEastAsia"/>
          <w:sz w:val="14"/>
          <w:szCs w:val="24"/>
        </w:rPr>
        <w:t xml:space="preserve">. The lawsuit was filed by the law offices of Howard Friedman in 2011 against Sheriff Michael J. Ashe and Assistant Superintendent Patricia Murphy of the Western Massachusetts Regional Correctional Center in Chicopee and it contended that the searches violated the Fourth Amendment which protects citizens from unreasonable searches and seizures. </w:t>
      </w:r>
      <w:r w:rsidRPr="003248E1">
        <w:rPr>
          <w:rFonts w:eastAsiaTheme="minorEastAsia"/>
          <w:b/>
          <w:szCs w:val="24"/>
          <w:u w:val="single"/>
        </w:rPr>
        <w:t xml:space="preserve">These </w:t>
      </w:r>
      <w:proofErr w:type="gramStart"/>
      <w:r w:rsidRPr="003248E1">
        <w:rPr>
          <w:rFonts w:eastAsiaTheme="minorEastAsia"/>
          <w:b/>
          <w:szCs w:val="24"/>
          <w:u w:val="single"/>
        </w:rPr>
        <w:t>tapes,</w:t>
      </w:r>
      <w:proofErr w:type="gramEnd"/>
      <w:r w:rsidRPr="003248E1">
        <w:rPr>
          <w:rFonts w:eastAsiaTheme="minorEastAsia"/>
          <w:b/>
          <w:szCs w:val="24"/>
          <w:u w:val="single"/>
        </w:rPr>
        <w:t xml:space="preserve"> began in</w:t>
      </w:r>
      <w:r w:rsidRPr="003248E1">
        <w:rPr>
          <w:rFonts w:eastAsiaTheme="minorEastAsia"/>
          <w:sz w:val="14"/>
          <w:szCs w:val="24"/>
        </w:rPr>
        <w:t xml:space="preserve"> mid-September </w:t>
      </w:r>
      <w:r w:rsidRPr="003248E1">
        <w:rPr>
          <w:rFonts w:eastAsiaTheme="minorEastAsia"/>
          <w:b/>
          <w:szCs w:val="24"/>
          <w:u w:val="single"/>
        </w:rPr>
        <w:t>2008,</w:t>
      </w:r>
      <w:r w:rsidRPr="003248E1">
        <w:rPr>
          <w:rFonts w:eastAsiaTheme="minorEastAsia"/>
          <w:sz w:val="14"/>
          <w:szCs w:val="24"/>
        </w:rPr>
        <w:t xml:space="preserve"> and according to the suit, </w:t>
      </w:r>
      <w:r w:rsidRPr="003248E1">
        <w:rPr>
          <w:rFonts w:eastAsiaTheme="minorEastAsia"/>
          <w:b/>
          <w:szCs w:val="24"/>
          <w:u w:val="single"/>
        </w:rPr>
        <w:t>68 percent of them show “some or all of the women’s genitals, buttocks, or breasts.”</w:t>
      </w:r>
      <w:r w:rsidRPr="003248E1">
        <w:rPr>
          <w:rFonts w:eastAsiaTheme="minorEastAsia"/>
          <w:sz w:val="14"/>
          <w:szCs w:val="24"/>
        </w:rPr>
        <w:t xml:space="preserve"> Per Friedman’s law office website, “From September 15, 2008 to May 20, 2010, </w:t>
      </w:r>
      <w:r w:rsidRPr="003248E1">
        <w:rPr>
          <w:rFonts w:eastAsiaTheme="minorEastAsia"/>
          <w:b/>
          <w:szCs w:val="24"/>
          <w:u w:val="single"/>
        </w:rPr>
        <w:t>males held the camera for about 70% of the strip searches.”</w:t>
      </w:r>
      <w:r w:rsidRPr="003248E1">
        <w:rPr>
          <w:rFonts w:eastAsiaTheme="minorEastAsia"/>
          <w:sz w:val="14"/>
          <w:szCs w:val="24"/>
        </w:rPr>
        <w:t xml:space="preserve"> And the gender of the camera holder is not irrelevant in spite of the fact that men were supposed to have their backs to the prisoners during the videotaping. As the judge pointed out, “If you’re going to videotape something, it’s awfully hard not to view it.” </w:t>
      </w:r>
      <w:r w:rsidRPr="003248E1">
        <w:rPr>
          <w:rFonts w:eastAsiaTheme="minorEastAsia"/>
          <w:b/>
          <w:szCs w:val="24"/>
          <w:u w:val="single"/>
        </w:rPr>
        <w:t>The jail contended that these videotapes were used for safety reasons and to document a “potentially dangerous move”</w:t>
      </w:r>
      <w:r w:rsidRPr="003248E1">
        <w:rPr>
          <w:rFonts w:eastAsiaTheme="minorEastAsia"/>
          <w:sz w:val="14"/>
          <w:szCs w:val="24"/>
        </w:rPr>
        <w:t xml:space="preserve"> from general population to the segregation unit. But as David Milton, an attorney for the </w:t>
      </w:r>
      <w:proofErr w:type="gramStart"/>
      <w:r w:rsidRPr="003248E1">
        <w:rPr>
          <w:rFonts w:eastAsiaTheme="minorEastAsia"/>
          <w:sz w:val="14"/>
          <w:szCs w:val="24"/>
        </w:rPr>
        <w:t>women,</w:t>
      </w:r>
      <w:proofErr w:type="gramEnd"/>
      <w:r w:rsidRPr="003248E1">
        <w:rPr>
          <w:rFonts w:eastAsiaTheme="minorEastAsia"/>
          <w:sz w:val="14"/>
          <w:szCs w:val="24"/>
        </w:rPr>
        <w:t xml:space="preserve"> said of the jail, in a telephone interview, “No one couldn’t identify a single place in the country that videotaped strip searches.” Baggett, who is now living in Alabama, said that to her, </w:t>
      </w:r>
      <w:r w:rsidRPr="003248E1">
        <w:rPr>
          <w:rFonts w:eastAsiaTheme="minorEastAsia"/>
          <w:b/>
          <w:szCs w:val="24"/>
          <w:u w:val="single"/>
        </w:rPr>
        <w:t>the policies at Chicopee certainly didn’t look so progressive</w:t>
      </w:r>
      <w:r w:rsidRPr="003248E1">
        <w:rPr>
          <w:rFonts w:eastAsiaTheme="minorEastAsia"/>
          <w:sz w:val="14"/>
          <w:szCs w:val="24"/>
        </w:rPr>
        <w:t>. She explained that “</w:t>
      </w:r>
      <w:proofErr w:type="spellStart"/>
      <w:r w:rsidRPr="003248E1">
        <w:rPr>
          <w:rFonts w:eastAsiaTheme="minorEastAsia"/>
          <w:sz w:val="14"/>
          <w:szCs w:val="24"/>
        </w:rPr>
        <w:t>Seg</w:t>
      </w:r>
      <w:proofErr w:type="spellEnd"/>
      <w:r w:rsidRPr="003248E1">
        <w:rPr>
          <w:rFonts w:eastAsiaTheme="minorEastAsia"/>
          <w:sz w:val="14"/>
          <w:szCs w:val="24"/>
        </w:rPr>
        <w:t xml:space="preserve">” or the </w:t>
      </w:r>
      <w:r w:rsidRPr="003248E1">
        <w:rPr>
          <w:rFonts w:eastAsiaTheme="minorEastAsia"/>
          <w:b/>
          <w:szCs w:val="24"/>
          <w:u w:val="single"/>
        </w:rPr>
        <w:t>Segregation Unit was “multi-function;” in other words, it was used to isolate women with behavioral issues and supposedly to prevent those with mental health issues from suicide.</w:t>
      </w:r>
      <w:r w:rsidRPr="003248E1">
        <w:rPr>
          <w:rFonts w:eastAsiaTheme="minorEastAsia"/>
          <w:sz w:val="14"/>
          <w:szCs w:val="24"/>
        </w:rPr>
        <w:t xml:space="preserve"> Baggett said to me, imagine being a woman who had just lost her daughter or someone who had been raped a few hours before her arrest—both cases which occurred during her jail stay in </w:t>
      </w:r>
      <w:proofErr w:type="spellStart"/>
      <w:r w:rsidRPr="003248E1">
        <w:rPr>
          <w:rFonts w:eastAsiaTheme="minorEastAsia"/>
          <w:sz w:val="14"/>
          <w:szCs w:val="24"/>
        </w:rPr>
        <w:t>Seg</w:t>
      </w:r>
      <w:proofErr w:type="spellEnd"/>
      <w:r w:rsidRPr="003248E1">
        <w:rPr>
          <w:rFonts w:eastAsiaTheme="minorEastAsia"/>
          <w:sz w:val="14"/>
          <w:szCs w:val="24"/>
        </w:rPr>
        <w:t xml:space="preserve">—and imagine how distraught you might be. Then imagine a jail that decides to handle such women with strip searches after they have been transferred from general population to </w:t>
      </w:r>
      <w:proofErr w:type="spellStart"/>
      <w:r w:rsidRPr="003248E1">
        <w:rPr>
          <w:rFonts w:eastAsiaTheme="minorEastAsia"/>
          <w:sz w:val="14"/>
          <w:szCs w:val="24"/>
        </w:rPr>
        <w:t>Seg</w:t>
      </w:r>
      <w:proofErr w:type="spellEnd"/>
      <w:r w:rsidRPr="003248E1">
        <w:rPr>
          <w:rFonts w:eastAsiaTheme="minorEastAsia"/>
          <w:sz w:val="14"/>
          <w:szCs w:val="24"/>
        </w:rPr>
        <w:t xml:space="preserve">. From Think Progress, These searches required a woman to “run her fingers through her hair, remove dentures if she wore them, raise both arms, lift her breasts, lift her stomach for visual inspection if she had a large mid-section, and remove any tampon or pad if she were menstruating. She was then required to turn around, bend over, spread her buttocks, and cough.” Then imagine being videotaped during those searches. </w:t>
      </w:r>
      <w:r w:rsidRPr="003248E1">
        <w:rPr>
          <w:rFonts w:eastAsiaTheme="minorEastAsia"/>
          <w:b/>
          <w:szCs w:val="24"/>
          <w:u w:val="single"/>
        </w:rPr>
        <w:t xml:space="preserve">Videotaped, because the jail contended this was a necessity to stop possible infractions. </w:t>
      </w:r>
      <w:r w:rsidRPr="003248E1">
        <w:rPr>
          <w:rFonts w:eastAsiaTheme="minorEastAsia"/>
          <w:sz w:val="14"/>
          <w:szCs w:val="24"/>
        </w:rPr>
        <w:t xml:space="preserve">In two phone interviews, Baggett was very open about the fact that </w:t>
      </w:r>
      <w:r w:rsidRPr="003248E1">
        <w:rPr>
          <w:rFonts w:eastAsiaTheme="minorEastAsia"/>
          <w:b/>
          <w:szCs w:val="24"/>
          <w:u w:val="single"/>
        </w:rPr>
        <w:t>a “Mental Health person was almost non-existent</w:t>
      </w:r>
      <w:r w:rsidRPr="003248E1">
        <w:rPr>
          <w:rFonts w:eastAsiaTheme="minorEastAsia"/>
          <w:sz w:val="14"/>
          <w:szCs w:val="24"/>
        </w:rPr>
        <w:t xml:space="preserve">” in her experience in </w:t>
      </w:r>
      <w:proofErr w:type="spellStart"/>
      <w:r w:rsidRPr="003248E1">
        <w:rPr>
          <w:rFonts w:eastAsiaTheme="minorEastAsia"/>
          <w:sz w:val="14"/>
          <w:szCs w:val="24"/>
        </w:rPr>
        <w:t>Seg</w:t>
      </w:r>
      <w:proofErr w:type="spellEnd"/>
      <w:r w:rsidRPr="003248E1">
        <w:rPr>
          <w:rFonts w:eastAsiaTheme="minorEastAsia"/>
          <w:sz w:val="14"/>
          <w:szCs w:val="24"/>
        </w:rPr>
        <w:t xml:space="preserve">. </w:t>
      </w:r>
      <w:r w:rsidRPr="003248E1">
        <w:rPr>
          <w:rFonts w:eastAsiaTheme="minorEastAsia"/>
          <w:b/>
          <w:szCs w:val="24"/>
          <w:u w:val="single"/>
        </w:rPr>
        <w:t xml:space="preserve">She never once saw a psychiatrist </w:t>
      </w:r>
      <w:r w:rsidRPr="003248E1">
        <w:rPr>
          <w:rFonts w:eastAsiaTheme="minorEastAsia"/>
          <w:sz w:val="14"/>
          <w:szCs w:val="24"/>
        </w:rPr>
        <w:t>while she was there</w:t>
      </w:r>
      <w:r w:rsidRPr="003248E1">
        <w:rPr>
          <w:rFonts w:eastAsiaTheme="minorEastAsia"/>
          <w:b/>
          <w:szCs w:val="24"/>
          <w:u w:val="single"/>
        </w:rPr>
        <w:t>. She said that medication for her mental health issues was taken away when she entered WCC and she had a severe withdrawal from being without it that led to restraints and pepper spray. She said this kind of treatment exacerbated the issues that she suffered from.</w:t>
      </w:r>
    </w:p>
    <w:p w:rsidR="002D0949" w:rsidRPr="003248E1" w:rsidRDefault="002D0949" w:rsidP="002D0949">
      <w:pPr>
        <w:rPr>
          <w:rFonts w:eastAsiaTheme="minorEastAsia"/>
          <w:szCs w:val="24"/>
        </w:rPr>
      </w:pPr>
    </w:p>
    <w:p w:rsidR="002D0949" w:rsidRPr="003248E1" w:rsidRDefault="002D0949" w:rsidP="002D0949">
      <w:pPr>
        <w:pStyle w:val="Heading4"/>
      </w:pPr>
      <w:r w:rsidRPr="003248E1">
        <w:t>Abuses will continue- prisoners can’t effectively access legal redress</w:t>
      </w:r>
    </w:p>
    <w:p w:rsidR="002D0949" w:rsidRPr="003248E1" w:rsidRDefault="002D0949" w:rsidP="002D0949">
      <w:pPr>
        <w:rPr>
          <w:rFonts w:eastAsiaTheme="minorEastAsia"/>
          <w:b/>
          <w:sz w:val="26"/>
          <w:szCs w:val="24"/>
        </w:rPr>
      </w:pPr>
      <w:r w:rsidRPr="003248E1">
        <w:rPr>
          <w:rFonts w:eastAsiaTheme="minorEastAsia"/>
          <w:b/>
          <w:sz w:val="26"/>
          <w:szCs w:val="24"/>
        </w:rPr>
        <w:t>Buchanan 07</w:t>
      </w:r>
    </w:p>
    <w:p w:rsidR="002D0949" w:rsidRPr="003248E1" w:rsidRDefault="002D0949" w:rsidP="002D0949">
      <w:pPr>
        <w:rPr>
          <w:rFonts w:eastAsiaTheme="minorEastAsia"/>
          <w:sz w:val="20"/>
          <w:szCs w:val="24"/>
        </w:rPr>
      </w:pPr>
      <w:r w:rsidRPr="003248E1">
        <w:rPr>
          <w:rFonts w:eastAsiaTheme="minorEastAsia"/>
          <w:sz w:val="20"/>
          <w:szCs w:val="24"/>
        </w:rPr>
        <w:t xml:space="preserve">Kim </w:t>
      </w:r>
      <w:proofErr w:type="spellStart"/>
      <w:r w:rsidRPr="003248E1">
        <w:rPr>
          <w:rFonts w:eastAsiaTheme="minorEastAsia"/>
          <w:sz w:val="20"/>
          <w:szCs w:val="24"/>
        </w:rPr>
        <w:t>Shayo</w:t>
      </w:r>
      <w:proofErr w:type="spellEnd"/>
      <w:r w:rsidRPr="003248E1">
        <w:rPr>
          <w:rFonts w:eastAsiaTheme="minorEastAsia"/>
          <w:sz w:val="20"/>
          <w:szCs w:val="24"/>
        </w:rPr>
        <w:t xml:space="preserve"> Buchanan, Associate professor of Law and Gender Studies at USC Gould School of Law who specializes in constitutional law, international and comparative human rights law, prisoners’ rights, reproductive rights, race, gender and sexuality,  “Impunity: Sexual Abuse in Women’s Prisons”, </w:t>
      </w:r>
      <w:r w:rsidRPr="003248E1">
        <w:rPr>
          <w:rFonts w:eastAsiaTheme="minorEastAsia"/>
          <w:i/>
          <w:sz w:val="20"/>
          <w:szCs w:val="24"/>
        </w:rPr>
        <w:t xml:space="preserve">HARVARD LAW REVIEW, </w:t>
      </w:r>
      <w:hyperlink r:id="rId16" w:history="1">
        <w:r w:rsidRPr="003248E1">
          <w:rPr>
            <w:rFonts w:eastAsiaTheme="minorEastAsia"/>
            <w:color w:val="0563C1" w:themeColor="hyperlink"/>
            <w:sz w:val="20"/>
            <w:szCs w:val="24"/>
            <w:u w:val="single"/>
          </w:rPr>
          <w:t>http://www.law.harvard.edu/students/orgs/crcl/vol42_1/buchanan.pdf</w:t>
        </w:r>
      </w:hyperlink>
      <w:r w:rsidRPr="003248E1">
        <w:rPr>
          <w:rFonts w:eastAsiaTheme="minorEastAsia"/>
          <w:sz w:val="20"/>
          <w:szCs w:val="24"/>
        </w:rPr>
        <w:t>, Vol 42, 2007, pp. 70-73//</w:t>
      </w:r>
      <w:proofErr w:type="spellStart"/>
      <w:r w:rsidRPr="003248E1">
        <w:rPr>
          <w:rFonts w:eastAsiaTheme="minorEastAsia"/>
          <w:sz w:val="20"/>
          <w:szCs w:val="24"/>
        </w:rPr>
        <w:t>SRawal</w:t>
      </w:r>
      <w:proofErr w:type="spellEnd"/>
    </w:p>
    <w:p w:rsidR="002D0949" w:rsidRPr="003248E1" w:rsidRDefault="002D0949" w:rsidP="002D0949">
      <w:pPr>
        <w:rPr>
          <w:rFonts w:eastAsiaTheme="minorEastAsia"/>
          <w:sz w:val="14"/>
          <w:szCs w:val="24"/>
        </w:rPr>
      </w:pPr>
      <w:r w:rsidRPr="003248E1">
        <w:rPr>
          <w:rFonts w:eastAsiaTheme="minorEastAsia"/>
          <w:sz w:val="14"/>
          <w:szCs w:val="24"/>
        </w:rPr>
        <w:t xml:space="preserve">With few, if any, exceptions, prisoners’ civil claims against correctional authorities for toleration of sexual abuse have succeeded only when a large number of women testify to widespread abuses, and some guard witnesses break ranks to corroborate the prisoners’ accounts that severe custodial sexual abuse was both widespread and publicly known within the prison.199 When prison administrators seek to restrict male guards’ access to women prisoners in order to protect the prisoners against sexual abuse, courts generally have upheld these institutional policies against guards’ employment discrimination claims,200 at least at the appellate level.201 However, </w:t>
      </w:r>
      <w:r w:rsidRPr="003248E1">
        <w:rPr>
          <w:rFonts w:eastAsiaTheme="minorEastAsia"/>
          <w:b/>
          <w:szCs w:val="24"/>
          <w:u w:val="single"/>
        </w:rPr>
        <w:t>when a prisoner brings civil claims on her own behalf, they are generally screened out or rejected.</w:t>
      </w:r>
      <w:r w:rsidRPr="003248E1">
        <w:rPr>
          <w:rFonts w:eastAsiaTheme="minorEastAsia"/>
          <w:sz w:val="14"/>
          <w:szCs w:val="24"/>
        </w:rPr>
        <w:t xml:space="preserve">202 Indeed, </w:t>
      </w:r>
      <w:r w:rsidRPr="003248E1">
        <w:rPr>
          <w:rFonts w:eastAsiaTheme="minorEastAsia"/>
          <w:b/>
          <w:szCs w:val="24"/>
          <w:u w:val="single"/>
        </w:rPr>
        <w:t>one commentator argues that juries are so reluctant to award any damages to prisoners that they will not on basis that prisoner was “not credible” because she had formed a “plan” to get a transfer by reporting sexual activity with corrections officers; the court</w:t>
      </w:r>
      <w:r w:rsidRPr="003248E1">
        <w:rPr>
          <w:rFonts w:eastAsiaTheme="minorEastAsia"/>
          <w:sz w:val="14"/>
          <w:szCs w:val="24"/>
        </w:rPr>
        <w:t xml:space="preserve"> found some of this activity not to have happened because it was uncorroborated, and </w:t>
      </w:r>
      <w:r w:rsidRPr="003248E1">
        <w:rPr>
          <w:rFonts w:eastAsiaTheme="minorEastAsia"/>
          <w:b/>
          <w:szCs w:val="24"/>
          <w:u w:val="single"/>
        </w:rPr>
        <w:t>stated that other activity “could only reasonably be described as consensual</w:t>
      </w:r>
      <w:r w:rsidRPr="003248E1">
        <w:rPr>
          <w:rFonts w:eastAsiaTheme="minorEastAsia"/>
          <w:sz w:val="14"/>
          <w:szCs w:val="24"/>
        </w:rPr>
        <w:t xml:space="preserve">” because the prisoner “never tried to caught [the guards] off, scream, or yell”). 70 Harvard Civil Rights-Civil Liberties Law Review [Vol. 42 do so unless they believe the defendant has acted with such malice that punitive damages are appropriate.203 Even when prisoners are able to prove that they have been raped, juries may tend to “lowball prisoners’ nonwage damages as an expression of disregard for them.”204 For example, in Morris v. </w:t>
      </w:r>
      <w:proofErr w:type="spellStart"/>
      <w:r w:rsidRPr="003248E1">
        <w:rPr>
          <w:rFonts w:eastAsiaTheme="minorEastAsia"/>
          <w:sz w:val="14"/>
          <w:szCs w:val="24"/>
        </w:rPr>
        <w:t>Eversley</w:t>
      </w:r>
      <w:proofErr w:type="spellEnd"/>
      <w:r w:rsidRPr="003248E1">
        <w:rPr>
          <w:rFonts w:eastAsiaTheme="minorEastAsia"/>
          <w:sz w:val="14"/>
          <w:szCs w:val="24"/>
        </w:rPr>
        <w:t xml:space="preserve">, 205 a jury convicted a guard of sexually assaulting a female prisoner based on DNA evidence. </w:t>
      </w:r>
      <w:r w:rsidRPr="003248E1">
        <w:rPr>
          <w:rFonts w:eastAsiaTheme="minorEastAsia"/>
          <w:b/>
          <w:szCs w:val="24"/>
          <w:u w:val="single"/>
        </w:rPr>
        <w:t>A civil jury awarded the prisoner only $500 in compensatory damages and $7,500 in punitive damages.2</w:t>
      </w:r>
      <w:r w:rsidRPr="003248E1">
        <w:rPr>
          <w:rFonts w:eastAsiaTheme="minorEastAsia"/>
          <w:sz w:val="14"/>
          <w:szCs w:val="24"/>
        </w:rPr>
        <w:t xml:space="preserve">06 </w:t>
      </w:r>
      <w:proofErr w:type="gramStart"/>
      <w:r w:rsidRPr="003248E1">
        <w:rPr>
          <w:rFonts w:eastAsiaTheme="minorEastAsia"/>
          <w:sz w:val="14"/>
          <w:szCs w:val="24"/>
        </w:rPr>
        <w:t>The</w:t>
      </w:r>
      <w:proofErr w:type="gramEnd"/>
      <w:r w:rsidRPr="003248E1">
        <w:rPr>
          <w:rFonts w:eastAsiaTheme="minorEastAsia"/>
          <w:sz w:val="14"/>
          <w:szCs w:val="24"/>
        </w:rPr>
        <w:t xml:space="preserve"> district court judge found the verdict generally inadequate, and ordered a new trial. The new jury awarded $1,000 for compensatory damages and $15,000 for punitive damages. The judge, apparently frustrated by this paltry award, wrote: I was </w:t>
      </w:r>
      <w:proofErr w:type="spellStart"/>
      <w:r w:rsidRPr="003248E1">
        <w:rPr>
          <w:rFonts w:eastAsiaTheme="minorEastAsia"/>
          <w:sz w:val="14"/>
          <w:szCs w:val="24"/>
        </w:rPr>
        <w:t>bafº</w:t>
      </w:r>
      <w:proofErr w:type="gramStart"/>
      <w:r w:rsidRPr="003248E1">
        <w:rPr>
          <w:rFonts w:eastAsiaTheme="minorEastAsia"/>
          <w:sz w:val="14"/>
          <w:szCs w:val="24"/>
        </w:rPr>
        <w:t>ed</w:t>
      </w:r>
      <w:proofErr w:type="spellEnd"/>
      <w:proofErr w:type="gramEnd"/>
      <w:r w:rsidRPr="003248E1">
        <w:rPr>
          <w:rFonts w:eastAsiaTheme="minorEastAsia"/>
          <w:sz w:val="14"/>
          <w:szCs w:val="24"/>
        </w:rPr>
        <w:t xml:space="preserve"> that the ª</w:t>
      </w:r>
      <w:proofErr w:type="spellStart"/>
      <w:r w:rsidRPr="003248E1">
        <w:rPr>
          <w:rFonts w:eastAsiaTheme="minorEastAsia"/>
          <w:sz w:val="14"/>
          <w:szCs w:val="24"/>
        </w:rPr>
        <w:t>rst</w:t>
      </w:r>
      <w:proofErr w:type="spellEnd"/>
      <w:r w:rsidRPr="003248E1">
        <w:rPr>
          <w:rFonts w:eastAsiaTheme="minorEastAsia"/>
          <w:sz w:val="14"/>
          <w:szCs w:val="24"/>
        </w:rPr>
        <w:t xml:space="preserve"> jury awarded such low amounts, and yet </w:t>
      </w:r>
      <w:r w:rsidRPr="003248E1">
        <w:rPr>
          <w:rFonts w:eastAsiaTheme="minorEastAsia"/>
          <w:b/>
          <w:szCs w:val="24"/>
          <w:u w:val="single"/>
        </w:rPr>
        <w:t>the second jury did not award much more</w:t>
      </w:r>
      <w:r w:rsidRPr="003248E1">
        <w:rPr>
          <w:rFonts w:eastAsiaTheme="minorEastAsia"/>
          <w:sz w:val="14"/>
          <w:szCs w:val="24"/>
        </w:rPr>
        <w:t xml:space="preserve">. </w:t>
      </w:r>
      <w:r w:rsidRPr="003248E1">
        <w:rPr>
          <w:rFonts w:eastAsiaTheme="minorEastAsia"/>
          <w:b/>
          <w:szCs w:val="24"/>
          <w:u w:val="single"/>
        </w:rPr>
        <w:t>It is hard to imagine that Morris could be made whole for the damages she suffered, including the loss of her dignity, by a mere $500 or $1,000 in compensatory damages</w:t>
      </w:r>
      <w:r w:rsidRPr="003248E1">
        <w:rPr>
          <w:rFonts w:eastAsiaTheme="minorEastAsia"/>
          <w:sz w:val="14"/>
          <w:szCs w:val="24"/>
        </w:rPr>
        <w:t xml:space="preserve">. . . . </w:t>
      </w:r>
      <w:r w:rsidRPr="003248E1">
        <w:rPr>
          <w:rFonts w:eastAsiaTheme="minorEastAsia"/>
          <w:b/>
          <w:szCs w:val="24"/>
          <w:u w:val="single"/>
        </w:rPr>
        <w:t>[A] prisoner</w:t>
      </w:r>
      <w:r w:rsidRPr="003248E1">
        <w:rPr>
          <w:rFonts w:eastAsiaTheme="minorEastAsia"/>
          <w:sz w:val="14"/>
          <w:szCs w:val="24"/>
        </w:rPr>
        <w:t xml:space="preserve">, even a former prisoner, </w:t>
      </w:r>
      <w:r w:rsidRPr="003248E1">
        <w:rPr>
          <w:rFonts w:eastAsiaTheme="minorEastAsia"/>
          <w:b/>
          <w:szCs w:val="24"/>
          <w:u w:val="single"/>
        </w:rPr>
        <w:t>is unable to recover a fair measure of damages</w:t>
      </w:r>
      <w:r w:rsidRPr="003248E1">
        <w:rPr>
          <w:rFonts w:eastAsiaTheme="minorEastAsia"/>
          <w:sz w:val="14"/>
          <w:szCs w:val="24"/>
        </w:rPr>
        <w:t xml:space="preserve">.207 </w:t>
      </w:r>
      <w:r w:rsidRPr="003248E1">
        <w:rPr>
          <w:rFonts w:eastAsiaTheme="minorEastAsia"/>
          <w:b/>
          <w:szCs w:val="24"/>
          <w:u w:val="single"/>
        </w:rPr>
        <w:t xml:space="preserve">Such inadequate jury awards </w:t>
      </w:r>
      <w:proofErr w:type="spellStart"/>
      <w:r w:rsidRPr="003248E1">
        <w:rPr>
          <w:rFonts w:eastAsiaTheme="minorEastAsia"/>
          <w:b/>
          <w:szCs w:val="24"/>
          <w:u w:val="single"/>
        </w:rPr>
        <w:t>reºect</w:t>
      </w:r>
      <w:proofErr w:type="spellEnd"/>
      <w:r w:rsidRPr="003248E1">
        <w:rPr>
          <w:rFonts w:eastAsiaTheme="minorEastAsia"/>
          <w:b/>
          <w:szCs w:val="24"/>
          <w:u w:val="single"/>
        </w:rPr>
        <w:t xml:space="preserve"> the discredited prejudicial racial and gender stereotypes by which low-status women, especially black women, prostitutes, and prisoners,</w:t>
      </w:r>
      <w:r w:rsidRPr="003248E1">
        <w:rPr>
          <w:rFonts w:eastAsiaTheme="minorEastAsia"/>
          <w:sz w:val="14"/>
          <w:szCs w:val="24"/>
        </w:rPr>
        <w:t xml:space="preserve"> </w:t>
      </w:r>
      <w:r w:rsidRPr="003248E1">
        <w:rPr>
          <w:rFonts w:eastAsiaTheme="minorEastAsia"/>
          <w:b/>
          <w:szCs w:val="24"/>
          <w:u w:val="single"/>
        </w:rPr>
        <w:t>are viewed as less likely to be harmed by sexual assault</w:t>
      </w:r>
      <w:r w:rsidRPr="003248E1">
        <w:rPr>
          <w:rFonts w:eastAsiaTheme="minorEastAsia"/>
          <w:sz w:val="14"/>
          <w:szCs w:val="24"/>
        </w:rPr>
        <w:t>. Outside of the prison context, damage awards for sexual assault are typically much higher</w:t>
      </w:r>
      <w:r w:rsidRPr="003248E1">
        <w:rPr>
          <w:rFonts w:eastAsiaTheme="minorEastAsia"/>
          <w:b/>
          <w:szCs w:val="24"/>
          <w:u w:val="single"/>
        </w:rPr>
        <w:t>. A recent survey of civil actions for sexual assault resolved in state appellate courts between 2001 and 2004 found that damage awards in sexual assault cases outside prison can range from nothing to well over one million dollars</w:t>
      </w:r>
      <w:r w:rsidRPr="003248E1">
        <w:rPr>
          <w:rFonts w:eastAsiaTheme="minorEastAsia"/>
          <w:sz w:val="14"/>
          <w:szCs w:val="24"/>
        </w:rPr>
        <w:t xml:space="preserve">. But in cases involving institutional liability, “a </w:t>
      </w:r>
      <w:proofErr w:type="spellStart"/>
      <w:r w:rsidRPr="003248E1">
        <w:rPr>
          <w:rFonts w:eastAsiaTheme="minorEastAsia"/>
          <w:sz w:val="14"/>
          <w:szCs w:val="24"/>
        </w:rPr>
        <w:t>signiªcant</w:t>
      </w:r>
      <w:proofErr w:type="spellEnd"/>
      <w:r w:rsidRPr="003248E1">
        <w:rPr>
          <w:rFonts w:eastAsiaTheme="minorEastAsia"/>
          <w:sz w:val="14"/>
          <w:szCs w:val="24"/>
        </w:rPr>
        <w:t xml:space="preserve"> number of cases award compensatory damages of $100,000 to $200,000.” Ellen M. </w:t>
      </w:r>
      <w:proofErr w:type="spellStart"/>
      <w:r w:rsidRPr="003248E1">
        <w:rPr>
          <w:rFonts w:eastAsiaTheme="minorEastAsia"/>
          <w:sz w:val="14"/>
          <w:szCs w:val="24"/>
        </w:rPr>
        <w:t>Bublick</w:t>
      </w:r>
      <w:proofErr w:type="spellEnd"/>
      <w:r w:rsidRPr="003248E1">
        <w:rPr>
          <w:rFonts w:eastAsiaTheme="minorEastAsia"/>
          <w:sz w:val="14"/>
          <w:szCs w:val="24"/>
        </w:rPr>
        <w:t xml:space="preserve">, Tort Suits Filed by Rape and Sexual Assault Victims in Civil </w:t>
      </w:r>
      <w:proofErr w:type="gramStart"/>
      <w:r w:rsidRPr="003248E1">
        <w:rPr>
          <w:rFonts w:eastAsiaTheme="minorEastAsia"/>
          <w:sz w:val="14"/>
          <w:szCs w:val="24"/>
        </w:rPr>
        <w:t>As</w:t>
      </w:r>
      <w:proofErr w:type="gramEnd"/>
      <w:r w:rsidRPr="003248E1">
        <w:rPr>
          <w:rFonts w:eastAsiaTheme="minorEastAsia"/>
          <w:sz w:val="14"/>
          <w:szCs w:val="24"/>
        </w:rPr>
        <w:t xml:space="preserve"> </w:t>
      </w:r>
      <w:proofErr w:type="spellStart"/>
      <w:r w:rsidRPr="003248E1">
        <w:rPr>
          <w:rFonts w:eastAsiaTheme="minorEastAsia"/>
          <w:sz w:val="14"/>
          <w:szCs w:val="24"/>
        </w:rPr>
        <w:t>Bublick</w:t>
      </w:r>
      <w:proofErr w:type="spellEnd"/>
      <w:r w:rsidRPr="003248E1">
        <w:rPr>
          <w:rFonts w:eastAsiaTheme="minorEastAsia"/>
          <w:sz w:val="14"/>
          <w:szCs w:val="24"/>
        </w:rPr>
        <w:t xml:space="preserve"> observes, “[</w:t>
      </w:r>
      <w:proofErr w:type="spellStart"/>
      <w:r w:rsidRPr="003248E1">
        <w:rPr>
          <w:rFonts w:eastAsiaTheme="minorEastAsia"/>
          <w:sz w:val="14"/>
          <w:szCs w:val="24"/>
        </w:rPr>
        <w:t>i</w:t>
      </w:r>
      <w:proofErr w:type="spellEnd"/>
      <w:r w:rsidRPr="003248E1">
        <w:rPr>
          <w:rFonts w:eastAsiaTheme="minorEastAsia"/>
          <w:sz w:val="14"/>
          <w:szCs w:val="24"/>
        </w:rPr>
        <w:t>]</w:t>
      </w:r>
      <w:proofErr w:type="spellStart"/>
      <w:r w:rsidRPr="003248E1">
        <w:rPr>
          <w:rFonts w:eastAsiaTheme="minorEastAsia"/>
          <w:sz w:val="14"/>
          <w:szCs w:val="24"/>
        </w:rPr>
        <w:t>nadequate</w:t>
      </w:r>
      <w:proofErr w:type="spellEnd"/>
      <w:r w:rsidRPr="003248E1">
        <w:rPr>
          <w:rFonts w:eastAsiaTheme="minorEastAsia"/>
          <w:sz w:val="14"/>
          <w:szCs w:val="24"/>
        </w:rPr>
        <w:t xml:space="preserve"> damage awards may be a particular issue when the victim and the assailant are acquaintances or partners,” as they are by </w:t>
      </w:r>
      <w:proofErr w:type="spellStart"/>
      <w:r w:rsidRPr="003248E1">
        <w:rPr>
          <w:rFonts w:eastAsiaTheme="minorEastAsia"/>
          <w:sz w:val="14"/>
          <w:szCs w:val="24"/>
        </w:rPr>
        <w:t>deªnition</w:t>
      </w:r>
      <w:proofErr w:type="spellEnd"/>
      <w:r w:rsidRPr="003248E1">
        <w:rPr>
          <w:rFonts w:eastAsiaTheme="minorEastAsia"/>
          <w:sz w:val="14"/>
          <w:szCs w:val="24"/>
        </w:rPr>
        <w:t xml:space="preserve"> in cases of custodial sexual abuse 1. </w:t>
      </w:r>
      <w:r w:rsidRPr="003248E1">
        <w:rPr>
          <w:rFonts w:eastAsiaTheme="minorEastAsia"/>
          <w:b/>
          <w:szCs w:val="24"/>
          <w:u w:val="single"/>
        </w:rPr>
        <w:t xml:space="preserve">The Prison Litigation Reform Act </w:t>
      </w:r>
      <w:proofErr w:type="gramStart"/>
      <w:r w:rsidRPr="003248E1">
        <w:rPr>
          <w:rFonts w:eastAsiaTheme="minorEastAsia"/>
          <w:b/>
          <w:szCs w:val="24"/>
          <w:u w:val="single"/>
        </w:rPr>
        <w:t>The</w:t>
      </w:r>
      <w:proofErr w:type="gramEnd"/>
      <w:r w:rsidRPr="003248E1">
        <w:rPr>
          <w:rFonts w:eastAsiaTheme="minorEastAsia"/>
          <w:b/>
          <w:szCs w:val="24"/>
          <w:u w:val="single"/>
        </w:rPr>
        <w:t xml:space="preserve"> Prison Litigation Reform Act209 (“PLRA”) was expressly designed to deter prisoner lawsuits</w:t>
      </w:r>
      <w:r w:rsidRPr="003248E1">
        <w:rPr>
          <w:rFonts w:eastAsiaTheme="minorEastAsia"/>
          <w:sz w:val="14"/>
          <w:szCs w:val="24"/>
        </w:rPr>
        <w:t xml:space="preserve">. It was introduced in 1995 to respond to congressional concern about the dramatic increase in prisoner litigation between 1980 and the mid-1990s—an increase that, as commentators have noted, coincided with a dramatic increase in the incarcerated population in the United States.210 </w:t>
      </w:r>
      <w:r w:rsidRPr="003248E1">
        <w:rPr>
          <w:rFonts w:eastAsiaTheme="minorEastAsia"/>
          <w:b/>
          <w:szCs w:val="24"/>
          <w:u w:val="single"/>
        </w:rPr>
        <w:t>The PLRA was not intentionally designed to block lawsuits for custodial sexual abuse; rather, it was designed to address the perceived problem of jailhouse lawyers who brought frivolous lawsuits</w:t>
      </w:r>
      <w:r w:rsidRPr="003248E1">
        <w:rPr>
          <w:rFonts w:eastAsiaTheme="minorEastAsia"/>
          <w:sz w:val="14"/>
          <w:szCs w:val="24"/>
        </w:rPr>
        <w:t xml:space="preserve">. In 1995, during the Senate debate over the bill, Senator Bob Dole cited a notorious prisoner lawsuit in which a prisoner complained that the prison served chunky, rather than creamy, peanut butter.211 Numerous other frivolous suits, such as claims arising from an unsatisfactory prison haircut and a desire for a particular brand of sneakers, were also used during the PLRA debates as examples of the pressing need for special barriers to prisoner litigation.212 During the congressional debates, Senator Joe Biden pointed out that the PLRA would erect “too many roadblocks to meritorious prison lawsuits.”213 He urged Congress not to “lose sight of the fact that some of these lawsuits have merit—some prisoners’ rights are violated.”214 Senator Biden pointed out that hundreds of women prisoners had been sexually abused by dozens of guards, openly and for years, in Washington, D.C., prisons. He noted that this practice changed only after their class action was successful.215 Despite Senator Biden’s warnings, no amendment was adopted to protect the right of prisoners to sue in the event of sexual abuse by guards. The PLRA is a status-based law that excludes almost all prisoner claims from the courts.216 </w:t>
      </w:r>
      <w:proofErr w:type="gramStart"/>
      <w:r w:rsidRPr="003248E1">
        <w:rPr>
          <w:rFonts w:eastAsiaTheme="minorEastAsia"/>
          <w:sz w:val="14"/>
          <w:szCs w:val="24"/>
        </w:rPr>
        <w:t>Like</w:t>
      </w:r>
      <w:proofErr w:type="gramEnd"/>
      <w:r w:rsidRPr="003248E1">
        <w:rPr>
          <w:rFonts w:eastAsiaTheme="minorEastAsia"/>
          <w:sz w:val="14"/>
          <w:szCs w:val="24"/>
        </w:rPr>
        <w:t xml:space="preserve"> historical doctrines designed to deter rape average sentence given to Black women’s assailants is two years. The average sentence given to white women’s assailants is ten years.” Crenshaw, Sexual Harassment, supra note 44, at 1471. </w:t>
      </w:r>
      <w:proofErr w:type="gramStart"/>
      <w:r w:rsidRPr="003248E1">
        <w:rPr>
          <w:rFonts w:eastAsiaTheme="minorEastAsia"/>
          <w:sz w:val="14"/>
          <w:szCs w:val="24"/>
        </w:rPr>
        <w:t>complainants</w:t>
      </w:r>
      <w:proofErr w:type="gramEnd"/>
      <w:r w:rsidRPr="003248E1">
        <w:rPr>
          <w:rFonts w:eastAsiaTheme="minorEastAsia"/>
          <w:sz w:val="14"/>
          <w:szCs w:val="24"/>
        </w:rPr>
        <w:t xml:space="preserve">, black witnesses, and married women from bringing white men to court, the PLRA establishes unique hurdles that are nearly impossible for prisoner plaintiffs to overcome. The most damaging hurdle imposed by the PLRA is its </w:t>
      </w:r>
      <w:proofErr w:type="spellStart"/>
      <w:r w:rsidRPr="003248E1">
        <w:rPr>
          <w:rFonts w:eastAsiaTheme="minorEastAsia"/>
          <w:sz w:val="14"/>
          <w:szCs w:val="24"/>
        </w:rPr>
        <w:t>grievanceexhaustion</w:t>
      </w:r>
      <w:proofErr w:type="spellEnd"/>
      <w:r w:rsidRPr="003248E1">
        <w:rPr>
          <w:rFonts w:eastAsiaTheme="minorEastAsia"/>
          <w:sz w:val="14"/>
          <w:szCs w:val="24"/>
        </w:rPr>
        <w:t xml:space="preserve"> requirement.217 </w:t>
      </w:r>
      <w:proofErr w:type="gramStart"/>
      <w:r w:rsidRPr="003248E1">
        <w:rPr>
          <w:rFonts w:eastAsiaTheme="minorEastAsia"/>
          <w:sz w:val="14"/>
          <w:szCs w:val="24"/>
        </w:rPr>
        <w:t>Like</w:t>
      </w:r>
      <w:proofErr w:type="gramEnd"/>
      <w:r w:rsidRPr="003248E1">
        <w:rPr>
          <w:rFonts w:eastAsiaTheme="minorEastAsia"/>
          <w:sz w:val="14"/>
          <w:szCs w:val="24"/>
        </w:rPr>
        <w:t xml:space="preserve"> the marital privacy doctrine that excluded wives’ claims from the courts in order to protect “family government,”218 this provision values the peace of mind of those in power over the safety of those who are in their custody. </w:t>
      </w:r>
      <w:r w:rsidRPr="003248E1">
        <w:rPr>
          <w:rFonts w:eastAsiaTheme="minorEastAsia"/>
          <w:b/>
          <w:szCs w:val="24"/>
          <w:u w:val="single"/>
        </w:rPr>
        <w:t xml:space="preserve">The grievance-exhaustion provision requires inmates to exhaust internal prison grievance procedures before they may bring their claims to an outside authority, even if the procedures are complex, </w:t>
      </w:r>
      <w:proofErr w:type="spellStart"/>
      <w:r w:rsidRPr="003248E1">
        <w:rPr>
          <w:rFonts w:eastAsiaTheme="minorEastAsia"/>
          <w:b/>
          <w:szCs w:val="24"/>
          <w:u w:val="single"/>
        </w:rPr>
        <w:t>inefªcient</w:t>
      </w:r>
      <w:proofErr w:type="spellEnd"/>
      <w:r w:rsidRPr="003248E1">
        <w:rPr>
          <w:rFonts w:eastAsiaTheme="minorEastAsia"/>
          <w:b/>
          <w:szCs w:val="24"/>
          <w:u w:val="single"/>
        </w:rPr>
        <w:t xml:space="preserve">, unfair, or incapable of offering a remedy for the prisoner’s claim.219 </w:t>
      </w:r>
      <w:proofErr w:type="gramStart"/>
      <w:r w:rsidRPr="003248E1">
        <w:rPr>
          <w:rFonts w:eastAsiaTheme="minorEastAsia"/>
          <w:b/>
          <w:szCs w:val="24"/>
          <w:u w:val="single"/>
        </w:rPr>
        <w:t>If</w:t>
      </w:r>
      <w:proofErr w:type="gramEnd"/>
      <w:r w:rsidRPr="003248E1">
        <w:rPr>
          <w:rFonts w:eastAsiaTheme="minorEastAsia"/>
          <w:b/>
          <w:szCs w:val="24"/>
          <w:u w:val="single"/>
        </w:rPr>
        <w:t xml:space="preserve"> the prisoner has failed to do so, the litigation is dismissed</w:t>
      </w:r>
      <w:r w:rsidRPr="003248E1">
        <w:rPr>
          <w:rFonts w:eastAsiaTheme="minorEastAsia"/>
          <w:sz w:val="14"/>
          <w:szCs w:val="24"/>
        </w:rPr>
        <w:t xml:space="preserve">. </w:t>
      </w:r>
      <w:r w:rsidRPr="003248E1">
        <w:rPr>
          <w:rFonts w:eastAsiaTheme="minorEastAsia"/>
          <w:b/>
          <w:szCs w:val="24"/>
          <w:u w:val="single"/>
        </w:rPr>
        <w:t>Thus a prison is virtually insulated from prisoner litigation to the extent that its grievance process is complex and time-consuming, its deadlines for ªling a grievance are brief</w:t>
      </w:r>
      <w:proofErr w:type="gramStart"/>
      <w:r w:rsidRPr="003248E1">
        <w:rPr>
          <w:rFonts w:eastAsiaTheme="minorEastAsia"/>
          <w:b/>
          <w:szCs w:val="24"/>
          <w:u w:val="single"/>
        </w:rPr>
        <w:t>,220</w:t>
      </w:r>
      <w:proofErr w:type="gramEnd"/>
      <w:r w:rsidRPr="003248E1">
        <w:rPr>
          <w:rFonts w:eastAsiaTheme="minorEastAsia"/>
          <w:b/>
          <w:szCs w:val="24"/>
          <w:u w:val="single"/>
        </w:rPr>
        <w:t xml:space="preserve"> and the threat of retaliation deters prisoners from using the process at all</w:t>
      </w:r>
      <w:r w:rsidRPr="003248E1">
        <w:rPr>
          <w:rFonts w:eastAsiaTheme="minorEastAsia"/>
          <w:sz w:val="14"/>
          <w:szCs w:val="24"/>
        </w:rPr>
        <w:t xml:space="preserve">. In practice the grievance-exhaustion requirement “invites technical mistakes resulting in inadvertent noncompliance with the exhaustion requirement, and bar[s] litigants from court because of their ignorance and </w:t>
      </w:r>
      <w:proofErr w:type="spellStart"/>
      <w:r w:rsidRPr="003248E1">
        <w:rPr>
          <w:rFonts w:eastAsiaTheme="minorEastAsia"/>
          <w:sz w:val="14"/>
          <w:szCs w:val="24"/>
        </w:rPr>
        <w:t>uncounselled</w:t>
      </w:r>
      <w:proofErr w:type="spellEnd"/>
      <w:r w:rsidRPr="003248E1">
        <w:rPr>
          <w:rFonts w:eastAsiaTheme="minorEastAsia"/>
          <w:sz w:val="14"/>
          <w:szCs w:val="24"/>
        </w:rPr>
        <w:t xml:space="preserve"> procedural errors.”221 Unreasonably quick grievance deadlines evoke the “fresh complaint” requirements of traditional rape doctrine.222 In New York, for example, the Department of Corrections imposes a fourteen-day limit for ªling any prisoner grievance, unless the grievance authority determines that “mitigating circumstances” justify the delay.223 If a </w:t>
      </w:r>
      <w:r w:rsidRPr="003248E1">
        <w:rPr>
          <w:rFonts w:eastAsiaTheme="minorEastAsia"/>
          <w:b/>
          <w:szCs w:val="24"/>
          <w:u w:val="single"/>
        </w:rPr>
        <w:t>prisoner is in a “consensual” sexual relationship with a guard, she is unlikely to express a grievance until well after the guard becomes threatening or abusive, thus missing the deadline</w:t>
      </w:r>
      <w:r w:rsidRPr="003248E1">
        <w:rPr>
          <w:rFonts w:eastAsiaTheme="minorEastAsia"/>
          <w:sz w:val="14"/>
          <w:szCs w:val="24"/>
        </w:rPr>
        <w:t>.224 If she misses the grievance deadline, her litigation is dismissed</w:t>
      </w:r>
      <w:r w:rsidRPr="003248E1">
        <w:rPr>
          <w:rFonts w:eastAsiaTheme="minorEastAsia"/>
          <w:b/>
          <w:szCs w:val="24"/>
          <w:u w:val="single"/>
        </w:rPr>
        <w:t>. Furthermore, prison grievance procedures offer no prospective relief to protect the prisoner before she is raped</w:t>
      </w:r>
      <w:r w:rsidRPr="003248E1">
        <w:rPr>
          <w:rFonts w:eastAsiaTheme="minorEastAsia"/>
          <w:sz w:val="14"/>
          <w:szCs w:val="24"/>
        </w:rPr>
        <w:t xml:space="preserve">. If a guard has merely threatened to assault the prisoner, offered a quid pro quo for sex, or groped her— or if she did not think to preserve a DNA sample during her rape—the grievance process will do nothing.225 Even though ªling a grievance is futile in such circumstances, </w:t>
      </w:r>
      <w:r w:rsidRPr="003248E1">
        <w:rPr>
          <w:rFonts w:eastAsiaTheme="minorEastAsia"/>
          <w:b/>
          <w:szCs w:val="24"/>
          <w:u w:val="single"/>
        </w:rPr>
        <w:t>the PLRA still requires the prisoner to report the abuse to her abuser’s colleagues through an often-humiliating disciplinary procedure</w:t>
      </w:r>
      <w:r w:rsidRPr="003248E1">
        <w:rPr>
          <w:rFonts w:eastAsiaTheme="minorEastAsia"/>
          <w:sz w:val="14"/>
          <w:szCs w:val="24"/>
        </w:rPr>
        <w:t xml:space="preserve">226 </w:t>
      </w:r>
      <w:r w:rsidRPr="003248E1">
        <w:rPr>
          <w:rFonts w:eastAsiaTheme="minorEastAsia"/>
          <w:b/>
          <w:szCs w:val="24"/>
          <w:u w:val="single"/>
        </w:rPr>
        <w:t>that is likely to result in retaliation</w:t>
      </w:r>
      <w:r w:rsidRPr="003248E1">
        <w:rPr>
          <w:rFonts w:eastAsiaTheme="minorEastAsia"/>
          <w:sz w:val="14"/>
          <w:szCs w:val="24"/>
        </w:rPr>
        <w:t xml:space="preserve">. In addition to its grievance-exhaustion requirement, </w:t>
      </w:r>
      <w:r w:rsidRPr="003248E1">
        <w:rPr>
          <w:rFonts w:eastAsiaTheme="minorEastAsia"/>
          <w:b/>
          <w:szCs w:val="24"/>
          <w:u w:val="single"/>
        </w:rPr>
        <w:t>the PLRA further hinders prisoner litigation by prohibiting any prisoner lawsuit “without a prior showing of physical injury</w:t>
      </w:r>
      <w:r w:rsidRPr="003248E1">
        <w:rPr>
          <w:rFonts w:eastAsiaTheme="minorEastAsia"/>
          <w:sz w:val="14"/>
          <w:szCs w:val="24"/>
        </w:rPr>
        <w:t xml:space="preserve">.”227 Some courts have raised this barrier even further by requiring that the physical injury be at least as serious as an injury that would meet the Eighth Amendment’s “de </w:t>
      </w:r>
      <w:proofErr w:type="spellStart"/>
      <w:r w:rsidRPr="003248E1">
        <w:rPr>
          <w:rFonts w:eastAsiaTheme="minorEastAsia"/>
          <w:sz w:val="14"/>
          <w:szCs w:val="24"/>
        </w:rPr>
        <w:t>minimis</w:t>
      </w:r>
      <w:proofErr w:type="spellEnd"/>
      <w:r w:rsidRPr="003248E1">
        <w:rPr>
          <w:rFonts w:eastAsiaTheme="minorEastAsia"/>
          <w:sz w:val="14"/>
          <w:szCs w:val="24"/>
        </w:rPr>
        <w:t xml:space="preserve"> harm” requirement.228 </w:t>
      </w:r>
      <w:r w:rsidRPr="003248E1">
        <w:rPr>
          <w:rFonts w:eastAsiaTheme="minorEastAsia"/>
          <w:b/>
          <w:szCs w:val="24"/>
          <w:u w:val="single"/>
        </w:rPr>
        <w:t>Presumably, vaginal or anal rape would sufªce</w:t>
      </w:r>
      <w:r w:rsidRPr="003248E1">
        <w:rPr>
          <w:rFonts w:eastAsiaTheme="minorEastAsia"/>
          <w:sz w:val="14"/>
          <w:szCs w:val="24"/>
        </w:rPr>
        <w:t xml:space="preserve">.229 On its face, however, </w:t>
      </w:r>
      <w:r w:rsidRPr="003248E1">
        <w:rPr>
          <w:rFonts w:eastAsiaTheme="minorEastAsia"/>
          <w:b/>
          <w:szCs w:val="24"/>
          <w:u w:val="single"/>
        </w:rPr>
        <w:t>the physical injury requirement appears to bar prisoner claims for sexual abuse if no physical injury results</w:t>
      </w:r>
      <w:r w:rsidRPr="003248E1">
        <w:rPr>
          <w:rFonts w:eastAsiaTheme="minorEastAsia"/>
          <w:sz w:val="14"/>
          <w:szCs w:val="24"/>
        </w:rPr>
        <w:t>.230 For example, the text of this provision appears to bar claims that a prisoner was forced to perform or submit to oral sex, was digitally penetrated, or was coerced into sexual compliance through threats or inducements without a beating.</w:t>
      </w:r>
    </w:p>
    <w:p w:rsidR="006A28D5" w:rsidRPr="00632DA6" w:rsidRDefault="006A28D5" w:rsidP="006A28D5">
      <w:pPr>
        <w:pStyle w:val="Heading3"/>
      </w:pPr>
      <w:r w:rsidRPr="00632DA6">
        <w:t>Won’t Solve – Precedent</w:t>
      </w:r>
    </w:p>
    <w:p w:rsidR="006A28D5" w:rsidRPr="00632DA6" w:rsidRDefault="006A28D5" w:rsidP="006A28D5">
      <w:pPr>
        <w:pStyle w:val="Heading4"/>
      </w:pPr>
      <w:r w:rsidRPr="00632DA6">
        <w:t>Legal precedents are ineffective; debate is never-ending</w:t>
      </w:r>
    </w:p>
    <w:p w:rsidR="006A28D5" w:rsidRPr="00632DA6" w:rsidRDefault="006A28D5" w:rsidP="006A28D5">
      <w:r w:rsidRPr="00632DA6">
        <w:t xml:space="preserve">Pierre </w:t>
      </w:r>
      <w:proofErr w:type="spellStart"/>
      <w:r w:rsidRPr="00632DA6">
        <w:rPr>
          <w:rStyle w:val="Style13ptBold"/>
        </w:rPr>
        <w:t>Schlag</w:t>
      </w:r>
      <w:proofErr w:type="spellEnd"/>
      <w:r w:rsidRPr="00632DA6">
        <w:t xml:space="preserve">, </w:t>
      </w:r>
      <w:r w:rsidRPr="00632DA6">
        <w:rPr>
          <w:rStyle w:val="Style13ptBold"/>
        </w:rPr>
        <w:t>1985</w:t>
      </w:r>
      <w:r w:rsidRPr="00632DA6">
        <w:t>, "Rules and Standards," https://lawweb.colorado.edu/profiles/pubpdfs/schlag/schlagUCLALR.pdf</w:t>
      </w:r>
    </w:p>
    <w:p w:rsidR="006A28D5" w:rsidRDefault="006A28D5" w:rsidP="006A28D5">
      <w:pPr>
        <w:rPr>
          <w:rStyle w:val="StyleUnderline"/>
        </w:rPr>
      </w:pPr>
      <w:r w:rsidRPr="00632DA6">
        <w:t xml:space="preserve">Every student of law has at some point encountered the “bright line rule” and the “flexible standard.” In one torts casebook, for instance, Oliver Wendell Holmes and Benjamin Cardozo find themselves on opposite sides of a railroad crossing dispute. They disagree about what standard of conduct should define the obligations of a driver who comes to an unguarded railroad crossing. Holmes offers a rule: The driver must stop and look. Cardozo rejects the rule and instead offers a standard: The driver must act with reasonable caution. Which is the preferable approach? Holmes suggests that the requirements of due care at railroad crossings are clear and, therefore, it is appropriate to crystallize these obligations into a simple rule of law. Cardozo counters with scenarios in which it would be neither wise nor prudent for a driver to stop and look. Holmes might well have answered that Cardozo’s scenarios are exceptions and that exceptions prove the rule. Indeed, Holmes might have parried by suggesting that the definition of a standard of conduct by means of a legal rule is predictable and certain, whereas standards and juries are not. This dispute could go on for quite some time. But let’s leave the substance of this dispute behind and consider some observations about its form. First, </w:t>
      </w:r>
      <w:r w:rsidRPr="00632DA6">
        <w:rPr>
          <w:rStyle w:val="StyleUnderline"/>
        </w:rPr>
        <w:t>disputes that pit a rule against a standard are extremely common in legal discourse.</w:t>
      </w:r>
      <w:r w:rsidRPr="00632DA6">
        <w:t xml:space="preserve"> Indeed, the </w:t>
      </w:r>
      <w:r w:rsidRPr="00632DA6">
        <w:rPr>
          <w:rStyle w:val="StyleUnderline"/>
        </w:rPr>
        <w:t>battles of legal adversaries</w:t>
      </w:r>
      <w:r w:rsidRPr="00632DA6">
        <w:t xml:space="preserve"> (whether they be judges, lawyers, or legal academics) </w:t>
      </w:r>
      <w:r w:rsidRPr="00632DA6">
        <w:rPr>
          <w:rStyle w:val="StyleUnderline"/>
        </w:rPr>
        <w:t>are often joined so that one side is arguing for a rule while the other is promoting a standard.</w:t>
      </w:r>
      <w:r w:rsidRPr="00632DA6">
        <w:t xml:space="preserve"> And </w:t>
      </w:r>
      <w:r w:rsidRPr="00632DA6">
        <w:rPr>
          <w:rStyle w:val="StyleUnderline"/>
        </w:rPr>
        <w:t xml:space="preserve">this is true regardless of whether the disputes are petty squabbles heard in traffic court or cutting edge controversies that grace the pages of elite law reviews. </w:t>
      </w:r>
      <w:r w:rsidRPr="00632DA6">
        <w:t xml:space="preserve">As </w:t>
      </w:r>
      <w:r w:rsidRPr="00632DA6">
        <w:rPr>
          <w:rStyle w:val="StyleUnderline"/>
        </w:rPr>
        <w:t>members of the legal community,</w:t>
      </w:r>
      <w:r w:rsidRPr="00632DA6">
        <w:t xml:space="preserve"> we </w:t>
      </w:r>
      <w:r w:rsidRPr="00632DA6">
        <w:rPr>
          <w:rStyle w:val="StyleUnderline"/>
        </w:rPr>
        <w:t>are forever involved in making arguments for or against rules or standards</w:t>
      </w:r>
      <w:r w:rsidRPr="00632DA6">
        <w:t xml:space="preserve">. This brings us to a second observation: </w:t>
      </w:r>
      <w:r w:rsidRPr="00632DA6">
        <w:rPr>
          <w:rStyle w:val="StyleUnderline"/>
        </w:rPr>
        <w:t>The arguments</w:t>
      </w:r>
      <w:r w:rsidRPr="00632DA6">
        <w:t xml:space="preserve"> we make </w:t>
      </w:r>
      <w:r w:rsidRPr="00632DA6">
        <w:rPr>
          <w:rStyle w:val="StyleUnderline"/>
        </w:rPr>
        <w:t>for or against rules or standards tend to be pretty much the same regardless of the specific issue involved</w:t>
      </w:r>
      <w:r w:rsidRPr="00632DA6">
        <w:t xml:space="preserve">. The arguments are patterned and stereotyped; the substantive context in which the arguments arise hardly seems to influence their basic character. The arguments are drearily predictable, almost routine; they could easily be canned for immediate consumption in a Gilbert’s of legal reasoning. But if we accept these two observations, the implications are far from dreary or routine. On the contrary, it follows that </w:t>
      </w:r>
      <w:r w:rsidRPr="00632DA6">
        <w:rPr>
          <w:rStyle w:val="StyleUnderline"/>
        </w:rPr>
        <w:t>much of legal discourse</w:t>
      </w:r>
      <w:r w:rsidRPr="00632DA6">
        <w:t xml:space="preserve"> (including the very fanciest law-talk) </w:t>
      </w:r>
      <w:r w:rsidRPr="00632DA6">
        <w:rPr>
          <w:rStyle w:val="StyleUnderline"/>
        </w:rPr>
        <w:t>might be nothing more than the unilluminating invocation of “canned” pro and con arguments about rules and standards</w:t>
      </w:r>
      <w:r w:rsidRPr="00632DA6">
        <w:t xml:space="preserve">. This prospect is neither dreary nor routine; it is, however, somewhat humbling. Lest undue humility get the upper hand, there are two major ways of avoiding this vexing embarrassment. First, we can argue that the two observations above are wrong. Unfortunately, I happen to think that they are in some sense correct-and part of this Article is devoted to supporting this contention. Second, we can argue that even if the observations are correct, there is more wisdom or rationality or sense (or other good stuff) to the rules v. standards dispute than first meets the eye. In other words, even if </w:t>
      </w:r>
      <w:r w:rsidRPr="00632DA6">
        <w:rPr>
          <w:rStyle w:val="StyleUnderline"/>
        </w:rPr>
        <w:t>rules v. standards disputes are stereotyped, almost caricatured, forms of argument</w:t>
      </w:r>
      <w:r w:rsidRPr="00632DA6">
        <w:t xml:space="preserve">, there may be more substance to these arguments about form than we might have guessed. But I don’t think so: Ultimately, all the more promising conventional ways of understanding the rules v. standards dispute will turn out to be located within the bounds of that dispute. </w:t>
      </w:r>
      <w:r w:rsidRPr="00632DA6">
        <w:rPr>
          <w:rStyle w:val="StyleUnderline"/>
        </w:rPr>
        <w:t>The conventional forms of legal thought allow us no place outside of the rules v. standards dichotomy from where we can make sense of the dispute. In the end, no explanation (or all explanations) of the rules v. standards dispute is left standing. The attempt to tie form to substance is just so much form.</w:t>
      </w:r>
    </w:p>
    <w:p w:rsidR="003277A2" w:rsidRDefault="003277A2" w:rsidP="003277A2">
      <w:pPr>
        <w:pStyle w:val="Heading3"/>
      </w:pPr>
      <w:r w:rsidRPr="003277A2">
        <w:t>Reasonable suspicion doesn’t solve</w:t>
      </w:r>
    </w:p>
    <w:p w:rsidR="003277A2" w:rsidRDefault="003277A2" w:rsidP="003277A2">
      <w:pPr>
        <w:pStyle w:val="Heading4"/>
      </w:pPr>
      <w:r>
        <w:t>The reasonable suspicion scope has just expanded- Arizona v Johnson</w:t>
      </w:r>
    </w:p>
    <w:p w:rsidR="003277A2" w:rsidRPr="00C63A5F" w:rsidRDefault="003277A2" w:rsidP="003277A2">
      <w:pPr>
        <w:rPr>
          <w:rStyle w:val="Style13ptBold"/>
        </w:rPr>
      </w:pPr>
      <w:proofErr w:type="spellStart"/>
      <w:r>
        <w:rPr>
          <w:rStyle w:val="Style13ptBold"/>
        </w:rPr>
        <w:t>Searles</w:t>
      </w:r>
      <w:proofErr w:type="spellEnd"/>
      <w:r>
        <w:rPr>
          <w:rStyle w:val="Style13ptBold"/>
        </w:rPr>
        <w:t xml:space="preserve"> 15</w:t>
      </w:r>
    </w:p>
    <w:p w:rsidR="003277A2" w:rsidRPr="00C63A5F" w:rsidRDefault="003277A2" w:rsidP="003277A2">
      <w:pPr>
        <w:rPr>
          <w:sz w:val="18"/>
        </w:rPr>
      </w:pPr>
      <w:r w:rsidRPr="00C63A5F">
        <w:rPr>
          <w:sz w:val="18"/>
        </w:rPr>
        <w:t xml:space="preserve">Steven </w:t>
      </w:r>
      <w:proofErr w:type="spellStart"/>
      <w:r w:rsidRPr="00C63A5F">
        <w:rPr>
          <w:sz w:val="18"/>
        </w:rPr>
        <w:t>Searles</w:t>
      </w:r>
      <w:proofErr w:type="spellEnd"/>
      <w:r w:rsidRPr="00C63A5F">
        <w:rPr>
          <w:sz w:val="18"/>
        </w:rPr>
        <w:t xml:space="preserve">, Daily Kos member “Black Lives Matter: Reasonable Suspicion, Racial Disparity &amp; the Roberts' Court”, </w:t>
      </w:r>
      <w:r w:rsidRPr="00C63A5F">
        <w:rPr>
          <w:i/>
          <w:sz w:val="18"/>
        </w:rPr>
        <w:t xml:space="preserve">DAILY KOS, </w:t>
      </w:r>
      <w:hyperlink r:id="rId17" w:history="1">
        <w:r w:rsidRPr="00C63A5F">
          <w:rPr>
            <w:rStyle w:val="Hyperlink"/>
            <w:sz w:val="18"/>
          </w:rPr>
          <w:t>http://www.dailykos.com/story/2015/03/17/1371248/-Black-Lives-Matter-Reasonable-Suspicion-Racial-Disparity-the-Roberts-Court#</w:t>
        </w:r>
      </w:hyperlink>
      <w:r w:rsidRPr="00C63A5F">
        <w:rPr>
          <w:sz w:val="18"/>
        </w:rPr>
        <w:t>, 03/17/15//</w:t>
      </w:r>
      <w:proofErr w:type="spellStart"/>
      <w:r w:rsidRPr="00C63A5F">
        <w:rPr>
          <w:sz w:val="18"/>
        </w:rPr>
        <w:t>SRawal</w:t>
      </w:r>
      <w:proofErr w:type="spellEnd"/>
    </w:p>
    <w:p w:rsidR="003277A2" w:rsidRPr="00931235" w:rsidRDefault="003277A2" w:rsidP="003277A2">
      <w:pPr>
        <w:rPr>
          <w:sz w:val="14"/>
        </w:rPr>
      </w:pPr>
      <w:r w:rsidRPr="00931235">
        <w:rPr>
          <w:rStyle w:val="StyleUnderline"/>
        </w:rPr>
        <w:t>The standard merely to stop and detain someone, however, is far easier to meet. That standard is referred to as "Reasonable Suspicion.</w:t>
      </w:r>
      <w:r w:rsidRPr="00931235">
        <w:rPr>
          <w:sz w:val="14"/>
        </w:rPr>
        <w:t xml:space="preserve">" I know, </w:t>
      </w:r>
      <w:r w:rsidRPr="00931235">
        <w:rPr>
          <w:rStyle w:val="StyleUnderline"/>
        </w:rPr>
        <w:t>that sound</w:t>
      </w:r>
      <w:r>
        <w:rPr>
          <w:rStyle w:val="StyleUnderline"/>
        </w:rPr>
        <w:t>s</w:t>
      </w:r>
      <w:r w:rsidRPr="00931235">
        <w:rPr>
          <w:rStyle w:val="StyleUnderline"/>
        </w:rPr>
        <w:t xml:space="preserve"> pretty vague</w:t>
      </w:r>
      <w:r w:rsidRPr="00931235">
        <w:rPr>
          <w:sz w:val="14"/>
        </w:rPr>
        <w:t xml:space="preserve">. </w:t>
      </w:r>
      <w:proofErr w:type="gramStart"/>
      <w:r w:rsidRPr="00931235">
        <w:rPr>
          <w:rStyle w:val="StyleUnderline"/>
        </w:rPr>
        <w:t>Reasonable suspicion of what?</w:t>
      </w:r>
      <w:proofErr w:type="gramEnd"/>
      <w:r w:rsidRPr="00931235">
        <w:rPr>
          <w:sz w:val="14"/>
        </w:rPr>
        <w:t xml:space="preserve"> And what constitutes a reasonable versus an unreasonable suspicion on the part of a police officer. </w:t>
      </w:r>
      <w:r w:rsidRPr="00931235">
        <w:rPr>
          <w:rStyle w:val="StyleUnderline"/>
        </w:rPr>
        <w:t>The Supreme Court of the Unite States ("SCOTUS") first established the basis of the reasonable suspicion standard in the 1968 case of Terry v. Ohio</w:t>
      </w:r>
      <w:r w:rsidRPr="00931235">
        <w:rPr>
          <w:sz w:val="14"/>
        </w:rPr>
        <w:t>. In the view of the Terry majority</w:t>
      </w:r>
      <w:r w:rsidRPr="00931235">
        <w:rPr>
          <w:rStyle w:val="StyleUnderline"/>
        </w:rPr>
        <w:t>, a police officer may stop and detain an individual he or she suspects may have committed (</w:t>
      </w:r>
      <w:r w:rsidRPr="00931235">
        <w:rPr>
          <w:sz w:val="14"/>
        </w:rPr>
        <w:t>or is about to commit) a punishable crime without violating the Fourth Amendment provide that "</w:t>
      </w:r>
      <w:r w:rsidRPr="00931235">
        <w:rPr>
          <w:rStyle w:val="StyleUnderline"/>
        </w:rPr>
        <w:t>in justifying the particular intrusion the police officer must be able to point to specific and articulable facts which, taken together with rational inferences from those facts, reasonably warrant</w:t>
      </w:r>
      <w:r w:rsidRPr="00931235">
        <w:rPr>
          <w:sz w:val="14"/>
        </w:rPr>
        <w:t xml:space="preserve"> [stopping and detaining a person]." </w:t>
      </w:r>
      <w:r w:rsidRPr="00931235">
        <w:rPr>
          <w:rStyle w:val="StyleUnderline"/>
        </w:rPr>
        <w:t>This reasonable suspicion must not be based on an "inchoate hunch" but must be based on what a reasonable police officer would do</w:t>
      </w:r>
      <w:r w:rsidRPr="00931235">
        <w:rPr>
          <w:sz w:val="14"/>
        </w:rPr>
        <w:t xml:space="preserve">. Subsequent case law by SCOTUS established that this suspicion must be associated with a specific individual in Ybarra v. Illinois, where a patron of a tavern was detained and searched by police even though the police merely had a warrant to search the building and no independent foundation for suspecting the defendant of any crime. However, to fully understand how the current Roberts' Court views the issue, we must look at its decision Arizona v. Johnson where </w:t>
      </w:r>
      <w:r w:rsidRPr="00931235">
        <w:rPr>
          <w:rStyle w:val="StyleUnderline"/>
        </w:rPr>
        <w:t xml:space="preserve">it expanded the scope of the reasonable suspicion standard in Terry in a case involving </w:t>
      </w:r>
      <w:proofErr w:type="gramStart"/>
      <w:r w:rsidRPr="00931235">
        <w:rPr>
          <w:rStyle w:val="StyleUnderline"/>
        </w:rPr>
        <w:t>an</w:t>
      </w:r>
      <w:proofErr w:type="gramEnd"/>
      <w:r w:rsidRPr="00931235">
        <w:rPr>
          <w:rStyle w:val="StyleUnderline"/>
        </w:rPr>
        <w:t xml:space="preserve"> passenger in a vehicle stopped by police for a minor traffic offense</w:t>
      </w:r>
      <w:r w:rsidRPr="00931235">
        <w:rPr>
          <w:sz w:val="14"/>
        </w:rPr>
        <w:t xml:space="preserve">. </w:t>
      </w:r>
      <w:r w:rsidRPr="00931235">
        <w:rPr>
          <w:rStyle w:val="StyleUnderline"/>
        </w:rPr>
        <w:t>The defendant was only a passenger, but this did not stop the court from concluding he could be detained and frisked</w:t>
      </w:r>
      <w:r w:rsidRPr="00931235">
        <w:rPr>
          <w:sz w:val="14"/>
        </w:rPr>
        <w:t xml:space="preserve">. The police, all of whom were members of a "gang task force" began to question the defendant, and he answered all their questions, including telling the officer who made the stop that he lived in a town "associated with the Crips gang and had previously been imprisoned for one year for burglary. When a female police officer demanded he exit the vehicle for further questioning about his possible gang involvement, the defendant willingly complied. (As an aside, this was probably a smart move on his part, all things considered, since police around the country have shown a marked intolerance, and a tendency to resort to force, when a person shows any sign of non-compliance with their demands.) </w:t>
      </w:r>
      <w:r w:rsidRPr="00931235">
        <w:rPr>
          <w:rStyle w:val="StyleUnderline"/>
        </w:rPr>
        <w:t>The police officer contended that his answers to her questions gave her a reason to reasonably suspect he was armed with a weapon, and she frisked him moments after he exited the car</w:t>
      </w:r>
      <w:r w:rsidRPr="00931235">
        <w:rPr>
          <w:sz w:val="14"/>
        </w:rPr>
        <w:t xml:space="preserve">. She found a gun on him and he was convicted of unlawful possession. </w:t>
      </w:r>
      <w:r w:rsidRPr="00931235">
        <w:rPr>
          <w:rStyle w:val="StyleUnderline"/>
        </w:rPr>
        <w:t>He appealed his conviction on the basis that the police had no just cause to search him. The state of Arizona argued that his own "admissions" following questioning about matters unrelated to the initial traffic stop authorized the cops to pull him out of the car and frisk him based on their reasonable suspicion he was armed.</w:t>
      </w:r>
      <w:r w:rsidRPr="00931235">
        <w:rPr>
          <w:sz w:val="14"/>
        </w:rPr>
        <w:t xml:space="preserve"> The state appellate court overturned his conviction, holding that that the police officer had no "reason to believe the defendant was engaged in criminal activity" and thus the officer did not have reasonable suspicion to detain and frisk the defendant.</w:t>
      </w:r>
    </w:p>
    <w:p w:rsidR="003277A2" w:rsidRDefault="003277A2" w:rsidP="003277A2"/>
    <w:p w:rsidR="003277A2" w:rsidRDefault="003277A2" w:rsidP="003277A2">
      <w:pPr>
        <w:pStyle w:val="Heading4"/>
      </w:pPr>
      <w:r>
        <w:t xml:space="preserve">Reasonable suspicion disproportionately affects sex workers and </w:t>
      </w:r>
      <w:proofErr w:type="gramStart"/>
      <w:r>
        <w:t>trans</w:t>
      </w:r>
      <w:proofErr w:type="gramEnd"/>
      <w:r>
        <w:t xml:space="preserve"> people</w:t>
      </w:r>
    </w:p>
    <w:p w:rsidR="003277A2" w:rsidRPr="00B00A9C" w:rsidRDefault="003277A2" w:rsidP="003277A2">
      <w:pPr>
        <w:rPr>
          <w:rStyle w:val="Style13ptBold"/>
        </w:rPr>
      </w:pPr>
      <w:r>
        <w:rPr>
          <w:rStyle w:val="Style13ptBold"/>
        </w:rPr>
        <w:t>Ludwig 14</w:t>
      </w:r>
    </w:p>
    <w:p w:rsidR="003277A2" w:rsidRPr="00B00A9C" w:rsidRDefault="003277A2" w:rsidP="003277A2">
      <w:pPr>
        <w:rPr>
          <w:sz w:val="20"/>
        </w:rPr>
      </w:pPr>
      <w:r w:rsidRPr="00B00A9C">
        <w:rPr>
          <w:sz w:val="20"/>
        </w:rPr>
        <w:t xml:space="preserve">Mike Ludwig, a </w:t>
      </w:r>
      <w:proofErr w:type="spellStart"/>
      <w:r w:rsidRPr="00B00A9C">
        <w:rPr>
          <w:sz w:val="20"/>
        </w:rPr>
        <w:t>Truthout</w:t>
      </w:r>
      <w:proofErr w:type="spellEnd"/>
      <w:r w:rsidRPr="00B00A9C">
        <w:rPr>
          <w:sz w:val="20"/>
        </w:rPr>
        <w:t xml:space="preserve"> reporter, “''Walking While Woman'' and the Fight to Stop Violent Policing of Gender Identity”, </w:t>
      </w:r>
      <w:r w:rsidRPr="00B00A9C">
        <w:rPr>
          <w:i/>
          <w:sz w:val="20"/>
        </w:rPr>
        <w:t xml:space="preserve">TRUTHOUT, </w:t>
      </w:r>
      <w:hyperlink r:id="rId18" w:history="1">
        <w:r w:rsidRPr="00B00A9C">
          <w:rPr>
            <w:rStyle w:val="Hyperlink"/>
            <w:sz w:val="20"/>
          </w:rPr>
          <w:t>http://www.truth-out.org/news/item/23551-walking-while-woman-and-the-fight-to-stop-violent-policing-of-gender-identity</w:t>
        </w:r>
      </w:hyperlink>
      <w:r w:rsidRPr="00B00A9C">
        <w:rPr>
          <w:sz w:val="20"/>
        </w:rPr>
        <w:t>, 06/07/14//</w:t>
      </w:r>
      <w:proofErr w:type="spellStart"/>
      <w:r w:rsidRPr="00B00A9C">
        <w:rPr>
          <w:sz w:val="20"/>
        </w:rPr>
        <w:t>SRawal</w:t>
      </w:r>
      <w:proofErr w:type="spellEnd"/>
    </w:p>
    <w:p w:rsidR="003277A2" w:rsidRPr="00931235" w:rsidRDefault="003277A2" w:rsidP="003277A2">
      <w:pPr>
        <w:rPr>
          <w:rStyle w:val="StyleUnderline"/>
        </w:rPr>
      </w:pPr>
      <w:r w:rsidRPr="00931235">
        <w:rPr>
          <w:sz w:val="16"/>
        </w:rPr>
        <w:t xml:space="preserve">For years, community groups across the country have been challenging police departments to stop their officers from criminalizing and profiling transgender women for being who they are in public. </w:t>
      </w:r>
      <w:r w:rsidRPr="00931235">
        <w:rPr>
          <w:rStyle w:val="StyleUnderline"/>
        </w:rPr>
        <w:t>Vague prostitution statues in cities across the country allow police wide discretion in determining "reasonable suspicion" and "probable cause" for searching and arresting suspected sex workers, and transgender women often find themselves in handcuffs for simply "walking while trans" or "walking while woman</w:t>
      </w:r>
      <w:r w:rsidRPr="00931235">
        <w:rPr>
          <w:sz w:val="16"/>
        </w:rPr>
        <w:t xml:space="preserve">." A 2005 Amnesty International review of police brutality and profiling directed toward LGBTQ people in the United States found "a strong pattern of police unfairly profiling transgender women as sex workers." </w:t>
      </w:r>
      <w:r w:rsidRPr="00931235">
        <w:rPr>
          <w:rStyle w:val="StyleUnderline"/>
        </w:rPr>
        <w:t>Police, advocates say, often target transgender women for arrest based on how they look</w:t>
      </w:r>
      <w:r w:rsidRPr="00931235">
        <w:rPr>
          <w:sz w:val="16"/>
        </w:rPr>
        <w:t xml:space="preserve">. In Jackson Heights, police routinely picked up transgender women and later justified the arrests because the women were carrying condoms, according to Make the Road New York. </w:t>
      </w:r>
      <w:r w:rsidRPr="00931235">
        <w:rPr>
          <w:rStyle w:val="StyleUnderline"/>
        </w:rPr>
        <w:t xml:space="preserve">Andrea Ritchie, an anti-profiling advocate and attorney who represents transgender clients who have been allegedly profiled and abused by officers of the New York Police Department, told </w:t>
      </w:r>
      <w:proofErr w:type="spellStart"/>
      <w:r w:rsidRPr="00931235">
        <w:rPr>
          <w:rStyle w:val="StyleUnderline"/>
        </w:rPr>
        <w:t>Truthout</w:t>
      </w:r>
      <w:proofErr w:type="spellEnd"/>
      <w:r w:rsidRPr="00931235">
        <w:rPr>
          <w:rStyle w:val="StyleUnderline"/>
        </w:rPr>
        <w:t xml:space="preserve"> that the use of condoms as evidence of prostitution is a good example of "reasonable suspicion" becoming blatant discrimination. "When was the last time you were arrested for carrying condoms?" she asks.</w:t>
      </w:r>
    </w:p>
    <w:p w:rsidR="003277A2" w:rsidRDefault="003277A2" w:rsidP="003277A2"/>
    <w:p w:rsidR="003277A2" w:rsidRPr="00B55AD5" w:rsidRDefault="003277A2" w:rsidP="003277A2"/>
    <w:p w:rsidR="003277A2" w:rsidRDefault="003277A2" w:rsidP="003277A2">
      <w:pPr>
        <w:pStyle w:val="Heading4"/>
        <w:rPr>
          <w:rStyle w:val="Style13ptBold"/>
        </w:rPr>
      </w:pPr>
      <w:r>
        <w:rPr>
          <w:rStyle w:val="Style13ptBold"/>
        </w:rPr>
        <w:t>People are invasively searched without reasonable suspicion</w:t>
      </w:r>
    </w:p>
    <w:p w:rsidR="003277A2" w:rsidRPr="000736CD" w:rsidRDefault="003277A2" w:rsidP="003277A2">
      <w:pPr>
        <w:rPr>
          <w:rStyle w:val="Style13ptBold"/>
        </w:rPr>
      </w:pPr>
      <w:r>
        <w:rPr>
          <w:rStyle w:val="Style13ptBold"/>
        </w:rPr>
        <w:t>Leadership Conference 11</w:t>
      </w:r>
    </w:p>
    <w:p w:rsidR="003277A2" w:rsidRPr="000736CD" w:rsidRDefault="003277A2" w:rsidP="003277A2">
      <w:pPr>
        <w:rPr>
          <w:sz w:val="20"/>
        </w:rPr>
      </w:pPr>
      <w:r w:rsidRPr="000736CD">
        <w:rPr>
          <w:sz w:val="20"/>
        </w:rPr>
        <w:t>The Leadership Conference,</w:t>
      </w:r>
      <w:r w:rsidRPr="000736CD">
        <w:rPr>
          <w:rFonts w:eastAsiaTheme="minorEastAsia"/>
          <w:sz w:val="18"/>
          <w:szCs w:val="24"/>
        </w:rPr>
        <w:t xml:space="preserve"> coalition charged by its diverse membership of more than 200 national organizations to promote and protect the civil and human rights of all persons in the United States, “Restoring a National Consensus: The Need to End Racial Profiling in America”, </w:t>
      </w:r>
      <w:hyperlink r:id="rId19" w:history="1">
        <w:r w:rsidRPr="000736CD">
          <w:rPr>
            <w:rStyle w:val="Hyperlink"/>
            <w:sz w:val="20"/>
          </w:rPr>
          <w:t>http://www.civilrights.org/publications/reports/racial-profiling2011/racial_profiling2011.pdf</w:t>
        </w:r>
      </w:hyperlink>
      <w:r w:rsidRPr="000736CD">
        <w:rPr>
          <w:sz w:val="20"/>
        </w:rPr>
        <w:t>, March 2011//</w:t>
      </w:r>
      <w:proofErr w:type="spellStart"/>
      <w:r w:rsidRPr="000736CD">
        <w:rPr>
          <w:sz w:val="20"/>
        </w:rPr>
        <w:t>SRawal</w:t>
      </w:r>
      <w:proofErr w:type="spellEnd"/>
    </w:p>
    <w:p w:rsidR="003277A2" w:rsidRPr="00931235" w:rsidRDefault="003277A2" w:rsidP="003277A2">
      <w:pPr>
        <w:rPr>
          <w:sz w:val="16"/>
        </w:rPr>
      </w:pPr>
      <w:r w:rsidRPr="00931235">
        <w:rPr>
          <w:sz w:val="16"/>
        </w:rPr>
        <w:t xml:space="preserve">The 2009 experience of Elvis Ware, </w:t>
      </w:r>
      <w:r w:rsidRPr="00931235">
        <w:rPr>
          <w:rStyle w:val="StyleUnderline"/>
        </w:rPr>
        <w:t>a 36 year-old African-American veteran of Operation Desert Storm, is illustrative of the humiliation and stress experienced by a person who has been a victim of racial profiling.</w:t>
      </w:r>
      <w:r w:rsidRPr="00931235">
        <w:rPr>
          <w:sz w:val="16"/>
        </w:rPr>
        <w:t xml:space="preserve"> In 2009, police in Detroit, Michigan, conducted a </w:t>
      </w:r>
      <w:proofErr w:type="spellStart"/>
      <w:r w:rsidRPr="00931235">
        <w:rPr>
          <w:sz w:val="16"/>
        </w:rPr>
        <w:t>stopand</w:t>
      </w:r>
      <w:proofErr w:type="spellEnd"/>
      <w:r w:rsidRPr="00931235">
        <w:rPr>
          <w:sz w:val="16"/>
        </w:rPr>
        <w:t xml:space="preserve">-frisk of Ware. While in a public parking lot, </w:t>
      </w:r>
      <w:r w:rsidRPr="00931235">
        <w:rPr>
          <w:rStyle w:val="StyleUnderline"/>
        </w:rPr>
        <w:t>one officer “shoved his bare hand down Ware’s pants and squeezed his genitals and then attempted to stick a bare finger into Ware’s anus.”</w:t>
      </w:r>
      <w:r w:rsidRPr="00931235">
        <w:rPr>
          <w:sz w:val="16"/>
        </w:rPr>
        <w:t xml:space="preserve"> </w:t>
      </w:r>
      <w:r w:rsidRPr="00931235">
        <w:rPr>
          <w:rStyle w:val="StyleUnderline"/>
        </w:rPr>
        <w:t>Other young men of African descent report that the same two officers who stopped Ware conducted similar outrageous and inappropriate searches on them without warrants, probable cause, or reasonable suspicion</w:t>
      </w:r>
      <w:r w:rsidRPr="00931235">
        <w:rPr>
          <w:sz w:val="16"/>
        </w:rPr>
        <w:t>. In accepting a settlement from the city of Detroit that included monetary damages, Ware said, “I not only wanted justice for myself, but I wanted it for others who were treated this way…. If, by coming forward, I prevent just one person from having to go through this, I have succeeded.”</w:t>
      </w:r>
      <w:r w:rsidRPr="00931235">
        <w:rPr>
          <w:rStyle w:val="StyleUnderline"/>
        </w:rPr>
        <w:t xml:space="preserve">115 Ware’s humiliation is not unique. Texas State Judge </w:t>
      </w:r>
      <w:proofErr w:type="spellStart"/>
      <w:r w:rsidRPr="00931235">
        <w:rPr>
          <w:rStyle w:val="StyleUnderline"/>
        </w:rPr>
        <w:t>Gillberto</w:t>
      </w:r>
      <w:proofErr w:type="spellEnd"/>
      <w:r w:rsidRPr="00931235">
        <w:rPr>
          <w:rStyle w:val="StyleUnderline"/>
        </w:rPr>
        <w:t xml:space="preserve"> </w:t>
      </w:r>
      <w:proofErr w:type="spellStart"/>
      <w:r w:rsidRPr="00931235">
        <w:rPr>
          <w:rStyle w:val="StyleUnderline"/>
        </w:rPr>
        <w:t>Hinajosa</w:t>
      </w:r>
      <w:proofErr w:type="spellEnd"/>
      <w:r w:rsidRPr="00931235">
        <w:rPr>
          <w:rStyle w:val="StyleUnderline"/>
        </w:rPr>
        <w:t>, the subject of immigration-related profiling on many occasions, has stated that Southern Texas “feels like occupied territory … It does not feel like we’re in the United States of America.”1</w:t>
      </w:r>
      <w:r w:rsidRPr="00931235">
        <w:rPr>
          <w:sz w:val="16"/>
        </w:rPr>
        <w:t xml:space="preserve">16 Such alienation is a common consequence of being profiled. Exposure to racial profiling has behavioral as well as emotional consequences. Many minorities who are entirely innocent of any wrongdoing choose to drive in certain automobiles and on certain routes, or to dress in certain clothes, to avoid drawing the attention of police who might otherwise profile and stop them.117 Or they choose to live in areas where they will not stand out as much, thereby reinforcing patterns of residential segregation.118 </w:t>
      </w:r>
    </w:p>
    <w:p w:rsidR="003277A2" w:rsidRDefault="003277A2" w:rsidP="003277A2"/>
    <w:p w:rsidR="003277A2" w:rsidRDefault="003277A2" w:rsidP="003277A2">
      <w:pPr>
        <w:pStyle w:val="Heading4"/>
        <w:rPr>
          <w:rStyle w:val="Style13ptBold"/>
        </w:rPr>
      </w:pPr>
      <w:r>
        <w:rPr>
          <w:rStyle w:val="Style13ptBold"/>
        </w:rPr>
        <w:t>Reasonable suspicion means nothing- racial profiling proves</w:t>
      </w:r>
    </w:p>
    <w:p w:rsidR="003277A2" w:rsidRPr="000736CD" w:rsidRDefault="003277A2" w:rsidP="003277A2">
      <w:pPr>
        <w:rPr>
          <w:rStyle w:val="Style13ptBold"/>
        </w:rPr>
      </w:pPr>
      <w:r>
        <w:rPr>
          <w:rStyle w:val="Style13ptBold"/>
        </w:rPr>
        <w:t>Leadership Conference 11</w:t>
      </w:r>
    </w:p>
    <w:p w:rsidR="003277A2" w:rsidRPr="000736CD" w:rsidRDefault="003277A2" w:rsidP="003277A2">
      <w:pPr>
        <w:rPr>
          <w:sz w:val="20"/>
        </w:rPr>
      </w:pPr>
      <w:r w:rsidRPr="000736CD">
        <w:rPr>
          <w:sz w:val="20"/>
        </w:rPr>
        <w:t>The Leadership Conference,</w:t>
      </w:r>
      <w:r w:rsidRPr="000736CD">
        <w:rPr>
          <w:rFonts w:eastAsiaTheme="minorEastAsia"/>
          <w:sz w:val="18"/>
          <w:szCs w:val="24"/>
        </w:rPr>
        <w:t xml:space="preserve"> coalition charged by its diverse membership of more than 200 national organizations to promote and protect the civil and human rights of all persons in the United States, “Restoring a National Consensus: The Need to End Racial Profiling in America”, </w:t>
      </w:r>
      <w:hyperlink r:id="rId20" w:history="1">
        <w:r w:rsidRPr="000736CD">
          <w:rPr>
            <w:rStyle w:val="Hyperlink"/>
            <w:sz w:val="20"/>
          </w:rPr>
          <w:t>http://www.civilrights.org/publications/reports/racial-profiling2011/racial_profiling2011.pdf</w:t>
        </w:r>
      </w:hyperlink>
      <w:r w:rsidRPr="000736CD">
        <w:rPr>
          <w:sz w:val="20"/>
        </w:rPr>
        <w:t>, March 2011//</w:t>
      </w:r>
      <w:proofErr w:type="spellStart"/>
      <w:r w:rsidRPr="000736CD">
        <w:rPr>
          <w:sz w:val="20"/>
        </w:rPr>
        <w:t>SRawal</w:t>
      </w:r>
      <w:proofErr w:type="spellEnd"/>
    </w:p>
    <w:p w:rsidR="003277A2" w:rsidRPr="00362984" w:rsidRDefault="003277A2" w:rsidP="003277A2">
      <w:pPr>
        <w:rPr>
          <w:sz w:val="16"/>
        </w:rPr>
      </w:pPr>
      <w:r w:rsidRPr="00362984">
        <w:rPr>
          <w:sz w:val="16"/>
        </w:rPr>
        <w:t xml:space="preserve">Another example of racial profiling in the stop-and-frisk context is provided by Jackson, Tennessee. </w:t>
      </w:r>
      <w:r w:rsidRPr="00362984">
        <w:rPr>
          <w:rStyle w:val="StyleUnderline"/>
        </w:rPr>
        <w:t>In Jackson, police conduct what they term “field interviews” in which they stop, interview, and may photograph pedestrians and bystanders when an officer has “reasonable suspicion to believe a crime has occurred [or] is about to occur or is investigating a crime.</w:t>
      </w:r>
      <w:r w:rsidRPr="00362984">
        <w:rPr>
          <w:sz w:val="16"/>
        </w:rPr>
        <w:t>” A review of “field cards” generated by the field interviews indicates that 70 percent were for African Americans. The population of Jackson is only 42 percent African American. One African-American college student reported that police in Jackson stopped him on the street while he was walking to his grandmother’s house. They then followed him onto the porch of her home where they conducted field interviews of h</w:t>
      </w:r>
      <w:r w:rsidRPr="00362984">
        <w:rPr>
          <w:rStyle w:val="StyleUnderline"/>
        </w:rPr>
        <w:t>i</w:t>
      </w:r>
      <w:r w:rsidRPr="00362984">
        <w:rPr>
          <w:sz w:val="16"/>
        </w:rPr>
        <w:t xml:space="preserve">m and five other African-American visitors, and threatened to arrest them if they did not cooperate.40 The use of racial profiling in connection with entry into the U.S. in the counterterrorism and immigration contexts is discussed later in this report, but the practice has long been commonplace in the war on drugs at the nation’s border crossings and airports. For example, drug courier profiles used by the U.S. Customs Service regularly include race as a factor in guiding law enforcement discretion.41 </w:t>
      </w:r>
      <w:proofErr w:type="gramStart"/>
      <w:r w:rsidRPr="00362984">
        <w:rPr>
          <w:sz w:val="16"/>
        </w:rPr>
        <w:t>The</w:t>
      </w:r>
      <w:proofErr w:type="gramEnd"/>
      <w:r w:rsidRPr="00362984">
        <w:rPr>
          <w:sz w:val="16"/>
        </w:rPr>
        <w:t xml:space="preserve"> case of Curtis Blackwell, a long haul trucker, who tried to cross from Mexico into the U.S. at a border crossing in Lordsburg, New Mexico, is illustrative. </w:t>
      </w:r>
      <w:r w:rsidRPr="00362984">
        <w:rPr>
          <w:rStyle w:val="StyleUnderline"/>
        </w:rPr>
        <w:t>On August 15, 2008, Blackwell, an African American, was driving his truck across the border when he was stopped and searched by officers of the New Mexico State Police. The officers accused Blackwell of being under the influence of alcohol or narcotics, despite the fact that he passed every sobriety and drug test administered. His truck was impounded for 24 hours until it was allowed entry into the U.S. Evidence suggests other African-American truckers entering the U.S. from Mexico at this point of entry have also been detained without reasonable suspicion.42</w:t>
      </w:r>
      <w:r w:rsidRPr="00362984">
        <w:rPr>
          <w:sz w:val="16"/>
        </w:rPr>
        <w:t xml:space="preserve"> In October 2003, in another case involving an African American who may have “fit” the drug courier profile, state police troopers at Boston’s Logan Airport stopped attorney King Downing as he talked on his cell phone. </w:t>
      </w:r>
      <w:r w:rsidRPr="00362984">
        <w:rPr>
          <w:rStyle w:val="StyleUnderline"/>
        </w:rPr>
        <w:t xml:space="preserve">According to Downing, police demanded to see his identification and travel documents. Downing knew he was under no obligation to provide the documents and declined to do so. </w:t>
      </w:r>
      <w:r w:rsidRPr="00362984">
        <w:rPr>
          <w:sz w:val="16"/>
        </w:rPr>
        <w:t>Police first ordered him to leave the airport, but then stopped him from leaving, surrounded him with officers, and placed him under arrest</w:t>
      </w:r>
      <w:r w:rsidRPr="00362984">
        <w:rPr>
          <w:rStyle w:val="StyleUnderline"/>
        </w:rPr>
        <w:t>. At that point, Downing agreed to provide his identification and travel documents. After a 40-minute detention, he was released. Four years later, in a lawsuit brought by Downing, a jury found the police had unlawfully detained him without reasonable suspicion.43</w:t>
      </w:r>
    </w:p>
    <w:p w:rsidR="003277A2" w:rsidRPr="003277A2" w:rsidRDefault="003277A2" w:rsidP="003277A2"/>
    <w:p w:rsidR="006A28D5" w:rsidRPr="00632DA6" w:rsidRDefault="006A28D5" w:rsidP="006A28D5"/>
    <w:p w:rsidR="006A28D5" w:rsidRPr="00632DA6" w:rsidRDefault="006A28D5" w:rsidP="006A28D5">
      <w:pPr>
        <w:pStyle w:val="Heading4"/>
      </w:pPr>
      <w:r w:rsidRPr="00632DA6">
        <w:t>Legal precedents ultimately fail due to debate</w:t>
      </w:r>
    </w:p>
    <w:p w:rsidR="006A28D5" w:rsidRPr="00632DA6" w:rsidRDefault="006A28D5" w:rsidP="006A28D5">
      <w:r w:rsidRPr="00632DA6">
        <w:t xml:space="preserve">Pierre </w:t>
      </w:r>
      <w:proofErr w:type="spellStart"/>
      <w:r w:rsidRPr="00632DA6">
        <w:rPr>
          <w:rStyle w:val="Style13ptBold"/>
        </w:rPr>
        <w:t>Schlag</w:t>
      </w:r>
      <w:proofErr w:type="spellEnd"/>
      <w:r w:rsidRPr="00632DA6">
        <w:t xml:space="preserve">, </w:t>
      </w:r>
      <w:r w:rsidRPr="00632DA6">
        <w:rPr>
          <w:rStyle w:val="Style13ptBold"/>
        </w:rPr>
        <w:t>1985</w:t>
      </w:r>
      <w:r w:rsidRPr="00632DA6">
        <w:t>, "Rules and Standards," https://lawweb.colorado.edu/profiles/pubpdfs/schlag/schlagUCLALR.pdf</w:t>
      </w:r>
    </w:p>
    <w:p w:rsidR="006A28D5" w:rsidRPr="00632DA6" w:rsidRDefault="006A28D5" w:rsidP="006A28D5">
      <w:r w:rsidRPr="00632DA6">
        <w:t xml:space="preserve">A conclusion in a law review article is usually a tidy summation of what has transpired during the course of the reading. The virtue of a conclusion is that it ties together all the various strands of the article and synthesizes the various parts into a sensible bit of legal wisdom, complete, finished, and, in appearance at least, unassailable. There is something comical about this ritual. For if we are convinced of anything, it is that </w:t>
      </w:r>
      <w:r w:rsidRPr="00632DA6">
        <w:rPr>
          <w:rStyle w:val="StyleUnderline"/>
        </w:rPr>
        <w:t xml:space="preserve">there are no </w:t>
      </w:r>
      <w:proofErr w:type="gramStart"/>
      <w:r w:rsidRPr="00632DA6">
        <w:rPr>
          <w:rStyle w:val="StyleUnderline"/>
        </w:rPr>
        <w:t>conclusions</w:t>
      </w:r>
      <w:r w:rsidRPr="00632DA6">
        <w:t>, that things go on,</w:t>
      </w:r>
      <w:proofErr w:type="gramEnd"/>
      <w:r w:rsidRPr="00632DA6">
        <w:t xml:space="preserve"> and that </w:t>
      </w:r>
      <w:r w:rsidRPr="00632DA6">
        <w:rPr>
          <w:rStyle w:val="StyleUnderline"/>
        </w:rPr>
        <w:t>everything will always be revised</w:t>
      </w:r>
      <w:r w:rsidRPr="00632DA6">
        <w:t xml:space="preserve">. A conclusion here would be particularly ironic. After all, this Article is about a dialectic I claim is omnipresent, yet bereft of any synthesis. What to say? Here are a couple of possibilities: The mainstream message is that </w:t>
      </w:r>
      <w:r w:rsidRPr="00632DA6">
        <w:rPr>
          <w:rStyle w:val="StyleUnderline"/>
        </w:rPr>
        <w:t xml:space="preserve">much of our legal argumentation seems to track a dialectic that is incapable of resolution. </w:t>
      </w:r>
      <w:r w:rsidRPr="00632DA6">
        <w:t xml:space="preserve">The steps in this argumentation are patterned and predictable. </w:t>
      </w:r>
      <w:r w:rsidRPr="00632DA6">
        <w:rPr>
          <w:rStyle w:val="StyleUnderline"/>
        </w:rPr>
        <w:t>We cannot be sure whether the argumentation reflects anything of substance or not.</w:t>
      </w:r>
      <w:r w:rsidRPr="00632DA6">
        <w:t xml:space="preserve"> Therefore, it behooves us to be on our guard when we find ourselves making these arguments and to consider whether they truly do reflect concerns of substance or not. The danger of the dialectic is that we may think we are discovering something about substance, when in fact we are only discovering something about form. A less mainstream conclusion might go like this. </w:t>
      </w:r>
      <w:r w:rsidRPr="00632DA6">
        <w:rPr>
          <w:rStyle w:val="StyleUnderline"/>
        </w:rPr>
        <w:t xml:space="preserve">Much of legal argument tracks the dialectic. This dialectic cannot be anchored in matters of substance. Indeed, the very attempt to explain this aspect of form in terms of substance succeeds in doing quite the reverse: It puts us on the road to explaining substance by means of form. The short of it is that much of legal argumentation is simply an exercise in the formalistic mechanics of a dialectic which doesn’t go anywhere. </w:t>
      </w:r>
      <w:r w:rsidRPr="00632DA6">
        <w:t>The point of further study ought to be to ascertain why and how it is that we allow such silly games to have such serious consequences.</w:t>
      </w:r>
    </w:p>
    <w:p w:rsidR="006A28D5" w:rsidRPr="00632DA6" w:rsidRDefault="006A28D5" w:rsidP="006A28D5"/>
    <w:p w:rsidR="006A28D5" w:rsidRPr="00632DA6" w:rsidRDefault="006A28D5" w:rsidP="006A28D5">
      <w:pPr>
        <w:pStyle w:val="Heading4"/>
      </w:pPr>
      <w:r w:rsidRPr="00632DA6">
        <w:t>No legal weight behind precedents</w:t>
      </w:r>
    </w:p>
    <w:p w:rsidR="006A28D5" w:rsidRPr="00632DA6" w:rsidRDefault="006A28D5" w:rsidP="006A28D5">
      <w:r w:rsidRPr="00632DA6">
        <w:t xml:space="preserve">Neil </w:t>
      </w:r>
      <w:r w:rsidRPr="00632DA6">
        <w:rPr>
          <w:rStyle w:val="Style13ptBold"/>
        </w:rPr>
        <w:t>Duxbury</w:t>
      </w:r>
      <w:r w:rsidRPr="00632DA6">
        <w:t>, 10-28-</w:t>
      </w:r>
      <w:r w:rsidRPr="00632DA6">
        <w:rPr>
          <w:rStyle w:val="Style13ptBold"/>
        </w:rPr>
        <w:t>2005</w:t>
      </w:r>
      <w:r w:rsidRPr="00632DA6">
        <w:t>, "The Authority of Precedent: Two Problems," https://www.mcgill.ca/files/legal-theory-workshop/Neil-Duxbury-McGill-paper.pdf</w:t>
      </w:r>
    </w:p>
    <w:p w:rsidR="006A28D5" w:rsidRPr="00632DA6" w:rsidRDefault="006A28D5" w:rsidP="006A28D5">
      <w:r w:rsidRPr="00632DA6">
        <w:rPr>
          <w:rStyle w:val="StyleUnderline"/>
        </w:rPr>
        <w:t>The proposition that laws bind</w:t>
      </w:r>
      <w:r w:rsidRPr="00632DA6">
        <w:t xml:space="preserve">, while unlikely to startle anybody, </w:t>
      </w:r>
      <w:r w:rsidRPr="00632DA6">
        <w:rPr>
          <w:rStyle w:val="StyleUnderline"/>
        </w:rPr>
        <w:t>is one which legal philosophers rightly accord serious attention.</w:t>
      </w:r>
      <w:r w:rsidRPr="00632DA6">
        <w:t xml:space="preserve"> </w:t>
      </w:r>
      <w:r w:rsidRPr="00632DA6">
        <w:rPr>
          <w:rStyle w:val="StyleUnderline"/>
        </w:rPr>
        <w:t>The binding force of legal rules</w:t>
      </w:r>
      <w:r w:rsidRPr="00632DA6">
        <w:t xml:space="preserve">, the classical legal positivist claims, </w:t>
      </w:r>
      <w:r w:rsidRPr="00632DA6">
        <w:rPr>
          <w:rStyle w:val="StyleUnderline"/>
        </w:rPr>
        <w:t>is attributable to the fact that they are backed by sanctions emanating from a habitually-obeyed authoritative source</w:t>
      </w:r>
      <w:r w:rsidRPr="00632DA6">
        <w:t xml:space="preserve">. Hans </w:t>
      </w:r>
      <w:proofErr w:type="spellStart"/>
      <w:r w:rsidRPr="00632DA6">
        <w:t>Kelsen</w:t>
      </w:r>
      <w:proofErr w:type="spellEnd"/>
      <w:r w:rsidRPr="00632DA6">
        <w:t xml:space="preserve"> repeatedly emphasized in process of developing his so-called Pure Theory of Law that these rules or norms are not moral norms: morality merely condones conduct conforming to, and disapproves of conduct contravening, its norms, whereas law is a coercive order which seeks to attach sanctions to behavior which opposes its norms. In this respect, he noted ‘the Pure Theory of Law continues in the tradition of nineteenth-century positivist legal theory’ – the theory according to which, in the words of John Austin, ‘[t]he binding virtue of a law lies in the sanction annexed to it.’ It is well known that this theory of law as coercive orders was dismantled by H. L. A. Hart in The Concept of Law. Yet, before the theory had come under Hart’s scrutiny, at least one of its shortcomings was starkly highlighted by the doctrine of stare decisis. As any law student knows, </w:t>
      </w:r>
      <w:r w:rsidRPr="00632DA6">
        <w:rPr>
          <w:rStyle w:val="StyleUnderline"/>
        </w:rPr>
        <w:t>stare decisis is the idea that precedents ought to be adhered to when, in later cases, the material facts are the same. The doctrine brings with it numerous difficulties – not least that of determining which cases are materially alike.</w:t>
      </w:r>
      <w:r w:rsidRPr="00632DA6">
        <w:t xml:space="preserve"> </w:t>
      </w:r>
      <w:r w:rsidRPr="00632DA6">
        <w:rPr>
          <w:rStyle w:val="StyleUnderline"/>
        </w:rPr>
        <w:t>But</w:t>
      </w:r>
      <w:r w:rsidRPr="00632DA6">
        <w:t xml:space="preserve"> the difficulty which stare decisis posed for classical legal positivism was very specific. </w:t>
      </w:r>
      <w:r w:rsidRPr="00632DA6">
        <w:rPr>
          <w:rStyle w:val="StyleUnderline"/>
        </w:rPr>
        <w:t>Though a decision of a court must</w:t>
      </w:r>
      <w:r w:rsidRPr="00632DA6">
        <w:t xml:space="preserve"> (unless successfully appealed) </w:t>
      </w:r>
      <w:r w:rsidRPr="00632DA6">
        <w:rPr>
          <w:rStyle w:val="StyleUnderline"/>
        </w:rPr>
        <w:t>be accepted by the litigants, and though it may establish a precedent which is more generally binding on the citizenry, it is not immediately clear</w:t>
      </w:r>
      <w:r w:rsidRPr="00632DA6">
        <w:t xml:space="preserve"> what it means to say – even though we often do say – </w:t>
      </w:r>
      <w:r w:rsidRPr="00632DA6">
        <w:rPr>
          <w:rStyle w:val="StyleUnderline"/>
        </w:rPr>
        <w:t>that the decision binds future courts.</w:t>
      </w:r>
      <w:r w:rsidRPr="00632DA6">
        <w:t xml:space="preserve"> Cross and Harris, in Precedent in English Law, observe that ‘[t]he peculiar feature of the English doctrine of precedent is its strongly coercive nature.’ English judges, unlike their counterparts in many other jurisdictions, ‘must have regard to’ the previous decisions of higher courts, and ‘are sometimes obliged to follow a previous case although they have what would otherwise be good reasons for not doing so.’ As a piece of doctrinal description, this statement is unremarkable. But from the perspective of classical legal positivism, it poses a serious difficulty. For what does </w:t>
      </w:r>
      <w:r w:rsidRPr="00632DA6">
        <w:rPr>
          <w:rStyle w:val="StyleUnderline"/>
        </w:rPr>
        <w:t>it</w:t>
      </w:r>
      <w:r w:rsidRPr="00632DA6">
        <w:t xml:space="preserve"> mean to say that precedents bind? The answer </w:t>
      </w:r>
      <w:r w:rsidRPr="00632DA6">
        <w:rPr>
          <w:rStyle w:val="StyleUnderline"/>
        </w:rPr>
        <w:t>seems to be that precedents bind because judges consider themselves to be bound by them.</w:t>
      </w:r>
      <w:r w:rsidRPr="00632DA6">
        <w:t xml:space="preserve"> </w:t>
      </w:r>
    </w:p>
    <w:p w:rsidR="006A28D5" w:rsidRPr="00632DA6" w:rsidRDefault="006A28D5" w:rsidP="006A28D5"/>
    <w:p w:rsidR="006A28D5" w:rsidRPr="00632DA6" w:rsidRDefault="006A28D5" w:rsidP="006A28D5">
      <w:pPr>
        <w:pStyle w:val="Heading4"/>
      </w:pPr>
      <w:r w:rsidRPr="00632DA6">
        <w:t>No punishment for not following precedent</w:t>
      </w:r>
    </w:p>
    <w:p w:rsidR="006A28D5" w:rsidRPr="00632DA6" w:rsidRDefault="006A28D5" w:rsidP="006A28D5">
      <w:r w:rsidRPr="00632DA6">
        <w:t xml:space="preserve">Neil </w:t>
      </w:r>
      <w:r w:rsidRPr="00632DA6">
        <w:rPr>
          <w:rStyle w:val="Style13ptBold"/>
        </w:rPr>
        <w:t>Duxbury</w:t>
      </w:r>
      <w:r w:rsidRPr="00632DA6">
        <w:t>, 10-28-</w:t>
      </w:r>
      <w:r w:rsidRPr="00632DA6">
        <w:rPr>
          <w:rStyle w:val="Style13ptBold"/>
        </w:rPr>
        <w:t>2005</w:t>
      </w:r>
      <w:r w:rsidRPr="00632DA6">
        <w:t xml:space="preserve">, "The Authority of Precedent: Two Problems," </w:t>
      </w:r>
      <w:hyperlink r:id="rId21" w:history="1">
        <w:r w:rsidRPr="00632DA6">
          <w:rPr>
            <w:rStyle w:val="Hyperlink"/>
          </w:rPr>
          <w:t>https://www.mcgill.ca/files/legal-theory-workshop/Neil-Duxbury-McGill-paper.pdf</w:t>
        </w:r>
      </w:hyperlink>
    </w:p>
    <w:p w:rsidR="006A28D5" w:rsidRPr="00632DA6" w:rsidRDefault="006A28D5" w:rsidP="006A28D5">
      <w:r w:rsidRPr="00632DA6">
        <w:t xml:space="preserve">Yet if precedents bind, must there not be an identifiable sanction applicable to a judge who refuses to respect stare decisis? </w:t>
      </w:r>
      <w:r w:rsidRPr="00632DA6">
        <w:rPr>
          <w:rStyle w:val="StyleUnderline"/>
        </w:rPr>
        <w:t>‘If a judge persistently</w:t>
      </w:r>
      <w:r w:rsidRPr="00632DA6">
        <w:t xml:space="preserve"> and vociferously </w:t>
      </w:r>
      <w:r w:rsidRPr="00632DA6">
        <w:rPr>
          <w:rStyle w:val="StyleUnderline"/>
        </w:rPr>
        <w:t>declined to follow cases by which he was bound</w:t>
      </w:r>
      <w:r w:rsidRPr="00632DA6">
        <w:t>’, Cross and Harris reply</w:t>
      </w:r>
      <w:r w:rsidRPr="00632DA6">
        <w:rPr>
          <w:rStyle w:val="StyleUnderline"/>
        </w:rPr>
        <w:t>, it is possible that steps would be taken to remove him from his office, but it would be a mistake to think in terms of such drastic sanctions for the judge’s obligation to act according to the rules of precedent. Those rules are rules of practice</w:t>
      </w:r>
      <w:r w:rsidRPr="00632DA6">
        <w:t xml:space="preserve">, and, if it is thought to be desirable to speak of a sanction for the obligation to comply with them, it is sufficient to say that non-compliance might excite adverse comment from other judges. Needless to say, there are not many examples of such comment in the law reports because the obligation to follow a practice derives its force from the fact that the practice is followed with a high degree of uniformity. The idea of the doctrine of precedent creating an occasion for judicial lawbreaking is treated by Cross and Harris with near bewilderment. The question of what ought to be done about a judge who flagrantly abuses the doctrine does not tax them for the simple reason that judges do not behave thus. Although a formal sanction could be applied to a judge for eschewing precedent, the likelihood of this occurring is remote because </w:t>
      </w:r>
      <w:r w:rsidRPr="00632DA6">
        <w:rPr>
          <w:rStyle w:val="StyleUnderline"/>
        </w:rPr>
        <w:t>concerns about reputation and fear of informal criticism motivate judges to treat precedents as binding upon them</w:t>
      </w:r>
      <w:r w:rsidRPr="00632DA6">
        <w:t xml:space="preserve">. There is nothing naïve about Cross and Harris’s assessment. </w:t>
      </w:r>
      <w:r w:rsidRPr="00632DA6">
        <w:rPr>
          <w:rStyle w:val="StyleUnderline"/>
        </w:rPr>
        <w:t>The ‘rules’ of precedent are prudential rules; judges apply them so as to maintain a system of case-law rather than fear breaking them in case they are punished. Where judges do not wish to follow a precedent it is commonly assumed that they will either distinguish the precedent from the present case or, when permissible, overrule the precedent on the basis of an especially compelling reason or set of reasons</w:t>
      </w:r>
      <w:r w:rsidRPr="00632DA6">
        <w:t xml:space="preserve">. Neither judges nor jurists pay much attention to the question of what should happen to the judge who is manifestly disrespectful towards and neglectful of precedent, probably because that judge rarely if ever exists outside fictional literature. For the classical legal positivist, however, the idea that precedents bind future decision makers is intelligible only if there is stipulated a sanction which will be prima facie applicable to those decision makers when they ignore precedents. </w:t>
      </w:r>
    </w:p>
    <w:p w:rsidR="006A28D5" w:rsidRDefault="0076690D" w:rsidP="0076690D">
      <w:pPr>
        <w:pStyle w:val="Heading3"/>
      </w:pPr>
      <w:r>
        <w:t>Alt causes</w:t>
      </w:r>
    </w:p>
    <w:p w:rsidR="0076690D" w:rsidRDefault="0076690D" w:rsidP="0076690D">
      <w:pPr>
        <w:pStyle w:val="Heading4"/>
      </w:pPr>
      <w:proofErr w:type="spellStart"/>
      <w:r>
        <w:t>Aff</w:t>
      </w:r>
      <w:proofErr w:type="spellEnd"/>
      <w:r>
        <w:t xml:space="preserve"> doesn’t solve strip street searches and police inevitably will commit searches even if it’s against the law. It’s not the law, it’s the police that needs reform</w:t>
      </w:r>
    </w:p>
    <w:p w:rsidR="0076690D" w:rsidRDefault="0076690D" w:rsidP="0076690D">
      <w:pPr>
        <w:tabs>
          <w:tab w:val="left" w:pos="22700"/>
        </w:tabs>
      </w:pPr>
      <w:r w:rsidRPr="00A21C73">
        <w:rPr>
          <w:rStyle w:val="Style13ptBold"/>
        </w:rPr>
        <w:t>Police State USA</w:t>
      </w:r>
      <w:r>
        <w:t xml:space="preserve"> </w:t>
      </w:r>
      <w:r w:rsidRPr="00A21C73">
        <w:rPr>
          <w:sz w:val="20"/>
        </w:rPr>
        <w:t>[Writer, editor, political activist and liberty advocate. PSUSA has been exposing the police state since 2010 and never runs out of material.]</w:t>
      </w:r>
      <w:r>
        <w:t xml:space="preserve"> 12-28-</w:t>
      </w:r>
      <w:r w:rsidRPr="00A21C73">
        <w:rPr>
          <w:rStyle w:val="Style13ptBold"/>
        </w:rPr>
        <w:t>13</w:t>
      </w:r>
      <w:r>
        <w:tab/>
      </w:r>
    </w:p>
    <w:p w:rsidR="0076690D" w:rsidRDefault="0076690D" w:rsidP="0076690D">
      <w:pPr>
        <w:tabs>
          <w:tab w:val="left" w:pos="22700"/>
        </w:tabs>
      </w:pPr>
      <w:r>
        <w:t>“</w:t>
      </w:r>
      <w:r w:rsidRPr="00A21C73">
        <w:t>Officer who forced dozens of anal cavity searches for fun gets only 2 years in prison</w:t>
      </w:r>
      <w:r>
        <w:t>” Online: “</w:t>
      </w:r>
      <w:r w:rsidRPr="00A9300E">
        <w:t>http://www.policestateusa.com/2013/milwaukee-cavity-search-spree/</w:t>
      </w:r>
      <w:r>
        <w:t>”</w:t>
      </w:r>
    </w:p>
    <w:p w:rsidR="0076690D" w:rsidRDefault="0076690D" w:rsidP="0076690D">
      <w:pPr>
        <w:tabs>
          <w:tab w:val="left" w:pos="22700"/>
        </w:tabs>
        <w:rPr>
          <w:sz w:val="16"/>
        </w:rPr>
      </w:pPr>
      <w:r w:rsidRPr="00A9300E">
        <w:rPr>
          <w:sz w:val="16"/>
        </w:rPr>
        <w:t xml:space="preserve">MILWAUKEE, WI –A disgusting scandal involving police officers performing illegal anal cavity searches with the intent to “degrade and humiliate” dozens and dozens of victims has come to an apparent conclusion, which some feel amounts to little more than a slap on the wrists for those involved. Between February 2010 and February 2012, a small group of Milwaukee </w:t>
      </w:r>
      <w:r w:rsidRPr="00A9300E">
        <w:rPr>
          <w:rStyle w:val="StyleUnderline"/>
          <w:highlight w:val="cyan"/>
        </w:rPr>
        <w:t>officers took part in a string of serial assaults on subjects pulled off the streets. In many cases</w:t>
      </w:r>
      <w:r w:rsidRPr="00A9300E">
        <w:rPr>
          <w:sz w:val="16"/>
          <w:highlight w:val="cyan"/>
        </w:rPr>
        <w:t>,</w:t>
      </w:r>
      <w:r w:rsidRPr="00A9300E">
        <w:rPr>
          <w:sz w:val="16"/>
        </w:rPr>
        <w:t xml:space="preserve"> the officers demanded the subjects produce the drugs they assumed were being hidden somewhere on their person. When they were not satisfied with the cooperation from the subjects, </w:t>
      </w:r>
      <w:r w:rsidRPr="00A9300E">
        <w:rPr>
          <w:rStyle w:val="StyleUnderline"/>
          <w:highlight w:val="cyan"/>
        </w:rPr>
        <w:t>an officer would jam his hand into the subject’s</w:t>
      </w:r>
      <w:r w:rsidRPr="00A9300E">
        <w:rPr>
          <w:sz w:val="16"/>
        </w:rPr>
        <w:t xml:space="preserve"> underpants, touch his genitals, and insert a finger into his </w:t>
      </w:r>
      <w:r w:rsidRPr="00A9300E">
        <w:rPr>
          <w:rStyle w:val="StyleUnderline"/>
          <w:highlight w:val="cyan"/>
        </w:rPr>
        <w:t>anus on the side of the road</w:t>
      </w:r>
      <w:r w:rsidRPr="00A9300E">
        <w:rPr>
          <w:sz w:val="16"/>
        </w:rPr>
        <w:t xml:space="preserve">. Some of the complaints stated that drugs were planted during these searches. At least one complainant was a juvenile, and one stated that he was fingered so hard that his anus bled afterwards. The group’s ringleader was Milwaukee Officer Michael </w:t>
      </w:r>
      <w:proofErr w:type="spellStart"/>
      <w:r w:rsidRPr="00A9300E">
        <w:rPr>
          <w:sz w:val="16"/>
        </w:rPr>
        <w:t>Vagnini</w:t>
      </w:r>
      <w:proofErr w:type="spellEnd"/>
      <w:r w:rsidRPr="00A9300E">
        <w:rPr>
          <w:sz w:val="16"/>
        </w:rPr>
        <w:t xml:space="preserve">, assisted primarily by three other officers; Jeffrey </w:t>
      </w:r>
      <w:proofErr w:type="spellStart"/>
      <w:r w:rsidRPr="00A9300E">
        <w:rPr>
          <w:sz w:val="16"/>
        </w:rPr>
        <w:t>Dollhopf</w:t>
      </w:r>
      <w:proofErr w:type="spellEnd"/>
      <w:r w:rsidRPr="00A9300E">
        <w:rPr>
          <w:sz w:val="16"/>
        </w:rPr>
        <w:t xml:space="preserve">, Brian </w:t>
      </w:r>
      <w:proofErr w:type="spellStart"/>
      <w:r w:rsidRPr="00A9300E">
        <w:rPr>
          <w:sz w:val="16"/>
        </w:rPr>
        <w:t>Kozelek</w:t>
      </w:r>
      <w:proofErr w:type="spellEnd"/>
      <w:r w:rsidRPr="00A9300E">
        <w:rPr>
          <w:sz w:val="16"/>
        </w:rPr>
        <w:t xml:space="preserve"> and Jacob Knight. </w:t>
      </w:r>
      <w:r w:rsidRPr="00A9300E">
        <w:rPr>
          <w:rStyle w:val="StyleUnderline"/>
          <w:highlight w:val="cyan"/>
        </w:rPr>
        <w:t xml:space="preserve">Although 7 officers and one supervisor were originally suspended, the four officers mentioned above were the men the district attorney felt had enough involvement to pursue legal actions against. Officer </w:t>
      </w:r>
      <w:proofErr w:type="spellStart"/>
      <w:r w:rsidRPr="00A9300E">
        <w:rPr>
          <w:rStyle w:val="StyleUnderline"/>
          <w:highlight w:val="cyan"/>
        </w:rPr>
        <w:t>Vagnini</w:t>
      </w:r>
      <w:proofErr w:type="spellEnd"/>
      <w:r w:rsidRPr="00A9300E">
        <w:rPr>
          <w:rStyle w:val="StyleUnderline"/>
          <w:highlight w:val="cyan"/>
        </w:rPr>
        <w:t xml:space="preserve"> was</w:t>
      </w:r>
      <w:r w:rsidRPr="00A9300E">
        <w:rPr>
          <w:sz w:val="16"/>
        </w:rPr>
        <w:t xml:space="preserve"> the </w:t>
      </w:r>
      <w:proofErr w:type="spellStart"/>
      <w:r w:rsidRPr="00A9300E">
        <w:rPr>
          <w:sz w:val="16"/>
        </w:rPr>
        <w:t>the</w:t>
      </w:r>
      <w:proofErr w:type="spellEnd"/>
      <w:r w:rsidRPr="00A9300E">
        <w:rPr>
          <w:sz w:val="16"/>
        </w:rPr>
        <w:t xml:space="preserve"> </w:t>
      </w:r>
      <w:r w:rsidRPr="00A9300E">
        <w:rPr>
          <w:rStyle w:val="StyleUnderline"/>
          <w:highlight w:val="cyan"/>
        </w:rPr>
        <w:t>one who</w:t>
      </w:r>
      <w:r w:rsidRPr="00A9300E">
        <w:rPr>
          <w:sz w:val="16"/>
        </w:rPr>
        <w:t xml:space="preserve"> directly </w:t>
      </w:r>
      <w:r w:rsidRPr="00A9300E">
        <w:rPr>
          <w:rStyle w:val="StyleUnderline"/>
          <w:highlight w:val="cyan"/>
        </w:rPr>
        <w:t>performed the searches</w:t>
      </w:r>
      <w:r w:rsidRPr="00A9300E">
        <w:rPr>
          <w:sz w:val="16"/>
        </w:rPr>
        <w:t xml:space="preserve"> with his hand; the others were present and assisted with detaining the victims, holding them down, provided </w:t>
      </w:r>
      <w:proofErr w:type="spellStart"/>
      <w:r w:rsidRPr="00A9300E">
        <w:rPr>
          <w:sz w:val="16"/>
        </w:rPr>
        <w:t>Vagnini</w:t>
      </w:r>
      <w:proofErr w:type="spellEnd"/>
      <w:r w:rsidRPr="00A9300E">
        <w:rPr>
          <w:sz w:val="16"/>
        </w:rPr>
        <w:t xml:space="preserve"> cover while molested them, and then failed to report the crimes to superiors in the department. </w:t>
      </w:r>
      <w:r w:rsidRPr="00A9300E">
        <w:rPr>
          <w:rStyle w:val="StyleUnderline"/>
          <w:highlight w:val="cyan"/>
        </w:rPr>
        <w:t>A Pattern of Abuse For</w:t>
      </w:r>
      <w:r w:rsidRPr="00A9300E">
        <w:rPr>
          <w:sz w:val="16"/>
          <w:highlight w:val="cyan"/>
        </w:rPr>
        <w:t xml:space="preserve"> </w:t>
      </w:r>
      <w:r w:rsidRPr="00A9300E">
        <w:rPr>
          <w:sz w:val="16"/>
        </w:rPr>
        <w:t xml:space="preserve">two </w:t>
      </w:r>
      <w:r w:rsidRPr="00A9300E">
        <w:rPr>
          <w:rStyle w:val="StyleUnderline"/>
          <w:highlight w:val="cyan"/>
        </w:rPr>
        <w:t>years</w:t>
      </w:r>
      <w:r w:rsidRPr="00A9300E">
        <w:rPr>
          <w:sz w:val="16"/>
        </w:rPr>
        <w:t xml:space="preserve"> the complaints piled up from the victims, </w:t>
      </w:r>
      <w:r w:rsidRPr="00A9300E">
        <w:rPr>
          <w:rStyle w:val="StyleUnderline"/>
          <w:highlight w:val="cyan"/>
        </w:rPr>
        <w:t>with the knowledge of department superiors</w:t>
      </w:r>
      <w:r w:rsidRPr="00A9300E">
        <w:rPr>
          <w:sz w:val="16"/>
        </w:rPr>
        <w:t xml:space="preserve">, including Milwaukee Police Chief Ed Flynn. </w:t>
      </w:r>
      <w:r w:rsidRPr="00A9300E">
        <w:rPr>
          <w:rStyle w:val="StyleUnderline"/>
          <w:highlight w:val="cyan"/>
        </w:rPr>
        <w:t>The chief stated that the department had been aware</w:t>
      </w:r>
      <w:r w:rsidRPr="00A9300E">
        <w:rPr>
          <w:sz w:val="16"/>
        </w:rPr>
        <w:t xml:space="preserve"> of the behavior of his officers for “a couple of years,” </w:t>
      </w:r>
      <w:r w:rsidRPr="00A9300E">
        <w:rPr>
          <w:rStyle w:val="StyleUnderline"/>
          <w:highlight w:val="cyan"/>
        </w:rPr>
        <w:t>but waited to investigate until the department recognized a pattern. One complainant said he</w:t>
      </w:r>
      <w:r w:rsidRPr="00A9300E">
        <w:rPr>
          <w:sz w:val="16"/>
        </w:rPr>
        <w:t xml:space="preserve"> notified the department of </w:t>
      </w:r>
      <w:proofErr w:type="spellStart"/>
      <w:r w:rsidRPr="00A9300E">
        <w:rPr>
          <w:sz w:val="16"/>
        </w:rPr>
        <w:t>Vagnini’s</w:t>
      </w:r>
      <w:proofErr w:type="spellEnd"/>
      <w:r w:rsidRPr="00A9300E">
        <w:rPr>
          <w:sz w:val="16"/>
        </w:rPr>
        <w:t xml:space="preserve"> abusive tactics as early as 2008. </w:t>
      </w:r>
      <w:proofErr w:type="spellStart"/>
      <w:r w:rsidRPr="00A9300E">
        <w:rPr>
          <w:sz w:val="16"/>
        </w:rPr>
        <w:t>Vagnini</w:t>
      </w:r>
      <w:proofErr w:type="spellEnd"/>
      <w:r w:rsidRPr="00A9300E">
        <w:rPr>
          <w:sz w:val="16"/>
        </w:rPr>
        <w:t xml:space="preserve"> and his cohorts were assigned to Milwaukee’s District 5, and </w:t>
      </w:r>
      <w:r w:rsidRPr="00A9300E">
        <w:rPr>
          <w:rStyle w:val="StyleUnderline"/>
          <w:highlight w:val="cyan"/>
        </w:rPr>
        <w:t>regularly pulled over drivers on a pretense of not wearing a seatbelt or of having darkly tinted windows, followed by searches without a legal reason</w:t>
      </w:r>
      <w:r w:rsidRPr="00A9300E">
        <w:rPr>
          <w:sz w:val="16"/>
        </w:rPr>
        <w:t xml:space="preserve">, according to prosecutors. Finally, in October 2012, city officials felt charged the </w:t>
      </w:r>
      <w:proofErr w:type="gramStart"/>
      <w:r w:rsidRPr="00A9300E">
        <w:rPr>
          <w:sz w:val="16"/>
        </w:rPr>
        <w:t>officers,</w:t>
      </w:r>
      <w:proofErr w:type="gramEnd"/>
      <w:r w:rsidRPr="00A9300E">
        <w:rPr>
          <w:sz w:val="16"/>
        </w:rPr>
        <w:t xml:space="preserve"> and the public began to become aware of the stories. One case was described by the Milwaukee Journal-Sentinel: In one case, a man had gone to check on his aunt’s house in the 3500 block of N. 10th St. </w:t>
      </w:r>
      <w:proofErr w:type="gramStart"/>
      <w:r w:rsidRPr="00A9300E">
        <w:rPr>
          <w:sz w:val="16"/>
        </w:rPr>
        <w:t>When</w:t>
      </w:r>
      <w:proofErr w:type="gramEnd"/>
      <w:r w:rsidRPr="00A9300E">
        <w:rPr>
          <w:sz w:val="16"/>
        </w:rPr>
        <w:t xml:space="preserve"> he came outside, his vehicle was surrounded by squad cars. </w:t>
      </w:r>
      <w:proofErr w:type="spellStart"/>
      <w:r w:rsidRPr="00A9300E">
        <w:rPr>
          <w:sz w:val="16"/>
        </w:rPr>
        <w:t>Vagnini</w:t>
      </w:r>
      <w:proofErr w:type="spellEnd"/>
      <w:r w:rsidRPr="00A9300E">
        <w:rPr>
          <w:sz w:val="16"/>
        </w:rPr>
        <w:t xml:space="preserve"> put his bare hand down the man’s pants, touched his scrotum and inserted fingers into his anus, the complaint says. When the man pulled away, </w:t>
      </w:r>
      <w:proofErr w:type="spellStart"/>
      <w:r w:rsidRPr="00A9300E">
        <w:rPr>
          <w:sz w:val="16"/>
        </w:rPr>
        <w:t>Vagnini</w:t>
      </w:r>
      <w:proofErr w:type="spellEnd"/>
      <w:r w:rsidRPr="00A9300E">
        <w:rPr>
          <w:sz w:val="16"/>
        </w:rPr>
        <w:t xml:space="preserve"> put him in a choke hold that caused him to slobber onto </w:t>
      </w:r>
      <w:proofErr w:type="spellStart"/>
      <w:r w:rsidRPr="00A9300E">
        <w:rPr>
          <w:sz w:val="16"/>
        </w:rPr>
        <w:t>Vagnini’s</w:t>
      </w:r>
      <w:proofErr w:type="spellEnd"/>
      <w:r w:rsidRPr="00A9300E">
        <w:rPr>
          <w:sz w:val="16"/>
        </w:rPr>
        <w:t xml:space="preserve"> arm. </w:t>
      </w:r>
      <w:proofErr w:type="spellStart"/>
      <w:r w:rsidRPr="00A9300E">
        <w:rPr>
          <w:sz w:val="16"/>
        </w:rPr>
        <w:t>Vagnini</w:t>
      </w:r>
      <w:proofErr w:type="spellEnd"/>
      <w:r w:rsidRPr="00A9300E">
        <w:rPr>
          <w:sz w:val="16"/>
        </w:rPr>
        <w:t xml:space="preserve"> repeatedly told him to “stop resisting” as he pulled back so hard on his neck his feet almost left the ground, the man said. Two other officers held his arms and one put a gun to his head, the complaint says. </w:t>
      </w:r>
      <w:proofErr w:type="spellStart"/>
      <w:r w:rsidRPr="00A9300E">
        <w:rPr>
          <w:sz w:val="16"/>
        </w:rPr>
        <w:t>Vagnini</w:t>
      </w:r>
      <w:proofErr w:type="spellEnd"/>
      <w:r w:rsidRPr="00A9300E">
        <w:rPr>
          <w:sz w:val="16"/>
        </w:rPr>
        <w:t xml:space="preserve"> claimed he found crack cocaine inside the man’s anus, but the man insisted it “was not on him prior to the search,” the complaint says. “When I got the cuffs on, he patted me down,” he told WISN-12 News. “But he rushed his hand. He rushed his hand up my butt.” Another complaint describes a man being fingered so forcefully that his anus bled. From </w:t>
      </w:r>
      <w:proofErr w:type="spellStart"/>
      <w:r w:rsidRPr="00A9300E">
        <w:rPr>
          <w:sz w:val="16"/>
        </w:rPr>
        <w:t>JSonline</w:t>
      </w:r>
      <w:proofErr w:type="spellEnd"/>
      <w:r w:rsidRPr="00A9300E">
        <w:rPr>
          <w:sz w:val="16"/>
        </w:rPr>
        <w:t xml:space="preserve">: In another search, </w:t>
      </w:r>
      <w:proofErr w:type="spellStart"/>
      <w:r w:rsidRPr="00A9300E">
        <w:rPr>
          <w:sz w:val="16"/>
        </w:rPr>
        <w:t>Vagnini</w:t>
      </w:r>
      <w:proofErr w:type="spellEnd"/>
      <w:r w:rsidRPr="00A9300E">
        <w:rPr>
          <w:sz w:val="16"/>
        </w:rPr>
        <w:t xml:space="preserve"> conducted a traffic stop near N. 12th and W. Locust streets, the complaint says. </w:t>
      </w:r>
      <w:proofErr w:type="spellStart"/>
      <w:r w:rsidRPr="00A9300E">
        <w:rPr>
          <w:sz w:val="16"/>
        </w:rPr>
        <w:t>Vagnini</w:t>
      </w:r>
      <w:proofErr w:type="spellEnd"/>
      <w:r w:rsidRPr="00A9300E">
        <w:rPr>
          <w:sz w:val="16"/>
        </w:rPr>
        <w:t xml:space="preserve"> handcuffed the driver and asked him for “the drugs.” The defendant denied having drugs but actually had hidden drugs inside his anal cavity, according to the complaint. </w:t>
      </w:r>
      <w:proofErr w:type="spellStart"/>
      <w:r w:rsidRPr="00A9300E">
        <w:rPr>
          <w:sz w:val="16"/>
        </w:rPr>
        <w:t>Vagnini</w:t>
      </w:r>
      <w:proofErr w:type="spellEnd"/>
      <w:r w:rsidRPr="00A9300E">
        <w:rPr>
          <w:sz w:val="16"/>
        </w:rPr>
        <w:t xml:space="preserve"> put the suspect in a chokehold from behind, released him and then stuck his gloved hand inside the defendant’s underwear, “shoving his fingers deeply into the defendant’s butt crack and possibly into the defendant’s anus,” the complaint says. The man was screaming, and as a result of </w:t>
      </w:r>
      <w:proofErr w:type="spellStart"/>
      <w:r w:rsidRPr="00A9300E">
        <w:rPr>
          <w:sz w:val="16"/>
        </w:rPr>
        <w:t>Vagnini’s</w:t>
      </w:r>
      <w:proofErr w:type="spellEnd"/>
      <w:r w:rsidRPr="00A9300E">
        <w:rPr>
          <w:sz w:val="16"/>
        </w:rPr>
        <w:t xml:space="preserve"> actions the man was bleeding from the anal area for several days, the complaint says. And the stories kept coming forward. Robert Mann, 55, contends that Police Officer Michael </w:t>
      </w:r>
      <w:proofErr w:type="spellStart"/>
      <w:r w:rsidRPr="00A9300E">
        <w:rPr>
          <w:sz w:val="16"/>
        </w:rPr>
        <w:t>Vagnini</w:t>
      </w:r>
      <w:proofErr w:type="spellEnd"/>
      <w:r w:rsidRPr="00A9300E">
        <w:rPr>
          <w:sz w:val="16"/>
        </w:rPr>
        <w:t xml:space="preserve"> stopped him as he was walking near N. 31st St. and Atkinson Ave. in June 2011 and without probable cause, pulled down Mann’s pants and put his hand in Mann’s rectum “in an unsafe, unhygienic, and intentionally humiliating fashion.” No drugs were recovered from Mann. [A] </w:t>
      </w:r>
      <w:proofErr w:type="spellStart"/>
      <w:proofErr w:type="gramStart"/>
      <w:r w:rsidRPr="00A9300E">
        <w:rPr>
          <w:sz w:val="16"/>
        </w:rPr>
        <w:t>juveinile</w:t>
      </w:r>
      <w:proofErr w:type="spellEnd"/>
      <w:proofErr w:type="gramEnd"/>
      <w:r w:rsidRPr="00A9300E">
        <w:rPr>
          <w:sz w:val="16"/>
        </w:rPr>
        <w:t xml:space="preserve">, identified as K.F., was 15 when he was riding in a friend’s car that was stopped by police on N. 26th St. in December 2011. According to the suit, he was ordered out of the car before </w:t>
      </w:r>
      <w:proofErr w:type="spellStart"/>
      <w:r w:rsidRPr="00A9300E">
        <w:rPr>
          <w:sz w:val="16"/>
        </w:rPr>
        <w:t>Vagnini</w:t>
      </w:r>
      <w:proofErr w:type="spellEnd"/>
      <w:r w:rsidRPr="00A9300E">
        <w:rPr>
          <w:sz w:val="16"/>
        </w:rPr>
        <w:t xml:space="preserve"> reached into the teen’s pants, touching his genitalia and his anus while Police Officer Jacob Knight watched. In July 2009, </w:t>
      </w:r>
      <w:proofErr w:type="spellStart"/>
      <w:r w:rsidRPr="00A9300E">
        <w:rPr>
          <w:sz w:val="16"/>
        </w:rPr>
        <w:t>Chavies</w:t>
      </w:r>
      <w:proofErr w:type="spellEnd"/>
      <w:r w:rsidRPr="00A9300E">
        <w:rPr>
          <w:sz w:val="16"/>
        </w:rPr>
        <w:t xml:space="preserve"> </w:t>
      </w:r>
      <w:proofErr w:type="spellStart"/>
      <w:r w:rsidRPr="00A9300E">
        <w:rPr>
          <w:sz w:val="16"/>
        </w:rPr>
        <w:t>Hoskin</w:t>
      </w:r>
      <w:proofErr w:type="spellEnd"/>
      <w:r w:rsidRPr="00A9300E">
        <w:rPr>
          <w:sz w:val="16"/>
        </w:rPr>
        <w:t xml:space="preserve">, 28, was stopped while driving on N. 13th St. </w:t>
      </w:r>
      <w:proofErr w:type="spellStart"/>
      <w:r w:rsidRPr="00A9300E">
        <w:rPr>
          <w:sz w:val="16"/>
        </w:rPr>
        <w:t>Vagnini</w:t>
      </w:r>
      <w:proofErr w:type="spellEnd"/>
      <w:r w:rsidRPr="00A9300E">
        <w:rPr>
          <w:sz w:val="16"/>
        </w:rPr>
        <w:t xml:space="preserve"> reached into </w:t>
      </w:r>
      <w:proofErr w:type="spellStart"/>
      <w:r w:rsidRPr="00A9300E">
        <w:rPr>
          <w:sz w:val="16"/>
        </w:rPr>
        <w:t>Hoskin’s</w:t>
      </w:r>
      <w:proofErr w:type="spellEnd"/>
      <w:r w:rsidRPr="00A9300E">
        <w:rPr>
          <w:sz w:val="16"/>
        </w:rPr>
        <w:t xml:space="preserve"> pants and pulled a bag of cocaine from </w:t>
      </w:r>
      <w:proofErr w:type="spellStart"/>
      <w:r w:rsidRPr="00A9300E">
        <w:rPr>
          <w:sz w:val="16"/>
        </w:rPr>
        <w:t>Hoskin’s</w:t>
      </w:r>
      <w:proofErr w:type="spellEnd"/>
      <w:r w:rsidRPr="00A9300E">
        <w:rPr>
          <w:sz w:val="16"/>
        </w:rPr>
        <w:t xml:space="preserve"> anal area, while Sgt. Jason </w:t>
      </w:r>
      <w:proofErr w:type="spellStart"/>
      <w:r w:rsidRPr="00A9300E">
        <w:rPr>
          <w:sz w:val="16"/>
        </w:rPr>
        <w:t>Mucha</w:t>
      </w:r>
      <w:proofErr w:type="spellEnd"/>
      <w:r w:rsidRPr="00A9300E">
        <w:rPr>
          <w:sz w:val="16"/>
        </w:rPr>
        <w:t xml:space="preserve"> and Officer Thomas </w:t>
      </w:r>
      <w:proofErr w:type="spellStart"/>
      <w:r w:rsidRPr="00A9300E">
        <w:rPr>
          <w:sz w:val="16"/>
        </w:rPr>
        <w:t>Maglio</w:t>
      </w:r>
      <w:proofErr w:type="spellEnd"/>
      <w:r w:rsidRPr="00A9300E">
        <w:rPr>
          <w:sz w:val="16"/>
        </w:rPr>
        <w:t xml:space="preserve"> watched. </w:t>
      </w:r>
      <w:proofErr w:type="spellStart"/>
      <w:r w:rsidRPr="00A9300E">
        <w:rPr>
          <w:sz w:val="16"/>
        </w:rPr>
        <w:t>Hoskin</w:t>
      </w:r>
      <w:proofErr w:type="spellEnd"/>
      <w:r w:rsidRPr="00A9300E">
        <w:rPr>
          <w:sz w:val="16"/>
        </w:rPr>
        <w:t xml:space="preserve"> was charged with the delivery of cocaine. His suit contends that the officers lied in reports, and that </w:t>
      </w:r>
      <w:proofErr w:type="spellStart"/>
      <w:r w:rsidRPr="00A9300E">
        <w:rPr>
          <w:sz w:val="16"/>
        </w:rPr>
        <w:t>Vagnini</w:t>
      </w:r>
      <w:proofErr w:type="spellEnd"/>
      <w:r w:rsidRPr="00A9300E">
        <w:rPr>
          <w:sz w:val="16"/>
        </w:rPr>
        <w:t xml:space="preserve"> also falsely testified under oath about how and where he found the cocaine. The Milwaukee Journal Sentinel analyzed the cases of at least 13 victims as of August 2013. Keon Canada was pulled over five times during the summer of 2011 and subjected to butt-cheek searches four times, and that officers opened the front of his pants another time. No drugs were found during any of the stops. A plaintiff identified only as R.P. contends he was twice subjected to improper </w:t>
      </w:r>
      <w:r w:rsidRPr="00A9300E">
        <w:rPr>
          <w:rStyle w:val="StyleUnderline"/>
          <w:highlight w:val="cyan"/>
        </w:rPr>
        <w:t>searches of</w:t>
      </w:r>
      <w:r w:rsidRPr="00A9300E">
        <w:rPr>
          <w:sz w:val="16"/>
        </w:rPr>
        <w:t xml:space="preserve"> his </w:t>
      </w:r>
      <w:r w:rsidRPr="00A9300E">
        <w:rPr>
          <w:rStyle w:val="StyleUnderline"/>
          <w:highlight w:val="cyan"/>
        </w:rPr>
        <w:t>anal areas by</w:t>
      </w:r>
      <w:r w:rsidRPr="00A9300E">
        <w:rPr>
          <w:sz w:val="16"/>
        </w:rPr>
        <w:t xml:space="preserve"> former officer Michael </w:t>
      </w:r>
      <w:proofErr w:type="spellStart"/>
      <w:r w:rsidRPr="00A9300E">
        <w:rPr>
          <w:rStyle w:val="StyleUnderline"/>
          <w:highlight w:val="cyan"/>
        </w:rPr>
        <w:t>Vagnini</w:t>
      </w:r>
      <w:proofErr w:type="spellEnd"/>
      <w:r w:rsidRPr="00A9300E">
        <w:rPr>
          <w:rStyle w:val="StyleUnderline"/>
          <w:highlight w:val="cyan"/>
        </w:rPr>
        <w:t xml:space="preserve"> without probable cause</w:t>
      </w:r>
      <w:r w:rsidRPr="00A9300E">
        <w:rPr>
          <w:sz w:val="16"/>
        </w:rPr>
        <w:t xml:space="preserve">, and the during one of stops </w:t>
      </w:r>
      <w:proofErr w:type="spellStart"/>
      <w:r w:rsidRPr="00A9300E">
        <w:rPr>
          <w:sz w:val="16"/>
        </w:rPr>
        <w:t>Vagnini</w:t>
      </w:r>
      <w:proofErr w:type="spellEnd"/>
      <w:r w:rsidRPr="00A9300E">
        <w:rPr>
          <w:sz w:val="16"/>
        </w:rPr>
        <w:t xml:space="preserve"> took his watch, </w:t>
      </w:r>
      <w:r w:rsidRPr="00A9300E">
        <w:rPr>
          <w:rStyle w:val="StyleUnderline"/>
          <w:highlight w:val="cyan"/>
        </w:rPr>
        <w:t>despite another officer’s warning “you can’t do that.”</w:t>
      </w:r>
      <w:r w:rsidRPr="00A9300E">
        <w:rPr>
          <w:sz w:val="16"/>
        </w:rPr>
        <w:t xml:space="preserve"> R.P. said that when he went to the District Five station immediately following the incident to reclaim his watch and file a complaint, he was denied a complaint form and his watch and warned that police would report him to the FBI. Someone identified only as </w:t>
      </w:r>
      <w:proofErr w:type="spellStart"/>
      <w:r w:rsidRPr="00A9300E">
        <w:rPr>
          <w:sz w:val="16"/>
        </w:rPr>
        <w:t>M.C.claims</w:t>
      </w:r>
      <w:proofErr w:type="spellEnd"/>
      <w:r w:rsidRPr="00A9300E">
        <w:rPr>
          <w:sz w:val="16"/>
        </w:rPr>
        <w:t xml:space="preserve"> he was stopped and illegally searched three times in 24 hours during the summer of 2011. No drugs were found. In December 2011 and January 2012, M.C. contends he was again stopped by </w:t>
      </w:r>
      <w:proofErr w:type="spellStart"/>
      <w:r w:rsidRPr="00A9300E">
        <w:rPr>
          <w:sz w:val="16"/>
        </w:rPr>
        <w:t>Vagnini</w:t>
      </w:r>
      <w:proofErr w:type="spellEnd"/>
      <w:r w:rsidRPr="00A9300E">
        <w:rPr>
          <w:sz w:val="16"/>
        </w:rPr>
        <w:t xml:space="preserve"> and other officers and on both occasions was struck in the face by </w:t>
      </w:r>
      <w:proofErr w:type="spellStart"/>
      <w:r w:rsidRPr="00A9300E">
        <w:rPr>
          <w:sz w:val="16"/>
        </w:rPr>
        <w:t>Vagnini</w:t>
      </w:r>
      <w:proofErr w:type="spellEnd"/>
      <w:r w:rsidRPr="00A9300E">
        <w:rPr>
          <w:sz w:val="16"/>
        </w:rPr>
        <w:t xml:space="preserve"> before being pulled out of a car, held on the ground and subjected to a forceful penetration of his anus. The suit lists three stops of Walter Coleman and buttock searches by </w:t>
      </w:r>
      <w:proofErr w:type="spellStart"/>
      <w:r w:rsidRPr="00A9300E">
        <w:rPr>
          <w:sz w:val="16"/>
        </w:rPr>
        <w:t>Vagnini</w:t>
      </w:r>
      <w:proofErr w:type="spellEnd"/>
      <w:r w:rsidRPr="00A9300E">
        <w:rPr>
          <w:sz w:val="16"/>
        </w:rPr>
        <w:t xml:space="preserve">, including one where </w:t>
      </w:r>
      <w:proofErr w:type="spellStart"/>
      <w:r w:rsidRPr="00A9300E">
        <w:rPr>
          <w:sz w:val="16"/>
        </w:rPr>
        <w:t>Vagnini</w:t>
      </w:r>
      <w:proofErr w:type="spellEnd"/>
      <w:r w:rsidRPr="00A9300E">
        <w:rPr>
          <w:sz w:val="16"/>
        </w:rPr>
        <w:t xml:space="preserve"> first put on rubber gloves. In most of the cases, victims said </w:t>
      </w:r>
      <w:proofErr w:type="spellStart"/>
      <w:r w:rsidRPr="00A9300E">
        <w:rPr>
          <w:sz w:val="16"/>
        </w:rPr>
        <w:t>Vagnini</w:t>
      </w:r>
      <w:proofErr w:type="spellEnd"/>
      <w:r w:rsidRPr="00A9300E">
        <w:rPr>
          <w:sz w:val="16"/>
        </w:rPr>
        <w:t xml:space="preserve"> used his </w:t>
      </w:r>
      <w:proofErr w:type="spellStart"/>
      <w:r w:rsidRPr="00A9300E">
        <w:rPr>
          <w:sz w:val="16"/>
        </w:rPr>
        <w:t>his</w:t>
      </w:r>
      <w:proofErr w:type="spellEnd"/>
      <w:r w:rsidRPr="00A9300E">
        <w:rPr>
          <w:sz w:val="16"/>
        </w:rPr>
        <w:t xml:space="preserve"> bare hands or would pull their underwear up tight, as if doing a </w:t>
      </w:r>
      <w:proofErr w:type="spellStart"/>
      <w:r w:rsidRPr="00A9300E">
        <w:rPr>
          <w:sz w:val="16"/>
        </w:rPr>
        <w:t>wedgie</w:t>
      </w:r>
      <w:proofErr w:type="spellEnd"/>
      <w:r w:rsidRPr="00A9300E">
        <w:rPr>
          <w:sz w:val="16"/>
        </w:rPr>
        <w:t xml:space="preserve">, then use the underwear as a shield between his hand and the anal area. The lawsuit says during the gloved incident, Coleman asked </w:t>
      </w:r>
      <w:proofErr w:type="spellStart"/>
      <w:r w:rsidRPr="00A9300E">
        <w:rPr>
          <w:sz w:val="16"/>
        </w:rPr>
        <w:t>Vagnini</w:t>
      </w:r>
      <w:proofErr w:type="spellEnd"/>
      <w:r w:rsidRPr="00A9300E">
        <w:rPr>
          <w:sz w:val="16"/>
        </w:rPr>
        <w:t xml:space="preserve"> if he had a search warrant, and the officer laughed. James Ashford claims he was subjected to six illegal searches over a six month period starting in the summer of 2011. At one point, he, his mother and other relatives met with a District Five lieutenant to complain that Ashford was being harassed. According to the lawsuit, the lieutenant told Ashford he should stay out of certain neighborhoods, and never acknowledged that the officers’ actions, including the warrant-less, public rectal searches, were inappropriate, or that the officers would be investigated or disciplined. The Charges After the long official silence, Police Chief Ed Flynn made public condemnations of the charged officers. “Quite frankly, I’m disgusted by the willful actions by some of the officers in our Police Department. And I’m appalled by the willful inaction of some other officers in our police department in failing to stop egregious conduct,” said Flynn. In October 2012, the following charges were levied: against Michael </w:t>
      </w:r>
      <w:proofErr w:type="spellStart"/>
      <w:r w:rsidRPr="00A9300E">
        <w:rPr>
          <w:sz w:val="16"/>
        </w:rPr>
        <w:t>Vagnini</w:t>
      </w:r>
      <w:proofErr w:type="spellEnd"/>
      <w:r w:rsidRPr="00A9300E">
        <w:rPr>
          <w:sz w:val="16"/>
        </w:rPr>
        <w:t xml:space="preserve">, 25 charges including a sexual assault charge; against Jeffrey </w:t>
      </w:r>
      <w:proofErr w:type="spellStart"/>
      <w:r w:rsidRPr="00A9300E">
        <w:rPr>
          <w:sz w:val="16"/>
        </w:rPr>
        <w:t>Dollhopf</w:t>
      </w:r>
      <w:proofErr w:type="spellEnd"/>
      <w:r w:rsidRPr="00A9300E">
        <w:rPr>
          <w:sz w:val="16"/>
        </w:rPr>
        <w:t xml:space="preserve">, 3 felony counts of misconduct in public office, 1 felony count of false imprisonment, 1 count of being a party to an illegal cavity search, and 1 count of being a party to an illegal strip search; against Jacob Knight, 1 count of misconduct in public office and 1 count of being a party to the crime of an illegal cavity search; against Brian </w:t>
      </w:r>
      <w:proofErr w:type="spellStart"/>
      <w:r w:rsidRPr="00A9300E">
        <w:rPr>
          <w:sz w:val="16"/>
        </w:rPr>
        <w:t>Kozelek</w:t>
      </w:r>
      <w:proofErr w:type="spellEnd"/>
      <w:r w:rsidRPr="00A9300E">
        <w:rPr>
          <w:sz w:val="16"/>
        </w:rPr>
        <w:t xml:space="preserve">, 2 count of misconduct in public office, 1 count of false imprisonment, and 1 count of being a party to the crime of an illegal strip search. “Everybody involved has been on the force long enough to know better. There’s no way you can justify it as some kind of inadvertent mistake. The allegations are proven beyond a reasonable doubt and show inexcusable conduct,” Chief Flynn stated in a press conference. </w:t>
      </w:r>
      <w:r w:rsidRPr="00A9300E">
        <w:rPr>
          <w:rStyle w:val="StyleUnderline"/>
          <w:highlight w:val="cyan"/>
        </w:rPr>
        <w:t>Wisconsin law prohibits police officers from ever being involved in body cavity searches, regardless of probable cause.</w:t>
      </w:r>
      <w:r w:rsidRPr="00A9300E">
        <w:rPr>
          <w:sz w:val="16"/>
        </w:rPr>
        <w:t xml:space="preserve"> This kind of abuse is delegated to professionals like doctors and nurses, according to Wisconsin Statute § 968.255 (3). And they may be only performed after a search warrant has been obtained. Not only were the searches illegal according to the Wisconsin legislature, they clearly should be classified as rape according to the DOJ. Rape is: “The penetration, no matter how slight, of the vagina or anus with any body part or object, or oral penetration by a sex organ of another person, without the consent of the victim.” – U.S. Department of Justice This seemed to be acknowledged by the prosecution. “I know Michael </w:t>
      </w:r>
      <w:proofErr w:type="spellStart"/>
      <w:r w:rsidRPr="00A9300E">
        <w:rPr>
          <w:rStyle w:val="StyleUnderline"/>
          <w:highlight w:val="cyan"/>
        </w:rPr>
        <w:t>Vagnini</w:t>
      </w:r>
      <w:proofErr w:type="spellEnd"/>
      <w:r w:rsidRPr="00A9300E">
        <w:rPr>
          <w:rStyle w:val="StyleUnderline"/>
          <w:highlight w:val="cyan"/>
        </w:rPr>
        <w:t xml:space="preserve"> understood the sexual undertones of what was going on</w:t>
      </w:r>
      <w:r w:rsidRPr="00A9300E">
        <w:rPr>
          <w:sz w:val="16"/>
          <w:highlight w:val="cyan"/>
        </w:rPr>
        <w:t>,</w:t>
      </w:r>
      <w:r w:rsidRPr="00A9300E">
        <w:rPr>
          <w:sz w:val="16"/>
        </w:rPr>
        <w:t>” Assistant District Attorney Miriam Falk said. “</w:t>
      </w:r>
      <w:r w:rsidRPr="00A9300E">
        <w:rPr>
          <w:rStyle w:val="StyleUnderline"/>
          <w:highlight w:val="cyan"/>
        </w:rPr>
        <w:t>It was intended to degrade and humiliate them, and that’s what makes it a sexual assault</w:t>
      </w:r>
      <w:r w:rsidRPr="00A9300E">
        <w:rPr>
          <w:sz w:val="16"/>
        </w:rPr>
        <w:t xml:space="preserve">.” She said while </w:t>
      </w:r>
      <w:proofErr w:type="spellStart"/>
      <w:r w:rsidRPr="00A9300E">
        <w:rPr>
          <w:sz w:val="16"/>
        </w:rPr>
        <w:t>Vagnini</w:t>
      </w:r>
      <w:proofErr w:type="spellEnd"/>
      <w:r w:rsidRPr="00A9300E">
        <w:rPr>
          <w:sz w:val="16"/>
        </w:rPr>
        <w:t xml:space="preserve"> may not obtained sexual gratification from penetrating his victims’ anuses, the victims felt violated nonetheless. Yet as part of a plea deal, prosecutors agreed to drop the sexual assault charges since </w:t>
      </w:r>
      <w:proofErr w:type="spellStart"/>
      <w:r w:rsidRPr="00A9300E">
        <w:rPr>
          <w:sz w:val="16"/>
        </w:rPr>
        <w:t>Vagnini</w:t>
      </w:r>
      <w:proofErr w:type="spellEnd"/>
      <w:r w:rsidRPr="00A9300E">
        <w:rPr>
          <w:sz w:val="16"/>
        </w:rPr>
        <w:t xml:space="preserve"> agreed to plead no contest to four felony charges and four misdemeanors. </w:t>
      </w:r>
      <w:proofErr w:type="spellStart"/>
      <w:r w:rsidRPr="00A9300E">
        <w:rPr>
          <w:sz w:val="16"/>
        </w:rPr>
        <w:t>Vagnini</w:t>
      </w:r>
      <w:proofErr w:type="spellEnd"/>
      <w:r w:rsidRPr="00A9300E">
        <w:rPr>
          <w:sz w:val="16"/>
        </w:rPr>
        <w:t xml:space="preserve"> will no longer have to register as a sex offender. In fact, all of the perpetrators were given plea deals and given light sentences. Officer Jeffrey </w:t>
      </w:r>
      <w:proofErr w:type="spellStart"/>
      <w:r w:rsidRPr="00A9300E">
        <w:rPr>
          <w:sz w:val="16"/>
        </w:rPr>
        <w:t>Dollhopf</w:t>
      </w:r>
      <w:proofErr w:type="spellEnd"/>
      <w:r w:rsidRPr="00A9300E">
        <w:rPr>
          <w:sz w:val="16"/>
        </w:rPr>
        <w:t xml:space="preserve">, 42, will face a $300 fine and </w:t>
      </w:r>
      <w:proofErr w:type="spellStart"/>
      <w:r w:rsidRPr="00A9300E">
        <w:rPr>
          <w:sz w:val="16"/>
        </w:rPr>
        <w:t>and</w:t>
      </w:r>
      <w:proofErr w:type="spellEnd"/>
      <w:r w:rsidRPr="00A9300E">
        <w:rPr>
          <w:sz w:val="16"/>
        </w:rPr>
        <w:t xml:space="preserve"> was ordered to 100 hours of community service for his involvement in the assaults. Since he pleaded no contest to disorderly conduct as a party to the crime, most of his charges were wiped out. As part of his deal, he agreed to resign from the department. He spent one full year on paid leave from the department. Officer Brian </w:t>
      </w:r>
      <w:proofErr w:type="spellStart"/>
      <w:r w:rsidRPr="00A9300E">
        <w:rPr>
          <w:sz w:val="16"/>
        </w:rPr>
        <w:t>Kozelek</w:t>
      </w:r>
      <w:proofErr w:type="spellEnd"/>
      <w:r w:rsidRPr="00A9300E">
        <w:rPr>
          <w:sz w:val="16"/>
        </w:rPr>
        <w:t xml:space="preserve">, 34, was given a similar deal. After a full year of paid vacation, he now faces a $300 fine and a mere 20 hours community service. He also agreed to voluntarily resign his position at the department. Officer Jacob Knight, 32, will actually face a small amount of jail time. He was sentenced to 20 days in the House of Correction, a $300 fine and 60 hours of community service after an extended amount of paid time off. As for Officer Michael </w:t>
      </w:r>
      <w:proofErr w:type="spellStart"/>
      <w:r w:rsidRPr="00A9300E">
        <w:rPr>
          <w:sz w:val="16"/>
        </w:rPr>
        <w:t>Vagnini</w:t>
      </w:r>
      <w:proofErr w:type="spellEnd"/>
      <w:r w:rsidRPr="00A9300E">
        <w:rPr>
          <w:sz w:val="16"/>
        </w:rPr>
        <w:t xml:space="preserve">, his record of molesting innocent people, illegal detainment, illegal searches, </w:t>
      </w:r>
      <w:proofErr w:type="gramStart"/>
      <w:r w:rsidRPr="00A9300E">
        <w:rPr>
          <w:sz w:val="16"/>
        </w:rPr>
        <w:t>penetrating</w:t>
      </w:r>
      <w:proofErr w:type="gramEnd"/>
      <w:r w:rsidRPr="00A9300E">
        <w:rPr>
          <w:sz w:val="16"/>
        </w:rPr>
        <w:t xml:space="preserve"> orifices for fun, framing people with false evidence and ruining their lives has come to a close. After terrorizing his community for years in a most disgusting and egregious way, he will face just over 2 years behind bars — 26 months. Faith Restored? Do these sentences restore faith in the justice system and the Milwaukee Police Department, as some claim? Attorney Jonathan </w:t>
      </w:r>
      <w:proofErr w:type="spellStart"/>
      <w:r w:rsidRPr="00A9300E">
        <w:rPr>
          <w:sz w:val="16"/>
        </w:rPr>
        <w:t>Safran</w:t>
      </w:r>
      <w:proofErr w:type="spellEnd"/>
      <w:r w:rsidRPr="00A9300E">
        <w:rPr>
          <w:sz w:val="16"/>
        </w:rPr>
        <w:t xml:space="preserve">, representing some of the victims, said he’s “tired of the excuses” about training and supervision. “… The concern is that it goes beyond just these officers. We have allegations of a number of other officers in a number of other districts doing some of the same kinds of things.” Of the sentencing of Officer Knight, </w:t>
      </w:r>
      <w:proofErr w:type="spellStart"/>
      <w:r w:rsidRPr="00A9300E">
        <w:rPr>
          <w:sz w:val="16"/>
        </w:rPr>
        <w:t>Safran</w:t>
      </w:r>
      <w:proofErr w:type="spellEnd"/>
      <w:r w:rsidRPr="00A9300E">
        <w:rPr>
          <w:sz w:val="16"/>
        </w:rPr>
        <w:t xml:space="preserve"> said</w:t>
      </w:r>
      <w:proofErr w:type="gramStart"/>
      <w:r w:rsidRPr="00A9300E">
        <w:rPr>
          <w:sz w:val="16"/>
        </w:rPr>
        <w:t>, ”</w:t>
      </w:r>
      <w:proofErr w:type="gramEnd"/>
      <w:r w:rsidRPr="00A9300E">
        <w:rPr>
          <w:sz w:val="16"/>
        </w:rPr>
        <w:t xml:space="preserve">I’m not sure if it’s strong enough.” </w:t>
      </w:r>
      <w:proofErr w:type="spellStart"/>
      <w:r w:rsidRPr="00A9300E">
        <w:rPr>
          <w:sz w:val="16"/>
        </w:rPr>
        <w:t>Vagnini’s</w:t>
      </w:r>
      <w:proofErr w:type="spellEnd"/>
      <w:r w:rsidRPr="00A9300E">
        <w:rPr>
          <w:sz w:val="16"/>
        </w:rPr>
        <w:t xml:space="preserve"> own lawyer said </w:t>
      </w:r>
      <w:proofErr w:type="spellStart"/>
      <w:r w:rsidRPr="00A9300E">
        <w:rPr>
          <w:sz w:val="16"/>
        </w:rPr>
        <w:t>Vagnini’s</w:t>
      </w:r>
      <w:proofErr w:type="spellEnd"/>
      <w:r w:rsidRPr="00A9300E">
        <w:rPr>
          <w:sz w:val="16"/>
        </w:rPr>
        <w:t xml:space="preserve"> aggressive tactics were no secret within the department and the court system, saying </w:t>
      </w:r>
      <w:r w:rsidRPr="00A9300E">
        <w:rPr>
          <w:rStyle w:val="StyleUnderline"/>
          <w:highlight w:val="cyan"/>
        </w:rPr>
        <w:t>the whole system encouraged and rewarded his crime fighting tactics to get drugs off the streets</w:t>
      </w:r>
      <w:r w:rsidRPr="00A9300E">
        <w:rPr>
          <w:rStyle w:val="StyleUnderline"/>
        </w:rPr>
        <w:t>.</w:t>
      </w:r>
      <w:r w:rsidRPr="00A9300E">
        <w:rPr>
          <w:sz w:val="16"/>
        </w:rPr>
        <w:t xml:space="preserve"> “He’s left holding the bag for everybody,” Michael </w:t>
      </w:r>
      <w:proofErr w:type="spellStart"/>
      <w:r w:rsidRPr="00A9300E">
        <w:rPr>
          <w:sz w:val="16"/>
        </w:rPr>
        <w:t>Steinle</w:t>
      </w:r>
      <w:proofErr w:type="spellEnd"/>
      <w:r w:rsidRPr="00A9300E">
        <w:rPr>
          <w:sz w:val="16"/>
        </w:rPr>
        <w:t xml:space="preserve"> told the court, citing </w:t>
      </w:r>
      <w:proofErr w:type="spellStart"/>
      <w:r w:rsidRPr="00A9300E">
        <w:rPr>
          <w:sz w:val="16"/>
        </w:rPr>
        <w:t>Vagnini’s</w:t>
      </w:r>
      <w:proofErr w:type="spellEnd"/>
      <w:r w:rsidRPr="00A9300E">
        <w:rPr>
          <w:sz w:val="16"/>
        </w:rPr>
        <w:t xml:space="preserve"> dedication to fighting crime. If what the defense and prosecuting attorneys say is true, the corruption in Milwaukee may go a lot deeper than just the 4 officers who have been officially charged. A deeper cleaning of the department may be in order, and only the Milwaukee mayor can see that it happens. His contact information is provided below. One of the ironies of this story is that sadistic, violent freaks who physically abuse the public are given lighter sentences than many of the very people whose lives were ruined and were dragged into cages for the crime of possessing arbitrary plants and substances, harming no one but themselves. And why should twisted individuals get lighter sentences for these acts due to their wearing a badge and a uniform? If a gang of strange men approaches a person, accosts them, threatens them with violence, detains them against their will, and penetrates their orifices with parts of their bodies, that should be considered rape or sexual assault, and those involved should be considered accomplices. That’s what would happen to a normal person without a badge. “Official misconduct” is only the tip of the iceberg for these monsters. </w:t>
      </w:r>
      <w:r w:rsidRPr="00A9300E">
        <w:rPr>
          <w:rStyle w:val="StyleUnderline"/>
          <w:highlight w:val="cyan"/>
        </w:rPr>
        <w:t>It should be noted that even if a few corrupt cops are no longer a part of the police force, the very same</w:t>
      </w:r>
      <w:r w:rsidRPr="00A9300E">
        <w:rPr>
          <w:sz w:val="16"/>
          <w:highlight w:val="cyan"/>
        </w:rPr>
        <w:t xml:space="preserve"> </w:t>
      </w:r>
      <w:r w:rsidRPr="00A9300E">
        <w:rPr>
          <w:sz w:val="16"/>
        </w:rPr>
        <w:t xml:space="preserve">oppressive and unjust drug laws </w:t>
      </w:r>
      <w:r w:rsidRPr="00A9300E">
        <w:rPr>
          <w:rStyle w:val="StyleUnderline"/>
          <w:highlight w:val="cyan"/>
        </w:rPr>
        <w:t>remain in place for future cops to abuse and destroy innocent, non-violent lives with</w:t>
      </w:r>
      <w:r w:rsidRPr="00A9300E">
        <w:rPr>
          <w:sz w:val="16"/>
          <w:highlight w:val="cyan"/>
        </w:rPr>
        <w:t>.</w:t>
      </w:r>
      <w:r w:rsidRPr="00A9300E">
        <w:rPr>
          <w:sz w:val="16"/>
        </w:rPr>
        <w:t xml:space="preserve"> There’s a lot to be disturbed with after reading this case, and </w:t>
      </w:r>
      <w:r w:rsidRPr="00A9300E">
        <w:rPr>
          <w:rStyle w:val="StyleUnderline"/>
        </w:rPr>
        <w:t xml:space="preserve">the </w:t>
      </w:r>
      <w:r w:rsidRPr="00A9300E">
        <w:rPr>
          <w:rStyle w:val="StyleUnderline"/>
          <w:highlight w:val="cyan"/>
        </w:rPr>
        <w:t>problems will not go away without serious overhaul of the department</w:t>
      </w:r>
      <w:r w:rsidRPr="00A9300E">
        <w:rPr>
          <w:sz w:val="16"/>
        </w:rPr>
        <w:t>, the laws, and the legal system itself.</w:t>
      </w:r>
    </w:p>
    <w:p w:rsidR="0076690D" w:rsidRDefault="0076690D" w:rsidP="0076690D">
      <w:pPr>
        <w:pStyle w:val="Heading3"/>
      </w:pPr>
      <w:r>
        <w:t>Reformism Bad</w:t>
      </w:r>
    </w:p>
    <w:p w:rsidR="0076690D" w:rsidRDefault="0076690D" w:rsidP="0076690D">
      <w:pPr>
        <w:pStyle w:val="Heading4"/>
      </w:pPr>
      <w:r>
        <w:t xml:space="preserve">Reformism fails in the context of the criminal justice system—it’s better to just start anew </w:t>
      </w:r>
    </w:p>
    <w:p w:rsidR="0076690D" w:rsidRDefault="0076690D" w:rsidP="0076690D">
      <w:r w:rsidRPr="009C537E">
        <w:t xml:space="preserve">David </w:t>
      </w:r>
      <w:proofErr w:type="spellStart"/>
      <w:r w:rsidRPr="009C537E">
        <w:rPr>
          <w:rStyle w:val="Style13ptBold"/>
        </w:rPr>
        <w:t>Bliven</w:t>
      </w:r>
      <w:proofErr w:type="spellEnd"/>
      <w:r>
        <w:t>, 12-11-</w:t>
      </w:r>
      <w:r w:rsidRPr="009C537E">
        <w:rPr>
          <w:rStyle w:val="Style13ptBold"/>
        </w:rPr>
        <w:t>14</w:t>
      </w:r>
      <w:r>
        <w:t xml:space="preserve"> [</w:t>
      </w:r>
      <w:r w:rsidRPr="009C537E">
        <w:t xml:space="preserve">Attorney David </w:t>
      </w:r>
      <w:proofErr w:type="spellStart"/>
      <w:r w:rsidRPr="009C537E">
        <w:t>Bliven</w:t>
      </w:r>
      <w:proofErr w:type="spellEnd"/>
      <w:r w:rsidRPr="009C537E">
        <w:t xml:space="preserve"> graduated with honors from Syracuse University in 1993 with a B.A. in Sociology.  He went on to serve as a judicial intern and statistician with the NYS Commission on City Court Judicial Reallocation with the Office of the Deputy Chief Administrative Judge. David </w:t>
      </w:r>
      <w:proofErr w:type="spellStart"/>
      <w:r w:rsidRPr="009C537E">
        <w:t>Bliven</w:t>
      </w:r>
      <w:proofErr w:type="spellEnd"/>
      <w:r w:rsidRPr="009C537E">
        <w:t xml:space="preserve"> then attended law school at New York Law School, where he graduated in 1997 with honors and ranked within the top 15% of his class.</w:t>
      </w:r>
      <w:r>
        <w:t>] “</w:t>
      </w:r>
      <w:r w:rsidRPr="009C537E">
        <w:t>Radical ways to reform policing</w:t>
      </w:r>
      <w:r>
        <w:t>” Online: “</w:t>
      </w:r>
      <w:r w:rsidRPr="009C537E">
        <w:t>http://socialistworker.org/2014/12/11/radical-ways-to-reform-policing</w:t>
      </w:r>
      <w:r>
        <w:t>”</w:t>
      </w:r>
    </w:p>
    <w:p w:rsidR="0076690D" w:rsidRPr="00F601E6" w:rsidRDefault="0076690D" w:rsidP="0076690D">
      <w:r>
        <w:t xml:space="preserve">I WAS listening to the news the other day and heard that former New York City Mayor Rudolph Giuliani--who I prefer to call something </w:t>
      </w:r>
      <w:proofErr w:type="gramStart"/>
      <w:r>
        <w:t>that</w:t>
      </w:r>
      <w:proofErr w:type="gramEnd"/>
      <w:r>
        <w:t xml:space="preserve"> is unprintable in a family newspaper--see the documentary Giuliani Time if you want to know why--advocated the implementation of body cameras for police officers. I distinctly recall being called a "bleeding-heart liberal" by my law school professor for advocating the same thing. Had Rudy become a progressive, or just lost his mind? My initial instinct was to say that "anything Giuliani is for, I'm against." </w:t>
      </w:r>
      <w:proofErr w:type="gramStart"/>
      <w:r>
        <w:t>But not so fast.</w:t>
      </w:r>
      <w:proofErr w:type="gramEnd"/>
      <w:r>
        <w:t xml:space="preserve"> This seemingly progressive talk is coming from many quarters, in an effort to placate the budding movement for fundamental reform of the criminal injustice system. </w:t>
      </w:r>
      <w:r w:rsidRPr="00CF364B">
        <w:rPr>
          <w:rStyle w:val="StyleUnderline"/>
        </w:rPr>
        <w:t xml:space="preserve">Many </w:t>
      </w:r>
      <w:r w:rsidRPr="00CF364B">
        <w:rPr>
          <w:rStyle w:val="StyleUnderline"/>
          <w:highlight w:val="cyan"/>
        </w:rPr>
        <w:t>politicians are calling for "retraining," "community policing" and "racial sensitivity programs" for police officers. While implementing such reforms would certainly be something</w:t>
      </w:r>
      <w:r>
        <w:t xml:space="preserve"> (along the lines of slightly better than nothing), </w:t>
      </w:r>
      <w:r w:rsidRPr="00CF364B">
        <w:rPr>
          <w:rStyle w:val="StyleUnderline"/>
          <w:highlight w:val="cyan"/>
        </w:rPr>
        <w:t>they're akin to polishing a turd, putting lipstick on a pig or applying make-up to Rudolph Giuliani. The criminal system of injustice is rotten to the core, and like rotten food, one shouldn't stick it back in the fridge hoping it gets better, or trim off the edges of mold thinking it's still good enough to eat. One should just chuck the system in the trash, and start anew.</w:t>
      </w:r>
      <w:r w:rsidRPr="009C537E">
        <w:rPr>
          <w:highlight w:val="cyan"/>
        </w:rPr>
        <w:t xml:space="preserve"> </w:t>
      </w:r>
      <w:r>
        <w:t xml:space="preserve"> </w:t>
      </w:r>
    </w:p>
    <w:p w:rsidR="0076690D" w:rsidRPr="0076690D" w:rsidRDefault="0076690D" w:rsidP="0076690D"/>
    <w:sectPr w:rsidR="0076690D" w:rsidRPr="007669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7A2C30EB"/>
    <w:multiLevelType w:val="hybridMultilevel"/>
    <w:tmpl w:val="706437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8421148"/>
    <w:docVar w:name="VerbatimVersion" w:val="5.0"/>
  </w:docVars>
  <w:rsids>
    <w:rsidRoot w:val="001A630E"/>
    <w:rsid w:val="000139A3"/>
    <w:rsid w:val="00100833"/>
    <w:rsid w:val="00104529"/>
    <w:rsid w:val="00177B7D"/>
    <w:rsid w:val="0018322D"/>
    <w:rsid w:val="001A630E"/>
    <w:rsid w:val="001B5776"/>
    <w:rsid w:val="001F155C"/>
    <w:rsid w:val="00207226"/>
    <w:rsid w:val="00251FC7"/>
    <w:rsid w:val="002855A7"/>
    <w:rsid w:val="002D0949"/>
    <w:rsid w:val="00315690"/>
    <w:rsid w:val="00325646"/>
    <w:rsid w:val="003277A2"/>
    <w:rsid w:val="003902BA"/>
    <w:rsid w:val="003A09E2"/>
    <w:rsid w:val="003D569E"/>
    <w:rsid w:val="00407037"/>
    <w:rsid w:val="004605D6"/>
    <w:rsid w:val="00485E47"/>
    <w:rsid w:val="004C60E8"/>
    <w:rsid w:val="004E3579"/>
    <w:rsid w:val="004F39E0"/>
    <w:rsid w:val="00537BD5"/>
    <w:rsid w:val="006065BD"/>
    <w:rsid w:val="00665003"/>
    <w:rsid w:val="006A28D5"/>
    <w:rsid w:val="006E2B2D"/>
    <w:rsid w:val="00765C88"/>
    <w:rsid w:val="0076690D"/>
    <w:rsid w:val="007C7C92"/>
    <w:rsid w:val="007F5B66"/>
    <w:rsid w:val="00823A1C"/>
    <w:rsid w:val="00845B9D"/>
    <w:rsid w:val="00860984"/>
    <w:rsid w:val="008B3ECB"/>
    <w:rsid w:val="008C1B2E"/>
    <w:rsid w:val="0091627E"/>
    <w:rsid w:val="009E1922"/>
    <w:rsid w:val="00A93661"/>
    <w:rsid w:val="00A95652"/>
    <w:rsid w:val="00AB7318"/>
    <w:rsid w:val="00AD0EF8"/>
    <w:rsid w:val="00B33C6D"/>
    <w:rsid w:val="00B4508F"/>
    <w:rsid w:val="00B8057C"/>
    <w:rsid w:val="00BF593B"/>
    <w:rsid w:val="00C83417"/>
    <w:rsid w:val="00CD736E"/>
    <w:rsid w:val="00CE161E"/>
    <w:rsid w:val="00CF59A8"/>
    <w:rsid w:val="00D325A9"/>
    <w:rsid w:val="00D36A8A"/>
    <w:rsid w:val="00D71170"/>
    <w:rsid w:val="00DA6538"/>
    <w:rsid w:val="00EB2A3E"/>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07226"/>
    <w:rPr>
      <w:rFonts w:ascii="Calibri" w:hAnsi="Calibri"/>
    </w:rPr>
  </w:style>
  <w:style w:type="paragraph" w:styleId="Heading1">
    <w:name w:val="heading 1"/>
    <w:aliases w:val="Pocket"/>
    <w:basedOn w:val="Normal"/>
    <w:next w:val="Normal"/>
    <w:link w:val="Heading1Char"/>
    <w:autoRedefine/>
    <w:qFormat/>
    <w:rsid w:val="002072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072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072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12,No Spacing2111,ta,No Spacing112,No Spacing1121,CD - Cite,small space,No Spacing1,No Spacing11,No Spacing111,t"/>
    <w:basedOn w:val="Normal"/>
    <w:next w:val="Normal"/>
    <w:link w:val="Heading4Char"/>
    <w:autoRedefine/>
    <w:uiPriority w:val="3"/>
    <w:unhideWhenUsed/>
    <w:qFormat/>
    <w:rsid w:val="0020722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072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7226"/>
  </w:style>
  <w:style w:type="character" w:customStyle="1" w:styleId="Heading1Char">
    <w:name w:val="Heading 1 Char"/>
    <w:aliases w:val="Pocket Char"/>
    <w:basedOn w:val="DefaultParagraphFont"/>
    <w:link w:val="Heading1"/>
    <w:rsid w:val="0020722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0722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0722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12 Char,No Spacing2111 Char,ta Char,CD - Cite Char"/>
    <w:basedOn w:val="DefaultParagraphFont"/>
    <w:link w:val="Heading4"/>
    <w:uiPriority w:val="3"/>
    <w:rsid w:val="00207226"/>
    <w:rPr>
      <w:rFonts w:ascii="Calibri" w:eastAsiaTheme="majorEastAsia" w:hAnsi="Calibri" w:cstheme="majorBidi"/>
      <w:b/>
      <w:iCs/>
      <w:sz w:val="26"/>
    </w:rPr>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Style1,Box"/>
    <w:basedOn w:val="DefaultParagraphFont"/>
    <w:link w:val="textbold"/>
    <w:uiPriority w:val="7"/>
    <w:qFormat/>
    <w:rsid w:val="0020722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qFormat/>
    <w:rsid w:val="0020722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ards + Font: 12 pt Char,Intense Emphasis1111,c,ci,Bold Cite Char,Intense Emphasis3"/>
    <w:basedOn w:val="DefaultParagraphFont"/>
    <w:uiPriority w:val="6"/>
    <w:qFormat/>
    <w:rsid w:val="00207226"/>
    <w:rPr>
      <w:b w:val="0"/>
      <w:sz w:val="22"/>
      <w:u w:val="single"/>
    </w:rPr>
  </w:style>
  <w:style w:type="character" w:styleId="Hyperlink">
    <w:name w:val="Hyperlink"/>
    <w:aliases w:val="heading 1 (block title),Important,Read,Internet Link,Card Text,Analytic Text"/>
    <w:basedOn w:val="DefaultParagraphFont"/>
    <w:uiPriority w:val="99"/>
    <w:unhideWhenUsed/>
    <w:rsid w:val="00207226"/>
    <w:rPr>
      <w:color w:val="auto"/>
      <w:u w:val="none"/>
    </w:rPr>
  </w:style>
  <w:style w:type="character" w:styleId="FollowedHyperlink">
    <w:name w:val="FollowedHyperlink"/>
    <w:basedOn w:val="DefaultParagraphFont"/>
    <w:uiPriority w:val="99"/>
    <w:semiHidden/>
    <w:unhideWhenUsed/>
    <w:rsid w:val="00207226"/>
    <w:rPr>
      <w:color w:val="auto"/>
      <w:u w:val="none"/>
    </w:rPr>
  </w:style>
  <w:style w:type="paragraph" w:customStyle="1" w:styleId="textbold">
    <w:name w:val="text bold"/>
    <w:basedOn w:val="Normal"/>
    <w:link w:val="Emphasis"/>
    <w:uiPriority w:val="7"/>
    <w:qFormat/>
    <w:rsid w:val="001F155C"/>
    <w:pPr>
      <w:ind w:left="720"/>
      <w:jc w:val="both"/>
    </w:pPr>
    <w:rPr>
      <w:b/>
      <w:iCs/>
      <w:u w:val="single"/>
    </w:rPr>
  </w:style>
  <w:style w:type="character" w:customStyle="1" w:styleId="underline">
    <w:name w:val="underline"/>
    <w:qFormat/>
    <w:rsid w:val="001F155C"/>
    <w:rPr>
      <w:b/>
      <w:u w:val="single"/>
    </w:rPr>
  </w:style>
  <w:style w:type="paragraph" w:customStyle="1" w:styleId="CardIndented">
    <w:name w:val="Card (Indented)"/>
    <w:basedOn w:val="Normal"/>
    <w:link w:val="CardIndentedChar"/>
    <w:qFormat/>
    <w:rsid w:val="001F155C"/>
    <w:pPr>
      <w:ind w:left="288"/>
    </w:pPr>
    <w:rPr>
      <w:rFonts w:eastAsiaTheme="minorEastAsia" w:cs="Calibri"/>
      <w:szCs w:val="24"/>
    </w:rPr>
  </w:style>
  <w:style w:type="character" w:customStyle="1" w:styleId="CardIndentedChar">
    <w:name w:val="Card (Indented) Char"/>
    <w:basedOn w:val="DefaultParagraphFont"/>
    <w:link w:val="CardIndented"/>
    <w:rsid w:val="001F155C"/>
    <w:rPr>
      <w:rFonts w:ascii="Calibri" w:eastAsiaTheme="minorEastAsia" w:hAnsi="Calibri" w:cs="Calibri"/>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07226"/>
    <w:rPr>
      <w:rFonts w:ascii="Calibri" w:hAnsi="Calibri"/>
    </w:rPr>
  </w:style>
  <w:style w:type="paragraph" w:styleId="Heading1">
    <w:name w:val="heading 1"/>
    <w:aliases w:val="Pocket"/>
    <w:basedOn w:val="Normal"/>
    <w:next w:val="Normal"/>
    <w:link w:val="Heading1Char"/>
    <w:autoRedefine/>
    <w:qFormat/>
    <w:rsid w:val="002072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072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072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12,No Spacing2111,ta,No Spacing112,No Spacing1121,CD - Cite,small space,No Spacing1,No Spacing11,No Spacing111,t"/>
    <w:basedOn w:val="Normal"/>
    <w:next w:val="Normal"/>
    <w:link w:val="Heading4Char"/>
    <w:autoRedefine/>
    <w:uiPriority w:val="3"/>
    <w:unhideWhenUsed/>
    <w:qFormat/>
    <w:rsid w:val="0020722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072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7226"/>
  </w:style>
  <w:style w:type="character" w:customStyle="1" w:styleId="Heading1Char">
    <w:name w:val="Heading 1 Char"/>
    <w:aliases w:val="Pocket Char"/>
    <w:basedOn w:val="DefaultParagraphFont"/>
    <w:link w:val="Heading1"/>
    <w:rsid w:val="0020722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0722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0722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12 Char,No Spacing2111 Char,ta Char,CD - Cite Char"/>
    <w:basedOn w:val="DefaultParagraphFont"/>
    <w:link w:val="Heading4"/>
    <w:uiPriority w:val="3"/>
    <w:rsid w:val="00207226"/>
    <w:rPr>
      <w:rFonts w:ascii="Calibri" w:eastAsiaTheme="majorEastAsia" w:hAnsi="Calibri" w:cstheme="majorBidi"/>
      <w:b/>
      <w:iCs/>
      <w:sz w:val="26"/>
    </w:rPr>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Style1,Box"/>
    <w:basedOn w:val="DefaultParagraphFont"/>
    <w:link w:val="textbold"/>
    <w:uiPriority w:val="7"/>
    <w:qFormat/>
    <w:rsid w:val="0020722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qFormat/>
    <w:rsid w:val="0020722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ards + Font: 12 pt Char,Intense Emphasis1111,c,ci,Bold Cite Char,Intense Emphasis3"/>
    <w:basedOn w:val="DefaultParagraphFont"/>
    <w:uiPriority w:val="6"/>
    <w:qFormat/>
    <w:rsid w:val="00207226"/>
    <w:rPr>
      <w:b w:val="0"/>
      <w:sz w:val="22"/>
      <w:u w:val="single"/>
    </w:rPr>
  </w:style>
  <w:style w:type="character" w:styleId="Hyperlink">
    <w:name w:val="Hyperlink"/>
    <w:aliases w:val="heading 1 (block title),Important,Read,Internet Link,Card Text,Analytic Text"/>
    <w:basedOn w:val="DefaultParagraphFont"/>
    <w:uiPriority w:val="99"/>
    <w:unhideWhenUsed/>
    <w:rsid w:val="00207226"/>
    <w:rPr>
      <w:color w:val="auto"/>
      <w:u w:val="none"/>
    </w:rPr>
  </w:style>
  <w:style w:type="character" w:styleId="FollowedHyperlink">
    <w:name w:val="FollowedHyperlink"/>
    <w:basedOn w:val="DefaultParagraphFont"/>
    <w:uiPriority w:val="99"/>
    <w:semiHidden/>
    <w:unhideWhenUsed/>
    <w:rsid w:val="00207226"/>
    <w:rPr>
      <w:color w:val="auto"/>
      <w:u w:val="none"/>
    </w:rPr>
  </w:style>
  <w:style w:type="paragraph" w:customStyle="1" w:styleId="textbold">
    <w:name w:val="text bold"/>
    <w:basedOn w:val="Normal"/>
    <w:link w:val="Emphasis"/>
    <w:uiPriority w:val="7"/>
    <w:qFormat/>
    <w:rsid w:val="001F155C"/>
    <w:pPr>
      <w:ind w:left="720"/>
      <w:jc w:val="both"/>
    </w:pPr>
    <w:rPr>
      <w:b/>
      <w:iCs/>
      <w:u w:val="single"/>
    </w:rPr>
  </w:style>
  <w:style w:type="character" w:customStyle="1" w:styleId="underline">
    <w:name w:val="underline"/>
    <w:qFormat/>
    <w:rsid w:val="001F155C"/>
    <w:rPr>
      <w:b/>
      <w:u w:val="single"/>
    </w:rPr>
  </w:style>
  <w:style w:type="paragraph" w:customStyle="1" w:styleId="CardIndented">
    <w:name w:val="Card (Indented)"/>
    <w:basedOn w:val="Normal"/>
    <w:link w:val="CardIndentedChar"/>
    <w:qFormat/>
    <w:rsid w:val="001F155C"/>
    <w:pPr>
      <w:ind w:left="288"/>
    </w:pPr>
    <w:rPr>
      <w:rFonts w:eastAsiaTheme="minorEastAsia" w:cs="Calibri"/>
      <w:szCs w:val="24"/>
    </w:rPr>
  </w:style>
  <w:style w:type="character" w:customStyle="1" w:styleId="CardIndentedChar">
    <w:name w:val="Card (Indented) Char"/>
    <w:basedOn w:val="DefaultParagraphFont"/>
    <w:link w:val="CardIndented"/>
    <w:rsid w:val="001F155C"/>
    <w:rPr>
      <w:rFonts w:ascii="Calibri" w:eastAsiaTheme="minorEastAsia" w:hAnsi="Calibri" w:cs="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urist.org/dateline/2014/09/christina-piecora-female-inmates.php" TargetMode="External"/><Relationship Id="rId13" Type="http://schemas.openxmlformats.org/officeDocument/2006/relationships/hyperlink" Target="https://escholarship.org/uc/item/5sw7f149" TargetMode="External"/><Relationship Id="rId18" Type="http://schemas.openxmlformats.org/officeDocument/2006/relationships/hyperlink" Target="http://www.truth-out.org/news/item/23551-walking-while-woman-and-the-fight-to-stop-violent-policing-of-gender-identity" TargetMode="External"/><Relationship Id="rId3" Type="http://schemas.microsoft.com/office/2007/relationships/stylesWithEffects" Target="stylesWithEffects.xml"/><Relationship Id="rId21" Type="http://schemas.openxmlformats.org/officeDocument/2006/relationships/hyperlink" Target="https://www.mcgill.ca/files/legal-theory-workshop/Neil-Duxbury-McGill-paper.pdf" TargetMode="External"/><Relationship Id="rId7" Type="http://schemas.openxmlformats.org/officeDocument/2006/relationships/hyperlink" Target="http://www.bjs.gov/content/pub/pdf/p13.pdf" TargetMode="External"/><Relationship Id="rId12" Type="http://schemas.openxmlformats.org/officeDocument/2006/relationships/hyperlink" Target="https://conservancy.umn.edu/bitstream/handle/11299/153053/Dillon_umn_0130E_13833.pdf?sequence=1" TargetMode="External"/><Relationship Id="rId17" Type="http://schemas.openxmlformats.org/officeDocument/2006/relationships/hyperlink" Target="http://www.dailykos.com/story/2015/03/17/1371248/-Black-Lives-Matter-Reasonable-Suspicion-Racial-Disparity-the-Roberts-Court" TargetMode="External"/><Relationship Id="rId2" Type="http://schemas.openxmlformats.org/officeDocument/2006/relationships/styles" Target="styles.xml"/><Relationship Id="rId16" Type="http://schemas.openxmlformats.org/officeDocument/2006/relationships/hyperlink" Target="http://www.law.harvard.edu/students/orgs/crcl/vol42_1/buchanan.pdf" TargetMode="External"/><Relationship Id="rId20" Type="http://schemas.openxmlformats.org/officeDocument/2006/relationships/hyperlink" Target="http://www.civilrights.org/publications/reports/racial-profiling2011/racial_profiling2011.pdf" TargetMode="External"/><Relationship Id="rId1" Type="http://schemas.openxmlformats.org/officeDocument/2006/relationships/numbering" Target="numbering.xml"/><Relationship Id="rId6" Type="http://schemas.openxmlformats.org/officeDocument/2006/relationships/hyperlink" Target="http://muse.jhu.edu/journals/dissent/v052/52.4.marx.pdf" TargetMode="External"/><Relationship Id="rId11" Type="http://schemas.openxmlformats.org/officeDocument/2006/relationships/hyperlink" Target="https://conservancy.umn.edu/bitstream/handle/11299/153053/Dillon_umn_0130E_13833.pdf?sequence=1" TargetMode="External"/><Relationship Id="rId5" Type="http://schemas.openxmlformats.org/officeDocument/2006/relationships/webSettings" Target="webSettings.xml"/><Relationship Id="rId15" Type="http://schemas.openxmlformats.org/officeDocument/2006/relationships/hyperlink" Target="http://www.law.harvard.edu/students/orgs/crcl/vol42_1/buchanan.pdf" TargetMode="External"/><Relationship Id="rId23" Type="http://schemas.openxmlformats.org/officeDocument/2006/relationships/theme" Target="theme/theme1.xml"/><Relationship Id="rId10" Type="http://schemas.openxmlformats.org/officeDocument/2006/relationships/hyperlink" Target="https://conservancy.umn.edu/bitstream/handle/11299/153053/Dillon_umn_0130E_13833.pdf?sequence=1" TargetMode="External"/><Relationship Id="rId19" Type="http://schemas.openxmlformats.org/officeDocument/2006/relationships/hyperlink" Target="http://www.civilrights.org/publications/reports/racial-profiling2011/racial_profiling2011.pdf" TargetMode="External"/><Relationship Id="rId4" Type="http://schemas.openxmlformats.org/officeDocument/2006/relationships/settings" Target="settings.xml"/><Relationship Id="rId9" Type="http://schemas.openxmlformats.org/officeDocument/2006/relationships/hyperlink" Target="http://jurist.org/dateline/2014/09/christina-piecora-female-inmates.php" TargetMode="External"/><Relationship Id="rId14" Type="http://schemas.openxmlformats.org/officeDocument/2006/relationships/hyperlink" Target="http://jurist.org/dateline/2014/09/christina-piecora-female-inmates.php"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isti%20Cornej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203</TotalTime>
  <Pages>18</Pages>
  <Words>30544</Words>
  <Characters>174107</Characters>
  <Application>Microsoft Office Word</Application>
  <DocSecurity>0</DocSecurity>
  <Lines>1450</Lines>
  <Paragraphs>408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204243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Dominika Cornejo</dc:creator>
  <cp:keywords>5.0</cp:keywords>
  <cp:lastModifiedBy>Dominika Cornejo</cp:lastModifiedBy>
  <cp:revision>6</cp:revision>
  <dcterms:created xsi:type="dcterms:W3CDTF">2015-07-24T23:32:00Z</dcterms:created>
  <dcterms:modified xsi:type="dcterms:W3CDTF">2015-07-27T17:12:00Z</dcterms:modified>
</cp:coreProperties>
</file>