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6AF2CB" w14:textId="3741669A" w:rsidR="00136F6B" w:rsidRPr="004C4BCA" w:rsidRDefault="00157B2C" w:rsidP="00136F6B">
      <w:pPr>
        <w:pStyle w:val="Heading1"/>
        <w:rPr>
          <w:rFonts w:cs="Times New Roman"/>
        </w:rPr>
      </w:pPr>
      <w:r>
        <w:rPr>
          <w:rFonts w:cs="Times New Roman"/>
        </w:rPr>
        <w:t xml:space="preserve">2015 NDI 6WS – </w:t>
      </w:r>
      <w:r w:rsidR="00136F6B" w:rsidRPr="004C4BCA">
        <w:rPr>
          <w:rFonts w:cs="Times New Roman"/>
        </w:rPr>
        <w:t>P</w:t>
      </w:r>
      <w:r>
        <w:rPr>
          <w:rFonts w:cs="Times New Roman"/>
        </w:rPr>
        <w:t xml:space="preserve">rivacy Aff – </w:t>
      </w:r>
      <w:r w:rsidR="00136F6B" w:rsidRPr="004C4BCA">
        <w:rPr>
          <w:rFonts w:cs="Times New Roman"/>
        </w:rPr>
        <w:t>W</w:t>
      </w:r>
      <w:bookmarkStart w:id="0" w:name="_GoBack"/>
      <w:bookmarkEnd w:id="0"/>
      <w:r w:rsidR="00136F6B" w:rsidRPr="004C4BCA">
        <w:rPr>
          <w:rFonts w:cs="Times New Roman"/>
        </w:rPr>
        <w:t xml:space="preserve">ave 1 </w:t>
      </w:r>
    </w:p>
    <w:p w14:paraId="5FF14995" w14:textId="77777777" w:rsidR="00136F6B" w:rsidRPr="004C4BCA" w:rsidRDefault="00136F6B" w:rsidP="00136F6B">
      <w:pPr>
        <w:pStyle w:val="Heading1"/>
        <w:rPr>
          <w:rFonts w:cs="Times New Roman"/>
        </w:rPr>
      </w:pPr>
      <w:r w:rsidRPr="004C4BCA">
        <w:rPr>
          <w:rFonts w:cs="Times New Roman"/>
        </w:rPr>
        <w:t>On Case</w:t>
      </w:r>
    </w:p>
    <w:p w14:paraId="46A0D24A" w14:textId="77777777" w:rsidR="00136F6B" w:rsidRPr="004C4BCA" w:rsidRDefault="00136F6B" w:rsidP="00136F6B">
      <w:pPr>
        <w:rPr>
          <w:rStyle w:val="StyleStyleBold12pt"/>
          <w:highlight w:val="red"/>
        </w:rPr>
      </w:pPr>
      <w:r w:rsidRPr="004C4BCA">
        <w:rPr>
          <w:rStyle w:val="StyleStyleBold12pt"/>
          <w:highlight w:val="red"/>
        </w:rPr>
        <w:t xml:space="preserve">Presented to you by: Alex, Alice, Hannah, Mary, and Shannon </w:t>
      </w:r>
      <w:r w:rsidRPr="004C4BCA">
        <w:rPr>
          <w:rStyle w:val="StyleStyleBold12pt"/>
        </w:rPr>
        <w:t xml:space="preserve"> </w:t>
      </w:r>
    </w:p>
    <w:p w14:paraId="22B02FB6" w14:textId="77777777" w:rsidR="00136F6B" w:rsidRPr="004C4BCA" w:rsidRDefault="00136F6B" w:rsidP="00136F6B">
      <w:pPr>
        <w:pStyle w:val="Heading2"/>
        <w:rPr>
          <w:rFonts w:cs="Times New Roman"/>
        </w:rPr>
      </w:pPr>
      <w:r w:rsidRPr="004C4BCA">
        <w:rPr>
          <w:rFonts w:cs="Times New Roman"/>
        </w:rPr>
        <w:t xml:space="preserve">1AC --- Privacy </w:t>
      </w:r>
    </w:p>
    <w:p w14:paraId="5C230FE3" w14:textId="77777777" w:rsidR="00136F6B" w:rsidRPr="004C4BCA" w:rsidRDefault="00136F6B" w:rsidP="00136F6B">
      <w:pPr>
        <w:pStyle w:val="Heading3"/>
        <w:rPr>
          <w:rFonts w:cs="Times New Roman"/>
        </w:rPr>
      </w:pPr>
      <w:r w:rsidRPr="004C4BCA">
        <w:rPr>
          <w:rFonts w:cs="Times New Roman"/>
        </w:rPr>
        <w:t>Privacy</w:t>
      </w:r>
    </w:p>
    <w:p w14:paraId="61B19AD7" w14:textId="7162CB73" w:rsidR="00FA0B65" w:rsidRDefault="00FA0B65" w:rsidP="00FA0B65">
      <w:pPr>
        <w:pStyle w:val="Heading4"/>
        <w:rPr>
          <w:rFonts w:eastAsia="Times New Roman"/>
        </w:rPr>
      </w:pPr>
      <w:r>
        <w:t>Current federal policies</w:t>
      </w:r>
      <w:r w:rsidR="000C523A">
        <w:t xml:space="preserve"> create immoral infringements on</w:t>
      </w:r>
      <w:r>
        <w:t xml:space="preserve"> privacy -- absent a mechanism for legal redress, Americans are powerless to combat </w:t>
      </w:r>
      <w:r w:rsidR="008A347A">
        <w:t xml:space="preserve">violations </w:t>
      </w:r>
    </w:p>
    <w:p w14:paraId="5F27DB68" w14:textId="758E0AD6" w:rsidR="00136F6B" w:rsidRPr="004C4BCA" w:rsidRDefault="00FA0B65" w:rsidP="00FA0B65">
      <w:pPr>
        <w:rPr>
          <w:sz w:val="16"/>
          <w:szCs w:val="16"/>
        </w:rPr>
      </w:pPr>
      <w:r w:rsidRPr="004C4BCA">
        <w:rPr>
          <w:sz w:val="16"/>
          <w:szCs w:val="16"/>
        </w:rPr>
        <w:t xml:space="preserve"> </w:t>
      </w:r>
      <w:r w:rsidR="00136F6B" w:rsidRPr="004C4BCA">
        <w:rPr>
          <w:sz w:val="16"/>
          <w:szCs w:val="16"/>
        </w:rPr>
        <w:t xml:space="preserve">Chris </w:t>
      </w:r>
      <w:proofErr w:type="spellStart"/>
      <w:r w:rsidR="00136F6B" w:rsidRPr="004C4BCA">
        <w:rPr>
          <w:rStyle w:val="StyleStyleBold12pt"/>
        </w:rPr>
        <w:t>Matyszczyk</w:t>
      </w:r>
      <w:proofErr w:type="spellEnd"/>
      <w:r w:rsidR="00136F6B" w:rsidRPr="004C4BCA">
        <w:rPr>
          <w:rStyle w:val="StyleStyleBold12pt"/>
        </w:rPr>
        <w:t xml:space="preserve"> 15</w:t>
      </w:r>
      <w:r w:rsidR="00136F6B" w:rsidRPr="004C4BCA">
        <w:rPr>
          <w:sz w:val="16"/>
          <w:szCs w:val="16"/>
        </w:rPr>
        <w:t xml:space="preserve">, from the London School of Economics and Political Science and works at CNET News and Howard Raucous LLC, “Americans resigned to giving up their privacy, says study”, 6/6/15, </w:t>
      </w:r>
      <w:hyperlink r:id="rId7" w:history="1">
        <w:r w:rsidR="00136F6B" w:rsidRPr="004C4BCA">
          <w:rPr>
            <w:rStyle w:val="Hyperlink"/>
            <w:sz w:val="16"/>
            <w:szCs w:val="16"/>
          </w:rPr>
          <w:t>http://www.cnet.com/news/americans-resigned-to-giving-up-their-privacy-says-study/</w:t>
        </w:r>
      </w:hyperlink>
      <w:r w:rsidR="00136F6B" w:rsidRPr="004C4BCA">
        <w:rPr>
          <w:sz w:val="16"/>
          <w:szCs w:val="16"/>
        </w:rPr>
        <w:t xml:space="preserve">, </w:t>
      </w:r>
      <w:proofErr w:type="spellStart"/>
      <w:r w:rsidR="00136F6B" w:rsidRPr="004C4BCA">
        <w:rPr>
          <w:sz w:val="16"/>
          <w:szCs w:val="16"/>
        </w:rPr>
        <w:t>az</w:t>
      </w:r>
      <w:proofErr w:type="spellEnd"/>
    </w:p>
    <w:p w14:paraId="1719037E" w14:textId="77777777" w:rsidR="00136F6B" w:rsidRPr="004C4BCA" w:rsidRDefault="00136F6B" w:rsidP="00136F6B">
      <w:pPr>
        <w:rPr>
          <w:sz w:val="12"/>
        </w:rPr>
      </w:pPr>
      <w:r w:rsidRPr="004C4BCA">
        <w:rPr>
          <w:sz w:val="12"/>
        </w:rPr>
        <w:t xml:space="preserve">How about: "Our findings...support a new explanation: </w:t>
      </w:r>
      <w:r w:rsidRPr="004C4BCA">
        <w:rPr>
          <w:rStyle w:val="StyleBoldUnderline"/>
        </w:rPr>
        <w:t xml:space="preserve">a majority of </w:t>
      </w:r>
      <w:r w:rsidRPr="004C4BCA">
        <w:rPr>
          <w:rStyle w:val="StyleBoldUnderline"/>
          <w:highlight w:val="cyan"/>
        </w:rPr>
        <w:t>Americans are resigned to giving up their data</w:t>
      </w:r>
      <w:r w:rsidRPr="004C4BCA">
        <w:rPr>
          <w:sz w:val="12"/>
        </w:rPr>
        <w:t xml:space="preserve"> -- and that is why many appear to be engaged in tradeoffs." In essence, </w:t>
      </w:r>
      <w:r w:rsidRPr="004C4BCA">
        <w:rPr>
          <w:rStyle w:val="StyleBoldUnderline"/>
        </w:rPr>
        <w:t>we've given up</w:t>
      </w:r>
      <w:r w:rsidRPr="004C4BCA">
        <w:rPr>
          <w:sz w:val="12"/>
        </w:rPr>
        <w:t xml:space="preserve">. We see this digital world and we have accepted that its rules are the ones by which we have to play, in order to get our fix of "likes" and comments on our Instagram photos. </w:t>
      </w:r>
      <w:r w:rsidRPr="004C4BCA">
        <w:rPr>
          <w:rStyle w:val="StyleBoldUnderline"/>
        </w:rPr>
        <w:t xml:space="preserve">We tell ourselves that we give up data and get discounts in return. This survey, however, insists that we don't actually believe we're getting a fair deal. </w:t>
      </w:r>
      <w:r w:rsidRPr="004C4BCA">
        <w:rPr>
          <w:sz w:val="12"/>
        </w:rPr>
        <w:t>The study explains: "</w:t>
      </w:r>
      <w:r w:rsidRPr="004C4BCA">
        <w:rPr>
          <w:rStyle w:val="StyleBoldUnderline"/>
          <w:highlight w:val="cyan"/>
        </w:rPr>
        <w:t>Resignation occurs when a person believes an undesirable outcome is inevitable and feels powerless to stop it.</w:t>
      </w:r>
      <w:r w:rsidRPr="004C4BCA">
        <w:rPr>
          <w:rStyle w:val="StyleBoldUnderline"/>
        </w:rPr>
        <w:t xml:space="preserve"> </w:t>
      </w:r>
      <w:r w:rsidRPr="004C4BCA">
        <w:rPr>
          <w:sz w:val="12"/>
        </w:rPr>
        <w:t xml:space="preserve">Rather than feeling able to make choices, Americans believe it is futile to manage what companies can learn about them." As evidence, </w:t>
      </w:r>
      <w:r w:rsidRPr="004C4BCA">
        <w:rPr>
          <w:rStyle w:val="StyleBoldUnderline"/>
        </w:rPr>
        <w:t>the researchers offered that more than half of respondents said they didn't want to lose control of their information, but that it's simply too late to do anything about it.</w:t>
      </w:r>
      <w:r w:rsidRPr="004C4BCA">
        <w:rPr>
          <w:sz w:val="12"/>
        </w:rPr>
        <w:t xml:space="preserve"> The study accuses marketers of rather enjoying the situation. It says: "</w:t>
      </w:r>
      <w:r w:rsidRPr="004C4BCA">
        <w:rPr>
          <w:rStyle w:val="StyleBoldUnderline"/>
          <w:highlight w:val="cyan"/>
        </w:rPr>
        <w:t>By misrepresenting the American people</w:t>
      </w:r>
      <w:r w:rsidRPr="004C4BCA">
        <w:rPr>
          <w:rStyle w:val="StyleBoldUnderline"/>
        </w:rPr>
        <w:t xml:space="preserve"> </w:t>
      </w:r>
      <w:r w:rsidRPr="004C4BCA">
        <w:rPr>
          <w:sz w:val="12"/>
        </w:rPr>
        <w:t xml:space="preserve">and championing the tradeoff argument, </w:t>
      </w:r>
      <w:r w:rsidRPr="004C4BCA">
        <w:rPr>
          <w:rStyle w:val="StyleBoldUnderline"/>
          <w:highlight w:val="cyan"/>
        </w:rPr>
        <w:t>marketers give policymakers false justifications for allowing the collection</w:t>
      </w:r>
      <w:r w:rsidRPr="004C4BCA">
        <w:rPr>
          <w:rStyle w:val="StyleBoldUnderline"/>
        </w:rPr>
        <w:t xml:space="preserve"> and use </w:t>
      </w:r>
      <w:r w:rsidRPr="004C4BCA">
        <w:rPr>
          <w:rStyle w:val="StyleBoldUnderline"/>
          <w:highlight w:val="cyan"/>
        </w:rPr>
        <w:t>of</w:t>
      </w:r>
      <w:r w:rsidRPr="004C4BCA">
        <w:rPr>
          <w:rStyle w:val="StyleBoldUnderline"/>
        </w:rPr>
        <w:t xml:space="preserve"> all kinds of </w:t>
      </w:r>
      <w:r w:rsidRPr="004C4BCA">
        <w:rPr>
          <w:rStyle w:val="StyleBoldUnderline"/>
          <w:highlight w:val="cyan"/>
        </w:rPr>
        <w:t>consumer data</w:t>
      </w:r>
      <w:r w:rsidRPr="004C4BCA">
        <w:rPr>
          <w:rStyle w:val="StyleBoldUnderline"/>
        </w:rPr>
        <w:t xml:space="preserve"> often in ways that the public find objectionable." </w:t>
      </w:r>
      <w:r w:rsidRPr="004C4BCA">
        <w:rPr>
          <w:sz w:val="12"/>
        </w:rPr>
        <w:t xml:space="preserve">Marketers, the authors say, like to present the public as informed, well able to judge what they're getting for what they're giving up. The researchers talked to 1.506 Americans aged 18 and older. They describe their sample as "representative" and said it comprised people who use Internet or e-mail "at least occasionally." 91 percent felt that the current exchange of data for discounts wasn't fair. 71 percent disagreed with this statement: "It's fair for an online or physical store to monitor what I'm doing online when I'm there, in exchange for letting me use the store's wireless internet, or Wi-Fi, without charge." And 55 percent disagreed with this: "It's OK if a store where I shop uses information it has about me to create a picture of me that improves the services they provide for me." Of course, people say all sorts of things in surveys to make themselves sound good. The truth is often a very different thing. Still, </w:t>
      </w:r>
      <w:r w:rsidRPr="004C4BCA">
        <w:rPr>
          <w:rStyle w:val="StyleBoldUnderline"/>
        </w:rPr>
        <w:t>this study exposed just how unaware people are of what happens with their data</w:t>
      </w:r>
      <w:r w:rsidRPr="004C4BCA">
        <w:rPr>
          <w:sz w:val="12"/>
        </w:rPr>
        <w:t xml:space="preserve">. For example, 69 percent didn't know "that a pharmacy does not legally need a person's permission to sell information about the over-the-counter drugs that person buys." The survey reads like the most depressing of Russian movies. The majority of people truly believe that the likes of </w:t>
      </w:r>
      <w:proofErr w:type="spellStart"/>
      <w:r w:rsidRPr="004C4BCA">
        <w:rPr>
          <w:sz w:val="12"/>
        </w:rPr>
        <w:t>Orbitz</w:t>
      </w:r>
      <w:proofErr w:type="spellEnd"/>
      <w:r w:rsidRPr="004C4BCA">
        <w:rPr>
          <w:sz w:val="12"/>
        </w:rPr>
        <w:t xml:space="preserve"> and Expedia are legally required to display the lowest prices available. </w:t>
      </w:r>
      <w:r w:rsidRPr="004C4BCA">
        <w:rPr>
          <w:rStyle w:val="StyleBoldUnderline"/>
        </w:rPr>
        <w:t xml:space="preserve">65 percent even believe that the mere existence of a so-called privacy policy means that their data won't be shared without their permission. </w:t>
      </w:r>
      <w:r w:rsidRPr="004C4BCA">
        <w:rPr>
          <w:sz w:val="12"/>
        </w:rPr>
        <w:t xml:space="preserve">Would you like to be even more miserable? OK. The </w:t>
      </w:r>
      <w:r w:rsidRPr="004C4BCA">
        <w:rPr>
          <w:rStyle w:val="StyleBoldUnderline"/>
          <w:highlight w:val="cyan"/>
        </w:rPr>
        <w:t>more people actually did know about the realities</w:t>
      </w:r>
      <w:r w:rsidRPr="004C4BCA">
        <w:rPr>
          <w:rStyle w:val="StyleBoldUnderline"/>
        </w:rPr>
        <w:t xml:space="preserve"> of online marketing, </w:t>
      </w:r>
      <w:r w:rsidRPr="004C4BCA">
        <w:rPr>
          <w:rStyle w:val="StyleBoldUnderline"/>
          <w:highlight w:val="cyan"/>
        </w:rPr>
        <w:t>the more resigned they were to accept the inevitable and utter lack of privacy</w:t>
      </w:r>
      <w:r w:rsidRPr="004C4BCA">
        <w:rPr>
          <w:rStyle w:val="StyleBoldUnderline"/>
        </w:rPr>
        <w:t>.</w:t>
      </w:r>
      <w:r w:rsidRPr="004C4BCA">
        <w:rPr>
          <w:sz w:val="12"/>
        </w:rPr>
        <w:t xml:space="preserve"> Earlier this week, </w:t>
      </w:r>
      <w:r w:rsidRPr="004C4BCA">
        <w:rPr>
          <w:rStyle w:val="StyleBoldUnderline"/>
        </w:rPr>
        <w:t>Apple CEO</w:t>
      </w:r>
      <w:r w:rsidRPr="004C4BCA">
        <w:rPr>
          <w:sz w:val="12"/>
        </w:rPr>
        <w:t xml:space="preserve"> Tim Cook </w:t>
      </w:r>
      <w:r w:rsidRPr="004C4BCA">
        <w:rPr>
          <w:rStyle w:val="StyleBoldUnderline"/>
        </w:rPr>
        <w:t xml:space="preserve">insisted that </w:t>
      </w:r>
      <w:r w:rsidRPr="004C4BCA">
        <w:rPr>
          <w:rStyle w:val="StyleBoldUnderline"/>
          <w:highlight w:val="cyan"/>
        </w:rPr>
        <w:t>privacy was an issue of morality</w:t>
      </w:r>
      <w:r w:rsidRPr="004C4BCA">
        <w:rPr>
          <w:sz w:val="12"/>
        </w:rPr>
        <w:t xml:space="preserve">. If he read this report, he might conclude that </w:t>
      </w:r>
      <w:r w:rsidRPr="004C4BCA">
        <w:rPr>
          <w:rStyle w:val="StyleBoldUnderline"/>
          <w:highlight w:val="cyan"/>
        </w:rPr>
        <w:t xml:space="preserve">we've exchanged our morality for piffling </w:t>
      </w:r>
      <w:r w:rsidRPr="00D369E4">
        <w:rPr>
          <w:rStyle w:val="StyleBoldUnderline"/>
          <w:highlight w:val="cyan"/>
        </w:rPr>
        <w:t>instant pleasures.</w:t>
      </w:r>
      <w:r w:rsidRPr="00D369E4">
        <w:rPr>
          <w:color w:val="000000" w:themeColor="text1"/>
          <w:sz w:val="1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4BCA">
        <w:rPr>
          <w:sz w:val="12"/>
        </w:rPr>
        <w:t>Clearly realizing what an enormous downer their report is, the researchers toss one more piece of flammable material to the fire: "A consequence of this broad sense of futility, perhaps even disrespect, is that over the next decades Americans might reject the legitimacy of a central institution: marketing and consumer commerce."</w:t>
      </w:r>
    </w:p>
    <w:p w14:paraId="7E7F6740" w14:textId="33C40945" w:rsidR="00FA0B65" w:rsidRDefault="008A347A" w:rsidP="00EB204F">
      <w:pPr>
        <w:pStyle w:val="Heading4"/>
        <w:rPr>
          <w:sz w:val="16"/>
          <w:szCs w:val="16"/>
        </w:rPr>
      </w:pPr>
      <w:r>
        <w:rPr>
          <w:shd w:val="clear" w:color="auto" w:fill="FFFFFF"/>
        </w:rPr>
        <w:t xml:space="preserve">Specifically, current </w:t>
      </w:r>
      <w:r w:rsidR="00FA0B65">
        <w:rPr>
          <w:shd w:val="clear" w:color="auto" w:fill="FFFFFF"/>
        </w:rPr>
        <w:t xml:space="preserve">surveillance policies violate fundamental human rights </w:t>
      </w:r>
      <w:r>
        <w:rPr>
          <w:shd w:val="clear" w:color="auto" w:fill="FFFFFF"/>
        </w:rPr>
        <w:t>–</w:t>
      </w:r>
      <w:r w:rsidR="00FA0B65">
        <w:rPr>
          <w:shd w:val="clear" w:color="auto" w:fill="FFFFFF"/>
        </w:rPr>
        <w:t xml:space="preserve"> </w:t>
      </w:r>
      <w:r>
        <w:rPr>
          <w:shd w:val="clear" w:color="auto" w:fill="FFFFFF"/>
        </w:rPr>
        <w:t xml:space="preserve">they lack justifications to solve security concerns and are unethical </w:t>
      </w:r>
    </w:p>
    <w:p w14:paraId="7FF1BD9A" w14:textId="78A90D77" w:rsidR="00136F6B" w:rsidRPr="004C4BCA" w:rsidRDefault="00136F6B" w:rsidP="00136F6B">
      <w:pPr>
        <w:rPr>
          <w:sz w:val="16"/>
          <w:szCs w:val="16"/>
        </w:rPr>
      </w:pPr>
      <w:r w:rsidRPr="004C4BCA">
        <w:rPr>
          <w:sz w:val="16"/>
          <w:szCs w:val="16"/>
        </w:rPr>
        <w:t>-answers the terrorism DA slightly (prism is over-compensating for terror prevention despite no threats)</w:t>
      </w:r>
      <w:r w:rsidRPr="004C4BCA">
        <w:rPr>
          <w:sz w:val="16"/>
          <w:szCs w:val="16"/>
        </w:rPr>
        <w:br/>
        <w:t xml:space="preserve">-says judicial branch isn’t doing anything </w:t>
      </w:r>
      <w:r w:rsidRPr="004C4BCA">
        <w:rPr>
          <w:sz w:val="16"/>
          <w:szCs w:val="16"/>
        </w:rPr>
        <w:br/>
        <w:t xml:space="preserve">-there’s even a little bit which could be used as a t-domestic card saying that the laws affect U.S persons outside the U.S </w:t>
      </w:r>
      <w:r w:rsidRPr="004C4BCA">
        <w:rPr>
          <w:sz w:val="16"/>
          <w:szCs w:val="16"/>
        </w:rPr>
        <w:br/>
        <w:t>-could potentially answer the circumvention DA?</w:t>
      </w:r>
    </w:p>
    <w:p w14:paraId="7803C9E2" w14:textId="77777777" w:rsidR="00136F6B" w:rsidRPr="004C4BCA" w:rsidRDefault="00136F6B" w:rsidP="00136F6B">
      <w:pPr>
        <w:rPr>
          <w:sz w:val="16"/>
          <w:szCs w:val="16"/>
        </w:rPr>
      </w:pPr>
      <w:proofErr w:type="spellStart"/>
      <w:r w:rsidRPr="004C4BCA">
        <w:rPr>
          <w:sz w:val="16"/>
          <w:szCs w:val="16"/>
        </w:rPr>
        <w:t>Rikke</w:t>
      </w:r>
      <w:proofErr w:type="spellEnd"/>
      <w:r w:rsidRPr="004C4BCA">
        <w:rPr>
          <w:sz w:val="16"/>
          <w:szCs w:val="16"/>
        </w:rPr>
        <w:t xml:space="preserve"> Frank </w:t>
      </w:r>
      <w:proofErr w:type="spellStart"/>
      <w:r w:rsidRPr="004C4BCA">
        <w:rPr>
          <w:rStyle w:val="StyleStyleBold12pt"/>
        </w:rPr>
        <w:t>Joergensen</w:t>
      </w:r>
      <w:proofErr w:type="spellEnd"/>
      <w:r w:rsidRPr="004C4BCA">
        <w:rPr>
          <w:rStyle w:val="StyleStyleBold12pt"/>
        </w:rPr>
        <w:t xml:space="preserve"> 14</w:t>
      </w:r>
      <w:r w:rsidRPr="004C4BCA">
        <w:rPr>
          <w:sz w:val="16"/>
          <w:szCs w:val="16"/>
        </w:rPr>
        <w:t xml:space="preserve"> – Senior Researcher, Research PhD in Communication and ICT Experts, Danish Institute for Human Rights, “Can human rights law bend mass surveillance?”, 2/27/14, Policy Review, http://policyreview.info/articles/analysis/can-human-rights-law-bend-mass-surveillance, AB)</w:t>
      </w:r>
    </w:p>
    <w:p w14:paraId="4464D691" w14:textId="77777777" w:rsidR="00136F6B" w:rsidRPr="004C4BCA" w:rsidRDefault="00136F6B" w:rsidP="00136F6B">
      <w:pPr>
        <w:rPr>
          <w:rStyle w:val="StyleBoldUnderline"/>
        </w:rPr>
      </w:pPr>
      <w:r w:rsidRPr="004C4BCA">
        <w:rPr>
          <w:sz w:val="16"/>
        </w:rPr>
        <w:t xml:space="preserve">PRISM AND HUMAN RIGHTS LAW On July 4, 2013, the European Parliament adopted a </w:t>
      </w:r>
      <w:r w:rsidRPr="004C4BCA">
        <w:rPr>
          <w:rStyle w:val="StyleBoldUnderline"/>
          <w:highlight w:val="cyan"/>
        </w:rPr>
        <w:t xml:space="preserve">resolution on the US National Security Agency surveillance </w:t>
      </w:r>
      <w:proofErr w:type="spellStart"/>
      <w:r w:rsidRPr="004C4BCA">
        <w:rPr>
          <w:rStyle w:val="StyleBoldUnderline"/>
          <w:highlight w:val="cyan"/>
        </w:rPr>
        <w:t>programme</w:t>
      </w:r>
      <w:proofErr w:type="spellEnd"/>
      <w:r w:rsidRPr="004C4BCA">
        <w:rPr>
          <w:rStyle w:val="StyleBoldUnderline"/>
          <w:highlight w:val="cyan"/>
        </w:rPr>
        <w:t xml:space="preserve"> expressing concern over</w:t>
      </w:r>
      <w:r w:rsidRPr="004C4BCA">
        <w:rPr>
          <w:rStyle w:val="StyleBoldUnderline"/>
        </w:rPr>
        <w:t xml:space="preserve"> PRISM and other such </w:t>
      </w:r>
      <w:proofErr w:type="spellStart"/>
      <w:r w:rsidRPr="004C4BCA">
        <w:rPr>
          <w:rStyle w:val="StyleBoldUnderline"/>
          <w:highlight w:val="cyan"/>
        </w:rPr>
        <w:t>programmes</w:t>
      </w:r>
      <w:proofErr w:type="spellEnd"/>
      <w:r w:rsidRPr="004C4BCA">
        <w:rPr>
          <w:sz w:val="16"/>
        </w:rPr>
        <w:t xml:space="preserve">, specifically on how </w:t>
      </w:r>
      <w:r w:rsidRPr="004C4BCA">
        <w:rPr>
          <w:rStyle w:val="StyleBoldUnderline"/>
          <w:highlight w:val="cyan"/>
        </w:rPr>
        <w:t xml:space="preserve">these </w:t>
      </w:r>
      <w:proofErr w:type="spellStart"/>
      <w:r w:rsidRPr="004C4BCA">
        <w:rPr>
          <w:rStyle w:val="StyleBoldUnderline"/>
          <w:highlight w:val="cyan"/>
        </w:rPr>
        <w:t>programmes</w:t>
      </w:r>
      <w:proofErr w:type="spellEnd"/>
      <w:r w:rsidRPr="004C4BCA">
        <w:rPr>
          <w:rStyle w:val="StyleBoldUnderline"/>
          <w:highlight w:val="cyan"/>
        </w:rPr>
        <w:t xml:space="preserve"> affect</w:t>
      </w:r>
      <w:r w:rsidRPr="004C4BCA">
        <w:rPr>
          <w:rStyle w:val="StyleBoldUnderline"/>
        </w:rPr>
        <w:t xml:space="preserve"> </w:t>
      </w:r>
      <w:r w:rsidRPr="004C4BCA">
        <w:rPr>
          <w:sz w:val="16"/>
        </w:rPr>
        <w:t xml:space="preserve">Europeans’ </w:t>
      </w:r>
      <w:r w:rsidRPr="004C4BCA">
        <w:rPr>
          <w:rStyle w:val="StyleBoldUnderline"/>
          <w:highlight w:val="cyan"/>
        </w:rPr>
        <w:t>fundamental rights and freedoms</w:t>
      </w:r>
      <w:r w:rsidRPr="004C4BCA">
        <w:rPr>
          <w:sz w:val="16"/>
        </w:rPr>
        <w:t xml:space="preserve">11. In the resolution, the European Parliament instructed the Committee on Civil Liberties, Justice and Home Affairs (LIBE Committee) to conduct an inquiry into the matter, which has, up until January 2014, resulted in 15 hearings of experts as well as several studies on the issue12. As part of the LIBE inquiries, former UN-rapporteur on the protection of human rights while countering terrorism, Martin </w:t>
      </w:r>
      <w:proofErr w:type="spellStart"/>
      <w:r w:rsidRPr="004C4BCA">
        <w:rPr>
          <w:sz w:val="16"/>
        </w:rPr>
        <w:t>Scheinin</w:t>
      </w:r>
      <w:proofErr w:type="spellEnd"/>
      <w:r w:rsidRPr="004C4BCA">
        <w:rPr>
          <w:sz w:val="16"/>
        </w:rPr>
        <w:t xml:space="preserve">, addressed the lawfulness of the NSA surveillance </w:t>
      </w:r>
      <w:proofErr w:type="spellStart"/>
      <w:r w:rsidRPr="004C4BCA">
        <w:rPr>
          <w:sz w:val="16"/>
        </w:rPr>
        <w:t>programmes</w:t>
      </w:r>
      <w:proofErr w:type="spellEnd"/>
      <w:r w:rsidRPr="004C4BCA">
        <w:rPr>
          <w:sz w:val="16"/>
        </w:rPr>
        <w:t xml:space="preserve"> vis-à-vis US obligations under the ICCPR (</w:t>
      </w:r>
      <w:proofErr w:type="spellStart"/>
      <w:r w:rsidRPr="004C4BCA">
        <w:rPr>
          <w:sz w:val="16"/>
        </w:rPr>
        <w:t>Scheinin</w:t>
      </w:r>
      <w:proofErr w:type="spellEnd"/>
      <w:r w:rsidRPr="004C4BCA">
        <w:rPr>
          <w:sz w:val="16"/>
        </w:rPr>
        <w:t>, October 14, 2013). On the basis of Article 17 of the ICCPR, a General Comment on Article 17 from 1988, as well as other practices by the Human Rights Committee</w:t>
      </w:r>
      <w:r w:rsidRPr="004C4BCA">
        <w:rPr>
          <w:rStyle w:val="StyleBoldUnderline"/>
        </w:rPr>
        <w:t xml:space="preserve">, </w:t>
      </w:r>
      <w:proofErr w:type="spellStart"/>
      <w:r w:rsidRPr="004C4BCA">
        <w:rPr>
          <w:rStyle w:val="StyleBoldUnderline"/>
        </w:rPr>
        <w:t>Scheinin</w:t>
      </w:r>
      <w:proofErr w:type="spellEnd"/>
      <w:r w:rsidRPr="004C4BCA">
        <w:rPr>
          <w:rStyle w:val="StyleBoldUnderline"/>
        </w:rPr>
        <w:t xml:space="preserve"> presented an analytical test for permissible limitations upon the right to privacy</w:t>
      </w:r>
      <w:r w:rsidRPr="004C4BCA">
        <w:rPr>
          <w:sz w:val="16"/>
        </w:rPr>
        <w:t xml:space="preserve">. The test includes the following cumulative conditions for deciding whether an interference with the right to privacy is justified (Ibid: 3)13: (a) Any restrictions must be provided by the law; (b) The essence of a human right is not subject to restrictions; (c) Restrictions must be necessary in a democratic society; (d) Any discretion exercised when implementing the restrictions must not be unfettered; (e) For a restriction to be permissible, it is not enough that it serves one of the enumerated legitimate aims; it must be necessary for reaching the legitimate aim; (f) Restrictive measures must conform to the principle of proportionality; and (g) Any restrictions must be consistent with the other rights guaranteed in the Covenant. Based on the application of the above test, </w:t>
      </w:r>
      <w:proofErr w:type="spellStart"/>
      <w:r w:rsidRPr="004C4BCA">
        <w:rPr>
          <w:sz w:val="16"/>
        </w:rPr>
        <w:t>Sheinin</w:t>
      </w:r>
      <w:proofErr w:type="spellEnd"/>
      <w:r w:rsidRPr="004C4BCA">
        <w:rPr>
          <w:sz w:val="16"/>
        </w:rPr>
        <w:t xml:space="preserve"> argued that</w:t>
      </w:r>
      <w:r w:rsidRPr="004C4BCA">
        <w:rPr>
          <w:rStyle w:val="StyleBoldUnderline"/>
        </w:rPr>
        <w:t xml:space="preserve"> the surveillance architecture of the NSA violates the legal obligations of the US under the ICCPR.</w:t>
      </w:r>
      <w:r w:rsidRPr="004C4BCA">
        <w:rPr>
          <w:sz w:val="16"/>
        </w:rPr>
        <w:t xml:space="preserve"> Firstly</w:t>
      </w:r>
      <w:r w:rsidRPr="004C4BCA">
        <w:rPr>
          <w:sz w:val="16"/>
          <w:highlight w:val="cyan"/>
        </w:rPr>
        <w:t xml:space="preserve">, </w:t>
      </w:r>
      <w:r w:rsidRPr="004C4BCA">
        <w:rPr>
          <w:rStyle w:val="StyleBoldUnderline"/>
          <w:highlight w:val="cyan"/>
        </w:rPr>
        <w:t>the surveillance has been based on vague and broad provisions of</w:t>
      </w:r>
      <w:r w:rsidRPr="004C4BCA">
        <w:rPr>
          <w:rStyle w:val="StyleBoldUnderline"/>
        </w:rPr>
        <w:t xml:space="preserve"> </w:t>
      </w:r>
      <w:r w:rsidRPr="004C4BCA">
        <w:rPr>
          <w:sz w:val="16"/>
        </w:rPr>
        <w:t>the Foreign Intelligence Surveillance Act (</w:t>
      </w:r>
      <w:r w:rsidRPr="004C4BCA">
        <w:rPr>
          <w:rStyle w:val="StyleBoldUnderline"/>
        </w:rPr>
        <w:t>FISA</w:t>
      </w:r>
      <w:r w:rsidRPr="004C4BCA">
        <w:rPr>
          <w:sz w:val="16"/>
        </w:rPr>
        <w:t xml:space="preserve">), </w:t>
      </w:r>
      <w:r w:rsidRPr="004C4BCA">
        <w:rPr>
          <w:rStyle w:val="StyleBoldUnderline"/>
          <w:highlight w:val="cyan"/>
        </w:rPr>
        <w:t>thereby lacking a legal basis</w:t>
      </w:r>
      <w:r w:rsidRPr="004C4BCA">
        <w:rPr>
          <w:sz w:val="16"/>
          <w:highlight w:val="cyan"/>
        </w:rPr>
        <w:t>.</w:t>
      </w:r>
      <w:r w:rsidRPr="004C4BCA">
        <w:rPr>
          <w:sz w:val="16"/>
        </w:rPr>
        <w:t xml:space="preserve"> The </w:t>
      </w:r>
      <w:r w:rsidRPr="004C4BCA">
        <w:rPr>
          <w:rStyle w:val="StyleBoldUnderline"/>
        </w:rPr>
        <w:t>requirement</w:t>
      </w:r>
      <w:r w:rsidRPr="004C4BCA">
        <w:rPr>
          <w:sz w:val="16"/>
        </w:rPr>
        <w:t xml:space="preserve"> of a legal basis for restrictions </w:t>
      </w:r>
      <w:r w:rsidRPr="004C4BCA">
        <w:rPr>
          <w:rStyle w:val="StyleBoldUnderline"/>
        </w:rPr>
        <w:t>cannot be extended to a situation where neither</w:t>
      </w:r>
      <w:r w:rsidRPr="004C4BCA">
        <w:rPr>
          <w:sz w:val="16"/>
        </w:rPr>
        <w:t xml:space="preserve"> the</w:t>
      </w:r>
      <w:r w:rsidRPr="004C4BCA">
        <w:rPr>
          <w:rStyle w:val="StyleBoldUnderline"/>
        </w:rPr>
        <w:t xml:space="preserve"> publicly available law </w:t>
      </w:r>
      <w:r w:rsidRPr="004C4BCA">
        <w:rPr>
          <w:sz w:val="16"/>
        </w:rPr>
        <w:t xml:space="preserve">- in this case FISA - </w:t>
      </w:r>
      <w:r w:rsidRPr="004C4BCA">
        <w:rPr>
          <w:rStyle w:val="StyleBoldUnderline"/>
        </w:rPr>
        <w:t>nor the secret case law</w:t>
      </w:r>
      <w:r w:rsidRPr="004C4BCA">
        <w:rPr>
          <w:sz w:val="16"/>
        </w:rPr>
        <w:t xml:space="preserve"> by a secret court </w:t>
      </w:r>
      <w:r w:rsidRPr="004C4BCA">
        <w:rPr>
          <w:rStyle w:val="StyleBoldUnderline"/>
        </w:rPr>
        <w:t>provide to individuals precise information about the situations where their privacy and correspondence might be subject to surveillance</w:t>
      </w:r>
      <w:r w:rsidRPr="004C4BCA">
        <w:rPr>
          <w:sz w:val="16"/>
        </w:rPr>
        <w:t xml:space="preserve"> (Ibid: 4). In line with the principles from the </w:t>
      </w:r>
      <w:proofErr w:type="spellStart"/>
      <w:r w:rsidRPr="004C4BCA">
        <w:rPr>
          <w:sz w:val="16"/>
        </w:rPr>
        <w:t>ECtHR</w:t>
      </w:r>
      <w:proofErr w:type="spellEnd"/>
      <w:r w:rsidRPr="004C4BCA">
        <w:rPr>
          <w:sz w:val="16"/>
        </w:rPr>
        <w:t xml:space="preserve"> mentioned above</w:t>
      </w:r>
      <w:r w:rsidRPr="004C4BCA">
        <w:rPr>
          <w:rStyle w:val="StyleBoldUnderline"/>
        </w:rPr>
        <w:t xml:space="preserve">, </w:t>
      </w:r>
      <w:r w:rsidRPr="004C4BCA">
        <w:rPr>
          <w:rStyle w:val="StyleBoldUnderline"/>
          <w:highlight w:val="cyan"/>
        </w:rPr>
        <w:t>accessibility and foreseeability of the legal basis are fundamental elements of the requirement of a proper legal basis</w:t>
      </w:r>
      <w:r w:rsidRPr="004C4BCA">
        <w:rPr>
          <w:sz w:val="16"/>
        </w:rPr>
        <w:t xml:space="preserve"> so that individuals are able to adjust their conduct to the requirements of the law. Second, the </w:t>
      </w:r>
      <w:r w:rsidRPr="004C4BCA">
        <w:rPr>
          <w:rStyle w:val="StyleBoldUnderline"/>
        </w:rPr>
        <w:t xml:space="preserve">sophistication of the PRISM </w:t>
      </w:r>
      <w:proofErr w:type="spellStart"/>
      <w:r w:rsidRPr="004C4BCA">
        <w:rPr>
          <w:rStyle w:val="StyleBoldUnderline"/>
        </w:rPr>
        <w:t>programme</w:t>
      </w:r>
      <w:proofErr w:type="spellEnd"/>
      <w:r w:rsidRPr="004C4BCA">
        <w:rPr>
          <w:rStyle w:val="StyleBoldUnderline"/>
        </w:rPr>
        <w:t xml:space="preserve"> suggests that the degree of intrusion through the mass collection of metadata has affected the inviolable core of privacy</w:t>
      </w:r>
      <w:r w:rsidRPr="004C4BCA">
        <w:rPr>
          <w:sz w:val="16"/>
        </w:rPr>
        <w:t>. Equally important</w:t>
      </w:r>
      <w:r w:rsidRPr="004C4BCA">
        <w:rPr>
          <w:rStyle w:val="StyleBoldUnderline"/>
        </w:rPr>
        <w:t>, the surveillance was not limited to metadata, but instead metadata analysis was used to identify persons whose content data would also then be accessed</w:t>
      </w:r>
      <w:r w:rsidRPr="004C4BCA">
        <w:rPr>
          <w:sz w:val="16"/>
        </w:rPr>
        <w:t xml:space="preserve"> (Ibid). Third, </w:t>
      </w:r>
      <w:r w:rsidRPr="004C4BCA">
        <w:rPr>
          <w:rStyle w:val="StyleBoldUnderline"/>
          <w:highlight w:val="cyan"/>
        </w:rPr>
        <w:t>it has not been justified that the degree of intrusion employed under</w:t>
      </w:r>
      <w:r w:rsidRPr="004C4BCA">
        <w:rPr>
          <w:rStyle w:val="StyleBoldUnderline"/>
        </w:rPr>
        <w:t xml:space="preserve"> </w:t>
      </w:r>
      <w:r w:rsidRPr="004C4BCA">
        <w:rPr>
          <w:rStyle w:val="StyleBoldUnderline"/>
          <w:highlight w:val="cyan"/>
        </w:rPr>
        <w:t>the PRISM</w:t>
      </w:r>
      <w:r w:rsidRPr="004C4BCA">
        <w:rPr>
          <w:rStyle w:val="StyleBoldUnderline"/>
        </w:rPr>
        <w:t xml:space="preserve"> </w:t>
      </w:r>
      <w:proofErr w:type="spellStart"/>
      <w:r w:rsidRPr="004C4BCA">
        <w:rPr>
          <w:rStyle w:val="StyleBoldUnderline"/>
          <w:highlight w:val="cyan"/>
        </w:rPr>
        <w:t>programme</w:t>
      </w:r>
      <w:proofErr w:type="spellEnd"/>
      <w:r w:rsidRPr="004C4BCA">
        <w:rPr>
          <w:rStyle w:val="StyleBoldUnderline"/>
          <w:highlight w:val="cyan"/>
        </w:rPr>
        <w:t xml:space="preserve"> is necessary for preventing terrorism or other serious crime in a democratic society</w:t>
      </w:r>
      <w:r w:rsidRPr="004C4BCA">
        <w:rPr>
          <w:sz w:val="16"/>
          <w:highlight w:val="cyan"/>
        </w:rPr>
        <w:t>.</w:t>
      </w:r>
      <w:r w:rsidRPr="004C4BCA">
        <w:rPr>
          <w:sz w:val="16"/>
        </w:rPr>
        <w:t xml:space="preserve"> </w:t>
      </w:r>
      <w:r w:rsidRPr="004C4BCA">
        <w:rPr>
          <w:rStyle w:val="StyleBoldUnderline"/>
        </w:rPr>
        <w:t xml:space="preserve">The failures to provide any privacy protection to non-citizens as well as the large numbers of innocent people being targeted, support the conclusion that the </w:t>
      </w:r>
      <w:proofErr w:type="spellStart"/>
      <w:r w:rsidRPr="004C4BCA">
        <w:rPr>
          <w:rStyle w:val="StyleBoldUnderline"/>
        </w:rPr>
        <w:t>programme</w:t>
      </w:r>
      <w:proofErr w:type="spellEnd"/>
      <w:r w:rsidRPr="004C4BCA">
        <w:rPr>
          <w:rStyle w:val="StyleBoldUnderline"/>
        </w:rPr>
        <w:t xml:space="preserve"> fails under the proportionality requirement</w:t>
      </w:r>
      <w:r w:rsidRPr="004C4BCA">
        <w:rPr>
          <w:sz w:val="16"/>
        </w:rPr>
        <w:t xml:space="preserve">. Moreover, the </w:t>
      </w:r>
      <w:r w:rsidRPr="004C4BCA">
        <w:rPr>
          <w:rStyle w:val="StyleBoldUnderline"/>
        </w:rPr>
        <w:t xml:space="preserve">absence of a legitimate aim is highlighted as FISA </w:t>
      </w:r>
      <w:proofErr w:type="spellStart"/>
      <w:r w:rsidRPr="004C4BCA">
        <w:rPr>
          <w:rStyle w:val="StyleBoldUnderline"/>
        </w:rPr>
        <w:t>authorises</w:t>
      </w:r>
      <w:proofErr w:type="spellEnd"/>
      <w:r w:rsidRPr="004C4BCA">
        <w:rPr>
          <w:rStyle w:val="StyleBoldUnderline"/>
        </w:rPr>
        <w:t xml:space="preserve"> surveillance not only for the prevention of terrorism, but also for the purpose of serving the ‘conduct of the foreign affairs’ of the US. “</w:t>
      </w:r>
      <w:r w:rsidRPr="004C4BCA">
        <w:rPr>
          <w:rStyle w:val="StyleBoldUnderline"/>
          <w:highlight w:val="cyan"/>
        </w:rPr>
        <w:t>This is</w:t>
      </w:r>
      <w:r w:rsidRPr="004C4BCA">
        <w:rPr>
          <w:rStyle w:val="StyleBoldUnderline"/>
        </w:rPr>
        <w:t xml:space="preserve"> </w:t>
      </w:r>
      <w:r w:rsidRPr="004C4BCA">
        <w:rPr>
          <w:rStyle w:val="StyleBoldUnderline"/>
          <w:highlight w:val="cyan"/>
        </w:rPr>
        <w:t>a legitimate national interest to be pursued by lawful means that do not interfere with human rights but not a pressing social need that would justify interference with the privacy of ordinary people</w:t>
      </w:r>
      <w:r w:rsidRPr="004C4BCA">
        <w:rPr>
          <w:rStyle w:val="StyleBoldUnderline"/>
        </w:rPr>
        <w:t>.” (</w:t>
      </w:r>
      <w:r w:rsidRPr="004C4BCA">
        <w:rPr>
          <w:sz w:val="16"/>
        </w:rPr>
        <w:t>Ibid</w:t>
      </w:r>
      <w:proofErr w:type="gramStart"/>
      <w:r w:rsidRPr="004C4BCA">
        <w:rPr>
          <w:sz w:val="16"/>
        </w:rPr>
        <w:t>:4</w:t>
      </w:r>
      <w:proofErr w:type="gramEnd"/>
      <w:r w:rsidRPr="004C4BCA">
        <w:rPr>
          <w:sz w:val="16"/>
        </w:rPr>
        <w:t>-5) Fourth</w:t>
      </w:r>
      <w:r w:rsidRPr="004C4BCA">
        <w:rPr>
          <w:rStyle w:val="StyleBoldUnderline"/>
        </w:rPr>
        <w:t xml:space="preserve">, </w:t>
      </w:r>
      <w:r w:rsidRPr="004C4BCA">
        <w:rPr>
          <w:rStyle w:val="StyleBoldUnderline"/>
          <w:highlight w:val="cyan"/>
        </w:rPr>
        <w:t>there has been a lack of both judicial and parliamentary mechanisms</w:t>
      </w:r>
      <w:r w:rsidRPr="004C4BCA">
        <w:rPr>
          <w:rStyle w:val="StyleBoldUnderline"/>
        </w:rPr>
        <w:t xml:space="preserve"> of oversight that could prevent abuses</w:t>
      </w:r>
      <w:r w:rsidRPr="004C4BCA">
        <w:rPr>
          <w:sz w:val="16"/>
        </w:rPr>
        <w:t xml:space="preserve">. Moreover, since the operation was based on broad and vague laws, </w:t>
      </w:r>
      <w:r w:rsidRPr="004C4BCA">
        <w:rPr>
          <w:rStyle w:val="StyleBoldUnderline"/>
        </w:rPr>
        <w:t>it was open for discriminatory application resulting in interference with other human rights such as the right to non-discrimination, freedom of expression, and freedom of association without proper justification.</w:t>
      </w:r>
      <w:r w:rsidRPr="004C4BCA">
        <w:rPr>
          <w:rStyle w:val="StyleBoldUnderline"/>
          <w:sz w:val="12"/>
        </w:rPr>
        <w:t xml:space="preserve"> </w:t>
      </w:r>
      <w:r w:rsidRPr="004C4BCA">
        <w:rPr>
          <w:sz w:val="16"/>
        </w:rPr>
        <w:t xml:space="preserve">As a final issue, the question of extraterritoriality was addressed, since the territorial scope of the state’s obligation under ICCPR is crucial in the current context. ICCPR Article 2, paragraph 1, establishes the general obligation of a state party “to respect and to ensure to all individuals within its territory and subject to its jurisdiction the rights </w:t>
      </w:r>
      <w:proofErr w:type="spellStart"/>
      <w:r w:rsidRPr="004C4BCA">
        <w:rPr>
          <w:sz w:val="16"/>
        </w:rPr>
        <w:t>recognised</w:t>
      </w:r>
      <w:proofErr w:type="spellEnd"/>
      <w:r w:rsidRPr="004C4BCA">
        <w:rPr>
          <w:sz w:val="16"/>
        </w:rPr>
        <w:t xml:space="preserve"> in the present Covenant.” According to the practice of the Human Rights Committee, this formulation entails an extraterritorial effect, implying </w:t>
      </w:r>
      <w:r w:rsidRPr="004C4BCA">
        <w:rPr>
          <w:sz w:val="16"/>
          <w:highlight w:val="cyan"/>
        </w:rPr>
        <w:t xml:space="preserve">that </w:t>
      </w:r>
      <w:r w:rsidRPr="004C4BCA">
        <w:rPr>
          <w:rStyle w:val="StyleBoldUnderline"/>
          <w:highlight w:val="cyan"/>
        </w:rPr>
        <w:t>the state has a duty to protect not only individuals within its territory but also individuals that are subject to its control irrespective of the territory</w:t>
      </w:r>
      <w:r w:rsidRPr="004C4BCA">
        <w:rPr>
          <w:sz w:val="16"/>
          <w:highlight w:val="cyan"/>
        </w:rPr>
        <w:t>14</w:t>
      </w:r>
      <w:r w:rsidRPr="004C4BCA">
        <w:rPr>
          <w:sz w:val="16"/>
        </w:rPr>
        <w:t xml:space="preserve">. The committee has codified this practice in the General Comment on Article 2, in 2004. “10. </w:t>
      </w:r>
      <w:r w:rsidRPr="004C4BCA">
        <w:rPr>
          <w:rStyle w:val="StyleBoldUnderline"/>
        </w:rPr>
        <w:t>States Parties are required</w:t>
      </w:r>
      <w:r w:rsidRPr="004C4BCA">
        <w:rPr>
          <w:sz w:val="16"/>
        </w:rPr>
        <w:t xml:space="preserve"> by article 2, paragraph 1, </w:t>
      </w:r>
      <w:r w:rsidRPr="004C4BCA">
        <w:rPr>
          <w:rStyle w:val="StyleBoldUnderline"/>
        </w:rPr>
        <w:t>to respect and to ensure the Covenant rights to all persons who may be within their territory and to all persons subject to their jurisdictio</w:t>
      </w:r>
      <w:r w:rsidRPr="004C4BCA">
        <w:rPr>
          <w:sz w:val="16"/>
        </w:rPr>
        <w:t xml:space="preserve">n. This means that </w:t>
      </w:r>
      <w:r w:rsidRPr="004C4BCA">
        <w:rPr>
          <w:rStyle w:val="StyleBoldUnderline"/>
        </w:rPr>
        <w:t>a State party must respect and ensure the rights laid down in the Covenant to anyone within the power or effective control of that State Party</w:t>
      </w:r>
      <w:r w:rsidRPr="004C4BCA">
        <w:rPr>
          <w:sz w:val="16"/>
        </w:rPr>
        <w:t xml:space="preserve">, even if not situated within the territory of the State Party”15. In </w:t>
      </w:r>
      <w:proofErr w:type="spellStart"/>
      <w:r w:rsidRPr="004C4BCA">
        <w:rPr>
          <w:sz w:val="16"/>
        </w:rPr>
        <w:t>Scheinin’s</w:t>
      </w:r>
      <w:proofErr w:type="spellEnd"/>
      <w:r w:rsidRPr="004C4BCA">
        <w:rPr>
          <w:sz w:val="16"/>
        </w:rPr>
        <w:t xml:space="preserve"> intervention, </w:t>
      </w:r>
      <w:r w:rsidRPr="004C4BCA">
        <w:rPr>
          <w:rStyle w:val="StyleBoldUnderline"/>
        </w:rPr>
        <w:t>these examples are used to argue a U.S violation of Article 17 for both US citizens and foreigners, since the US government de facto has had control over - and thus means to violate – the privacy rights of individuals outside the US territory</w:t>
      </w:r>
      <w:r w:rsidRPr="004C4BCA">
        <w:rPr>
          <w:sz w:val="16"/>
        </w:rPr>
        <w:t>. As stressed in Burgos[see footnote 13</w:t>
      </w:r>
      <w:r w:rsidRPr="004C4BCA">
        <w:rPr>
          <w:rStyle w:val="StyleBoldUnderline"/>
        </w:rPr>
        <w:t>], the key issue is</w:t>
      </w:r>
      <w:r w:rsidRPr="004C4BCA">
        <w:rPr>
          <w:sz w:val="16"/>
        </w:rPr>
        <w:t xml:space="preserve"> not the place where the violation occurs, but rather </w:t>
      </w:r>
      <w:r w:rsidRPr="004C4BCA">
        <w:rPr>
          <w:rStyle w:val="StyleBoldUnderline"/>
        </w:rPr>
        <w:t>the relationship between the individual and the state in relation to a violation of any of the rights set forth in the Covenant, wherever they occurred</w:t>
      </w:r>
      <w:r w:rsidRPr="004C4BCA">
        <w:rPr>
          <w:sz w:val="16"/>
        </w:rPr>
        <w:t xml:space="preserve">. </w:t>
      </w:r>
      <w:r w:rsidRPr="004C4BCA">
        <w:rPr>
          <w:rStyle w:val="StyleBoldUnderline"/>
        </w:rPr>
        <w:t xml:space="preserve">The question of extraterritorial effect, however, is legally complex and </w:t>
      </w:r>
      <w:proofErr w:type="spellStart"/>
      <w:r w:rsidRPr="004C4BCA">
        <w:rPr>
          <w:rStyle w:val="StyleBoldUnderline"/>
        </w:rPr>
        <w:t>Scheinin’s</w:t>
      </w:r>
      <w:proofErr w:type="spellEnd"/>
      <w:r w:rsidRPr="004C4BCA">
        <w:rPr>
          <w:rStyle w:val="StyleBoldUnderline"/>
        </w:rPr>
        <w:t xml:space="preserve"> interpretation is largely contested, not least by the US government16.</w:t>
      </w:r>
    </w:p>
    <w:p w14:paraId="51B6213D" w14:textId="548D7CB0" w:rsidR="00FA0B65" w:rsidRDefault="009447AE" w:rsidP="00FA0B65">
      <w:pPr>
        <w:pStyle w:val="Heading4"/>
        <w:rPr>
          <w:rStyle w:val="StyleStyleBold12pt"/>
        </w:rPr>
      </w:pPr>
      <w:r>
        <w:rPr>
          <w:shd w:val="clear" w:color="auto" w:fill="FFFFFF"/>
        </w:rPr>
        <w:t>The right to p</w:t>
      </w:r>
      <w:r w:rsidR="00FA0B65">
        <w:rPr>
          <w:shd w:val="clear" w:color="auto" w:fill="FFFFFF"/>
        </w:rPr>
        <w:t xml:space="preserve">rivacy is a moral side constraint </w:t>
      </w:r>
      <w:r>
        <w:rPr>
          <w:shd w:val="clear" w:color="auto" w:fill="FFFFFF"/>
        </w:rPr>
        <w:t>–</w:t>
      </w:r>
      <w:r w:rsidR="00FA0B65">
        <w:rPr>
          <w:shd w:val="clear" w:color="auto" w:fill="FFFFFF"/>
        </w:rPr>
        <w:t xml:space="preserve"> </w:t>
      </w:r>
      <w:r>
        <w:rPr>
          <w:shd w:val="clear" w:color="auto" w:fill="FFFFFF"/>
        </w:rPr>
        <w:t xml:space="preserve">ethical reflection is key </w:t>
      </w:r>
      <w:r w:rsidR="00FA0B65">
        <w:rPr>
          <w:shd w:val="clear" w:color="auto" w:fill="FFFFFF"/>
        </w:rPr>
        <w:t>in the context of evolving digital norms</w:t>
      </w:r>
      <w:r w:rsidR="00FA0B65" w:rsidRPr="004C4BCA">
        <w:rPr>
          <w:rStyle w:val="StyleStyleBold12pt"/>
        </w:rPr>
        <w:t xml:space="preserve"> </w:t>
      </w:r>
    </w:p>
    <w:p w14:paraId="674E2992" w14:textId="532605B7" w:rsidR="00136F6B" w:rsidRPr="004C4BCA" w:rsidRDefault="00136F6B" w:rsidP="00136F6B">
      <w:pPr>
        <w:rPr>
          <w:sz w:val="10"/>
          <w:szCs w:val="10"/>
        </w:rPr>
      </w:pPr>
      <w:proofErr w:type="spellStart"/>
      <w:r w:rsidRPr="004C4BCA">
        <w:rPr>
          <w:rStyle w:val="StyleStyleBold12pt"/>
        </w:rPr>
        <w:t>Brey</w:t>
      </w:r>
      <w:proofErr w:type="spellEnd"/>
      <w:r w:rsidRPr="004C4BCA">
        <w:rPr>
          <w:rStyle w:val="StyleStyleBold12pt"/>
        </w:rPr>
        <w:t xml:space="preserve"> 7</w:t>
      </w:r>
      <w:r w:rsidRPr="004C4BCA">
        <w:rPr>
          <w:rStyle w:val="StyleStyleBold12pt"/>
          <w:b w:val="0"/>
        </w:rPr>
        <w:t xml:space="preserve"> </w:t>
      </w:r>
      <w:r w:rsidRPr="004C4BCA">
        <w:rPr>
          <w:rStyle w:val="StyleStyleBold12pt"/>
          <w:b w:val="0"/>
          <w:sz w:val="18"/>
          <w:szCs w:val="18"/>
        </w:rPr>
        <w:t xml:space="preserve">– </w:t>
      </w:r>
      <w:proofErr w:type="spellStart"/>
      <w:r w:rsidRPr="004C4BCA">
        <w:rPr>
          <w:rStyle w:val="StyleStyleBold12pt"/>
          <w:b w:val="0"/>
          <w:sz w:val="10"/>
          <w:szCs w:val="10"/>
        </w:rPr>
        <w:t>Brey</w:t>
      </w:r>
      <w:proofErr w:type="spellEnd"/>
      <w:r w:rsidRPr="004C4BCA">
        <w:rPr>
          <w:rStyle w:val="StyleStyleBold12pt"/>
          <w:b w:val="0"/>
          <w:sz w:val="10"/>
          <w:szCs w:val="10"/>
        </w:rPr>
        <w:t xml:space="preserve"> is a professor of philosophy of technology at the department of philosophy. He is also director of the 3TU.Centre for Ethics and Technology of the Universities of </w:t>
      </w:r>
      <w:proofErr w:type="spellStart"/>
      <w:r w:rsidRPr="004C4BCA">
        <w:rPr>
          <w:rStyle w:val="StyleStyleBold12pt"/>
          <w:b w:val="0"/>
          <w:sz w:val="10"/>
          <w:szCs w:val="10"/>
        </w:rPr>
        <w:t>Twente</w:t>
      </w:r>
      <w:proofErr w:type="spellEnd"/>
      <w:r w:rsidRPr="004C4BCA">
        <w:rPr>
          <w:rStyle w:val="StyleStyleBold12pt"/>
          <w:b w:val="0"/>
          <w:sz w:val="10"/>
          <w:szCs w:val="10"/>
        </w:rPr>
        <w:t xml:space="preserve">, Delft and Eindhoven. He is a member of the executive board of the International Society for Ethics and Information Technology, and director of the European division of the International Association of Computing and Philosophy. He is a member of the editorial board of the journals </w:t>
      </w:r>
      <w:proofErr w:type="spellStart"/>
      <w:r w:rsidRPr="004C4BCA">
        <w:rPr>
          <w:rStyle w:val="StyleStyleBold12pt"/>
          <w:b w:val="0"/>
          <w:sz w:val="10"/>
          <w:szCs w:val="10"/>
        </w:rPr>
        <w:t>Techné</w:t>
      </w:r>
      <w:proofErr w:type="spellEnd"/>
      <w:r w:rsidRPr="004C4BCA">
        <w:rPr>
          <w:rStyle w:val="StyleStyleBold12pt"/>
          <w:b w:val="0"/>
          <w:sz w:val="10"/>
          <w:szCs w:val="10"/>
        </w:rPr>
        <w:t xml:space="preserve">: Research in Philosophy and Technology, Ethics and Information Technology, the Journal of Information, Communication and Ethics in Society, and </w:t>
      </w:r>
      <w:proofErr w:type="spellStart"/>
      <w:r w:rsidRPr="004C4BCA">
        <w:rPr>
          <w:rStyle w:val="StyleStyleBold12pt"/>
          <w:b w:val="0"/>
          <w:sz w:val="10"/>
          <w:szCs w:val="10"/>
        </w:rPr>
        <w:t>Nanoethics</w:t>
      </w:r>
      <w:proofErr w:type="spellEnd"/>
      <w:r w:rsidRPr="004C4BCA">
        <w:rPr>
          <w:rStyle w:val="StyleStyleBold12pt"/>
          <w:b w:val="0"/>
          <w:sz w:val="10"/>
          <w:szCs w:val="10"/>
        </w:rPr>
        <w:t xml:space="preserve">: Ethics for Technologies that Converge at the Nanoscale, and is vice editor of the Society for Philosophy and Technology Newsletter. He is also a member of the Netherlands Graduate School of Science, Technology and Modern Culture, the Dutch-Flemish Network for Philosophy of Science and Technology and the Centre for Telematics and Information Technology (CTIT) of the University of </w:t>
      </w:r>
      <w:proofErr w:type="spellStart"/>
      <w:r w:rsidRPr="004C4BCA">
        <w:rPr>
          <w:rStyle w:val="StyleStyleBold12pt"/>
          <w:b w:val="0"/>
          <w:sz w:val="10"/>
          <w:szCs w:val="10"/>
        </w:rPr>
        <w:t>Twente</w:t>
      </w:r>
      <w:proofErr w:type="spellEnd"/>
      <w:r w:rsidRPr="004C4BCA">
        <w:rPr>
          <w:rStyle w:val="StyleStyleBold12pt"/>
          <w:b w:val="0"/>
          <w:sz w:val="10"/>
          <w:szCs w:val="10"/>
        </w:rPr>
        <w:t xml:space="preserve">, for which he also coordinates the research of the department of philosophy that is embedded in it. He was formerly also </w:t>
      </w:r>
      <w:proofErr w:type="spellStart"/>
      <w:r w:rsidRPr="004C4BCA">
        <w:rPr>
          <w:rStyle w:val="StyleStyleBold12pt"/>
          <w:b w:val="0"/>
          <w:sz w:val="10"/>
          <w:szCs w:val="10"/>
        </w:rPr>
        <w:t>programme</w:t>
      </w:r>
      <w:proofErr w:type="spellEnd"/>
      <w:r w:rsidRPr="004C4BCA">
        <w:rPr>
          <w:rStyle w:val="StyleStyleBold12pt"/>
          <w:b w:val="0"/>
          <w:sz w:val="10"/>
          <w:szCs w:val="10"/>
        </w:rPr>
        <w:t xml:space="preserve"> director of the international master </w:t>
      </w:r>
      <w:proofErr w:type="spellStart"/>
      <w:r w:rsidRPr="004C4BCA">
        <w:rPr>
          <w:rStyle w:val="StyleStyleBold12pt"/>
          <w:b w:val="0"/>
          <w:sz w:val="10"/>
          <w:szCs w:val="10"/>
        </w:rPr>
        <w:t>programme</w:t>
      </w:r>
      <w:proofErr w:type="spellEnd"/>
      <w:r w:rsidRPr="004C4BCA">
        <w:rPr>
          <w:rStyle w:val="StyleStyleBold12pt"/>
          <w:b w:val="0"/>
          <w:sz w:val="10"/>
          <w:szCs w:val="10"/>
        </w:rPr>
        <w:t xml:space="preserve"> Philosophy of Science, Technology and Society (2003-2006). [Phillip </w:t>
      </w:r>
      <w:proofErr w:type="spellStart"/>
      <w:r w:rsidRPr="004C4BCA">
        <w:rPr>
          <w:rStyle w:val="StyleStyleBold12pt"/>
          <w:b w:val="0"/>
          <w:sz w:val="10"/>
          <w:szCs w:val="10"/>
        </w:rPr>
        <w:t>Brey</w:t>
      </w:r>
      <w:proofErr w:type="spellEnd"/>
      <w:r w:rsidRPr="004C4BCA">
        <w:rPr>
          <w:rStyle w:val="StyleStyleBold12pt"/>
          <w:b w:val="0"/>
          <w:sz w:val="10"/>
          <w:szCs w:val="10"/>
        </w:rPr>
        <w:t xml:space="preserve">, ““Ethical Aspects of Information Security and Privacy”, in: Security, Privacy, and Trust in Modern Data Management, M. </w:t>
      </w:r>
      <w:proofErr w:type="spellStart"/>
      <w:r w:rsidRPr="004C4BCA">
        <w:rPr>
          <w:rStyle w:val="StyleStyleBold12pt"/>
          <w:b w:val="0"/>
          <w:sz w:val="10"/>
          <w:szCs w:val="10"/>
        </w:rPr>
        <w:t>Petkovic</w:t>
      </w:r>
      <w:proofErr w:type="spellEnd"/>
      <w:r w:rsidRPr="004C4BCA">
        <w:rPr>
          <w:rStyle w:val="StyleStyleBold12pt"/>
          <w:b w:val="0"/>
          <w:sz w:val="10"/>
          <w:szCs w:val="10"/>
        </w:rPr>
        <w:t xml:space="preserve">́ and W. </w:t>
      </w:r>
      <w:proofErr w:type="spellStart"/>
      <w:r w:rsidRPr="004C4BCA">
        <w:rPr>
          <w:rStyle w:val="StyleStyleBold12pt"/>
          <w:b w:val="0"/>
          <w:sz w:val="10"/>
          <w:szCs w:val="10"/>
        </w:rPr>
        <w:t>Jonker</w:t>
      </w:r>
      <w:proofErr w:type="spellEnd"/>
      <w:r w:rsidRPr="004C4BCA">
        <w:rPr>
          <w:rStyle w:val="StyleStyleBold12pt"/>
          <w:b w:val="0"/>
          <w:sz w:val="10"/>
          <w:szCs w:val="10"/>
        </w:rPr>
        <w:t xml:space="preserve"> (Eds.), Springer Berlin Heidelberg, pp. 21-36., 2007, http://www.utwente.nl/bms/wijsb/organization/brey/publicaties_brey/brey_2007_information_security.pdf ] </w:t>
      </w:r>
      <w:proofErr w:type="spellStart"/>
      <w:r w:rsidRPr="004C4BCA">
        <w:rPr>
          <w:rStyle w:val="StyleStyleBold12pt"/>
          <w:b w:val="0"/>
          <w:sz w:val="10"/>
          <w:szCs w:val="10"/>
        </w:rPr>
        <w:t>hk</w:t>
      </w:r>
      <w:proofErr w:type="spellEnd"/>
      <w:r w:rsidRPr="004C4BCA">
        <w:rPr>
          <w:rStyle w:val="StyleStyleBold12pt"/>
          <w:b w:val="0"/>
          <w:sz w:val="10"/>
          <w:szCs w:val="10"/>
        </w:rPr>
        <w:t xml:space="preserve"> </w:t>
      </w:r>
    </w:p>
    <w:p w14:paraId="3C9DC38B" w14:textId="77777777" w:rsidR="00136F6B" w:rsidRDefault="00136F6B" w:rsidP="00136F6B">
      <w:pPr>
        <w:rPr>
          <w:rStyle w:val="StyleBoldUnderline"/>
        </w:rPr>
      </w:pPr>
      <w:r w:rsidRPr="004C4BCA">
        <w:rPr>
          <w:rStyle w:val="StyleBoldUnderline"/>
        </w:rPr>
        <w:t xml:space="preserve"> </w:t>
      </w:r>
      <w:r w:rsidRPr="004C4BCA">
        <w:rPr>
          <w:rStyle w:val="StyleBoldUnderline"/>
          <w:highlight w:val="cyan"/>
        </w:rPr>
        <w:t xml:space="preserve">Privacy is a </w:t>
      </w:r>
      <w:r w:rsidRPr="004C4BCA">
        <w:rPr>
          <w:rStyle w:val="Emphasis"/>
          <w:highlight w:val="cyan"/>
        </w:rPr>
        <w:t>moral right</w:t>
      </w:r>
      <w:r w:rsidRPr="004C4BCA">
        <w:rPr>
          <w:rStyle w:val="StyleBoldUnderline"/>
          <w:highlight w:val="cyan"/>
        </w:rPr>
        <w:t xml:space="preserve"> of individuals that is</w:t>
      </w:r>
      <w:r w:rsidRPr="004C4BCA">
        <w:rPr>
          <w:rStyle w:val="StyleBoldUnderline"/>
        </w:rPr>
        <w:t xml:space="preserve"> frequently and increasingly </w:t>
      </w:r>
      <w:r w:rsidRPr="004C4BCA">
        <w:rPr>
          <w:rStyle w:val="StyleBoldUnderline"/>
          <w:highlight w:val="cyan"/>
        </w:rPr>
        <w:t>at issue when information systems are used</w:t>
      </w:r>
      <w:r w:rsidRPr="004C4BCA">
        <w:rPr>
          <w:sz w:val="16"/>
        </w:rPr>
        <w:t xml:space="preserve">. It was explained in this essay why privacy is important and how it is impacted by information technology, and various ethical issues in information privacy were reviewed. Computer security is not itself a moral right or moral value, but it has been argued that </w:t>
      </w:r>
      <w:r w:rsidRPr="004C4BCA">
        <w:rPr>
          <w:rStyle w:val="Emphasis"/>
          <w:highlight w:val="cyan"/>
        </w:rPr>
        <w:t>maintaining computer security may be morally necessary to protect correlated rights</w:t>
      </w:r>
      <w:r w:rsidRPr="004C4BCA">
        <w:rPr>
          <w:sz w:val="16"/>
        </w:rPr>
        <w:t xml:space="preserve"> and interests: privacy rights, property rights, freedom rights, human life and health and national security. It was argued that computer security can also work to undermine rights. </w:t>
      </w:r>
      <w:r w:rsidRPr="004C4BCA">
        <w:rPr>
          <w:rStyle w:val="StyleBoldUnderline"/>
          <w:highlight w:val="cyan"/>
        </w:rPr>
        <w:t>Ethical analysis of privacy and security issues in computing can help computer professionals and users recognize and resolve moral dilemmas and can yield ethical policies and guidelines for the use of information technology</w:t>
      </w:r>
      <w:r w:rsidRPr="004C4BCA">
        <w:rPr>
          <w:sz w:val="16"/>
        </w:rPr>
        <w:t xml:space="preserve">. In addition, it has been recognized in computer ethics that not only the use of information systems requires moral reflection, but also their design, as system designs reflect moral values and involve moral choices [37, 38]. A system can for example be designed to protect privacy, but it can also be designed to give free access to personal information to third parties. This fact is taken up in value-sensitive design, an approach to the design of information systems that attempts to account for values in a principled fashion [39]. Ideally, </w:t>
      </w:r>
      <w:r w:rsidRPr="004C4BCA">
        <w:rPr>
          <w:rStyle w:val="StyleBoldUnderline"/>
          <w:highlight w:val="cyan"/>
        </w:rPr>
        <w:t>ethical reflection on information technology</w:t>
      </w:r>
      <w:r w:rsidRPr="004C4BCA">
        <w:rPr>
          <w:rStyle w:val="StyleBoldUnderline"/>
        </w:rPr>
        <w:t xml:space="preserve"> should not wait until products hit the market, but </w:t>
      </w:r>
      <w:r w:rsidRPr="004C4BCA">
        <w:rPr>
          <w:rStyle w:val="StyleBoldUnderline"/>
          <w:highlight w:val="cyan"/>
        </w:rPr>
        <w:t>should be built in from the beginning by making it part of the design process.</w:t>
      </w:r>
    </w:p>
    <w:p w14:paraId="056C157E" w14:textId="02A47A41" w:rsidR="00136F6B" w:rsidRPr="00FA0B65" w:rsidRDefault="00FA0B65" w:rsidP="00136F6B">
      <w:pPr>
        <w:pStyle w:val="Heading4"/>
      </w:pPr>
      <w:r w:rsidRPr="00FA0B65">
        <w:t>Only legal reforms</w:t>
      </w:r>
      <w:r w:rsidR="008A347A">
        <w:t xml:space="preserve"> of surveillance</w:t>
      </w:r>
      <w:r w:rsidRPr="00FA0B65">
        <w:t xml:space="preserve"> can ensure a right to privacy -- it's not zero-sum with security</w:t>
      </w:r>
    </w:p>
    <w:p w14:paraId="1E814384" w14:textId="77777777" w:rsidR="00136F6B" w:rsidRPr="004C4BCA" w:rsidRDefault="00136F6B" w:rsidP="00136F6B">
      <w:pPr>
        <w:rPr>
          <w:sz w:val="16"/>
          <w:szCs w:val="16"/>
        </w:rPr>
      </w:pPr>
      <w:r w:rsidRPr="004C4BCA">
        <w:rPr>
          <w:sz w:val="16"/>
          <w:szCs w:val="16"/>
        </w:rPr>
        <w:t xml:space="preserve">Shannon </w:t>
      </w:r>
      <w:proofErr w:type="spellStart"/>
      <w:r w:rsidRPr="004C4BCA">
        <w:rPr>
          <w:rStyle w:val="StyleStyleBold12pt"/>
        </w:rPr>
        <w:t>Gormley</w:t>
      </w:r>
      <w:proofErr w:type="spellEnd"/>
      <w:r w:rsidRPr="004C4BCA">
        <w:rPr>
          <w:rStyle w:val="StyleStyleBold12pt"/>
        </w:rPr>
        <w:t xml:space="preserve"> 6/29</w:t>
      </w:r>
      <w:r w:rsidRPr="004C4BCA">
        <w:rPr>
          <w:sz w:val="16"/>
          <w:szCs w:val="16"/>
        </w:rPr>
        <w:t>, global affairs journalist based in the Middle East “</w:t>
      </w:r>
      <w:proofErr w:type="spellStart"/>
      <w:r w:rsidRPr="004C4BCA">
        <w:rPr>
          <w:sz w:val="16"/>
          <w:szCs w:val="16"/>
        </w:rPr>
        <w:t>Gormley</w:t>
      </w:r>
      <w:proofErr w:type="spellEnd"/>
      <w:r w:rsidRPr="004C4BCA">
        <w:rPr>
          <w:sz w:val="16"/>
          <w:szCs w:val="16"/>
        </w:rPr>
        <w:t xml:space="preserve">: The false choice between security and privacy”, 6/29/15, http://ottawacitizen.com/opinion/columnists/gormley-the-false-choice-between-security-and-privacy, </w:t>
      </w:r>
      <w:proofErr w:type="spellStart"/>
      <w:proofErr w:type="gramStart"/>
      <w:r w:rsidRPr="004C4BCA">
        <w:rPr>
          <w:sz w:val="16"/>
          <w:szCs w:val="16"/>
        </w:rPr>
        <w:t>az</w:t>
      </w:r>
      <w:proofErr w:type="spellEnd"/>
      <w:proofErr w:type="gramEnd"/>
    </w:p>
    <w:p w14:paraId="6007D008" w14:textId="77777777" w:rsidR="00136F6B" w:rsidRPr="004C4BCA" w:rsidRDefault="00136F6B" w:rsidP="00136F6B">
      <w:pPr>
        <w:rPr>
          <w:sz w:val="16"/>
          <w:szCs w:val="16"/>
        </w:rPr>
      </w:pPr>
      <w:r w:rsidRPr="004C4BCA">
        <w:rPr>
          <w:sz w:val="16"/>
          <w:szCs w:val="16"/>
        </w:rPr>
        <w:t>***security and privacy = not zero sum</w:t>
      </w:r>
    </w:p>
    <w:p w14:paraId="26C49BC6" w14:textId="77777777" w:rsidR="00136F6B" w:rsidRPr="004C4BCA" w:rsidRDefault="00136F6B" w:rsidP="00136F6B">
      <w:pPr>
        <w:rPr>
          <w:rStyle w:val="Emphasis"/>
        </w:rPr>
      </w:pPr>
      <w:r w:rsidRPr="004C4BCA">
        <w:rPr>
          <w:sz w:val="14"/>
          <w:szCs w:val="16"/>
        </w:rPr>
        <w:t xml:space="preserve">Once again, </w:t>
      </w:r>
      <w:r w:rsidRPr="004C4BCA">
        <w:rPr>
          <w:rStyle w:val="Emphasis"/>
          <w:highlight w:val="cyan"/>
        </w:rPr>
        <w:t>we’re told that the cost of our security is our privacy</w:t>
      </w:r>
      <w:r w:rsidRPr="004C4BCA">
        <w:rPr>
          <w:sz w:val="14"/>
          <w:szCs w:val="16"/>
        </w:rPr>
        <w:t xml:space="preserve">. Once again, </w:t>
      </w:r>
      <w:r w:rsidRPr="004C4BCA">
        <w:rPr>
          <w:rStyle w:val="Emphasis"/>
          <w:highlight w:val="cyan"/>
        </w:rPr>
        <w:t>that claim turns out to be false</w:t>
      </w:r>
      <w:r w:rsidRPr="004C4BCA">
        <w:rPr>
          <w:sz w:val="14"/>
          <w:szCs w:val="16"/>
        </w:rPr>
        <w:t xml:space="preserve">. But then, the security-versus-privacy debate is based on a fiction taken as self-evident truth by both sides: that security is fundamentally at odds with privacy, in such a way that where one is sacrificed, the other will prosper, meaning that the only thing to do is balance the two. It makes good intuitive sense. It just doesn’t happen to be true. </w:t>
      </w:r>
      <w:r w:rsidRPr="004C4BCA">
        <w:rPr>
          <w:rStyle w:val="StyleBoldUnderline"/>
        </w:rPr>
        <w:t xml:space="preserve">The first clue that it’s a lie is that many of security experts have said so. That includes NSA veteran, William </w:t>
      </w:r>
      <w:proofErr w:type="spellStart"/>
      <w:r w:rsidRPr="004C4BCA">
        <w:rPr>
          <w:rStyle w:val="StyleBoldUnderline"/>
        </w:rPr>
        <w:t>Binney</w:t>
      </w:r>
      <w:proofErr w:type="spellEnd"/>
      <w:r w:rsidRPr="004C4BCA">
        <w:rPr>
          <w:rStyle w:val="StyleBoldUnderline"/>
        </w:rPr>
        <w:t>. “</w:t>
      </w:r>
      <w:r w:rsidRPr="004C4BCA">
        <w:rPr>
          <w:rStyle w:val="StyleBoldUnderline"/>
          <w:highlight w:val="cyan"/>
        </w:rPr>
        <w:t>It doesn’t help to make the haystack orders of magnitude larger, because it makes it orders of magnitude more difficult to find that needle in that haystac</w:t>
      </w:r>
      <w:r w:rsidRPr="004C4BCA">
        <w:rPr>
          <w:rStyle w:val="StyleBoldUnderline"/>
        </w:rPr>
        <w:t>k,”</w:t>
      </w:r>
      <w:r w:rsidRPr="004C4BCA">
        <w:rPr>
          <w:sz w:val="14"/>
          <w:szCs w:val="16"/>
        </w:rPr>
        <w:t xml:space="preserve"> </w:t>
      </w:r>
      <w:proofErr w:type="spellStart"/>
      <w:r w:rsidRPr="004C4BCA">
        <w:rPr>
          <w:sz w:val="14"/>
          <w:szCs w:val="16"/>
        </w:rPr>
        <w:t>Blaney</w:t>
      </w:r>
      <w:proofErr w:type="spellEnd"/>
      <w:r w:rsidRPr="004C4BCA">
        <w:rPr>
          <w:sz w:val="14"/>
          <w:szCs w:val="16"/>
        </w:rPr>
        <w:t xml:space="preserve"> said to PBS. </w:t>
      </w:r>
      <w:r w:rsidRPr="004C4BCA">
        <w:rPr>
          <w:rStyle w:val="Emphasis"/>
          <w:highlight w:val="cyan"/>
        </w:rPr>
        <w:t>The more data a security agency collects, the more it must sift through</w:t>
      </w:r>
      <w:r w:rsidRPr="004C4BCA">
        <w:rPr>
          <w:rStyle w:val="StyleBoldUnderline"/>
        </w:rPr>
        <w:t xml:space="preserve">. It can’t possibly sift through all the spam from your long-lost Ugandan uncle efficiently enough to find those who plan to set off bombs during a marathon in Boston. </w:t>
      </w:r>
      <w:r w:rsidRPr="004C4BCA">
        <w:rPr>
          <w:sz w:val="14"/>
          <w:szCs w:val="16"/>
        </w:rPr>
        <w:t xml:space="preserve">So </w:t>
      </w:r>
      <w:r w:rsidRPr="004C4BCA">
        <w:rPr>
          <w:sz w:val="14"/>
        </w:rPr>
        <w:t>if a mass surveillance apparatus had only one job — preventing terror attacks — it might have fallen under the proud ownership of a trash collector by now.</w:t>
      </w:r>
      <w:r w:rsidRPr="004C4BCA">
        <w:rPr>
          <w:rStyle w:val="StyleBoldUnderline"/>
        </w:rPr>
        <w:t xml:space="preserve"> But cyber spies have other uses</w:t>
      </w:r>
      <w:r w:rsidRPr="004C4BCA">
        <w:rPr>
          <w:sz w:val="14"/>
          <w:szCs w:val="16"/>
        </w:rPr>
        <w:t xml:space="preserve">. It’s bleakly effortless to imagine a government getting creative with a system ostensibly designed to track security threats but — oh, what’s this? — </w:t>
      </w:r>
      <w:proofErr w:type="gramStart"/>
      <w:r w:rsidRPr="004C4BCA">
        <w:rPr>
          <w:sz w:val="14"/>
          <w:szCs w:val="16"/>
        </w:rPr>
        <w:t>also</w:t>
      </w:r>
      <w:proofErr w:type="gramEnd"/>
      <w:r w:rsidRPr="004C4BCA">
        <w:rPr>
          <w:sz w:val="14"/>
          <w:szCs w:val="16"/>
        </w:rPr>
        <w:t xml:space="preserve"> tracks every digital movement of political opponents, economic competitors, media critics and internal whistleblowers. </w:t>
      </w:r>
      <w:r w:rsidRPr="004C4BCA">
        <w:rPr>
          <w:sz w:val="14"/>
          <w:szCs w:val="16"/>
        </w:rPr>
        <w:br/>
        <w:t xml:space="preserve">We needn’t imagine much. We already know: that Britain’s spy agency has listed investigative journalists as security threats and that its sticky tentacles have pocketed emails from the world’s top news organizations; </w:t>
      </w:r>
      <w:r w:rsidRPr="004C4BCA">
        <w:rPr>
          <w:rStyle w:val="StyleBoldUnderline"/>
        </w:rPr>
        <w:t>that the NSA has mused that within the next 10-20 years it might conduct surveillance in a such a way that its “findings would be useful to U.S. industry</w:t>
      </w:r>
      <w:r w:rsidRPr="004C4BCA">
        <w:rPr>
          <w:sz w:val="14"/>
          <w:szCs w:val="16"/>
        </w:rPr>
        <w:t xml:space="preserve">”; that it has spied on Brazilian oil company </w:t>
      </w:r>
      <w:proofErr w:type="spellStart"/>
      <w:r w:rsidRPr="004C4BCA">
        <w:rPr>
          <w:sz w:val="14"/>
          <w:szCs w:val="16"/>
        </w:rPr>
        <w:t>Petrobras</w:t>
      </w:r>
      <w:proofErr w:type="spellEnd"/>
      <w:r w:rsidRPr="004C4BCA">
        <w:rPr>
          <w:sz w:val="14"/>
          <w:szCs w:val="16"/>
        </w:rPr>
        <w:t xml:space="preserve">; and that its Five Eyes counterpart, the Australian Signals Directorate, has spied on an American law firm representing Indonesia when Indonesia was in a trade dispute with the U.S and — another exemplar of generosity of spirit — offered to share its findings with the U.S. </w:t>
      </w:r>
      <w:r w:rsidRPr="004C4BCA">
        <w:rPr>
          <w:sz w:val="14"/>
          <w:szCs w:val="16"/>
        </w:rPr>
        <w:br/>
      </w:r>
      <w:r w:rsidRPr="004C4BCA">
        <w:rPr>
          <w:rStyle w:val="StyleBoldUnderline"/>
        </w:rPr>
        <w:t xml:space="preserve">But </w:t>
      </w:r>
      <w:r w:rsidRPr="004C4BCA">
        <w:rPr>
          <w:rStyle w:val="StyleBoldUnderline"/>
          <w:highlight w:val="cyan"/>
        </w:rPr>
        <w:t>even if surveillance agencies had a track record of intercepting and only targeting security threats</w:t>
      </w:r>
      <w:r w:rsidRPr="004C4BCA">
        <w:rPr>
          <w:rStyle w:val="StyleBoldUnderline"/>
        </w:rPr>
        <w:t xml:space="preserve">, </w:t>
      </w:r>
      <w:r w:rsidRPr="004C4BCA">
        <w:rPr>
          <w:rStyle w:val="StyleBoldUnderline"/>
          <w:highlight w:val="cyan"/>
        </w:rPr>
        <w:t>we</w:t>
      </w:r>
      <w:r w:rsidRPr="004C4BCA">
        <w:rPr>
          <w:rStyle w:val="StyleBoldUnderline"/>
        </w:rPr>
        <w:t xml:space="preserve"> might be </w:t>
      </w:r>
      <w:r w:rsidRPr="004C4BCA">
        <w:rPr>
          <w:rStyle w:val="StyleBoldUnderline"/>
          <w:highlight w:val="cyan"/>
        </w:rPr>
        <w:t>troubled by</w:t>
      </w:r>
      <w:r w:rsidRPr="004C4BCA">
        <w:rPr>
          <w:rStyle w:val="StyleBoldUnderline"/>
        </w:rPr>
        <w:t xml:space="preserve"> something more fundamental: </w:t>
      </w:r>
      <w:r w:rsidRPr="004C4BCA">
        <w:rPr>
          <w:rStyle w:val="StyleBoldUnderline"/>
          <w:highlight w:val="cyan"/>
        </w:rPr>
        <w:t>the assumption that privacy rights aren’t part of what people need secured</w:t>
      </w:r>
      <w:r w:rsidRPr="004C4BCA">
        <w:rPr>
          <w:sz w:val="14"/>
          <w:szCs w:val="16"/>
          <w:highlight w:val="cyan"/>
        </w:rPr>
        <w:t xml:space="preserve">.  </w:t>
      </w:r>
      <w:r w:rsidRPr="004C4BCA">
        <w:rPr>
          <w:rStyle w:val="Emphasis"/>
          <w:highlight w:val="cyan"/>
        </w:rPr>
        <w:t>A privacy violation is a serious security breach</w:t>
      </w:r>
      <w:r w:rsidRPr="004C4BCA">
        <w:rPr>
          <w:sz w:val="14"/>
          <w:szCs w:val="16"/>
        </w:rPr>
        <w:t xml:space="preserve">. </w:t>
      </w:r>
      <w:r w:rsidRPr="004C4BCA">
        <w:rPr>
          <w:rStyle w:val="StyleBoldUnderline"/>
        </w:rPr>
        <w:t xml:space="preserve">When we can’t make a call to a client or send an email to a lover </w:t>
      </w:r>
      <w:r w:rsidRPr="004C4BCA">
        <w:rPr>
          <w:sz w:val="14"/>
          <w:szCs w:val="16"/>
        </w:rPr>
        <w:t xml:space="preserve">or type a character into a search bar without an overpaid 20-something in a far-off cubicle being able to know about it, </w:t>
      </w:r>
      <w:r w:rsidRPr="004C4BCA">
        <w:rPr>
          <w:rStyle w:val="StyleBoldUnderline"/>
        </w:rPr>
        <w:t>then it’s not just our privacy that has being rudely violated. It’s our security as well</w:t>
      </w:r>
      <w:r w:rsidRPr="004C4BCA">
        <w:rPr>
          <w:sz w:val="14"/>
          <w:szCs w:val="16"/>
        </w:rPr>
        <w:t xml:space="preserve">. And more besides. If people are partly made by what they think, and partly made by the ways they choose to share their thoughts, then in an age where our communication with each other is monitored relentlessly and without our consent, how is our personhood not under attack? I suppose we could just trust that our own government will be as noble a patron of our interests as it has been of our spy agency’s. But </w:t>
      </w:r>
      <w:r w:rsidRPr="004C4BCA">
        <w:rPr>
          <w:rStyle w:val="Emphasis"/>
          <w:highlight w:val="cyan"/>
        </w:rPr>
        <w:t>it seems wiser to trust strong laws, ones that keep us secure by keeping our privacy secure, and protect us from, as much as anything else, our protectors.</w:t>
      </w:r>
    </w:p>
    <w:p w14:paraId="623FE542" w14:textId="13E8023C" w:rsidR="008A347A" w:rsidRPr="004C4BCA" w:rsidRDefault="008A347A" w:rsidP="008A347A">
      <w:pPr>
        <w:pStyle w:val="Heading4"/>
        <w:rPr>
          <w:rFonts w:cs="Times New Roman"/>
        </w:rPr>
      </w:pPr>
      <w:r>
        <w:rPr>
          <w:rFonts w:cs="Times New Roman"/>
        </w:rPr>
        <w:t xml:space="preserve">A constitutional amendment builds on state momentum to ordain privacy as a fundamental right – only this prevents circumvention by resulting in strict judicial scrutiny </w:t>
      </w:r>
    </w:p>
    <w:p w14:paraId="484AF7E2" w14:textId="77777777" w:rsidR="008A347A" w:rsidRPr="004C4BCA" w:rsidRDefault="008A347A" w:rsidP="008A347A">
      <w:pPr>
        <w:rPr>
          <w:sz w:val="16"/>
          <w:szCs w:val="16"/>
        </w:rPr>
      </w:pPr>
      <w:r w:rsidRPr="004C4BCA">
        <w:rPr>
          <w:sz w:val="16"/>
          <w:szCs w:val="16"/>
        </w:rPr>
        <w:t xml:space="preserve">Jeffrey M. </w:t>
      </w:r>
      <w:r w:rsidRPr="004C4BCA">
        <w:rPr>
          <w:rStyle w:val="StyleStyleBold12pt"/>
        </w:rPr>
        <w:t>Shaman 6,</w:t>
      </w:r>
      <w:r w:rsidRPr="004C4BCA">
        <w:rPr>
          <w:sz w:val="16"/>
          <w:szCs w:val="16"/>
        </w:rPr>
        <w:t xml:space="preserve"> B.A. from the Pennsylvania State University, J.D. from the University of Southern California, and LL.M. from Georgetown University, where he was a </w:t>
      </w:r>
      <w:proofErr w:type="spellStart"/>
      <w:r w:rsidRPr="004C4BCA">
        <w:rPr>
          <w:sz w:val="16"/>
          <w:szCs w:val="16"/>
        </w:rPr>
        <w:t>Keigwin</w:t>
      </w:r>
      <w:proofErr w:type="spellEnd"/>
      <w:r w:rsidRPr="004C4BCA">
        <w:rPr>
          <w:sz w:val="16"/>
          <w:szCs w:val="16"/>
        </w:rPr>
        <w:t xml:space="preserve"> Graduate Fellow. teaches Constitutional Law, State Constitutional Law, and First Amendment Freedom of Speech, member of the American Law Institute, the American Society of Legal History, and the U.S. Association of Constitutional Law, 2006, “THE RIGHT OF PRIVACY IN STATE CONSTITUTIONAL LAW”, p.1010-1012, http://org.law.rutgers.edu/publications/lawjournal/issues/37_4/Shaman.pdf, AB)</w:t>
      </w:r>
    </w:p>
    <w:p w14:paraId="7F1469F2" w14:textId="77777777" w:rsidR="008A347A" w:rsidRPr="004C4BCA" w:rsidRDefault="008A347A" w:rsidP="008A347A">
      <w:pPr>
        <w:rPr>
          <w:sz w:val="16"/>
          <w:szCs w:val="16"/>
        </w:rPr>
      </w:pPr>
      <w:r w:rsidRPr="004C4BCA">
        <w:rPr>
          <w:sz w:val="16"/>
          <w:szCs w:val="16"/>
        </w:rPr>
        <w:t>****states say yes – will pass</w:t>
      </w:r>
    </w:p>
    <w:p w14:paraId="4D3168BE" w14:textId="77777777" w:rsidR="008A347A" w:rsidRPr="004C4BCA" w:rsidRDefault="008A347A" w:rsidP="008A347A">
      <w:pPr>
        <w:rPr>
          <w:sz w:val="16"/>
        </w:rPr>
      </w:pPr>
      <w:r w:rsidRPr="004C4BCA">
        <w:rPr>
          <w:rStyle w:val="StyleBoldUnderline"/>
        </w:rPr>
        <w:t xml:space="preserve">Whatever theory is used to formulate it, </w:t>
      </w:r>
      <w:r w:rsidRPr="004C4BCA">
        <w:rPr>
          <w:rStyle w:val="Emphasis"/>
          <w:highlight w:val="cyan"/>
        </w:rPr>
        <w:t>the right of privacy must be connected to a constitutional provision in order to have status as a constitutional right</w:t>
      </w:r>
      <w:r w:rsidRPr="004C4BCA">
        <w:rPr>
          <w:rStyle w:val="StyleBoldUnderline"/>
        </w:rPr>
        <w:t>.</w:t>
      </w:r>
      <w:r w:rsidRPr="004C4BCA">
        <w:rPr>
          <w:sz w:val="16"/>
        </w:rPr>
        <w:t xml:space="preserve"> In the federal system, </w:t>
      </w:r>
      <w:r w:rsidRPr="004C4BCA">
        <w:rPr>
          <w:rStyle w:val="StyleBoldUnderline"/>
        </w:rPr>
        <w:t>the right of privacy</w:t>
      </w:r>
      <w:r w:rsidRPr="004C4BCA">
        <w:rPr>
          <w:sz w:val="16"/>
        </w:rPr>
        <w:t>, at one time located within the penumbra emanating from several constitutional provisions</w:t>
      </w:r>
      <w:proofErr w:type="gramStart"/>
      <w:r w:rsidRPr="004C4BCA">
        <w:rPr>
          <w:sz w:val="16"/>
        </w:rPr>
        <w:t>,278</w:t>
      </w:r>
      <w:proofErr w:type="gramEnd"/>
      <w:r w:rsidRPr="004C4BCA">
        <w:rPr>
          <w:sz w:val="16"/>
        </w:rPr>
        <w:t xml:space="preserve"> </w:t>
      </w:r>
      <w:r w:rsidRPr="004C4BCA">
        <w:rPr>
          <w:rStyle w:val="StyleBoldUnderline"/>
        </w:rPr>
        <w:t>has been established as an aspect of “liberty” within the protection of the Due Process Clause of the Fourteenth Amendment.</w:t>
      </w:r>
      <w:r w:rsidRPr="004C4BCA">
        <w:rPr>
          <w:sz w:val="16"/>
        </w:rPr>
        <w:t xml:space="preserve">279 In the state systems, a variety of provisions have been evoked as the constitutional source of the right of privacy. </w:t>
      </w:r>
      <w:r w:rsidRPr="004C4BCA">
        <w:rPr>
          <w:rStyle w:val="StyleBoldUnderline"/>
          <w:highlight w:val="cyan"/>
        </w:rPr>
        <w:t>A number of states have ruled that a right of privacy is encompassed by the protection of “liberty</w:t>
      </w:r>
      <w:r w:rsidRPr="004C4BCA">
        <w:rPr>
          <w:rStyle w:val="StyleBoldUnderline"/>
        </w:rPr>
        <w:t>”</w:t>
      </w:r>
      <w:r w:rsidRPr="004C4BCA">
        <w:rPr>
          <w:sz w:val="16"/>
        </w:rPr>
        <w:t xml:space="preserve"> afforded by a due process clause, a law of the land clause, or other constitutional provisions that forbid the exercise of arbitrary power over individual liberty.280 </w:t>
      </w:r>
      <w:r w:rsidRPr="004C4BCA">
        <w:rPr>
          <w:rStyle w:val="StyleBoldUnderline"/>
        </w:rPr>
        <w:t>In fact, the term “privacy” frequently is used interchangeably with the term “liberty,” and courts regularly have turned to constitutional guarantees of liberty to embrace the right of privacy.</w:t>
      </w:r>
      <w:r w:rsidRPr="004C4BCA">
        <w:rPr>
          <w:sz w:val="16"/>
        </w:rPr>
        <w:t>281 State constitutional guarantees of equality also may be relied on as a source of protection for the right of privacy.</w:t>
      </w:r>
      <w:r w:rsidRPr="004C4BCA">
        <w:rPr>
          <w:rStyle w:val="StyleBoldUnderline"/>
        </w:rPr>
        <w:t xml:space="preserve"> In some states, a right of privacy has been found implicit in constitutional provisions declaring, “All persons are by nature free and independent, and have certain natural and inalienable right</w:t>
      </w:r>
      <w:r w:rsidRPr="004C4BCA">
        <w:rPr>
          <w:sz w:val="16"/>
        </w:rPr>
        <w:t xml:space="preserve">s,”282 or stating, </w:t>
      </w:r>
      <w:r w:rsidRPr="004C4BCA">
        <w:rPr>
          <w:rStyle w:val="StyleBoldUnderline"/>
        </w:rPr>
        <w:t xml:space="preserve">“The enumeration of rights in this constitution shall not be construed to deny or impair others retained by, and inherent in, the </w:t>
      </w:r>
      <w:r w:rsidRPr="004C4BCA">
        <w:rPr>
          <w:rStyle w:val="StyleBoldUnderline"/>
          <w:highlight w:val="cyan"/>
        </w:rPr>
        <w:t>people</w:t>
      </w:r>
      <w:r w:rsidRPr="004C4BCA">
        <w:rPr>
          <w:sz w:val="16"/>
        </w:rPr>
        <w:t xml:space="preserve">.”283 In more recent times, </w:t>
      </w:r>
      <w:r w:rsidRPr="004C4BCA">
        <w:rPr>
          <w:rStyle w:val="StyleBoldUnderline"/>
        </w:rPr>
        <w:t>five states have amended their constitutions to expressly guarantee the right of privacy</w:t>
      </w:r>
      <w:r w:rsidRPr="004C4BCA">
        <w:rPr>
          <w:sz w:val="16"/>
        </w:rPr>
        <w:t xml:space="preserve">.284 Finally, as described before, </w:t>
      </w:r>
      <w:r w:rsidRPr="004C4BCA">
        <w:rPr>
          <w:rStyle w:val="StyleBoldUnderline"/>
        </w:rPr>
        <w:t>some states have declined to tie the right of privacy to a single specific constitutional provision</w:t>
      </w:r>
      <w:r w:rsidRPr="004C4BCA">
        <w:rPr>
          <w:sz w:val="16"/>
        </w:rPr>
        <w:t>, preferring instead to use the penumbra theory to designate privacy as an animating value that underlies different parts of the state constitution.285</w:t>
      </w:r>
    </w:p>
    <w:p w14:paraId="7B8C165D" w14:textId="77777777" w:rsidR="008A347A" w:rsidRPr="004C4BCA" w:rsidRDefault="008A347A" w:rsidP="008A347A">
      <w:pPr>
        <w:rPr>
          <w:rStyle w:val="StyleBoldUnderline"/>
        </w:rPr>
      </w:pPr>
      <w:r w:rsidRPr="004C4BCA">
        <w:rPr>
          <w:sz w:val="16"/>
        </w:rPr>
        <w:t xml:space="preserve">The </w:t>
      </w:r>
      <w:r w:rsidRPr="004C4BCA">
        <w:rPr>
          <w:rStyle w:val="StyleBoldUnderline"/>
          <w:highlight w:val="cyan"/>
        </w:rPr>
        <w:t>enactment</w:t>
      </w:r>
      <w:r w:rsidRPr="004C4BCA">
        <w:rPr>
          <w:sz w:val="16"/>
          <w:highlight w:val="cyan"/>
        </w:rPr>
        <w:t xml:space="preserve"> </w:t>
      </w:r>
      <w:r w:rsidRPr="004C4BCA">
        <w:rPr>
          <w:rStyle w:val="StyleBoldUnderline"/>
          <w:highlight w:val="cyan"/>
        </w:rPr>
        <w:t xml:space="preserve">of constitutional provisions expressly guaranteeing a right of privacy has the effect of ordaining privacy as a fundamental right. Privacy may also be endowed as a fundamental right by recognizing it as such under a more general constitutional provision, such as a provision guaranteeing that liberty may not be denied arbitrarily or without due process of law. </w:t>
      </w:r>
      <w:r w:rsidRPr="004C4BCA">
        <w:rPr>
          <w:rStyle w:val="StyleBoldUnderline"/>
        </w:rPr>
        <w:t xml:space="preserve">While fundamental rights are not absolute, </w:t>
      </w:r>
      <w:r w:rsidRPr="004C4BCA">
        <w:rPr>
          <w:rStyle w:val="StyleBoldUnderline"/>
          <w:highlight w:val="cyan"/>
        </w:rPr>
        <w:t>they may not be restricted unless the government can demonstrate that it has extremely strong justification for doing so</w:t>
      </w:r>
      <w:r w:rsidRPr="004C4BCA">
        <w:rPr>
          <w:sz w:val="16"/>
        </w:rPr>
        <w:t xml:space="preserve">. </w:t>
      </w:r>
      <w:r w:rsidRPr="004C4BCA">
        <w:rPr>
          <w:rStyle w:val="StyleBoldUnderline"/>
          <w:highlight w:val="cyan"/>
        </w:rPr>
        <w:t>Any law that impinges upon a fundamental right will be subject to strict judicial scrutiny</w:t>
      </w:r>
      <w:r w:rsidRPr="004C4BCA">
        <w:rPr>
          <w:rStyle w:val="StyleBoldUnderline"/>
        </w:rPr>
        <w:t xml:space="preserve"> and will be struck down unless the government can show that the law is necessary to accomplish a compelling state interest.</w:t>
      </w:r>
      <w:r w:rsidRPr="004C4BCA">
        <w:rPr>
          <w:sz w:val="16"/>
        </w:rPr>
        <w:t xml:space="preserve"> </w:t>
      </w:r>
      <w:r w:rsidRPr="004C4BCA">
        <w:rPr>
          <w:rStyle w:val="StyleBoldUnderline"/>
        </w:rPr>
        <w:t>Strict scrutiny is one of three methods that the courts use</w:t>
      </w:r>
      <w:r w:rsidRPr="004C4BCA">
        <w:rPr>
          <w:sz w:val="16"/>
        </w:rPr>
        <w:t xml:space="preserve"> to review the constitutionality of legislation. At the other extreme lies minimal scrutiny— sometimes referred to as “rationality review” because it requires only that legislation possess a modicum of rationality to be constitutional. Under </w:t>
      </w:r>
      <w:r w:rsidRPr="004C4BCA">
        <w:rPr>
          <w:rStyle w:val="StyleBoldUnderline"/>
        </w:rPr>
        <w:t>minimal scrutiny, legislation is presumed constitutional</w:t>
      </w:r>
      <w:r w:rsidRPr="004C4BCA">
        <w:rPr>
          <w:sz w:val="16"/>
        </w:rPr>
        <w:t xml:space="preserve"> and will not be struck down unless shown to bear no rational relationship to any legitimate state interest. In practice, there are two varieties of minimal scrutiny, the most common of which is completely deferential to the legislature and reduces minimal scrutiny to virtually no scrutiny at all, providing nothing more than a pretense of rationality to legislation. The other form of minimal scrutiny, which makes an occasional appearance, also is deferential, but not completely so. It renders the review of legislation a bit more genuine. Strict scrutiny is not the only tier of heightened judicial review; an intermediate</w:t>
      </w:r>
      <w:r w:rsidRPr="004C4BCA">
        <w:rPr>
          <w:rStyle w:val="StyleBoldUnderline"/>
        </w:rPr>
        <w:t xml:space="preserve"> </w:t>
      </w:r>
      <w:r w:rsidRPr="004C4BCA">
        <w:rPr>
          <w:sz w:val="16"/>
        </w:rPr>
        <w:t>tier also exists. As its name indicates,</w:t>
      </w:r>
      <w:r w:rsidRPr="004C4BCA">
        <w:rPr>
          <w:rStyle w:val="StyleBoldUnderline"/>
        </w:rPr>
        <w:t xml:space="preserve"> intermediate scrutiny operates somewhere between strict and minimal scrutiny</w:t>
      </w:r>
      <w:r w:rsidRPr="004C4BCA">
        <w:rPr>
          <w:sz w:val="16"/>
        </w:rPr>
        <w:t xml:space="preserve">. While strict scrutiny starts off with a finger on one side of the scale and minimal scrutiny starts off with a finger on the other side of the scale, intermediate scrutiny supposedly starts off with an equal balance. While strict scrutiny asks if there is a compelling state interest and minimal scrutiny asks only if there is a valid state interest, intermediate scrutiny asks for something in between—an important or substantial state interest. </w:t>
      </w:r>
      <w:r w:rsidRPr="004C4BCA">
        <w:rPr>
          <w:rStyle w:val="StyleBoldUnderline"/>
        </w:rPr>
        <w:t>While strict scrutiny asks if the legislative means are absolutely necessary to accomplish the ends, and minimal scrutiny asks only if the means are reasonably related to the ends, intermediate scrutiny requires a close, though not perfect, fit between the means and ends of legislation.</w:t>
      </w:r>
      <w:r w:rsidRPr="004C4BCA">
        <w:rPr>
          <w:sz w:val="16"/>
        </w:rPr>
        <w:t xml:space="preserve"> Minimal scrutiny operates by granting deference to the legislature, but under strict or intermediate scrutiny such deference is inappropriate either because the legislation under review is tainted by a suspicious property (such as racial or gender bias) or because it impinges upon the exercise of a basic right (such as the right to vote) of constitutional magnitude—in other words, a fundamental right. Hence</w:t>
      </w:r>
      <w:r w:rsidRPr="004C4BCA">
        <w:rPr>
          <w:sz w:val="16"/>
          <w:highlight w:val="cyan"/>
        </w:rPr>
        <w:t xml:space="preserve">, </w:t>
      </w:r>
      <w:r w:rsidRPr="004C4BCA">
        <w:rPr>
          <w:rStyle w:val="StyleBoldUnderline"/>
          <w:highlight w:val="cyan"/>
        </w:rPr>
        <w:t>the designation of privacy as a fundamental right</w:t>
      </w:r>
      <w:r w:rsidRPr="008A347A">
        <w:rPr>
          <w:rStyle w:val="StyleBoldUnderline"/>
        </w:rPr>
        <w:t>, either expressly or implicitly</w:t>
      </w:r>
      <w:r w:rsidRPr="004C4BCA">
        <w:rPr>
          <w:rStyle w:val="StyleBoldUnderline"/>
          <w:highlight w:val="cyan"/>
        </w:rPr>
        <w:t>, is extremely consequential because it brings into play strict judicial scrutiny of legislative action</w:t>
      </w:r>
      <w:r w:rsidRPr="004C4BCA">
        <w:rPr>
          <w:sz w:val="16"/>
          <w:highlight w:val="cyan"/>
        </w:rPr>
        <w:t>.</w:t>
      </w:r>
      <w:r w:rsidRPr="004C4BCA">
        <w:rPr>
          <w:sz w:val="16"/>
        </w:rPr>
        <w:t xml:space="preserve"> </w:t>
      </w:r>
      <w:r w:rsidRPr="004C4BCA">
        <w:rPr>
          <w:rStyle w:val="StyleBoldUnderline"/>
          <w:highlight w:val="cyan"/>
        </w:rPr>
        <w:t>Once privacy is recognized as a fundamental right within the protection of strict scrutiny, it then</w:t>
      </w:r>
      <w:r w:rsidRPr="004C4BCA">
        <w:rPr>
          <w:rStyle w:val="StyleBoldUnderline"/>
        </w:rPr>
        <w:t xml:space="preserve"> becomes extremely important to define the right of privacy to determine exactly what activities it encompasses, which accordingly </w:t>
      </w:r>
      <w:r w:rsidRPr="004C4BCA">
        <w:rPr>
          <w:rStyle w:val="StyleBoldUnderline"/>
          <w:highlight w:val="cyan"/>
        </w:rPr>
        <w:t>will be entitled to the highest degree of constitutional protection.</w:t>
      </w:r>
      <w:r w:rsidRPr="004C4BCA">
        <w:rPr>
          <w:rStyle w:val="StyleBoldUnderline"/>
        </w:rPr>
        <w:t xml:space="preserve"> </w:t>
      </w:r>
    </w:p>
    <w:p w14:paraId="6002E5C9" w14:textId="4DAE5853" w:rsidR="00136F6B" w:rsidRPr="004C4BCA" w:rsidRDefault="008A347A" w:rsidP="00136F6B">
      <w:pPr>
        <w:pStyle w:val="Heading4"/>
        <w:rPr>
          <w:rFonts w:cs="Times New Roman"/>
        </w:rPr>
      </w:pPr>
      <w:r>
        <w:rPr>
          <w:rFonts w:cs="Times New Roman"/>
        </w:rPr>
        <w:t xml:space="preserve">Federal initiative on informational privacy solves – it’s necessary to avoid disparate state schemes and addresses the ethical concerns of the digital age </w:t>
      </w:r>
    </w:p>
    <w:p w14:paraId="6A363552" w14:textId="77777777" w:rsidR="00136F6B" w:rsidRPr="004C4BCA" w:rsidRDefault="00136F6B" w:rsidP="00136F6B">
      <w:pPr>
        <w:rPr>
          <w:sz w:val="16"/>
          <w:szCs w:val="16"/>
        </w:rPr>
      </w:pPr>
      <w:r w:rsidRPr="004C4BCA">
        <w:rPr>
          <w:sz w:val="16"/>
          <w:szCs w:val="16"/>
        </w:rPr>
        <w:t xml:space="preserve">Elbert </w:t>
      </w:r>
      <w:r w:rsidRPr="004C4BCA">
        <w:rPr>
          <w:rStyle w:val="StyleStyleBold12pt"/>
        </w:rPr>
        <w:t>Lin 2</w:t>
      </w:r>
      <w:r w:rsidRPr="004C4BCA">
        <w:rPr>
          <w:sz w:val="16"/>
          <w:szCs w:val="16"/>
        </w:rPr>
        <w:t xml:space="preserve">, Solicitor General of West Virginia, June 2002 “Prioritizing Privacy: A Constitutional Response to the Internet” Berkeley Technology Law Journal Volume 17 | Issue 3 Article 5, </w:t>
      </w:r>
      <w:hyperlink r:id="rId8" w:history="1">
        <w:r w:rsidRPr="004C4BCA">
          <w:rPr>
            <w:rStyle w:val="Hyperlink"/>
            <w:sz w:val="16"/>
            <w:szCs w:val="16"/>
          </w:rPr>
          <w:t>http://scholarship.law.berkeley.edu/cgi/viewcontent.cgi?article=1383&amp;context=btlj</w:t>
        </w:r>
      </w:hyperlink>
      <w:r w:rsidRPr="004C4BCA">
        <w:rPr>
          <w:sz w:val="16"/>
          <w:szCs w:val="16"/>
        </w:rPr>
        <w:t>, AB)</w:t>
      </w:r>
    </w:p>
    <w:p w14:paraId="3CA87ACF" w14:textId="77777777" w:rsidR="00136F6B" w:rsidRDefault="00136F6B" w:rsidP="00136F6B">
      <w:pPr>
        <w:rPr>
          <w:rStyle w:val="StyleBoldUnderline"/>
        </w:rPr>
      </w:pPr>
      <w:r w:rsidRPr="004C4BCA">
        <w:rPr>
          <w:rStyle w:val="StyleBoldUnderline"/>
          <w:highlight w:val="cyan"/>
        </w:rPr>
        <w:t>The Internet poses a severe threat to informational privacy. The rules, however, have changed more than most have acknowledged. Informational privacy</w:t>
      </w:r>
      <w:r w:rsidRPr="004C4BCA">
        <w:rPr>
          <w:sz w:val="16"/>
        </w:rPr>
        <w:t>, rather than an interest primarily in avoiding disclosure</w:t>
      </w:r>
      <w:r w:rsidRPr="004C4BCA">
        <w:rPr>
          <w:rStyle w:val="StyleBoldUnderline"/>
        </w:rPr>
        <w:t>, is a concern with the real and perceived consequences of disclosure</w:t>
      </w:r>
      <w:r w:rsidRPr="004C4BCA">
        <w:rPr>
          <w:sz w:val="16"/>
        </w:rPr>
        <w:t xml:space="preserve">. The </w:t>
      </w:r>
      <w:r w:rsidRPr="004C4BCA">
        <w:rPr>
          <w:rStyle w:val="StyleBoldUnderline"/>
        </w:rPr>
        <w:t>Internet</w:t>
      </w:r>
      <w:r w:rsidRPr="004C4BCA">
        <w:rPr>
          <w:sz w:val="16"/>
        </w:rPr>
        <w:t xml:space="preserve">, as the most extensive computer database ever in existence, </w:t>
      </w:r>
      <w:r w:rsidRPr="004C4BCA">
        <w:rPr>
          <w:rStyle w:val="StyleBoldUnderline"/>
        </w:rPr>
        <w:t>has done more than pose a threat to this form of privacy</w:t>
      </w:r>
      <w:r w:rsidRPr="004C4BCA">
        <w:rPr>
          <w:sz w:val="16"/>
        </w:rPr>
        <w:t>. By creeping into the lives of all but the most radical techno-</w:t>
      </w:r>
      <w:proofErr w:type="spellStart"/>
      <w:r w:rsidRPr="004C4BCA">
        <w:rPr>
          <w:sz w:val="16"/>
        </w:rPr>
        <w:t>phobes</w:t>
      </w:r>
      <w:proofErr w:type="spellEnd"/>
      <w:r w:rsidRPr="004C4BCA">
        <w:rPr>
          <w:sz w:val="16"/>
        </w:rPr>
        <w:t>, the Internet has elevated informational privacy to a generalized concern</w:t>
      </w:r>
      <w:r w:rsidRPr="004C4BCA">
        <w:rPr>
          <w:sz w:val="16"/>
          <w:highlight w:val="cyan"/>
        </w:rPr>
        <w:t xml:space="preserve">. </w:t>
      </w:r>
      <w:r w:rsidRPr="004C4BCA">
        <w:rPr>
          <w:rStyle w:val="StyleBoldUnderline"/>
          <w:highlight w:val="cyan"/>
        </w:rPr>
        <w:t xml:space="preserve">The current legal regime is impotent; in its place, </w:t>
      </w:r>
      <w:r w:rsidRPr="004C4BCA">
        <w:rPr>
          <w:rStyle w:val="Emphasis"/>
          <w:highlight w:val="cyan"/>
        </w:rPr>
        <w:t>a commitment to informational privacy must be made on a constitutional scale. Only then will the legal landscape have both the sufficient foundation and flexibility to protect a generalized interest in informational privacy</w:t>
      </w:r>
      <w:r w:rsidRPr="004C4BCA">
        <w:rPr>
          <w:rStyle w:val="Emphasis"/>
        </w:rPr>
        <w:t xml:space="preserve"> </w:t>
      </w:r>
      <w:proofErr w:type="gramStart"/>
      <w:r w:rsidRPr="008A347A">
        <w:rPr>
          <w:rStyle w:val="StyleBoldUnderline"/>
          <w:highlight w:val="cyan"/>
        </w:rPr>
        <w:t>The</w:t>
      </w:r>
      <w:proofErr w:type="gramEnd"/>
      <w:r w:rsidRPr="008A347A">
        <w:rPr>
          <w:sz w:val="16"/>
          <w:highlight w:val="cyan"/>
        </w:rPr>
        <w:t xml:space="preserve"> </w:t>
      </w:r>
      <w:r w:rsidRPr="008A347A">
        <w:rPr>
          <w:rStyle w:val="StyleBoldUnderline"/>
          <w:highlight w:val="cyan"/>
        </w:rPr>
        <w:t>constitutional right to informational privacy,</w:t>
      </w:r>
      <w:r w:rsidRPr="004C4BCA">
        <w:rPr>
          <w:rStyle w:val="StyleBoldUnderline"/>
        </w:rPr>
        <w:t xml:space="preserve"> however, </w:t>
      </w:r>
      <w:r w:rsidRPr="008A347A">
        <w:rPr>
          <w:rStyle w:val="StyleBoldUnderline"/>
          <w:highlight w:val="cyan"/>
        </w:rPr>
        <w:t>remains weak</w:t>
      </w:r>
      <w:r w:rsidRPr="004C4BCA">
        <w:rPr>
          <w:rStyle w:val="StyleBoldUnderline"/>
        </w:rPr>
        <w:t xml:space="preserve"> at both the federal and state levels</w:t>
      </w:r>
      <w:r w:rsidRPr="004C4BCA">
        <w:rPr>
          <w:sz w:val="16"/>
        </w:rPr>
        <w:t xml:space="preserve">. The leading U.S. Supreme Court case, Whalen v. Roe, appears to have established no more than a constitutional interest in informational privacy. Moreover, </w:t>
      </w:r>
      <w:r w:rsidRPr="004C4BCA">
        <w:rPr>
          <w:rStyle w:val="StyleBoldUnderline"/>
        </w:rPr>
        <w:t>whatever federal constitutional right exists applies only to state actors</w:t>
      </w:r>
      <w:r w:rsidRPr="004C4BCA">
        <w:rPr>
          <w:sz w:val="16"/>
        </w:rPr>
        <w:t xml:space="preserve">. Whereas the problem of the Internet is increasingly one of private databases. The </w:t>
      </w:r>
      <w:r w:rsidRPr="004C4BCA">
        <w:rPr>
          <w:rStyle w:val="StyleBoldUnderline"/>
        </w:rPr>
        <w:t>state courts appear to have squandered their potential to raise the constitutional bar above federal minimum</w:t>
      </w:r>
      <w:r w:rsidRPr="004C4BCA">
        <w:rPr>
          <w:sz w:val="16"/>
        </w:rPr>
        <w:t xml:space="preserve">s. Though nine of the ten states with explicit rights to privacy have recognized some constitutional right to informational privacy, </w:t>
      </w:r>
      <w:r w:rsidRPr="004C4BCA">
        <w:rPr>
          <w:rStyle w:val="StyleBoldUnderline"/>
        </w:rPr>
        <w:t>many are weak</w:t>
      </w:r>
      <w:r w:rsidRPr="004C4BCA">
        <w:rPr>
          <w:sz w:val="16"/>
        </w:rPr>
        <w:t xml:space="preserve">. Furthermore, only two of those nine states apply the right to private parties. Of the forty states without an express provision for privacy, only New Jersey appears to have developed an implied right to informational privacy worth mentioning. A </w:t>
      </w:r>
      <w:r w:rsidRPr="004C4BCA">
        <w:rPr>
          <w:rStyle w:val="StyleBoldUnderline"/>
          <w:highlight w:val="cyan"/>
        </w:rPr>
        <w:t>constitutional commitment</w:t>
      </w:r>
      <w:r w:rsidRPr="004C4BCA">
        <w:rPr>
          <w:rStyle w:val="StyleBoldUnderline"/>
        </w:rPr>
        <w:t>,</w:t>
      </w:r>
      <w:r w:rsidRPr="004C4BCA">
        <w:rPr>
          <w:sz w:val="16"/>
        </w:rPr>
        <w:t xml:space="preserve"> then, </w:t>
      </w:r>
      <w:r w:rsidRPr="004C4BCA">
        <w:rPr>
          <w:rStyle w:val="StyleBoldUnderline"/>
          <w:highlight w:val="cyan"/>
        </w:rPr>
        <w:t xml:space="preserve">must be initiated </w:t>
      </w:r>
      <w:r w:rsidRPr="008A347A">
        <w:rPr>
          <w:rStyle w:val="StyleBoldUnderline"/>
        </w:rPr>
        <w:t>in either the federal or state regimes.</w:t>
      </w:r>
      <w:r w:rsidRPr="004C4BCA">
        <w:rPr>
          <w:rStyle w:val="StyleBoldUnderline"/>
          <w:highlight w:val="cyan"/>
        </w:rPr>
        <w:t xml:space="preserve"> Due to the unique trans-boundary nature of the Internet, a federal right is preferable</w:t>
      </w:r>
      <w:r w:rsidRPr="004C4BCA">
        <w:rPr>
          <w:sz w:val="16"/>
        </w:rPr>
        <w:t>. For the moment, however, both schemes are weak and it is the state constitutional system that offers greater promise in the short term. A few of the states already have noteworthy constitutional rights to informational privacy, and California, arguably the forerunner in the pack, grounds its right in a conception of informational privacy that closely mirrors the definition espoused by this Article. Moreover, the states are traditionally fertile grounds for constitutional experimentation. One should therefore seek to strengthen the constitutional right to informational privacy in the states</w:t>
      </w:r>
      <w:r w:rsidRPr="004C4BCA">
        <w:rPr>
          <w:rStyle w:val="Emphasis"/>
        </w:rPr>
        <w:t xml:space="preserve">. </w:t>
      </w:r>
      <w:r w:rsidRPr="004C4BCA">
        <w:rPr>
          <w:rStyle w:val="Emphasis"/>
          <w:highlight w:val="cyan"/>
        </w:rPr>
        <w:t>The ultimate goal</w:t>
      </w:r>
      <w:r w:rsidRPr="004C4BCA">
        <w:rPr>
          <w:rStyle w:val="Emphasis"/>
        </w:rPr>
        <w:t>,</w:t>
      </w:r>
      <w:r w:rsidRPr="004C4BCA">
        <w:rPr>
          <w:sz w:val="16"/>
        </w:rPr>
        <w:t xml:space="preserve"> however</w:t>
      </w:r>
      <w:r w:rsidRPr="004C4BCA">
        <w:rPr>
          <w:rStyle w:val="Emphasis"/>
        </w:rPr>
        <w:t xml:space="preserve">, </w:t>
      </w:r>
      <w:r w:rsidRPr="004C4BCA">
        <w:rPr>
          <w:rStyle w:val="Emphasis"/>
          <w:highlight w:val="cyan"/>
        </w:rPr>
        <w:t>would not be to implement fifty disparate schemes, but to carry over such changes to the federal landscape.</w:t>
      </w:r>
      <w:r w:rsidRPr="004C4BCA">
        <w:rPr>
          <w:rStyle w:val="Emphasis"/>
        </w:rPr>
        <w:t xml:space="preserve"> </w:t>
      </w:r>
      <w:r w:rsidRPr="004C4BCA">
        <w:rPr>
          <w:sz w:val="16"/>
        </w:rPr>
        <w:t xml:space="preserve">We no longer live in an information age, an era that will come to a certain conclusion. </w:t>
      </w:r>
      <w:r w:rsidRPr="004C4BCA">
        <w:rPr>
          <w:rStyle w:val="StyleBoldUnderline"/>
        </w:rPr>
        <w:t>With the proliferation of the Internet, the digital revolution has become our everyday digital reality</w:t>
      </w:r>
      <w:r w:rsidRPr="004C4BCA">
        <w:rPr>
          <w:sz w:val="16"/>
        </w:rPr>
        <w:t xml:space="preserve">. The transformation of information into a currency and a </w:t>
      </w:r>
      <w:proofErr w:type="spellStart"/>
      <w:r w:rsidRPr="004C4BCA">
        <w:rPr>
          <w:sz w:val="16"/>
        </w:rPr>
        <w:t>gatekey</w:t>
      </w:r>
      <w:proofErr w:type="spellEnd"/>
      <w:r w:rsidRPr="004C4BCA">
        <w:rPr>
          <w:sz w:val="16"/>
        </w:rPr>
        <w:t xml:space="preserve"> is on a steady crescendo. As a result, </w:t>
      </w:r>
      <w:r w:rsidRPr="004C4BCA">
        <w:rPr>
          <w:rStyle w:val="StyleBoldUnderline"/>
        </w:rPr>
        <w:t>privacy in information has become a permanent priority. To that, we must deliver a constitutional response.</w:t>
      </w:r>
    </w:p>
    <w:p w14:paraId="578DBD2B" w14:textId="77777777" w:rsidR="008A347A" w:rsidRPr="004C4BCA" w:rsidRDefault="008A347A" w:rsidP="008A347A">
      <w:pPr>
        <w:rPr>
          <w:rStyle w:val="StyleBoldUnderline"/>
          <w:sz w:val="12"/>
        </w:rPr>
      </w:pPr>
    </w:p>
    <w:p w14:paraId="739EFCD9" w14:textId="6EF6F3CC" w:rsidR="008A347A" w:rsidRDefault="008A347A" w:rsidP="008A347A">
      <w:pPr>
        <w:pStyle w:val="Heading4"/>
        <w:rPr>
          <w:shd w:val="clear" w:color="auto" w:fill="FFFFFF"/>
        </w:rPr>
      </w:pPr>
      <w:r>
        <w:rPr>
          <w:shd w:val="clear" w:color="auto" w:fill="FFFFFF"/>
        </w:rPr>
        <w:t>A federal constitutional amendment is key to uniformity -- states and courts create fragmented policies</w:t>
      </w:r>
      <w:r w:rsidR="00B73A36">
        <w:rPr>
          <w:shd w:val="clear" w:color="auto" w:fill="FFFFFF"/>
        </w:rPr>
        <w:t xml:space="preserve"> which fail to protect rights</w:t>
      </w:r>
    </w:p>
    <w:p w14:paraId="3557160E" w14:textId="77777777" w:rsidR="008A347A" w:rsidRPr="004C4BCA" w:rsidRDefault="008A347A" w:rsidP="008A347A">
      <w:pPr>
        <w:rPr>
          <w:sz w:val="16"/>
          <w:szCs w:val="16"/>
        </w:rPr>
      </w:pPr>
      <w:r w:rsidRPr="004C4BCA">
        <w:rPr>
          <w:sz w:val="16"/>
          <w:szCs w:val="16"/>
        </w:rPr>
        <w:t xml:space="preserve"> Alex </w:t>
      </w:r>
      <w:proofErr w:type="spellStart"/>
      <w:r w:rsidRPr="004C4BCA">
        <w:rPr>
          <w:rStyle w:val="StyleStyleBold12pt"/>
        </w:rPr>
        <w:t>Alben</w:t>
      </w:r>
      <w:proofErr w:type="spellEnd"/>
      <w:r w:rsidRPr="004C4BCA">
        <w:rPr>
          <w:rStyle w:val="StyleStyleBold12pt"/>
        </w:rPr>
        <w:t xml:space="preserve"> 4/14</w:t>
      </w:r>
      <w:r w:rsidRPr="004C4BCA">
        <w:rPr>
          <w:sz w:val="16"/>
          <w:szCs w:val="16"/>
        </w:rPr>
        <w:t xml:space="preserve">, J.D. from Stanford University and chief privacy officer of Washington, “How to protect privacy in the digital age: a constitutional amendment,” 4/14/2015, http://old.seattletimes.com/html/opinion/2026106012_albenopedprivacy15xml.html, </w:t>
      </w:r>
      <w:proofErr w:type="spellStart"/>
      <w:proofErr w:type="gramStart"/>
      <w:r w:rsidRPr="004C4BCA">
        <w:rPr>
          <w:sz w:val="16"/>
          <w:szCs w:val="16"/>
        </w:rPr>
        <w:t>az</w:t>
      </w:r>
      <w:proofErr w:type="spellEnd"/>
      <w:proofErr w:type="gramEnd"/>
    </w:p>
    <w:p w14:paraId="68F5EF6D" w14:textId="77777777" w:rsidR="008A347A" w:rsidRPr="004C4BCA" w:rsidRDefault="008A347A" w:rsidP="008A347A">
      <w:pPr>
        <w:rPr>
          <w:rStyle w:val="StyleBoldUnderline"/>
        </w:rPr>
      </w:pPr>
      <w:r w:rsidRPr="004C4BCA">
        <w:rPr>
          <w:rStyle w:val="StyleBoldUnderline"/>
        </w:rPr>
        <w:t>Our</w:t>
      </w:r>
      <w:r w:rsidRPr="004C4BCA">
        <w:rPr>
          <w:sz w:val="16"/>
        </w:rPr>
        <w:t xml:space="preserve"> state and federal </w:t>
      </w:r>
      <w:r w:rsidRPr="004C4BCA">
        <w:rPr>
          <w:rStyle w:val="StyleBoldUnderline"/>
          <w:highlight w:val="cyan"/>
        </w:rPr>
        <w:t>courts should not have to infer privacy rights derived from</w:t>
      </w:r>
      <w:r w:rsidRPr="004C4BCA">
        <w:rPr>
          <w:sz w:val="16"/>
        </w:rPr>
        <w:t xml:space="preserve"> the Third or Fourth </w:t>
      </w:r>
      <w:r w:rsidRPr="004C4BCA">
        <w:rPr>
          <w:rStyle w:val="StyleBoldUnderline"/>
          <w:highlight w:val="cyan"/>
        </w:rPr>
        <w:t>amendments</w:t>
      </w:r>
      <w:r w:rsidRPr="004C4BCA">
        <w:rPr>
          <w:sz w:val="16"/>
        </w:rPr>
        <w:t xml:space="preserve">, </w:t>
      </w:r>
      <w:r w:rsidRPr="004C4BCA">
        <w:rPr>
          <w:rStyle w:val="StyleBoldUnderline"/>
        </w:rPr>
        <w:t xml:space="preserve">nor be limited to making narrow rulings based on narrow precedents. </w:t>
      </w:r>
      <w:r w:rsidRPr="004C4BCA">
        <w:rPr>
          <w:rStyle w:val="StyleBoldUnderline"/>
          <w:highlight w:val="cyan"/>
        </w:rPr>
        <w:t>Isn’t</w:t>
      </w:r>
      <w:r w:rsidRPr="004C4BCA">
        <w:rPr>
          <w:rStyle w:val="StyleBoldUnderline"/>
        </w:rPr>
        <w:t xml:space="preserve"> </w:t>
      </w:r>
      <w:r w:rsidRPr="004C4BCA">
        <w:rPr>
          <w:rStyle w:val="StyleBoldUnderline"/>
          <w:highlight w:val="cyan"/>
        </w:rPr>
        <w:t>it time</w:t>
      </w:r>
      <w:r w:rsidRPr="004C4BCA">
        <w:rPr>
          <w:sz w:val="16"/>
        </w:rPr>
        <w:t xml:space="preserve">, 223 years after the original Bill of Rights, </w:t>
      </w:r>
      <w:r w:rsidRPr="004C4BCA">
        <w:rPr>
          <w:rStyle w:val="StyleBoldUnderline"/>
          <w:highlight w:val="cyan"/>
        </w:rPr>
        <w:t>to</w:t>
      </w:r>
      <w:r w:rsidRPr="004C4BCA">
        <w:rPr>
          <w:rStyle w:val="StyleBoldUnderline"/>
        </w:rPr>
        <w:t xml:space="preserve"> emphatically </w:t>
      </w:r>
      <w:r w:rsidRPr="004C4BCA">
        <w:rPr>
          <w:rStyle w:val="StyleBoldUnderline"/>
          <w:highlight w:val="cyan"/>
        </w:rPr>
        <w:t>establish the protection of the privacy of American citizens as a starting principle</w:t>
      </w:r>
      <w:r w:rsidRPr="004C4BCA">
        <w:rPr>
          <w:rStyle w:val="StyleBoldUnderline"/>
        </w:rPr>
        <w:t xml:space="preserve"> for our law and civil society</w:t>
      </w:r>
      <w:r w:rsidRPr="004C4BCA">
        <w:rPr>
          <w:sz w:val="16"/>
        </w:rPr>
        <w:t xml:space="preserve">? In short, </w:t>
      </w:r>
      <w:r w:rsidRPr="004C4BCA">
        <w:rPr>
          <w:rStyle w:val="StyleBoldUnderline"/>
        </w:rPr>
        <w:t>the abuses of power of the federal government and the unrestrained data-collection practices of modern culture argue for a new amendment to the Constitution that explicitly protects our privacy.</w:t>
      </w:r>
      <w:r w:rsidRPr="004C4BCA">
        <w:rPr>
          <w:sz w:val="16"/>
        </w:rPr>
        <w:t xml:space="preserve"> With privacy as a starting point, </w:t>
      </w:r>
      <w:r w:rsidRPr="004C4BCA">
        <w:rPr>
          <w:rStyle w:val="StyleBoldUnderline"/>
          <w:highlight w:val="cyan"/>
        </w:rPr>
        <w:t>courts and legislatures could then evaluate public-safety and national-security exceptions to a general pro-privacy bias</w:t>
      </w:r>
      <w:r w:rsidRPr="004C4BCA">
        <w:rPr>
          <w:sz w:val="16"/>
        </w:rPr>
        <w:t xml:space="preserve">. </w:t>
      </w:r>
      <w:r w:rsidRPr="004C4BCA">
        <w:rPr>
          <w:rStyle w:val="StyleBoldUnderline"/>
        </w:rPr>
        <w:t>The onus</w:t>
      </w:r>
      <w:r w:rsidRPr="004C4BCA">
        <w:rPr>
          <w:sz w:val="16"/>
        </w:rPr>
        <w:t xml:space="preserve">, in short, </w:t>
      </w:r>
      <w:r w:rsidRPr="004C4BCA">
        <w:rPr>
          <w:rStyle w:val="StyleBoldUnderline"/>
        </w:rPr>
        <w:t>should be on government to prove its right to our personal data</w:t>
      </w:r>
      <w:r w:rsidRPr="004C4BCA">
        <w:rPr>
          <w:sz w:val="16"/>
        </w:rPr>
        <w:t xml:space="preserve"> and not on citizens to attempt to stop complex and rampant data-interception practices. </w:t>
      </w:r>
      <w:r w:rsidRPr="004C4BCA">
        <w:rPr>
          <w:rStyle w:val="StyleBoldUnderline"/>
        </w:rPr>
        <w:t>Our Bill of Rights was not perfect and our Constitution has required amendments</w:t>
      </w:r>
      <w:r w:rsidRPr="004C4BCA">
        <w:rPr>
          <w:sz w:val="16"/>
        </w:rPr>
        <w:t xml:space="preserve"> of various degrees of gravitas over two centuries. First introduced in September of 1789 as part of the Bill of Rights package, the most recent amendment — pertaining to congressional salaries — was not ratified until 1992. </w:t>
      </w:r>
      <w:r w:rsidRPr="004C4BCA">
        <w:rPr>
          <w:rStyle w:val="StyleBoldUnderline"/>
          <w:highlight w:val="cyan"/>
        </w:rPr>
        <w:t>Given the new consensus around privacy rights and the accelerating pace of technical change, we should ask our members</w:t>
      </w:r>
      <w:r w:rsidRPr="004C4BCA">
        <w:rPr>
          <w:rStyle w:val="StyleBoldUnderline"/>
        </w:rPr>
        <w:t xml:space="preserve"> of Congress to secure the two-thirds votes of both the U.S. House and Senate </w:t>
      </w:r>
      <w:r w:rsidRPr="004C4BCA">
        <w:rPr>
          <w:rStyle w:val="StyleBoldUnderline"/>
          <w:highlight w:val="cyan"/>
        </w:rPr>
        <w:t>to propose an amendment to the Constitution to safeguard privacy</w:t>
      </w:r>
      <w:r w:rsidRPr="004C4BCA">
        <w:rPr>
          <w:rStyle w:val="StyleBoldUnderline"/>
        </w:rPr>
        <w:t xml:space="preserve"> as a first principle of American law.</w:t>
      </w:r>
    </w:p>
    <w:p w14:paraId="0FA211B3" w14:textId="77777777" w:rsidR="008A347A" w:rsidRPr="004C4BCA" w:rsidRDefault="008A347A" w:rsidP="00136F6B">
      <w:pPr>
        <w:rPr>
          <w:rStyle w:val="StyleBoldUnderline"/>
        </w:rPr>
      </w:pPr>
    </w:p>
    <w:p w14:paraId="02DFDBED" w14:textId="01DAC591" w:rsidR="00136F6B" w:rsidRPr="008A347A" w:rsidRDefault="00136F6B" w:rsidP="008A347A">
      <w:pPr>
        <w:pStyle w:val="Heading3"/>
        <w:rPr>
          <w:rFonts w:cs="Times New Roman"/>
        </w:rPr>
      </w:pPr>
      <w:r w:rsidRPr="004C4BCA">
        <w:rPr>
          <w:rFonts w:cs="Times New Roman"/>
        </w:rPr>
        <w:t>Plan Text</w:t>
      </w:r>
    </w:p>
    <w:p w14:paraId="6104B6C3" w14:textId="7494D42C" w:rsidR="00136F6B" w:rsidRPr="004C4BCA" w:rsidRDefault="00136F6B" w:rsidP="00136F6B">
      <w:pPr>
        <w:pStyle w:val="Heading4"/>
        <w:rPr>
          <w:rFonts w:cs="Times New Roman"/>
        </w:rPr>
      </w:pPr>
      <w:r w:rsidRPr="004C4BCA">
        <w:rPr>
          <w:rFonts w:cs="Times New Roman"/>
        </w:rPr>
        <w:t>The United States federal government should propose an amendment to the Constitution ex</w:t>
      </w:r>
      <w:r w:rsidR="008A347A">
        <w:rPr>
          <w:rFonts w:cs="Times New Roman"/>
        </w:rPr>
        <w:t xml:space="preserve">pressly </w:t>
      </w:r>
      <w:r w:rsidRPr="004C4BCA">
        <w:rPr>
          <w:rFonts w:cs="Times New Roman"/>
        </w:rPr>
        <w:t>guaranteeing the right to</w:t>
      </w:r>
      <w:r w:rsidR="008A347A">
        <w:rPr>
          <w:rFonts w:cs="Times New Roman"/>
        </w:rPr>
        <w:t xml:space="preserve"> informational</w:t>
      </w:r>
      <w:r w:rsidRPr="004C4BCA">
        <w:rPr>
          <w:rFonts w:cs="Times New Roman"/>
        </w:rPr>
        <w:t xml:space="preserve"> privacy</w:t>
      </w:r>
    </w:p>
    <w:p w14:paraId="0CE4425E" w14:textId="77777777" w:rsidR="00136F6B" w:rsidRPr="004C4BCA" w:rsidRDefault="00136F6B" w:rsidP="00136F6B"/>
    <w:p w14:paraId="2BD2CD5E" w14:textId="77777777" w:rsidR="00136F6B" w:rsidRDefault="00136F6B" w:rsidP="00136F6B">
      <w:pPr>
        <w:pStyle w:val="Heading3"/>
        <w:rPr>
          <w:rFonts w:cs="Times New Roman"/>
        </w:rPr>
      </w:pPr>
      <w:r w:rsidRPr="004C4BCA">
        <w:rPr>
          <w:rFonts w:cs="Times New Roman"/>
        </w:rPr>
        <w:t>Framing</w:t>
      </w:r>
    </w:p>
    <w:p w14:paraId="2D4B4EC0" w14:textId="4D1BB224" w:rsidR="000D4E4A" w:rsidRDefault="000D4E4A" w:rsidP="008A347A">
      <w:pPr>
        <w:pStyle w:val="Heading4"/>
        <w:rPr>
          <w:rFonts w:cs="Times New Roman"/>
        </w:rPr>
      </w:pPr>
      <w:r>
        <w:rPr>
          <w:rFonts w:cs="Times New Roman"/>
        </w:rPr>
        <w:t xml:space="preserve">Informational privacy is a precondition to human dignity – </w:t>
      </w:r>
      <w:r w:rsidR="000D710B">
        <w:rPr>
          <w:rFonts w:cs="Times New Roman"/>
        </w:rPr>
        <w:t xml:space="preserve">the objectification caused by surveillance destroys human value </w:t>
      </w:r>
    </w:p>
    <w:p w14:paraId="3A82D86B" w14:textId="77777777" w:rsidR="008A347A" w:rsidRPr="004C4BCA" w:rsidRDefault="008A347A" w:rsidP="008A347A">
      <w:pPr>
        <w:rPr>
          <w:rStyle w:val="StyleStyleBold12pt"/>
          <w:b w:val="0"/>
          <w:sz w:val="16"/>
          <w:szCs w:val="16"/>
        </w:rPr>
      </w:pPr>
      <w:r w:rsidRPr="004C4BCA">
        <w:rPr>
          <w:rStyle w:val="StyleStyleBold12pt"/>
          <w:b w:val="0"/>
          <w:sz w:val="16"/>
          <w:szCs w:val="16"/>
        </w:rPr>
        <w:t xml:space="preserve">Chris DL </w:t>
      </w:r>
      <w:r w:rsidRPr="004C4BCA">
        <w:rPr>
          <w:rStyle w:val="StyleStyleBold12pt"/>
        </w:rPr>
        <w:t>Hunt 11</w:t>
      </w:r>
      <w:r w:rsidRPr="004C4BCA">
        <w:rPr>
          <w:rStyle w:val="StyleStyleBold12pt"/>
          <w:b w:val="0"/>
          <w:sz w:val="16"/>
          <w:szCs w:val="16"/>
        </w:rPr>
        <w:t xml:space="preserve">, PhD Candidate in law and WM </w:t>
      </w:r>
      <w:proofErr w:type="spellStart"/>
      <w:r w:rsidRPr="004C4BCA">
        <w:rPr>
          <w:rStyle w:val="StyleStyleBold12pt"/>
          <w:b w:val="0"/>
          <w:sz w:val="16"/>
          <w:szCs w:val="16"/>
        </w:rPr>
        <w:t>Tapp</w:t>
      </w:r>
      <w:proofErr w:type="spellEnd"/>
      <w:r w:rsidRPr="004C4BCA">
        <w:rPr>
          <w:rStyle w:val="StyleStyleBold12pt"/>
          <w:b w:val="0"/>
          <w:sz w:val="16"/>
          <w:szCs w:val="16"/>
        </w:rPr>
        <w:t xml:space="preserve"> Scholar, </w:t>
      </w:r>
      <w:proofErr w:type="spellStart"/>
      <w:r w:rsidRPr="004C4BCA">
        <w:rPr>
          <w:rStyle w:val="StyleStyleBold12pt"/>
          <w:b w:val="0"/>
          <w:sz w:val="16"/>
          <w:szCs w:val="16"/>
        </w:rPr>
        <w:t>Gonville</w:t>
      </w:r>
      <w:proofErr w:type="spellEnd"/>
      <w:r w:rsidRPr="004C4BCA">
        <w:rPr>
          <w:rStyle w:val="StyleStyleBold12pt"/>
          <w:b w:val="0"/>
          <w:sz w:val="16"/>
          <w:szCs w:val="16"/>
        </w:rPr>
        <w:t xml:space="preserve"> &amp; Caius College, University of Cambridge, “Conceptualizing Privacy and Elucidating its Importance: Foundational Considerations for the Development of Canada’s Fledgling Privacy Tort,” 2011, </w:t>
      </w:r>
      <w:r w:rsidRPr="004C4BCA">
        <w:rPr>
          <w:sz w:val="16"/>
          <w:szCs w:val="16"/>
        </w:rPr>
        <w:t>http://queensu.ca/lawjournal/issues/pastissues/Volume37a/5-Hunt.pdf</w:t>
      </w:r>
    </w:p>
    <w:p w14:paraId="48B55C49" w14:textId="77777777" w:rsidR="008A347A" w:rsidRPr="004C4BCA" w:rsidRDefault="008A347A" w:rsidP="008A347A">
      <w:pPr>
        <w:rPr>
          <w:sz w:val="16"/>
          <w:szCs w:val="16"/>
        </w:rPr>
      </w:pPr>
      <w:r w:rsidRPr="004C4BCA">
        <w:rPr>
          <w:sz w:val="16"/>
          <w:szCs w:val="16"/>
        </w:rPr>
        <w:t>(</w:t>
      </w:r>
      <w:proofErr w:type="spellStart"/>
      <w:r w:rsidRPr="004C4BCA">
        <w:rPr>
          <w:sz w:val="16"/>
          <w:szCs w:val="16"/>
        </w:rPr>
        <w:t>i</w:t>
      </w:r>
      <w:proofErr w:type="spellEnd"/>
      <w:r w:rsidRPr="004C4BCA">
        <w:rPr>
          <w:sz w:val="16"/>
          <w:szCs w:val="16"/>
        </w:rPr>
        <w:t>) Dignity and Autonomy</w:t>
      </w:r>
    </w:p>
    <w:p w14:paraId="02327533" w14:textId="17C1D37B" w:rsidR="008A347A" w:rsidRDefault="008A347A" w:rsidP="008A347A">
      <w:pPr>
        <w:rPr>
          <w:sz w:val="14"/>
        </w:rPr>
      </w:pPr>
      <w:r w:rsidRPr="004C4BCA">
        <w:rPr>
          <w:u w:val="single"/>
        </w:rPr>
        <w:t>Commentators taking a deontological view of the value of privacy typically refer to dignity and autonomy, and anchor their discussions in Kantian ethics</w:t>
      </w:r>
      <w:r w:rsidRPr="004C4BCA">
        <w:rPr>
          <w:sz w:val="14"/>
        </w:rPr>
        <w:t>.157 For Kant, at the core of dignity is the notion that each individual be treated as an end in himself, rather than as a means to furthering another person’s (or society’s) ends. There is a prima facie moral injunction against using people: “[</w:t>
      </w:r>
      <w:proofErr w:type="gramStart"/>
      <w:r w:rsidRPr="004C4BCA">
        <w:rPr>
          <w:sz w:val="14"/>
        </w:rPr>
        <w:t>M]an</w:t>
      </w:r>
      <w:proofErr w:type="gramEnd"/>
      <w:r w:rsidRPr="004C4BCA">
        <w:rPr>
          <w:sz w:val="14"/>
        </w:rPr>
        <w:t xml:space="preserve"> . . . [as a] rational being, exists as an end in himself and not merely as a means to be arbitrarily used by this or that will. He must in all his actions, whether directed to himself or to other rational beings, always be regarded at the same </w:t>
      </w:r>
      <w:r w:rsidRPr="009447AE">
        <w:rPr>
          <w:sz w:val="14"/>
        </w:rPr>
        <w:t xml:space="preserve">time as an end . . . </w:t>
      </w:r>
      <w:r w:rsidRPr="009447AE">
        <w:rPr>
          <w:u w:val="single"/>
        </w:rPr>
        <w:t>Persons are, therefore, not merely subjective ends, whose existence as an effect of our actions has a value for us; but such beings are objective ends</w:t>
      </w:r>
      <w:r w:rsidRPr="009447AE">
        <w:rPr>
          <w:sz w:val="14"/>
        </w:rPr>
        <w:t>,</w:t>
      </w:r>
      <w:r w:rsidRPr="004C4BCA">
        <w:rPr>
          <w:sz w:val="14"/>
        </w:rPr>
        <w:t xml:space="preserve"> i.e., exist as ends in themselves”.158</w:t>
      </w:r>
      <w:r w:rsidRPr="004C4BCA">
        <w:rPr>
          <w:sz w:val="12"/>
        </w:rPr>
        <w:t>¶</w:t>
      </w:r>
      <w:r w:rsidRPr="004C4BCA">
        <w:rPr>
          <w:sz w:val="14"/>
        </w:rPr>
        <w:t xml:space="preserve"> </w:t>
      </w:r>
      <w:r w:rsidRPr="004C4BCA">
        <w:rPr>
          <w:u w:val="single"/>
        </w:rPr>
        <w:t xml:space="preserve">It is apparent that </w:t>
      </w:r>
      <w:r w:rsidRPr="008A347A">
        <w:rPr>
          <w:sz w:val="12"/>
          <w:szCs w:val="12"/>
        </w:rPr>
        <w:t>both physical intrusions into privacy (arising from the actions of a peeping tom) and</w:t>
      </w:r>
      <w:r w:rsidRPr="004C4BCA">
        <w:rPr>
          <w:highlight w:val="cyan"/>
          <w:u w:val="single"/>
        </w:rPr>
        <w:t xml:space="preserve"> informational intrusions into privacy</w:t>
      </w:r>
      <w:r w:rsidRPr="004C4BCA">
        <w:rPr>
          <w:sz w:val="14"/>
        </w:rPr>
        <w:t xml:space="preserve"> (arising from the tabloid disclosure of personal information) </w:t>
      </w:r>
      <w:r w:rsidRPr="004C4BCA">
        <w:rPr>
          <w:highlight w:val="cyan"/>
          <w:u w:val="single"/>
        </w:rPr>
        <w:t xml:space="preserve">offend </w:t>
      </w:r>
      <w:r w:rsidRPr="008A347A">
        <w:rPr>
          <w:u w:val="single"/>
        </w:rPr>
        <w:t xml:space="preserve">this elementary principle of </w:t>
      </w:r>
      <w:r w:rsidRPr="004C4BCA">
        <w:rPr>
          <w:highlight w:val="cyan"/>
          <w:u w:val="single"/>
        </w:rPr>
        <w:t xml:space="preserve">dignity; </w:t>
      </w:r>
      <w:r w:rsidRPr="008A347A">
        <w:rPr>
          <w:u w:val="single"/>
        </w:rPr>
        <w:t xml:space="preserve">in each case </w:t>
      </w:r>
      <w:r w:rsidRPr="004C4BCA">
        <w:rPr>
          <w:highlight w:val="cyan"/>
          <w:u w:val="single"/>
        </w:rPr>
        <w:t>the wrongdoer is treating the victim as simply a means to an end</w:t>
      </w:r>
      <w:r w:rsidRPr="004C4BCA">
        <w:rPr>
          <w:sz w:val="14"/>
        </w:rPr>
        <w:t xml:space="preserve"> (that is, to his own titillation, for the tom, and to boosting magazine sales, for the tabloid) </w:t>
      </w:r>
      <w:r w:rsidRPr="004C4BCA">
        <w:rPr>
          <w:u w:val="single"/>
        </w:rPr>
        <w:t>rather than as an end in himself.</w:t>
      </w:r>
      <w:r w:rsidRPr="004C4BCA">
        <w:rPr>
          <w:sz w:val="14"/>
        </w:rPr>
        <w:t xml:space="preserve"> It is for this reason that </w:t>
      </w:r>
      <w:r w:rsidRPr="004C4BCA">
        <w:rPr>
          <w:highlight w:val="cyan"/>
          <w:u w:val="single"/>
        </w:rPr>
        <w:t>many authors regard invasions of privacy as offenses to dignity</w:t>
      </w:r>
      <w:r w:rsidRPr="004C4BCA">
        <w:rPr>
          <w:sz w:val="14"/>
          <w:highlight w:val="cyan"/>
        </w:rPr>
        <w:t>,</w:t>
      </w:r>
      <w:r w:rsidRPr="004C4BCA">
        <w:rPr>
          <w:sz w:val="14"/>
        </w:rPr>
        <w:t xml:space="preserve"> in the Kantian sense.159</w:t>
      </w:r>
      <w:r w:rsidRPr="004C4BCA">
        <w:rPr>
          <w:sz w:val="12"/>
        </w:rPr>
        <w:t>¶</w:t>
      </w:r>
      <w:r w:rsidRPr="004C4BCA">
        <w:rPr>
          <w:sz w:val="14"/>
        </w:rPr>
        <w:t xml:space="preserve"> </w:t>
      </w:r>
      <w:r w:rsidRPr="004C4BCA">
        <w:rPr>
          <w:highlight w:val="cyan"/>
          <w:u w:val="single"/>
        </w:rPr>
        <w:t xml:space="preserve">Disclosing personal information or peeping at someone offends </w:t>
      </w:r>
      <w:r w:rsidRPr="004C4BCA">
        <w:rPr>
          <w:u w:val="single"/>
        </w:rPr>
        <w:t>dignity in three ways.</w:t>
      </w:r>
      <w:r w:rsidRPr="004C4BCA">
        <w:rPr>
          <w:sz w:val="14"/>
        </w:rPr>
        <w:t xml:space="preserve"> First, </w:t>
      </w:r>
      <w:r w:rsidRPr="004C4BCA">
        <w:rPr>
          <w:u w:val="single"/>
        </w:rPr>
        <w:t>the wrongdoer is placing his own choices above the victim’s</w:t>
      </w:r>
      <w:r w:rsidRPr="004C4BCA">
        <w:rPr>
          <w:sz w:val="14"/>
        </w:rPr>
        <w:t xml:space="preserve">, and thereby sending the message that the latter’s choices are neither important nor deserving of respect.160 Second, in both examples, </w:t>
      </w:r>
      <w:r w:rsidRPr="004C4BCA">
        <w:rPr>
          <w:u w:val="single"/>
        </w:rPr>
        <w:t>the wrongdoer’s contempt for his victims is further evidenced by his lack of concern for their feelings.</w:t>
      </w:r>
      <w:r w:rsidRPr="004C4BCA">
        <w:rPr>
          <w:sz w:val="14"/>
        </w:rPr>
        <w:t xml:space="preserve"> He wants to peep, so he peeps; he wants to publish, so he publishes. In both cases</w:t>
      </w:r>
      <w:r w:rsidRPr="004C4BCA">
        <w:rPr>
          <w:sz w:val="14"/>
          <w:highlight w:val="cyan"/>
        </w:rPr>
        <w:t xml:space="preserve"> </w:t>
      </w:r>
      <w:r w:rsidRPr="004C4BCA">
        <w:rPr>
          <w:highlight w:val="cyan"/>
          <w:u w:val="single"/>
        </w:rPr>
        <w:t>the wrongdoer knows the victim may very well suffer distress as a consequence.</w:t>
      </w:r>
      <w:r w:rsidRPr="004C4BCA">
        <w:rPr>
          <w:sz w:val="14"/>
        </w:rPr>
        <w:t xml:space="preserve">161 Third, as Rosen notes, </w:t>
      </w:r>
      <w:r w:rsidRPr="004C4BCA">
        <w:rPr>
          <w:highlight w:val="cyan"/>
          <w:u w:val="single"/>
        </w:rPr>
        <w:t>peeping and other forms of covert observation offend human dignity by “transform[</w:t>
      </w:r>
      <w:proofErr w:type="spellStart"/>
      <w:r w:rsidRPr="004C4BCA">
        <w:rPr>
          <w:highlight w:val="cyan"/>
          <w:u w:val="single"/>
        </w:rPr>
        <w:t>ing</w:t>
      </w:r>
      <w:proofErr w:type="spellEnd"/>
      <w:r w:rsidRPr="004C4BCA">
        <w:rPr>
          <w:highlight w:val="cyan"/>
          <w:u w:val="single"/>
        </w:rPr>
        <w:t>] the self from subject to object</w:t>
      </w:r>
      <w:r w:rsidRPr="004C4BCA">
        <w:rPr>
          <w:u w:val="single"/>
        </w:rPr>
        <w:t>”.</w:t>
      </w:r>
      <w:r w:rsidRPr="004C4BCA">
        <w:rPr>
          <w:sz w:val="14"/>
        </w:rPr>
        <w:t xml:space="preserve"> 162 Benn explains why this is insulting:</w:t>
      </w:r>
      <w:r w:rsidRPr="004C4BCA">
        <w:rPr>
          <w:sz w:val="12"/>
        </w:rPr>
        <w:t>¶</w:t>
      </w:r>
      <w:r w:rsidRPr="004C4BCA">
        <w:rPr>
          <w:sz w:val="14"/>
        </w:rPr>
        <w:t xml:space="preserve"> </w:t>
      </w:r>
      <w:r w:rsidRPr="004C4BCA">
        <w:rPr>
          <w:u w:val="single"/>
        </w:rPr>
        <w:t>[</w:t>
      </w:r>
      <w:r w:rsidRPr="004C4BCA">
        <w:rPr>
          <w:highlight w:val="cyan"/>
          <w:u w:val="single"/>
        </w:rPr>
        <w:t>It treats] people as objects or specimens . . . and not as subjects with sensibilities, ends, and aspirations of their own, morally responsible for their own decisions, and capable</w:t>
      </w:r>
      <w:r w:rsidRPr="004C4BCA">
        <w:rPr>
          <w:sz w:val="14"/>
        </w:rPr>
        <w:t xml:space="preserve">, as mere specimens are not, of reciprocal relations with the observer . . </w:t>
      </w:r>
      <w:r w:rsidRPr="004C4BCA">
        <w:rPr>
          <w:u w:val="single"/>
        </w:rPr>
        <w:t xml:space="preserve">. </w:t>
      </w:r>
      <w:r w:rsidRPr="004C4BCA">
        <w:rPr>
          <w:highlight w:val="cyan"/>
          <w:u w:val="single"/>
        </w:rPr>
        <w:t>[To spy is therefore] to show less than a proper regard for human dignity.</w:t>
      </w:r>
      <w:r w:rsidRPr="004C4BCA">
        <w:rPr>
          <w:sz w:val="14"/>
        </w:rPr>
        <w:t>163</w:t>
      </w:r>
      <w:r w:rsidRPr="004C4BCA">
        <w:rPr>
          <w:sz w:val="12"/>
        </w:rPr>
        <w:t>¶</w:t>
      </w:r>
      <w:r w:rsidRPr="004C4BCA">
        <w:rPr>
          <w:sz w:val="14"/>
        </w:rPr>
        <w:t xml:space="preserve"> </w:t>
      </w:r>
    </w:p>
    <w:p w14:paraId="4C2E21FF" w14:textId="622DDCBC" w:rsidR="000D4E4A" w:rsidRDefault="000D710B" w:rsidP="000D4E4A">
      <w:pPr>
        <w:pStyle w:val="Heading4"/>
      </w:pPr>
      <w:proofErr w:type="spellStart"/>
      <w:r>
        <w:t>Subjecthood</w:t>
      </w:r>
      <w:proofErr w:type="spellEnd"/>
      <w:r>
        <w:t xml:space="preserve"> is the foundation for our experiences within modern society –</w:t>
      </w:r>
      <w:r w:rsidR="00FF308F">
        <w:t xml:space="preserve"> privacy is at the heart of this debate </w:t>
      </w:r>
      <w:r w:rsidR="000D4E4A">
        <w:t xml:space="preserve"> </w:t>
      </w:r>
    </w:p>
    <w:p w14:paraId="3F674341" w14:textId="77777777" w:rsidR="000D4E4A" w:rsidRPr="004C4BCA" w:rsidRDefault="000D4E4A" w:rsidP="000D4E4A">
      <w:pPr>
        <w:rPr>
          <w:sz w:val="16"/>
          <w:szCs w:val="16"/>
        </w:rPr>
      </w:pPr>
      <w:proofErr w:type="spellStart"/>
      <w:r w:rsidRPr="004C4BCA">
        <w:rPr>
          <w:rStyle w:val="StyleStyleBold12pt"/>
        </w:rPr>
        <w:t>Corlett</w:t>
      </w:r>
      <w:proofErr w:type="spellEnd"/>
      <w:r w:rsidRPr="004C4BCA">
        <w:rPr>
          <w:rStyle w:val="StyleStyleBold12pt"/>
        </w:rPr>
        <w:t xml:space="preserve"> 2</w:t>
      </w:r>
      <w:r w:rsidRPr="004C4BCA">
        <w:rPr>
          <w:sz w:val="16"/>
          <w:szCs w:val="16"/>
        </w:rPr>
        <w:t xml:space="preserve"> – </w:t>
      </w:r>
      <w:proofErr w:type="gramStart"/>
      <w:r w:rsidRPr="004C4BCA">
        <w:rPr>
          <w:sz w:val="16"/>
          <w:szCs w:val="16"/>
        </w:rPr>
        <w:t>( J</w:t>
      </w:r>
      <w:proofErr w:type="gramEnd"/>
      <w:r w:rsidRPr="004C4BCA">
        <w:rPr>
          <w:sz w:val="16"/>
          <w:szCs w:val="16"/>
        </w:rPr>
        <w:t xml:space="preserve">. Angelo, philosopher specializing in ethics and epistemology, author of more than 100 articles and books on these and other topics, Editor-in-Chief of The Journal of Ethics: An International Philosophical Review, founder of The Philosophy Laboratory, “The Nature and Value of the Moral Right to Privacy” Public Affairs Quarterly, Vol. 16, No. 4 (Oct., 2002), pp. 329-350,  University of Illinois Press, </w:t>
      </w:r>
      <w:proofErr w:type="spellStart"/>
      <w:r w:rsidRPr="004C4BCA">
        <w:rPr>
          <w:sz w:val="16"/>
          <w:szCs w:val="16"/>
        </w:rPr>
        <w:t>jstor</w:t>
      </w:r>
      <w:proofErr w:type="spellEnd"/>
      <w:r w:rsidRPr="004C4BCA">
        <w:rPr>
          <w:sz w:val="16"/>
          <w:szCs w:val="16"/>
        </w:rPr>
        <w:t>, AB)</w:t>
      </w:r>
    </w:p>
    <w:p w14:paraId="778BE070" w14:textId="77777777" w:rsidR="000D4E4A" w:rsidRPr="004C4BCA" w:rsidRDefault="000D4E4A" w:rsidP="000D4E4A">
      <w:pPr>
        <w:rPr>
          <w:sz w:val="16"/>
        </w:rPr>
      </w:pPr>
      <w:r w:rsidRPr="004C4BCA">
        <w:rPr>
          <w:rStyle w:val="StyleBoldUnderline"/>
          <w:highlight w:val="cyan"/>
        </w:rPr>
        <w:t>Privacy shields us</w:t>
      </w:r>
      <w:r w:rsidRPr="004C4BCA">
        <w:rPr>
          <w:rStyle w:val="StyleBoldUnderline"/>
        </w:rPr>
        <w:t xml:space="preserve"> </w:t>
      </w:r>
      <w:r w:rsidRPr="004C4BCA">
        <w:rPr>
          <w:sz w:val="16"/>
        </w:rPr>
        <w:t>not only</w:t>
      </w:r>
      <w:r w:rsidRPr="004C4BCA">
        <w:t xml:space="preserve"> </w:t>
      </w:r>
      <w:r w:rsidRPr="004C4BCA">
        <w:rPr>
          <w:rStyle w:val="StyleBoldUnderline"/>
          <w:highlight w:val="cyan"/>
        </w:rPr>
        <w:t>from interference and pressures that preclude self-expression and the development of relationships, but also from intrusions and pressures</w:t>
      </w:r>
      <w:r w:rsidRPr="004C4BCA">
        <w:rPr>
          <w:sz w:val="16"/>
        </w:rPr>
        <w:t xml:space="preserve"> arising from others' access to our persons and details about us. </w:t>
      </w:r>
      <w:r w:rsidRPr="004C4BCA">
        <w:rPr>
          <w:rStyle w:val="StyleBoldUnderline"/>
        </w:rPr>
        <w:t>Threats</w:t>
      </w:r>
      <w:r w:rsidRPr="004C4BCA">
        <w:rPr>
          <w:sz w:val="16"/>
        </w:rPr>
        <w:t xml:space="preserve"> of information leaks, as well as threats of control over our bodies, our activities, and our power to make our own choices, </w:t>
      </w:r>
      <w:r w:rsidRPr="004C4BCA">
        <w:rPr>
          <w:rStyle w:val="StyleBoldUnderline"/>
        </w:rPr>
        <w:t xml:space="preserve">give rise to fears that we are being </w:t>
      </w:r>
      <w:r w:rsidRPr="004C4BCA">
        <w:rPr>
          <w:sz w:val="16"/>
        </w:rPr>
        <w:t>scrutinized</w:t>
      </w:r>
      <w:r w:rsidRPr="004C4BCA">
        <w:rPr>
          <w:rStyle w:val="StyleBoldUnderline"/>
        </w:rPr>
        <w:t>,</w:t>
      </w:r>
      <w:r w:rsidRPr="004C4BCA">
        <w:rPr>
          <w:sz w:val="16"/>
        </w:rPr>
        <w:t xml:space="preserve"> judged, ridiculed, pressured, </w:t>
      </w:r>
      <w:r w:rsidRPr="004C4BCA">
        <w:rPr>
          <w:rStyle w:val="StyleBoldUnderline"/>
        </w:rPr>
        <w:t>coerced or otherwise taken advantage of by others</w:t>
      </w:r>
      <w:r w:rsidRPr="004C4BCA">
        <w:rPr>
          <w:sz w:val="16"/>
        </w:rPr>
        <w:t xml:space="preserve">. Protection of privacy enhances and ensures the freedom from such scrutiny, pressure to conform, and exploitation. We require this protection that privacy provides so that as self-conscious beings we can maintain our self-respect, develop our self-esteem, and increase our ability to form a coherent identity and set of values, as well as our ability to form varied and complex relationships with others.60 The </w:t>
      </w:r>
      <w:r w:rsidRPr="004C4BCA">
        <w:rPr>
          <w:rStyle w:val="StyleBoldUnderline"/>
          <w:highlight w:val="cyan"/>
        </w:rPr>
        <w:t>loss of legitimate privacy leaves us vulnerable to social harm by others, often resulting in loss of self-esteem and self-respect, mental distress</w:t>
      </w:r>
      <w:r w:rsidRPr="004C4BCA">
        <w:rPr>
          <w:sz w:val="16"/>
        </w:rPr>
        <w:t xml:space="preserve">, etc. Moreover, Feinberg's view of the value of rights in general is consistent with Inness's notion of the value of privacy as acknowledging "our respect for persons as autonomous beings with the capacity to love, care and like."61 It is important to note that </w:t>
      </w:r>
      <w:r w:rsidRPr="004C4BCA">
        <w:rPr>
          <w:rStyle w:val="StyleBoldUnderline"/>
        </w:rPr>
        <w:t>this notion</w:t>
      </w:r>
      <w:r w:rsidRPr="004C4BCA">
        <w:rPr>
          <w:sz w:val="16"/>
        </w:rPr>
        <w:t xml:space="preserve"> </w:t>
      </w:r>
      <w:r w:rsidRPr="004C4BCA">
        <w:rPr>
          <w:rStyle w:val="StyleBoldUnderline"/>
        </w:rPr>
        <w:t>of the moral value of the right to privacy is Kantian in content</w:t>
      </w:r>
      <w:r w:rsidRPr="004C4BCA">
        <w:rPr>
          <w:sz w:val="16"/>
        </w:rPr>
        <w:t xml:space="preserve">. Yet </w:t>
      </w:r>
      <w:r w:rsidRPr="004C4BCA">
        <w:rPr>
          <w:rStyle w:val="StyleBoldUnderline"/>
        </w:rPr>
        <w:t>one might consider the plausibility of there being a utilitarian-based view of the value</w:t>
      </w:r>
      <w:r w:rsidRPr="004C4BCA">
        <w:rPr>
          <w:sz w:val="16"/>
        </w:rPr>
        <w:t xml:space="preserve"> </w:t>
      </w:r>
      <w:r w:rsidRPr="004C4BCA">
        <w:rPr>
          <w:rStyle w:val="StyleBoldUnderline"/>
        </w:rPr>
        <w:t>of the right to privacy as well</w:t>
      </w:r>
      <w:r w:rsidRPr="004C4BCA">
        <w:rPr>
          <w:sz w:val="16"/>
        </w:rPr>
        <w:t xml:space="preserve">. One might, along with the Kantian notion of the moral value of the right to privacy, invoke John Stuart Mill's "harm principle" and apply it to the value of the right to privacy.62 In so doing, </w:t>
      </w:r>
      <w:r w:rsidRPr="004C4BCA">
        <w:rPr>
          <w:rStyle w:val="StyleBoldUnderline"/>
          <w:highlight w:val="cyan"/>
        </w:rPr>
        <w:t>one might construe the moral value of the right to privacy as that of seeking to protect</w:t>
      </w:r>
      <w:r w:rsidRPr="004C4BCA">
        <w:rPr>
          <w:sz w:val="16"/>
        </w:rPr>
        <w:t xml:space="preserve">, for instance, </w:t>
      </w:r>
      <w:r w:rsidRPr="004C4BCA">
        <w:rPr>
          <w:rStyle w:val="StyleBoldUnderline"/>
          <w:highlight w:val="cyan"/>
        </w:rPr>
        <w:t>one's intimate liberties insofar as they do not set back the legitimate interests of others</w:t>
      </w:r>
      <w:r w:rsidRPr="004C4BCA">
        <w:rPr>
          <w:sz w:val="16"/>
        </w:rPr>
        <w:t xml:space="preserve">. However, </w:t>
      </w:r>
      <w:r w:rsidRPr="004C4BCA">
        <w:rPr>
          <w:rStyle w:val="StyleBoldUnderline"/>
          <w:highlight w:val="cyan"/>
        </w:rPr>
        <w:t>such persons must, for purposes of their having human dignity and having it respected normally, know that they can claim privacy rights and know how to do so effectively.</w:t>
      </w:r>
      <w:r w:rsidRPr="004C4BCA">
        <w:rPr>
          <w:sz w:val="16"/>
          <w:highlight w:val="cyan"/>
        </w:rPr>
        <w:t xml:space="preserve"> For </w:t>
      </w:r>
      <w:r w:rsidRPr="004C4BCA">
        <w:rPr>
          <w:rStyle w:val="StyleBoldUnderline"/>
          <w:highlight w:val="cyan"/>
        </w:rPr>
        <w:t>even if one knows that one has a moral right to privacy,</w:t>
      </w:r>
      <w:r w:rsidRPr="004C4BCA">
        <w:rPr>
          <w:sz w:val="16"/>
          <w:highlight w:val="cyan"/>
        </w:rPr>
        <w:t xml:space="preserve"> </w:t>
      </w:r>
      <w:r w:rsidRPr="004C4BCA">
        <w:rPr>
          <w:rStyle w:val="StyleBoldUnderline"/>
          <w:highlight w:val="cyan"/>
        </w:rPr>
        <w:t>one might not know that the legal system permits one to claim it</w:t>
      </w:r>
      <w:r w:rsidRPr="004C4BCA">
        <w:rPr>
          <w:rStyle w:val="StyleBoldUnderline"/>
        </w:rPr>
        <w:t>.</w:t>
      </w:r>
      <w:r w:rsidRPr="004C4BCA">
        <w:rPr>
          <w:sz w:val="16"/>
        </w:rPr>
        <w:t xml:space="preserve"> Furthermore, even if one knows that the system permits, or even encourages, one to claim a certain right under a given circumstance, </w:t>
      </w:r>
      <w:r w:rsidRPr="004C4BCA">
        <w:rPr>
          <w:rStyle w:val="StyleBoldUnderline"/>
        </w:rPr>
        <w:t>one might not know how to claim the right effectively,</w:t>
      </w:r>
      <w:r w:rsidRPr="004C4BCA">
        <w:rPr>
          <w:sz w:val="16"/>
        </w:rPr>
        <w:t xml:space="preserve"> that is, so that one's right stands a good chance of being respected. But even this is insufficient for human dignity in a full sense. </w:t>
      </w:r>
      <w:r w:rsidRPr="004C4BCA">
        <w:rPr>
          <w:rStyle w:val="StyleBoldUnderline"/>
        </w:rPr>
        <w:t xml:space="preserve">For </w:t>
      </w:r>
      <w:r w:rsidRPr="004C4BCA">
        <w:rPr>
          <w:rStyle w:val="StyleBoldUnderline"/>
          <w:highlight w:val="cyan"/>
        </w:rPr>
        <w:t>one must also have the ability to claim one's right over those who are setting back one's interest, or against those who are about to do so.</w:t>
      </w:r>
      <w:r w:rsidRPr="004C4BCA">
        <w:rPr>
          <w:rStyle w:val="StyleBoldUnderline"/>
          <w:sz w:val="12"/>
        </w:rPr>
        <w:t xml:space="preserve"> </w:t>
      </w:r>
      <w:r w:rsidRPr="004C4BCA">
        <w:rPr>
          <w:sz w:val="16"/>
        </w:rPr>
        <w:t xml:space="preserve">Feinberg is correct, then, </w:t>
      </w:r>
      <w:r w:rsidRPr="004C4BCA">
        <w:rPr>
          <w:rStyle w:val="StyleBoldUnderline"/>
        </w:rPr>
        <w:t>in arguing that the value of rights in general is that they provide a context for self-respect</w:t>
      </w:r>
      <w:r w:rsidRPr="004C4BCA">
        <w:rPr>
          <w:sz w:val="16"/>
        </w:rPr>
        <w:t xml:space="preserve">, </w:t>
      </w:r>
      <w:r w:rsidRPr="004C4BCA">
        <w:rPr>
          <w:rStyle w:val="StyleBoldUnderline"/>
        </w:rPr>
        <w:t>respect for others, and human dignity</w:t>
      </w:r>
      <w:r w:rsidRPr="004C4BCA">
        <w:rPr>
          <w:sz w:val="16"/>
        </w:rPr>
        <w:t>. And this general value that rights possess seems to be true of the putative right to privacy also. But whereas Feinberg's imagined society of those who possess no rights ("</w:t>
      </w:r>
      <w:proofErr w:type="spellStart"/>
      <w:r w:rsidRPr="004C4BCA">
        <w:rPr>
          <w:sz w:val="16"/>
        </w:rPr>
        <w:t>Nowheresville</w:t>
      </w:r>
      <w:proofErr w:type="spellEnd"/>
      <w:r w:rsidRPr="004C4BCA">
        <w:rPr>
          <w:sz w:val="16"/>
        </w:rPr>
        <w:t xml:space="preserve">") shows us of what a society without rights deprives its citizens, a society whose citizens possess no right to privacy lacks something even more significant. Consider a society, not unlike Feinberg's </w:t>
      </w:r>
      <w:proofErr w:type="spellStart"/>
      <w:r w:rsidRPr="004C4BCA">
        <w:rPr>
          <w:sz w:val="16"/>
        </w:rPr>
        <w:t>Nowheresville</w:t>
      </w:r>
      <w:proofErr w:type="spellEnd"/>
      <w:r w:rsidRPr="004C4BCA">
        <w:rPr>
          <w:sz w:val="16"/>
        </w:rPr>
        <w:t>, call it "</w:t>
      </w:r>
      <w:proofErr w:type="spellStart"/>
      <w:r w:rsidRPr="004C4BCA">
        <w:rPr>
          <w:sz w:val="16"/>
        </w:rPr>
        <w:t>Publicsville</w:t>
      </w:r>
      <w:proofErr w:type="spellEnd"/>
      <w:r w:rsidRPr="004C4BCA">
        <w:rPr>
          <w:sz w:val="16"/>
        </w:rPr>
        <w:t xml:space="preserve">." In </w:t>
      </w:r>
      <w:proofErr w:type="spellStart"/>
      <w:r w:rsidRPr="004C4BCA">
        <w:rPr>
          <w:sz w:val="16"/>
        </w:rPr>
        <w:t>Publicsville</w:t>
      </w:r>
      <w:proofErr w:type="spellEnd"/>
      <w:r w:rsidRPr="004C4BCA">
        <w:rPr>
          <w:sz w:val="16"/>
        </w:rPr>
        <w:t xml:space="preserve">, every citizen has an array of rights to possess property, raise a family, to certain medical benefits, etc. But what </w:t>
      </w:r>
      <w:proofErr w:type="spellStart"/>
      <w:r w:rsidRPr="004C4BCA">
        <w:rPr>
          <w:sz w:val="16"/>
        </w:rPr>
        <w:t>Publicsvillians</w:t>
      </w:r>
      <w:proofErr w:type="spellEnd"/>
      <w:r w:rsidRPr="004C4BCA">
        <w:rPr>
          <w:sz w:val="16"/>
        </w:rPr>
        <w:t xml:space="preserve"> lack is a right to privacy. Thus whatever one does, </w:t>
      </w:r>
      <w:r w:rsidRPr="004C4BCA">
        <w:rPr>
          <w:rStyle w:val="StyleBoldUnderline"/>
          <w:highlight w:val="cyan"/>
        </w:rPr>
        <w:t>there is no safeguard against the public's intrusion into one's life at any level</w:t>
      </w:r>
      <w:r w:rsidRPr="004C4BCA">
        <w:rPr>
          <w:sz w:val="16"/>
        </w:rPr>
        <w:t xml:space="preserve">. This implies that </w:t>
      </w:r>
      <w:r w:rsidRPr="004C4BCA">
        <w:rPr>
          <w:rStyle w:val="StyleBoldUnderline"/>
        </w:rPr>
        <w:t>to whatever one has a claim</w:t>
      </w:r>
      <w:r w:rsidRPr="004C4BCA">
        <w:rPr>
          <w:sz w:val="16"/>
        </w:rPr>
        <w:t xml:space="preserve"> (say, to property, medical benefits, etc.), </w:t>
      </w:r>
      <w:r w:rsidRPr="004C4BCA">
        <w:rPr>
          <w:rStyle w:val="StyleBoldUnderline"/>
          <w:highlight w:val="cyan"/>
        </w:rPr>
        <w:t>one has no claim against another for their disrespecting any information or act that one desires to keep private</w:t>
      </w:r>
      <w:r w:rsidRPr="004C4BCA">
        <w:rPr>
          <w:rStyle w:val="StyleBoldUnderline"/>
        </w:rPr>
        <w:t>.</w:t>
      </w:r>
      <w:r w:rsidRPr="004C4BCA">
        <w:rPr>
          <w:sz w:val="16"/>
        </w:rPr>
        <w:t xml:space="preserve"> In fact, </w:t>
      </w:r>
      <w:proofErr w:type="spellStart"/>
      <w:r w:rsidRPr="004C4BCA">
        <w:rPr>
          <w:sz w:val="16"/>
        </w:rPr>
        <w:t>Publicsville</w:t>
      </w:r>
      <w:proofErr w:type="spellEnd"/>
      <w:r w:rsidRPr="004C4BCA">
        <w:rPr>
          <w:sz w:val="16"/>
        </w:rPr>
        <w:t xml:space="preserve"> is so privacy rejecting that it demands of its citizens to, say, reveal information about themselves upon either the request of other citizens or the government itself! A rather intrusive society, </w:t>
      </w:r>
      <w:proofErr w:type="spellStart"/>
      <w:r w:rsidRPr="004C4BCA">
        <w:rPr>
          <w:sz w:val="16"/>
        </w:rPr>
        <w:t>Publicsville</w:t>
      </w:r>
      <w:proofErr w:type="spellEnd"/>
      <w:r w:rsidRPr="004C4BCA">
        <w:rPr>
          <w:sz w:val="16"/>
        </w:rPr>
        <w:t xml:space="preserve"> frowns on attempts of citizens even to seek to keep private anything about themselves. It would seem that what the </w:t>
      </w:r>
      <w:r w:rsidRPr="004C4BCA">
        <w:rPr>
          <w:rStyle w:val="StyleBoldUnderline"/>
        </w:rPr>
        <w:t>citizens</w:t>
      </w:r>
      <w:r w:rsidRPr="004C4BCA">
        <w:rPr>
          <w:sz w:val="16"/>
        </w:rPr>
        <w:t xml:space="preserve"> of </w:t>
      </w:r>
      <w:proofErr w:type="spellStart"/>
      <w:r w:rsidRPr="004C4BCA">
        <w:rPr>
          <w:sz w:val="16"/>
        </w:rPr>
        <w:t>Publicsville</w:t>
      </w:r>
      <w:proofErr w:type="spellEnd"/>
      <w:r w:rsidRPr="004C4BCA">
        <w:rPr>
          <w:sz w:val="16"/>
        </w:rPr>
        <w:t xml:space="preserve"> </w:t>
      </w:r>
      <w:r w:rsidRPr="004C4BCA">
        <w:rPr>
          <w:rStyle w:val="StyleBoldUnderline"/>
        </w:rPr>
        <w:t>lack is a certain degree of control over their own lives, actions, and how others perceive them</w:t>
      </w:r>
      <w:r w:rsidRPr="004C4BCA">
        <w:rPr>
          <w:sz w:val="16"/>
        </w:rPr>
        <w:t xml:space="preserve">. It is certainly true that, as a general principle, "the more one knows about a person, the greater one's power to damage him."63 Moreover, it is arguable that the reason </w:t>
      </w:r>
      <w:r w:rsidRPr="004C4BCA">
        <w:rPr>
          <w:rStyle w:val="StyleBoldUnderline"/>
        </w:rPr>
        <w:t xml:space="preserve">such </w:t>
      </w:r>
      <w:r w:rsidRPr="004C4BCA">
        <w:rPr>
          <w:rStyle w:val="StyleBoldUnderline"/>
          <w:highlight w:val="cyan"/>
        </w:rPr>
        <w:t>citizens cannot become true selves is that each is likely to exist under a fear of being "found out" for expressing</w:t>
      </w:r>
      <w:r w:rsidRPr="004C4BCA">
        <w:rPr>
          <w:rStyle w:val="StyleBoldUnderline"/>
        </w:rPr>
        <w:t xml:space="preserve"> or holding certain </w:t>
      </w:r>
      <w:r w:rsidRPr="004C4BCA">
        <w:rPr>
          <w:rStyle w:val="StyleBoldUnderline"/>
          <w:highlight w:val="cyan"/>
        </w:rPr>
        <w:t>unpopular views</w:t>
      </w:r>
      <w:r w:rsidRPr="004C4BCA">
        <w:rPr>
          <w:rStyle w:val="StyleBoldUnderline"/>
        </w:rPr>
        <w:t>, or for being intimate with others in ways that are deemed by others as being inappropriate, etc</w:t>
      </w:r>
      <w:r w:rsidRPr="004C4BCA">
        <w:rPr>
          <w:sz w:val="16"/>
        </w:rPr>
        <w:t xml:space="preserve">. In short, </w:t>
      </w:r>
      <w:proofErr w:type="spellStart"/>
      <w:r w:rsidRPr="004C4BCA">
        <w:rPr>
          <w:sz w:val="16"/>
        </w:rPr>
        <w:t>Publicsvillians</w:t>
      </w:r>
      <w:proofErr w:type="spellEnd"/>
      <w:r w:rsidRPr="004C4BCA">
        <w:rPr>
          <w:sz w:val="16"/>
        </w:rPr>
        <w:t xml:space="preserve"> </w:t>
      </w:r>
      <w:r w:rsidRPr="004C4BCA">
        <w:rPr>
          <w:rStyle w:val="StyleBoldUnderline"/>
        </w:rPr>
        <w:t>lack a tremendous amount of personal freedom to determine their own destinies</w:t>
      </w:r>
      <w:r w:rsidRPr="004C4BCA">
        <w:rPr>
          <w:sz w:val="16"/>
        </w:rPr>
        <w:t xml:space="preserve"> in terms of love, friendships, and the like. For it would appear that </w:t>
      </w:r>
      <w:r w:rsidRPr="004C4BCA">
        <w:rPr>
          <w:rStyle w:val="StyleBoldUnderline"/>
          <w:highlight w:val="cyan"/>
        </w:rPr>
        <w:t>a certain level of privacy, and a right to it being respected, is necessary for one to even attempt to become an</w:t>
      </w:r>
      <w:r w:rsidRPr="004C4BCA">
        <w:rPr>
          <w:rStyle w:val="StyleBoldUnderline"/>
        </w:rPr>
        <w:t xml:space="preserve"> authentic </w:t>
      </w:r>
      <w:r w:rsidRPr="004C4BCA">
        <w:rPr>
          <w:rStyle w:val="StyleBoldUnderline"/>
          <w:highlight w:val="cyan"/>
        </w:rPr>
        <w:t>(project-pursuing) self in society</w:t>
      </w:r>
      <w:r w:rsidRPr="004C4BCA">
        <w:rPr>
          <w:sz w:val="16"/>
        </w:rPr>
        <w:t xml:space="preserve">. So if Feinberg is correct in arguing that </w:t>
      </w:r>
      <w:r w:rsidRPr="004C4BCA">
        <w:rPr>
          <w:rStyle w:val="StyleBoldUnderline"/>
        </w:rPr>
        <w:t xml:space="preserve">rights are valuable for </w:t>
      </w:r>
      <w:proofErr w:type="spellStart"/>
      <w:r w:rsidRPr="004C4BCA">
        <w:rPr>
          <w:rStyle w:val="StyleBoldUnderline"/>
        </w:rPr>
        <w:t>selfrespect</w:t>
      </w:r>
      <w:proofErr w:type="spellEnd"/>
      <w:r w:rsidRPr="004C4BCA">
        <w:rPr>
          <w:rStyle w:val="StyleBoldUnderline"/>
        </w:rPr>
        <w:t>, respect for others, and human dignity</w:t>
      </w:r>
      <w:r w:rsidRPr="004C4BCA">
        <w:rPr>
          <w:sz w:val="16"/>
        </w:rPr>
        <w:t xml:space="preserve">, </w:t>
      </w:r>
      <w:r w:rsidRPr="004C4BCA">
        <w:rPr>
          <w:rStyle w:val="StyleBoldUnderline"/>
        </w:rPr>
        <w:t xml:space="preserve">it also seems that </w:t>
      </w:r>
      <w:r w:rsidRPr="004C4BCA">
        <w:rPr>
          <w:rStyle w:val="Emphasis"/>
          <w:highlight w:val="cyan"/>
        </w:rPr>
        <w:t>a right to privacy is necessary for there to even be a self to respect!</w:t>
      </w:r>
      <w:r w:rsidRPr="004C4BCA">
        <w:rPr>
          <w:sz w:val="16"/>
        </w:rPr>
        <w:t xml:space="preserve"> And </w:t>
      </w:r>
      <w:r w:rsidRPr="004C4BCA">
        <w:rPr>
          <w:rStyle w:val="StyleBoldUnderline"/>
        </w:rPr>
        <w:t>if there is no self</w:t>
      </w:r>
      <w:r w:rsidRPr="004C4BCA">
        <w:rPr>
          <w:sz w:val="16"/>
        </w:rPr>
        <w:t xml:space="preserve"> to respect, the concept of </w:t>
      </w:r>
      <w:r w:rsidRPr="004C4BCA">
        <w:rPr>
          <w:rStyle w:val="StyleBoldUnderline"/>
        </w:rPr>
        <w:t>human dignity seems nonsensical</w:t>
      </w:r>
      <w:r w:rsidRPr="004C4BCA">
        <w:rPr>
          <w:sz w:val="16"/>
        </w:rPr>
        <w:t>. Thus if rights in general are necessary for self-respect, respect for others and human dignity, the right to privacy is needed to protect a citizen's interest in becoming or maintaining a self to respect. And this in turn is necessary for human dignity. Furthermore, as Charles Fried argues, "</w:t>
      </w:r>
      <w:r w:rsidRPr="004C4BCA">
        <w:rPr>
          <w:rStyle w:val="StyleBoldUnderline"/>
          <w:highlight w:val="cyan"/>
        </w:rPr>
        <w:t>a threat to privacy seems to threaten our very integrity as persons</w:t>
      </w:r>
      <w:r w:rsidRPr="004C4BCA">
        <w:rPr>
          <w:sz w:val="16"/>
        </w:rPr>
        <w:t xml:space="preserve">."64 It would seem that </w:t>
      </w:r>
      <w:r w:rsidRPr="004C4BCA">
        <w:rPr>
          <w:rStyle w:val="StyleBoldUnderline"/>
        </w:rPr>
        <w:t>the right to privacy</w:t>
      </w:r>
      <w:r w:rsidRPr="004C4BCA">
        <w:rPr>
          <w:sz w:val="16"/>
        </w:rPr>
        <w:t xml:space="preserve">, contrary to Thomson's claim that it is derivative, is often part of a cluster of rights that </w:t>
      </w:r>
      <w:r w:rsidRPr="004C4BCA">
        <w:rPr>
          <w:rStyle w:val="StyleBoldUnderline"/>
        </w:rPr>
        <w:t>is so fundamental that it might properly be termed a moral right, one to which each is entitled equally with others by virtue of one's status as a person</w:t>
      </w:r>
      <w:r w:rsidRPr="004C4BCA">
        <w:rPr>
          <w:sz w:val="16"/>
        </w:rPr>
        <w:t xml:space="preserve">. </w:t>
      </w:r>
      <w:r w:rsidRPr="004C4BCA">
        <w:rPr>
          <w:rStyle w:val="StyleBoldUnderline"/>
        </w:rPr>
        <w:t>For it is necessary both for self-respect and respect for others, and for a citizen's attempt to become or maintain a self to respect</w:t>
      </w:r>
      <w:r w:rsidRPr="004C4BCA">
        <w:rPr>
          <w:sz w:val="16"/>
        </w:rPr>
        <w:t xml:space="preserve">.65 And </w:t>
      </w:r>
      <w:r w:rsidRPr="004C4BCA">
        <w:rPr>
          <w:rStyle w:val="StyleBoldUnderline"/>
        </w:rPr>
        <w:t xml:space="preserve">if moral rights are those which seek to protect human dignity, </w:t>
      </w:r>
      <w:r w:rsidRPr="004C4BCA">
        <w:rPr>
          <w:sz w:val="16"/>
        </w:rPr>
        <w:t xml:space="preserve">then rights in general and the right to privacy in particular are crucial to the extent that they seek to protect from harm those who respect persons.66 However, just as it was insufficient for human dignity that one possess rights, or even know that one has them, it must also be true that in order for human dignity to obtain, one must know that one can claim one* s right to privacy, know how to do that effectively, and actually be able to claim one's privacy right. For it is </w:t>
      </w:r>
      <w:proofErr w:type="spellStart"/>
      <w:r w:rsidRPr="004C4BCA">
        <w:rPr>
          <w:sz w:val="16"/>
        </w:rPr>
        <w:t>difficulto</w:t>
      </w:r>
      <w:proofErr w:type="spellEnd"/>
      <w:r w:rsidRPr="004C4BCA">
        <w:rPr>
          <w:sz w:val="16"/>
        </w:rPr>
        <w:t xml:space="preserve"> imagine a self that has no knowledge that the right to privacy can be claimed, or how it might be claimed effectively. Moreover, </w:t>
      </w:r>
      <w:r w:rsidRPr="004C4BCA">
        <w:rPr>
          <w:rStyle w:val="StyleBoldUnderline"/>
          <w:highlight w:val="cyan"/>
        </w:rPr>
        <w:t>a self must be able to claim a right to privacy</w:t>
      </w:r>
      <w:r w:rsidRPr="004C4BCA">
        <w:rPr>
          <w:sz w:val="16"/>
        </w:rPr>
        <w:t>. Thus there may be laws about privacy, yet social circumstances (for instance, racism, sexism, etc.) might not permit such claims, even though they are morally valid.</w:t>
      </w:r>
    </w:p>
    <w:p w14:paraId="24E9FBA2" w14:textId="77777777" w:rsidR="000D4E4A" w:rsidRPr="008A347A" w:rsidRDefault="000D4E4A" w:rsidP="008A347A">
      <w:pPr>
        <w:rPr>
          <w:sz w:val="14"/>
        </w:rPr>
      </w:pPr>
    </w:p>
    <w:p w14:paraId="477613DF" w14:textId="5C0E1FC5" w:rsidR="004C1E9D" w:rsidRDefault="000D4E4A" w:rsidP="004C1E9D">
      <w:pPr>
        <w:pStyle w:val="Heading4"/>
      </w:pPr>
      <w:r>
        <w:t>O</w:t>
      </w:r>
      <w:r w:rsidR="0071166D">
        <w:t>nly a</w:t>
      </w:r>
      <w:r w:rsidR="004C1E9D">
        <w:t xml:space="preserve"> human-rig</w:t>
      </w:r>
      <w:r w:rsidR="0071166D">
        <w:t>hts based legal ruling can</w:t>
      </w:r>
      <w:r w:rsidR="004C1E9D">
        <w:t xml:space="preserve"> secure</w:t>
      </w:r>
      <w:r>
        <w:t xml:space="preserve"> a lasting </w:t>
      </w:r>
      <w:r w:rsidR="004C1E9D">
        <w:t xml:space="preserve">right to privacy </w:t>
      </w:r>
      <w:r>
        <w:t xml:space="preserve"> </w:t>
      </w:r>
    </w:p>
    <w:p w14:paraId="6CDF0B48" w14:textId="17E525C9" w:rsidR="00136F6B" w:rsidRPr="004C4BCA" w:rsidRDefault="00136F6B" w:rsidP="00136F6B">
      <w:pPr>
        <w:rPr>
          <w:sz w:val="16"/>
          <w:szCs w:val="16"/>
        </w:rPr>
      </w:pPr>
      <w:proofErr w:type="spellStart"/>
      <w:r w:rsidRPr="004C4BCA">
        <w:rPr>
          <w:sz w:val="16"/>
          <w:szCs w:val="16"/>
        </w:rPr>
        <w:t>Rikke</w:t>
      </w:r>
      <w:proofErr w:type="spellEnd"/>
      <w:r w:rsidRPr="004C4BCA">
        <w:rPr>
          <w:sz w:val="16"/>
          <w:szCs w:val="16"/>
        </w:rPr>
        <w:t xml:space="preserve"> Frank </w:t>
      </w:r>
      <w:proofErr w:type="spellStart"/>
      <w:r w:rsidRPr="004C4BCA">
        <w:rPr>
          <w:rStyle w:val="StyleStyleBold12pt"/>
        </w:rPr>
        <w:t>Joergensen</w:t>
      </w:r>
      <w:proofErr w:type="spellEnd"/>
      <w:r w:rsidRPr="004C4BCA">
        <w:rPr>
          <w:rStyle w:val="StyleStyleBold12pt"/>
        </w:rPr>
        <w:t xml:space="preserve"> 14</w:t>
      </w:r>
      <w:r w:rsidRPr="004C4BCA">
        <w:rPr>
          <w:sz w:val="16"/>
          <w:szCs w:val="16"/>
        </w:rPr>
        <w:t xml:space="preserve"> – Senior Researcher, Research PhD in Communication and ICT Experts, Danish Institute for Human Rights, “Can human rights law bend mass surveillance?”, 2/27/14, Policy Review, </w:t>
      </w:r>
      <w:hyperlink r:id="rId9" w:history="1">
        <w:r w:rsidRPr="004C4BCA">
          <w:rPr>
            <w:rStyle w:val="Hyperlink"/>
            <w:sz w:val="16"/>
            <w:szCs w:val="16"/>
          </w:rPr>
          <w:t>http://policyreview.info/articles/analysis/can-human-rights-law-bend-mass-surveillance</w:t>
        </w:r>
      </w:hyperlink>
      <w:r w:rsidRPr="004C4BCA">
        <w:rPr>
          <w:sz w:val="16"/>
          <w:szCs w:val="16"/>
        </w:rPr>
        <w:t>, AB)</w:t>
      </w:r>
    </w:p>
    <w:p w14:paraId="43C0C816" w14:textId="77777777" w:rsidR="00136F6B" w:rsidRPr="004C4BCA" w:rsidRDefault="00136F6B" w:rsidP="00136F6B">
      <w:pPr>
        <w:rPr>
          <w:sz w:val="16"/>
          <w:szCs w:val="16"/>
        </w:rPr>
      </w:pPr>
      <w:r w:rsidRPr="004C4BCA">
        <w:rPr>
          <w:sz w:val="16"/>
          <w:szCs w:val="16"/>
        </w:rPr>
        <w:t>-could make a EU spillover claim here</w:t>
      </w:r>
    </w:p>
    <w:p w14:paraId="55C8C271" w14:textId="77777777" w:rsidR="00136F6B" w:rsidRPr="004C4BCA" w:rsidRDefault="00136F6B" w:rsidP="00136F6B">
      <w:pPr>
        <w:rPr>
          <w:rStyle w:val="Emphasis"/>
        </w:rPr>
      </w:pPr>
      <w:r w:rsidRPr="004C4BCA">
        <w:rPr>
          <w:rStyle w:val="StyleBoldUnderline"/>
        </w:rPr>
        <w:t>USING HUMAN RIGHTS LAW TO DEFEND THE RIGHT TO PRIVACY In response</w:t>
      </w:r>
      <w:r w:rsidRPr="004C4BCA">
        <w:rPr>
          <w:sz w:val="16"/>
        </w:rPr>
        <w:t xml:space="preserve"> to the inquiries within the European Parliament, </w:t>
      </w:r>
      <w:r w:rsidRPr="004C4BCA">
        <w:rPr>
          <w:rStyle w:val="StyleBoldUnderline"/>
        </w:rPr>
        <w:t>a draft report is currently being prepared</w:t>
      </w:r>
      <w:r w:rsidRPr="004C4BCA">
        <w:rPr>
          <w:sz w:val="16"/>
        </w:rPr>
        <w:t xml:space="preserve"> by LIBE rapporteur Claude Moraes17. The report proposes a European digital habeas corpus for protecting privacy based on 7 actions, including the adoption of the EU data protection reform in 2014, and to ensure proper redress mechanisms for EU citizens in case of data transfers from the EU to the US for law-enforcement purposes. All of the proposed actions focus on strengthening existing EU instruments and EU-US agreements and do not address the lawfulness of the PRISM </w:t>
      </w:r>
      <w:proofErr w:type="spellStart"/>
      <w:r w:rsidRPr="004C4BCA">
        <w:rPr>
          <w:sz w:val="16"/>
        </w:rPr>
        <w:t>programme</w:t>
      </w:r>
      <w:proofErr w:type="spellEnd"/>
      <w:r w:rsidRPr="004C4BCA">
        <w:rPr>
          <w:sz w:val="16"/>
        </w:rPr>
        <w:t xml:space="preserve"> with regard to international human rights law. Yet, some options remain open in this regard. First, any European state can, in principle, raise an inter-state complaint under Article 41 of the ICCPR. Up until now, the inter-state complaint procedure has never been used, and for political reasons it seems unlikely that European states will resort to this option. Second, the </w:t>
      </w:r>
      <w:r w:rsidRPr="004C4BCA">
        <w:rPr>
          <w:rStyle w:val="StyleBoldUnderline"/>
        </w:rPr>
        <w:t>UN Human Rights Committee examines state parties to the ICCPR and will look at the United States record</w:t>
      </w:r>
      <w:r w:rsidRPr="004C4BCA">
        <w:rPr>
          <w:sz w:val="16"/>
        </w:rPr>
        <w:t xml:space="preserve"> in March 201418, including on the question of NSA surveillance. The </w:t>
      </w:r>
      <w:r w:rsidRPr="004C4BCA">
        <w:rPr>
          <w:rStyle w:val="StyleBoldUnderline"/>
        </w:rPr>
        <w:t xml:space="preserve">examination and concluding report will most likely provide specific recommendations to the US government on the PRISM </w:t>
      </w:r>
      <w:proofErr w:type="spellStart"/>
      <w:r w:rsidRPr="004C4BCA">
        <w:rPr>
          <w:rStyle w:val="StyleBoldUnderline"/>
        </w:rPr>
        <w:t>programme</w:t>
      </w:r>
      <w:proofErr w:type="spellEnd"/>
      <w:r w:rsidRPr="004C4BCA">
        <w:rPr>
          <w:rStyle w:val="StyleBoldUnderline"/>
        </w:rPr>
        <w:t xml:space="preserve"> and may be useful in further determining the US compliance with Article 17 of the ICCPR</w:t>
      </w:r>
      <w:r w:rsidRPr="004C4BCA">
        <w:rPr>
          <w:sz w:val="16"/>
        </w:rPr>
        <w:t xml:space="preserve">, including possible follow-up action on the European side. Third, the </w:t>
      </w:r>
      <w:r w:rsidRPr="004C4BCA">
        <w:rPr>
          <w:rStyle w:val="StyleBoldUnderline"/>
        </w:rPr>
        <w:t xml:space="preserve">UN Human Rights Council will follow up on the issue as part of the newly adopted consensus resolution on Privacy in the Digital Age </w:t>
      </w:r>
      <w:r w:rsidRPr="004C4BCA">
        <w:rPr>
          <w:sz w:val="16"/>
        </w:rPr>
        <w:t xml:space="preserve">(United Nations General Assembly, December 18, 2013). The </w:t>
      </w:r>
      <w:r w:rsidRPr="004C4BCA">
        <w:rPr>
          <w:rStyle w:val="StyleBoldUnderline"/>
        </w:rPr>
        <w:t>resolution calls upon member states to review their practices and legislation on the interception and collection of personal data, including mass surveillance, in order to ensure the full and effective implementation of their obligations under international human rights law</w:t>
      </w:r>
      <w:r w:rsidRPr="004C4BCA">
        <w:rPr>
          <w:sz w:val="16"/>
        </w:rPr>
        <w:t xml:space="preserve">. It also mandates that the UN High Commissioner for Human Rights, </w:t>
      </w:r>
      <w:proofErr w:type="spellStart"/>
      <w:r w:rsidRPr="004C4BCA">
        <w:rPr>
          <w:sz w:val="16"/>
        </w:rPr>
        <w:t>Navi</w:t>
      </w:r>
      <w:proofErr w:type="spellEnd"/>
      <w:r w:rsidRPr="004C4BCA">
        <w:rPr>
          <w:sz w:val="16"/>
        </w:rPr>
        <w:t xml:space="preserve"> Pillay, submit a report on the protection and promotion of the right to privacy in the context of domestic and extraterritorial surveillance to the Geneva-based Human Rights Council at its 27th session and to the General Assembly at its 69th session taking place in September 2014. Finally, </w:t>
      </w:r>
      <w:r w:rsidRPr="004C4BCA">
        <w:rPr>
          <w:rStyle w:val="StyleBoldUnderline"/>
          <w:highlight w:val="cyan"/>
        </w:rPr>
        <w:t>further analysis and clarifications are needed in order to substantiate precisely how the human rights principle of extraterritorial effect applies to global data flows</w:t>
      </w:r>
      <w:r w:rsidRPr="004C4BCA">
        <w:rPr>
          <w:sz w:val="16"/>
        </w:rPr>
        <w:t xml:space="preserve">. Such analysis and elaboration could inform a long overdue revision of the General Comment on Article 17 from 1988, taking into account the technological developments and current challenges to the right to privacy19. CONCLUSION </w:t>
      </w:r>
      <w:r w:rsidRPr="004C4BCA">
        <w:rPr>
          <w:rStyle w:val="Emphasis"/>
          <w:highlight w:val="cyan"/>
        </w:rPr>
        <w:t>The PRISM case is illustrative of the vulnerability of the right to privacy in the digital age</w:t>
      </w:r>
      <w:r w:rsidRPr="004C4BCA">
        <w:rPr>
          <w:sz w:val="16"/>
        </w:rPr>
        <w:t xml:space="preserve">. The </w:t>
      </w:r>
      <w:r w:rsidRPr="004C4BCA">
        <w:rPr>
          <w:rStyle w:val="StyleBoldUnderline"/>
          <w:highlight w:val="cyan"/>
        </w:rPr>
        <w:t>means and measures for interference with personal data are unprecedented, and occur in a global digital domain, outside the reach of national or regional privacy protection</w:t>
      </w:r>
      <w:r w:rsidRPr="004C4BCA">
        <w:rPr>
          <w:sz w:val="16"/>
        </w:rPr>
        <w:t>. As such</w:t>
      </w:r>
      <w:r w:rsidRPr="004C4BCA">
        <w:rPr>
          <w:sz w:val="16"/>
          <w:highlight w:val="cyan"/>
        </w:rPr>
        <w:t xml:space="preserve">, </w:t>
      </w:r>
      <w:r w:rsidRPr="004C4BCA">
        <w:rPr>
          <w:rStyle w:val="Emphasis"/>
          <w:highlight w:val="cyan"/>
        </w:rPr>
        <w:t>there is a pressing need for legal analysis and recommendations</w:t>
      </w:r>
      <w:r w:rsidRPr="004C4BCA">
        <w:rPr>
          <w:rStyle w:val="StyleBoldUnderline"/>
          <w:highlight w:val="cyan"/>
        </w:rPr>
        <w:t xml:space="preserve"> concerning extraterritorial privacy violations</w:t>
      </w:r>
      <w:r w:rsidRPr="004C4BCA">
        <w:rPr>
          <w:sz w:val="16"/>
        </w:rPr>
        <w:t xml:space="preserve"> vis-à-vis states’ </w:t>
      </w:r>
      <w:r w:rsidRPr="004C4BCA">
        <w:rPr>
          <w:rStyle w:val="StyleBoldUnderline"/>
          <w:highlight w:val="cyan"/>
        </w:rPr>
        <w:t xml:space="preserve">obligations under international human rights law. If the many policy commitments to a free and open internet are to be taken seriously, </w:t>
      </w:r>
      <w:r w:rsidRPr="004C4BCA">
        <w:rPr>
          <w:rStyle w:val="Emphasis"/>
          <w:highlight w:val="cyan"/>
        </w:rPr>
        <w:t>an authoritative human rights-based response to the protection of privacy in the age of global data flows is urgently needed</w:t>
      </w:r>
      <w:r w:rsidRPr="004C4BCA">
        <w:rPr>
          <w:rStyle w:val="Emphasis"/>
        </w:rPr>
        <w:t xml:space="preserve">. </w:t>
      </w:r>
    </w:p>
    <w:p w14:paraId="4704B789" w14:textId="3688FBF3" w:rsidR="005852AC" w:rsidRDefault="000D4E4A" w:rsidP="00136F6B">
      <w:pPr>
        <w:pStyle w:val="Heading4"/>
        <w:rPr>
          <w:rFonts w:cs="Times New Roman"/>
        </w:rPr>
      </w:pPr>
      <w:r>
        <w:rPr>
          <w:rFonts w:cs="Times New Roman"/>
        </w:rPr>
        <w:t xml:space="preserve">Ethics </w:t>
      </w:r>
      <w:r w:rsidR="005852AC">
        <w:rPr>
          <w:rFonts w:cs="Times New Roman"/>
        </w:rPr>
        <w:t xml:space="preserve">outweigh—some immoral actions must never be allowed—focus exclusively on consequences results social harm </w:t>
      </w:r>
    </w:p>
    <w:p w14:paraId="1E9F6DAF" w14:textId="77777777" w:rsidR="000D710B" w:rsidRPr="00283D66" w:rsidRDefault="000D710B" w:rsidP="000D710B">
      <w:pPr>
        <w:rPr>
          <w:b/>
        </w:rPr>
      </w:pPr>
      <w:r w:rsidRPr="00283D66">
        <w:rPr>
          <w:b/>
        </w:rPr>
        <w:t xml:space="preserve">NAGEL 1979 </w:t>
      </w:r>
      <w:r w:rsidRPr="00283D66">
        <w:rPr>
          <w:sz w:val="14"/>
        </w:rPr>
        <w:t>(Thomas, Philosopher, Mortal Questions, p 58-59)</w:t>
      </w:r>
    </w:p>
    <w:p w14:paraId="06E1F112" w14:textId="4BA668B5" w:rsidR="000D4E4A" w:rsidRPr="000D710B" w:rsidRDefault="000D710B" w:rsidP="000D710B">
      <w:pPr>
        <w:rPr>
          <w:sz w:val="14"/>
        </w:rPr>
      </w:pPr>
      <w:r w:rsidRPr="00283D66">
        <w:rPr>
          <w:sz w:val="14"/>
        </w:rPr>
        <w:t xml:space="preserve">Many people feel, without being able to say much more about it, that </w:t>
      </w:r>
      <w:r w:rsidRPr="00283D66">
        <w:rPr>
          <w:u w:val="single"/>
        </w:rPr>
        <w:t>something has gone seriously wrong when certain measures are admitted into consideration in the first place.  The fundamental mistake is made there, rather than at the point where the overall benefit of some monstrous measure is judged to outweigh its disadvantages</w:t>
      </w:r>
      <w:r w:rsidRPr="00283D66">
        <w:rPr>
          <w:sz w:val="14"/>
        </w:rPr>
        <w:t xml:space="preserve">, and it is adopted.  An account of absolutism might help us to understand this.  </w:t>
      </w:r>
      <w:r w:rsidRPr="00283D66">
        <w:rPr>
          <w:u w:val="single"/>
        </w:rPr>
        <w:t xml:space="preserve">If it is not allowable to </w:t>
      </w:r>
      <w:r w:rsidRPr="00283D66">
        <w:rPr>
          <w:i/>
          <w:iCs/>
          <w:u w:val="single"/>
        </w:rPr>
        <w:t>do</w:t>
      </w:r>
      <w:r w:rsidRPr="00283D66">
        <w:rPr>
          <w:u w:val="single"/>
        </w:rPr>
        <w:t xml:space="preserve"> certain things</w:t>
      </w:r>
      <w:r w:rsidRPr="00283D66">
        <w:rPr>
          <w:sz w:val="14"/>
        </w:rPr>
        <w:t xml:space="preserve">, such as killing unarmed prisoners or civilians, </w:t>
      </w:r>
      <w:r w:rsidRPr="00283D66">
        <w:rPr>
          <w:u w:val="single"/>
        </w:rPr>
        <w:t>then no argument about what will happen if one does not do them can show that doing them would be all right</w:t>
      </w:r>
      <w:r w:rsidRPr="00283D66">
        <w:rPr>
          <w:sz w:val="14"/>
        </w:rPr>
        <w:t xml:space="preserve">. </w:t>
      </w:r>
      <w:r w:rsidRPr="00283D66">
        <w:rPr>
          <w:u w:val="single"/>
        </w:rPr>
        <w:t xml:space="preserve">Absolutism does not, of course, require one to ignore the consequences of one’s acts.  It operates as a limitation on </w:t>
      </w:r>
      <w:proofErr w:type="spellStart"/>
      <w:r w:rsidRPr="00283D66">
        <w:rPr>
          <w:u w:val="single"/>
        </w:rPr>
        <w:t>utlitiarian</w:t>
      </w:r>
      <w:proofErr w:type="spellEnd"/>
      <w:r w:rsidRPr="00283D66">
        <w:rPr>
          <w:u w:val="single"/>
        </w:rPr>
        <w:t xml:space="preserve"> reasoning, not as a substitute for it</w:t>
      </w:r>
      <w:r w:rsidRPr="00283D66">
        <w:rPr>
          <w:sz w:val="14"/>
        </w:rPr>
        <w:t xml:space="preserve">.  </w:t>
      </w:r>
      <w:r w:rsidRPr="00283D66">
        <w:rPr>
          <w:u w:val="single"/>
        </w:rPr>
        <w:t>An absolutist can be expected to try to maximize good and minimize evil, so long as this does not</w:t>
      </w:r>
      <w:r w:rsidRPr="00283D66">
        <w:rPr>
          <w:sz w:val="14"/>
        </w:rPr>
        <w:t xml:space="preserve"> require him to </w:t>
      </w:r>
      <w:r w:rsidRPr="00283D66">
        <w:rPr>
          <w:u w:val="single"/>
        </w:rPr>
        <w:t>transgress an absolute prohibition</w:t>
      </w:r>
      <w:r w:rsidRPr="00283D66">
        <w:rPr>
          <w:sz w:val="14"/>
        </w:rPr>
        <w:t xml:space="preserve"> like that against murder.  </w:t>
      </w:r>
      <w:r w:rsidRPr="00283D66">
        <w:rPr>
          <w:u w:val="single"/>
        </w:rPr>
        <w:t>But when such a conflict occurs, the prohibition takes complete precedence over any consideration of consequences</w:t>
      </w:r>
      <w:r w:rsidRPr="00283D66">
        <w:rPr>
          <w:sz w:val="14"/>
        </w:rPr>
        <w:t xml:space="preserve">.  Some of the results of this view are clear enough.  It requires us to forgo certain potentially useful military measures, such as the slaughter of hostages and prisoners or indiscriminate attempts to reduce the enemy population by starvation, epidemic infectious diseases like anthrax and bubonic plague, or mass incineration.  It means that </w:t>
      </w:r>
      <w:r w:rsidRPr="00283D66">
        <w:rPr>
          <w:u w:val="single"/>
        </w:rPr>
        <w:t>we cannot deliberate on whether such measures are justified by the fact that they will avert still greater evils, for</w:t>
      </w:r>
      <w:r w:rsidRPr="00283D66">
        <w:rPr>
          <w:sz w:val="14"/>
        </w:rPr>
        <w:t xml:space="preserve"> as intentional measures </w:t>
      </w:r>
      <w:r w:rsidRPr="00283D66">
        <w:rPr>
          <w:u w:val="single"/>
        </w:rPr>
        <w:t>they cannot be justified in terms of any consequences whatever</w:t>
      </w:r>
      <w:r w:rsidRPr="00283D66">
        <w:rPr>
          <w:sz w:val="14"/>
        </w:rPr>
        <w:t xml:space="preserve">. </w:t>
      </w:r>
      <w:r w:rsidRPr="00283D66">
        <w:rPr>
          <w:u w:val="single"/>
        </w:rPr>
        <w:t>Someone</w:t>
      </w:r>
      <w:r w:rsidRPr="00283D66">
        <w:rPr>
          <w:sz w:val="14"/>
        </w:rPr>
        <w:t xml:space="preserve"> unfamiliar with the events of this century </w:t>
      </w:r>
      <w:r w:rsidRPr="00283D66">
        <w:rPr>
          <w:u w:val="single"/>
        </w:rPr>
        <w:t>might imagine that utilitarian arguments</w:t>
      </w:r>
      <w:r w:rsidRPr="00283D66">
        <w:rPr>
          <w:sz w:val="14"/>
        </w:rPr>
        <w:t xml:space="preserve">, or arguments of national interest, </w:t>
      </w:r>
      <w:r w:rsidRPr="00283D66">
        <w:rPr>
          <w:u w:val="single"/>
        </w:rPr>
        <w:t xml:space="preserve">would suffice to deter measures of this sort.  But it has become evident that such considerations are insufficient to prevent the adoption and employment of enormous </w:t>
      </w:r>
      <w:proofErr w:type="spellStart"/>
      <w:r w:rsidRPr="00283D66">
        <w:rPr>
          <w:u w:val="single"/>
        </w:rPr>
        <w:t>antipopulation</w:t>
      </w:r>
      <w:proofErr w:type="spellEnd"/>
      <w:r w:rsidRPr="00283D66">
        <w:rPr>
          <w:u w:val="single"/>
        </w:rPr>
        <w:t xml:space="preserve"> weapons once their use is considered a serious moral possibility.  The same is true of the piecemeal wiping out of</w:t>
      </w:r>
      <w:r w:rsidRPr="00283D66">
        <w:rPr>
          <w:sz w:val="14"/>
        </w:rPr>
        <w:t xml:space="preserve"> rural civilian </w:t>
      </w:r>
      <w:r w:rsidRPr="00283D66">
        <w:rPr>
          <w:u w:val="single"/>
        </w:rPr>
        <w:t>populations</w:t>
      </w:r>
      <w:r w:rsidRPr="00283D66">
        <w:rPr>
          <w:sz w:val="14"/>
        </w:rPr>
        <w:t xml:space="preserve"> in airborne </w:t>
      </w:r>
      <w:proofErr w:type="spellStart"/>
      <w:r w:rsidRPr="00283D66">
        <w:rPr>
          <w:sz w:val="14"/>
        </w:rPr>
        <w:t>antiguerrilla</w:t>
      </w:r>
      <w:proofErr w:type="spellEnd"/>
      <w:r w:rsidRPr="00283D66">
        <w:rPr>
          <w:sz w:val="14"/>
        </w:rPr>
        <w:t xml:space="preserve"> warfare.  </w:t>
      </w:r>
      <w:r w:rsidRPr="00283D66">
        <w:rPr>
          <w:u w:val="single"/>
        </w:rPr>
        <w:t>Once the door is opened to calculations of utility and national interest, the usual speculations about the future of freedom, peace, and economic prosperity can be brought to bear to ease the consciences of those responsible for a certain number of charred babies</w:t>
      </w:r>
      <w:r w:rsidRPr="00283D66">
        <w:rPr>
          <w:sz w:val="14"/>
        </w:rPr>
        <w:t>.</w:t>
      </w:r>
    </w:p>
    <w:p w14:paraId="31E47E1D" w14:textId="77777777" w:rsidR="00136F6B" w:rsidRPr="004C4BCA" w:rsidRDefault="00136F6B" w:rsidP="00136F6B">
      <w:pPr>
        <w:pStyle w:val="Heading4"/>
        <w:rPr>
          <w:rFonts w:cs="Times New Roman"/>
        </w:rPr>
      </w:pPr>
      <w:r w:rsidRPr="004C4BCA">
        <w:rPr>
          <w:rFonts w:cs="Times New Roman"/>
        </w:rPr>
        <w:t>And, No great power war – statistically decreasing</w:t>
      </w:r>
    </w:p>
    <w:p w14:paraId="25C6E56B"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10" w:history="1">
        <w:r w:rsidRPr="004C4BCA">
          <w:rPr>
            <w:rStyle w:val="Hyperlink"/>
            <w:sz w:val="16"/>
            <w:szCs w:val="16"/>
          </w:rPr>
          <w:t>http://csis.org/files/publication/twq12SummerTertrais.pdf</w:t>
        </w:r>
      </w:hyperlink>
      <w:r w:rsidRPr="004C4BCA">
        <w:rPr>
          <w:sz w:val="16"/>
          <w:szCs w:val="16"/>
        </w:rPr>
        <w:t>, AB)</w:t>
      </w:r>
    </w:p>
    <w:p w14:paraId="5A5C0D44" w14:textId="77777777" w:rsidR="00136F6B" w:rsidRPr="004C4BCA" w:rsidRDefault="00136F6B" w:rsidP="00136F6B">
      <w:pPr>
        <w:rPr>
          <w:sz w:val="14"/>
        </w:rPr>
      </w:pPr>
      <w:r w:rsidRPr="004C4BCA">
        <w:rPr>
          <w:rStyle w:val="StyleBoldUnderline"/>
        </w:rPr>
        <w:t>These prophets of doom were wrong.</w:t>
      </w:r>
      <w:r w:rsidRPr="004C4BCA">
        <w:rPr>
          <w:sz w:val="14"/>
        </w:rPr>
        <w:t xml:space="preserve"> What has actually happened over the past 20 years is exactly the reverse. Daily headlines since 1990 about conflicts in Iraq, the Balkans, Africa, or Afghanistan have masked the fact that </w:t>
      </w:r>
      <w:r w:rsidRPr="004C4BCA">
        <w:rPr>
          <w:rStyle w:val="StyleBoldUnderline"/>
        </w:rPr>
        <w:t xml:space="preserve">war has been on a steady decline: interstate conflict has become an exception; civil wars are increasingly rare. </w:t>
      </w:r>
      <w:r w:rsidRPr="004C4BCA">
        <w:rPr>
          <w:sz w:val="14"/>
        </w:rPr>
        <w:t xml:space="preserve">Are we witnessing a temporary era of peace before the return of war? Or is </w:t>
      </w:r>
      <w:r w:rsidRPr="004C4BCA">
        <w:rPr>
          <w:rStyle w:val="StyleBoldUnderline"/>
        </w:rPr>
        <w:t>this the beginning of a long-term trend</w:t>
      </w:r>
      <w:r w:rsidRPr="004C4BCA">
        <w:rPr>
          <w:sz w:val="14"/>
        </w:rPr>
        <w:t xml:space="preserve">? This article argues the latter. Different political and social threads are associated with, and are probably causing, the decline in warfare. </w:t>
      </w:r>
      <w:r w:rsidRPr="004C4BCA">
        <w:rPr>
          <w:rStyle w:val="StyleBoldUnderline"/>
        </w:rPr>
        <w:t xml:space="preserve">Predictions of </w:t>
      </w:r>
      <w:r w:rsidRPr="004C4BCA">
        <w:rPr>
          <w:sz w:val="14"/>
        </w:rPr>
        <w:t xml:space="preserve">coming Dark </w:t>
      </w:r>
      <w:proofErr w:type="spellStart"/>
      <w:r w:rsidRPr="004C4BCA">
        <w:rPr>
          <w:sz w:val="14"/>
        </w:rPr>
        <w:t>Agesand</w:t>
      </w:r>
      <w:proofErr w:type="spellEnd"/>
      <w:r w:rsidRPr="004C4BCA">
        <w:rPr>
          <w:sz w:val="14"/>
        </w:rPr>
        <w:t xml:space="preserve"> of ‘‘civilization,’’ ‘‘resource,’’ or ‘‘environmental’’ </w:t>
      </w:r>
      <w:r w:rsidRPr="004C4BCA">
        <w:rPr>
          <w:rStyle w:val="StyleBoldUnderline"/>
        </w:rPr>
        <w:t>wars are overrated</w:t>
      </w:r>
      <w:r w:rsidRPr="004C4BCA">
        <w:rPr>
          <w:sz w:val="14"/>
        </w:rPr>
        <w:t xml:space="preserve">. </w:t>
      </w:r>
      <w:r w:rsidRPr="004C4BCA">
        <w:rPr>
          <w:rStyle w:val="StyleBoldUnderline"/>
        </w:rPr>
        <w:t>There is no single causal factor at work, but all point in one direction: we are nearing a point of history where it will be possible to say that war as we know it, long thought to be an inevitable part of the human condition, has disappeared</w:t>
      </w:r>
      <w:r w:rsidRPr="004C4BCA">
        <w:rPr>
          <w:sz w:val="14"/>
        </w:rPr>
        <w:t xml:space="preserve">. </w:t>
      </w:r>
      <w:r w:rsidRPr="004C4BCA">
        <w:rPr>
          <w:rStyle w:val="StyleBoldUnderline"/>
        </w:rPr>
        <w:t>The Demise of War</w:t>
      </w:r>
      <w:r w:rsidRPr="004C4BCA">
        <w:rPr>
          <w:sz w:val="14"/>
        </w:rPr>
        <w:t xml:space="preserve">: A Long-Term Trend Since the end of the Cold War, there has been a constant decline in the number of ongoing conflicts. Various methodologies are used to define ‘‘conflict,’’ but all give the same result: </w:t>
      </w:r>
      <w:r w:rsidRPr="004C4BCA">
        <w:rPr>
          <w:rStyle w:val="StyleBoldUnderline"/>
        </w:rPr>
        <w:t>the total number of wars is less than half what it was in 1990</w:t>
      </w:r>
      <w:r w:rsidRPr="004C4BCA">
        <w:rPr>
          <w:sz w:val="14"/>
        </w:rPr>
        <w:t xml:space="preserve">. One of the most widely utilized databases is that of the Uppsala Data Conflict Project (UDCP), used in particular by the yearbooks published by the Stockholm International Peace Research Institute (SIPRI). According to UDCP, the number of major armed conflicts in 1990 was 37, and in 2010 was 15 (latest available data in June 2012).5 Year-to-year comparisons are difficult to make because UDCP changed its methodology twice in the past 20 years, but a reconstruction of the data series shows a clear trend. According to another dataset, run by the Center for Systemic Peace (CSP), in 1992 almost 30 percent of all countries experienced one form of major political violence or another (1992 was the peak year). In 2010, that percentage had fallen to just over 13 percent.6 </w:t>
      </w:r>
      <w:proofErr w:type="gramStart"/>
      <w:r w:rsidRPr="004C4BCA">
        <w:rPr>
          <w:rStyle w:val="StyleBoldUnderline"/>
        </w:rPr>
        <w:t>These</w:t>
      </w:r>
      <w:proofErr w:type="gramEnd"/>
      <w:r w:rsidRPr="004C4BCA">
        <w:rPr>
          <w:rStyle w:val="StyleBoldUnderline"/>
        </w:rPr>
        <w:t xml:space="preserve"> evolutions stem from the rapid diminution in the number of civil wars or internal conflicts</w:t>
      </w:r>
      <w:r w:rsidRPr="004C4BCA">
        <w:rPr>
          <w:sz w:val="14"/>
        </w:rPr>
        <w:t xml:space="preserve">. Some would argue that </w:t>
      </w:r>
      <w:r w:rsidRPr="004C4BCA">
        <w:rPr>
          <w:rStyle w:val="StyleBoldUnderline"/>
        </w:rPr>
        <w:t>we are witnessing</w:t>
      </w:r>
      <w:r w:rsidRPr="004C4BCA">
        <w:rPr>
          <w:sz w:val="14"/>
        </w:rPr>
        <w:t xml:space="preserve"> the closing of a parenthesis, or </w:t>
      </w:r>
      <w:r w:rsidRPr="004C4BCA">
        <w:rPr>
          <w:rStyle w:val="StyleBoldUnderline"/>
        </w:rPr>
        <w:t>a return to normalcy</w:t>
      </w:r>
      <w:r w:rsidRPr="004C4BCA">
        <w:rPr>
          <w:sz w:val="14"/>
        </w:rPr>
        <w:t xml:space="preserve">. From the 1815 Vienna Congress to the end of World War II, the number of ongoing civil wars was between zero and nine per year; then it rapidly increased after 1945.7 Cold War conflicts lasted for years and often for decades, meaning that data from 1945—1990 show an ever higher number of ongoing wars.8 However, this is not the only perceptible trend. </w:t>
      </w:r>
      <w:r w:rsidRPr="004C4BCA">
        <w:rPr>
          <w:rStyle w:val="StyleBoldUnderline"/>
        </w:rPr>
        <w:t>The number of international conflicts</w:t>
      </w:r>
      <w:r w:rsidRPr="004C4BCA">
        <w:rPr>
          <w:sz w:val="14"/>
        </w:rPr>
        <w:t xml:space="preserve"> (both ‘‘interstate,’’ or classic international wars, and ‘‘</w:t>
      </w:r>
      <w:proofErr w:type="spellStart"/>
      <w:r w:rsidRPr="004C4BCA">
        <w:rPr>
          <w:sz w:val="14"/>
        </w:rPr>
        <w:t>extrastate</w:t>
      </w:r>
      <w:proofErr w:type="spellEnd"/>
      <w:r w:rsidRPr="004C4BCA">
        <w:rPr>
          <w:sz w:val="14"/>
        </w:rPr>
        <w:t xml:space="preserve">,’’ or interventions against a foreign non-state actor) </w:t>
      </w:r>
      <w:r w:rsidRPr="004C4BCA">
        <w:rPr>
          <w:rStyle w:val="StyleBoldUnderline"/>
        </w:rPr>
        <w:t>has declined, too</w:t>
      </w:r>
      <w:r w:rsidRPr="004C4BCA">
        <w:rPr>
          <w:sz w:val="14"/>
        </w:rPr>
        <w:t xml:space="preserve">. In the first decade of the 21st century, </w:t>
      </w:r>
      <w:r w:rsidRPr="004C4BCA">
        <w:rPr>
          <w:rStyle w:val="StyleBoldUnderline"/>
        </w:rPr>
        <w:t>interstate conflicts represented less than 7 percent</w:t>
      </w:r>
      <w:r w:rsidRPr="004C4BCA">
        <w:rPr>
          <w:sz w:val="14"/>
        </w:rPr>
        <w:t xml:space="preserve"> (two out of 29) </w:t>
      </w:r>
      <w:r w:rsidRPr="004C4BCA">
        <w:rPr>
          <w:rStyle w:val="StyleBoldUnderline"/>
        </w:rPr>
        <w:t>of the total number of conflicts</w:t>
      </w:r>
      <w:r w:rsidRPr="004C4BCA">
        <w:rPr>
          <w:sz w:val="14"/>
        </w:rPr>
        <w:t xml:space="preserve">; in 2010, for the seventh year in a row, there was no ongoing interstate war. 9 Classic </w:t>
      </w:r>
      <w:r w:rsidRPr="004C4BCA">
        <w:rPr>
          <w:rStyle w:val="StyleBoldUnderline"/>
        </w:rPr>
        <w:t>international conflict has practically disappeared from the modern world. This is all the more remarkable since the number of states has tripled since the end of World War II.</w:t>
      </w:r>
      <w:r w:rsidRPr="004C4BCA">
        <w:rPr>
          <w:sz w:val="14"/>
        </w:rPr>
        <w:t xml:space="preserve"> (There may actually be a causal link here more on this later.) </w:t>
      </w:r>
      <w:r w:rsidRPr="004C4BCA">
        <w:rPr>
          <w:rStyle w:val="StyleBoldUnderline"/>
        </w:rPr>
        <w:t>No major power war has erupted since 1939</w:t>
      </w:r>
      <w:r w:rsidRPr="004C4BCA">
        <w:rPr>
          <w:sz w:val="14"/>
        </w:rPr>
        <w:t xml:space="preserve">. This is unique in modern </w:t>
      </w:r>
      <w:proofErr w:type="spellStart"/>
      <w:r w:rsidRPr="004C4BCA">
        <w:rPr>
          <w:sz w:val="14"/>
        </w:rPr>
        <w:t>historythat</w:t>
      </w:r>
      <w:proofErr w:type="spellEnd"/>
      <w:r w:rsidRPr="004C4BCA">
        <w:rPr>
          <w:sz w:val="14"/>
        </w:rPr>
        <w:t xml:space="preserve"> is, in the post-Westphalia world. There were one or two dozen such conflicts (depending on the definition) in the 70 years that followed the signing of the 1648 treaties, and five during the same amount of time following the Vienna peace.</w:t>
      </w:r>
      <w:r w:rsidRPr="004C4BCA">
        <w:rPr>
          <w:rStyle w:val="StyleBoldUnderline"/>
        </w:rPr>
        <w:t>10 We are living in the longest era of major power peace of the past five centuries,</w:t>
      </w:r>
      <w:r w:rsidRPr="004C4BCA">
        <w:rPr>
          <w:sz w:val="14"/>
        </w:rPr>
        <w:t xml:space="preserve"> perhaps unrivaled since the Roman Empire.11 As documented by Professor Steven Pinker in his magisterial book The Better Angels of Our Nature, we are living on the tail-end of a slow-motion process that began four centuries ago.12 </w:t>
      </w:r>
      <w:r w:rsidRPr="004C4BCA">
        <w:rPr>
          <w:rStyle w:val="StyleBoldUnderline"/>
        </w:rPr>
        <w:t>The diminution in the number of major power wars has been gradua</w:t>
      </w:r>
      <w:r w:rsidRPr="004C4BCA">
        <w:rPr>
          <w:sz w:val="14"/>
        </w:rPr>
        <w:t xml:space="preserve">l. Since the Westphalia peace, </w:t>
      </w:r>
      <w:r w:rsidRPr="004C4BCA">
        <w:rPr>
          <w:rStyle w:val="StyleBoldUnderline"/>
        </w:rPr>
        <w:t xml:space="preserve">their frequency has been one-third of what it had been in the 150 years that preceded the peace.13 </w:t>
      </w:r>
      <w:r w:rsidRPr="004C4BCA">
        <w:rPr>
          <w:sz w:val="14"/>
        </w:rPr>
        <w:t xml:space="preserve">One counts nine to 11 such wars between 1700 and 1815, two to six between 1815 and 1930, and two or three since 1930.14 This </w:t>
      </w:r>
      <w:r w:rsidRPr="004C4BCA">
        <w:rPr>
          <w:rStyle w:val="StyleBoldUnderline"/>
        </w:rPr>
        <w:t>exceptionality of war is a new phenomenon in human history</w:t>
      </w:r>
      <w:r w:rsidRPr="004C4BCA">
        <w:rPr>
          <w:sz w:val="14"/>
        </w:rPr>
        <w:t>. It is estimated that in prehistoric times, two-thirds of human groups were constantly in a state of conflict, and that nearly 90 percent of them underwent large-scale violence every year.15 Fast forward to the modern era: according to one author</w:t>
      </w:r>
      <w:r w:rsidRPr="004C4BCA">
        <w:rPr>
          <w:rStyle w:val="StyleBoldUnderline"/>
        </w:rPr>
        <w:t>, the total number of wars in the world has never been so low for at least six centuries</w:t>
      </w:r>
      <w:r w:rsidRPr="004C4BCA">
        <w:rPr>
          <w:sz w:val="14"/>
        </w:rPr>
        <w:t>.16 International war within the ‘‘central system’’ of states, which had been common since the late 15th century, declined fast after 1945, and reached unprecedented lows after 1990.17</w:t>
      </w:r>
    </w:p>
    <w:p w14:paraId="1875C9EA" w14:textId="77777777" w:rsidR="00136F6B" w:rsidRPr="004C4BCA" w:rsidRDefault="00136F6B" w:rsidP="00136F6B">
      <w:pPr>
        <w:pStyle w:val="Heading4"/>
        <w:rPr>
          <w:rFonts w:cs="Times New Roman"/>
        </w:rPr>
      </w:pPr>
      <w:r w:rsidRPr="004C4BCA">
        <w:rPr>
          <w:rFonts w:cs="Times New Roman"/>
        </w:rPr>
        <w:t>International norms check</w:t>
      </w:r>
    </w:p>
    <w:p w14:paraId="79CFD22C"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11" w:history="1">
        <w:r w:rsidRPr="004C4BCA">
          <w:rPr>
            <w:rStyle w:val="Hyperlink"/>
            <w:sz w:val="16"/>
            <w:szCs w:val="16"/>
          </w:rPr>
          <w:t>http://csis.org/files/publication/twq12SummerTertrais.pdf</w:t>
        </w:r>
      </w:hyperlink>
      <w:r w:rsidRPr="004C4BCA">
        <w:rPr>
          <w:sz w:val="16"/>
          <w:szCs w:val="16"/>
        </w:rPr>
        <w:t>, AB)</w:t>
      </w:r>
    </w:p>
    <w:p w14:paraId="34BEDCB8" w14:textId="77777777" w:rsidR="00136F6B" w:rsidRPr="004C4BCA" w:rsidRDefault="00136F6B" w:rsidP="00136F6B">
      <w:pPr>
        <w:rPr>
          <w:rStyle w:val="StyleBoldUnderline"/>
        </w:rPr>
      </w:pPr>
      <w:r w:rsidRPr="004C4BCA">
        <w:rPr>
          <w:sz w:val="16"/>
        </w:rPr>
        <w:t xml:space="preserve">Would this be an effect of shorter but deadlier conflicts? Actually, </w:t>
      </w:r>
      <w:r w:rsidRPr="004C4BCA">
        <w:rPr>
          <w:rStyle w:val="StyleBoldUnderline"/>
        </w:rPr>
        <w:t>war has become</w:t>
      </w:r>
      <w:r w:rsidRPr="004C4BCA">
        <w:rPr>
          <w:sz w:val="16"/>
        </w:rPr>
        <w:t xml:space="preserve"> more intense, but also </w:t>
      </w:r>
      <w:r w:rsidRPr="004C4BCA">
        <w:rPr>
          <w:rStyle w:val="StyleBoldUnderline"/>
        </w:rPr>
        <w:t>less deadly</w:t>
      </w:r>
      <w:r w:rsidRPr="004C4BCA">
        <w:rPr>
          <w:sz w:val="16"/>
        </w:rPr>
        <w:t xml:space="preserve">. To be sure, relative mortality due to war in the period 1914—1945 reached, in Europe, a peak not even rivaled by the Thirty Years War (1618—1648).18 But the global and long-term trend is positive. The 8th century An Lushan rebellion led to the disappearance of perhaps two-thirds of the population of the Chinese empire.19 </w:t>
      </w:r>
      <w:proofErr w:type="gramStart"/>
      <w:r w:rsidRPr="004C4BCA">
        <w:rPr>
          <w:sz w:val="16"/>
        </w:rPr>
        <w:t>Until</w:t>
      </w:r>
      <w:proofErr w:type="gramEnd"/>
      <w:r w:rsidRPr="004C4BCA">
        <w:rPr>
          <w:sz w:val="16"/>
        </w:rPr>
        <w:t xml:space="preserve"> the mid-17th century, it was not exceptional for a society to lose a third of its population during a conflict.20 In the two world wars, very few countries (Serbia, Poland) lost more than 15 percent of their population. The trend has accelerated since then: the average number of battle-related deaths per conflict has dramatically receded.21 An oft-quoted affirmation that civilians are now the main victims of conflict has been thoroughly debunked.22 In fact, </w:t>
      </w:r>
      <w:r w:rsidRPr="004C4BCA">
        <w:rPr>
          <w:rStyle w:val="StyleBoldUnderline"/>
        </w:rPr>
        <w:t>total mortality due to war since 1945 has diminished</w:t>
      </w:r>
      <w:r w:rsidRPr="004C4BCA">
        <w:rPr>
          <w:sz w:val="16"/>
        </w:rPr>
        <w:t xml:space="preserve"> (likewise, in the past three decades, for the number of indirect deaths in wartime).23 What Has Gone Right? Multiple Explanations. War is a complex, multi-causal, and multi-faceted phenomenon, and </w:t>
      </w:r>
      <w:r w:rsidRPr="004C4BCA">
        <w:rPr>
          <w:rStyle w:val="StyleBoldUnderline"/>
        </w:rPr>
        <w:t>many different factors have played a role in its decline</w:t>
      </w:r>
      <w:r w:rsidRPr="004C4BCA">
        <w:rPr>
          <w:sz w:val="16"/>
        </w:rPr>
        <w:t xml:space="preserve">. The absence of major power conflict since 1945 has been a focus of study for political scientists for some time already. Authors such as John Lewis Gaddis have emphasized </w:t>
      </w:r>
      <w:r w:rsidRPr="004C4BCA">
        <w:rPr>
          <w:rStyle w:val="StyleBoldUnderline"/>
        </w:rPr>
        <w:t>the structure of the international system, the geographical distance between the main contenders, and most importantly the role of nuclear deterrence</w:t>
      </w:r>
      <w:r w:rsidRPr="004C4BCA">
        <w:rPr>
          <w:sz w:val="16"/>
        </w:rPr>
        <w:t xml:space="preserve">.24 The latter also decreased the chances of war between non-major powers.25 Yet all major schools of international </w:t>
      </w:r>
      <w:proofErr w:type="spellStart"/>
      <w:r w:rsidRPr="004C4BCA">
        <w:rPr>
          <w:sz w:val="16"/>
        </w:rPr>
        <w:t>relationsrealism</w:t>
      </w:r>
      <w:proofErr w:type="spellEnd"/>
      <w:r w:rsidRPr="004C4BCA">
        <w:rPr>
          <w:sz w:val="16"/>
        </w:rPr>
        <w:t>, liberalism, idealism, constructivism may have to be called upon to explain the overall decline of warfare. Since 1945</w:t>
      </w:r>
      <w:r w:rsidRPr="004C4BCA">
        <w:rPr>
          <w:rStyle w:val="StyleBoldUnderline"/>
        </w:rPr>
        <w:t>, an international society based on norms and institutions has steadily developed.</w:t>
      </w:r>
      <w:r w:rsidRPr="004C4BCA">
        <w:rPr>
          <w:sz w:val="16"/>
        </w:rPr>
        <w:t xml:space="preserve"> Mediations, courts and tribunals, international and regional organizations, peacekeeping, and interventions have multiplied. </w:t>
      </w:r>
      <w:r w:rsidRPr="004C4BCA">
        <w:rPr>
          <w:rStyle w:val="StyleBoldUnderline"/>
        </w:rPr>
        <w:t xml:space="preserve">Peacekeeping, </w:t>
      </w:r>
      <w:r w:rsidRPr="004C4BCA">
        <w:rPr>
          <w:sz w:val="16"/>
        </w:rPr>
        <w:t>for instance</w:t>
      </w:r>
      <w:r w:rsidRPr="004C4BCA">
        <w:rPr>
          <w:rStyle w:val="StyleBoldUnderline"/>
        </w:rPr>
        <w:t>, reduces the chances of a relapse of a civil war by 80 percent.</w:t>
      </w:r>
      <w:r w:rsidRPr="004C4BCA">
        <w:rPr>
          <w:sz w:val="16"/>
        </w:rPr>
        <w:t>26 ‘‘Conciliation rituals,’’ which emphasize peace over justice, do the same thing and go a long way toward terminating long internal conflicts.27 Wars of conquest have been delegitimized: a UN member has never been wiped off the map by force. (South Vietnam, absorbed by force by the North in 1975, had only observer status at the UN.) Notwithstanding the complex history of Tibet, or controversies about Kashmir, Palestine, and Western Sahara, or the stalemate in Cyprus, there is today no such thing as an occupied country that is, a state recognized as independent by the international community having fully lost its sovereignty to an occupant since 1945. As Professor John Mueller puts it, ‘‘the prohibition against territorial aggression has been astoundingly successful.’’28 When Iraq annexed Kuwait, it triggered the formation of the biggest international coalition ever formed, and the coalition won. Additionally, there is, since the 1970s, the growing relative importance of trade in national economies, which not only increases the opportunity cost of conflict, but also enhances mutual relations and understanding, which in turn facilitates negotiation and reduces strategic errors. Once derided, the idea of ‘‘gentle commerce’’ has been rejuvenated.29 The higher the volume of bilateral trade between two countries, the lower the risk of armed conflict between them.30 Mueller has called this the ‘‘</w:t>
      </w:r>
      <w:proofErr w:type="spellStart"/>
      <w:r w:rsidRPr="004C4BCA">
        <w:rPr>
          <w:sz w:val="16"/>
        </w:rPr>
        <w:t>Hollandization</w:t>
      </w:r>
      <w:proofErr w:type="spellEnd"/>
      <w:r w:rsidRPr="004C4BCA">
        <w:rPr>
          <w:sz w:val="16"/>
        </w:rPr>
        <w:t xml:space="preserve">’’ of international society.31 Authors have also pointed to the phenomenon of ‘‘war fatigue’’ following the 1914—1945 orgy of destruction. The proportion of international disputes (whether or not they lead to armed conflict) to the total number of states has been slowly declining since World War II, returning to a mid-19th century level.32 More than a century ago, Polish writer Jean de Bloch claimed that war would become obsolete because of its increasing destructiveness. A few years later, British author Norman Angell suggested that wars of conquest would no longer pay because of their costs. They have been mocked for </w:t>
      </w:r>
      <w:proofErr w:type="spellStart"/>
      <w:r w:rsidRPr="004C4BCA">
        <w:rPr>
          <w:sz w:val="16"/>
        </w:rPr>
        <w:t>decadesbut</w:t>
      </w:r>
      <w:proofErr w:type="spellEnd"/>
      <w:r w:rsidRPr="004C4BCA">
        <w:rPr>
          <w:sz w:val="16"/>
        </w:rPr>
        <w:t xml:space="preserve"> they may end up having the last laugh.33 </w:t>
      </w:r>
      <w:proofErr w:type="gramStart"/>
      <w:r w:rsidRPr="004C4BCA">
        <w:rPr>
          <w:sz w:val="16"/>
        </w:rPr>
        <w:t>The</w:t>
      </w:r>
      <w:proofErr w:type="gramEnd"/>
      <w:r w:rsidRPr="004C4BCA">
        <w:rPr>
          <w:sz w:val="16"/>
        </w:rPr>
        <w:t xml:space="preserve"> de</w:t>
      </w:r>
      <w:r w:rsidRPr="004C4BCA">
        <w:rPr>
          <w:rStyle w:val="StyleBoldUnderline"/>
        </w:rPr>
        <w:t xml:space="preserve">colonization process and the end of the Cold War also contributed to the decline of several forms of conflict. The diminution of </w:t>
      </w:r>
      <w:proofErr w:type="spellStart"/>
      <w:r w:rsidRPr="004C4BCA">
        <w:rPr>
          <w:rStyle w:val="StyleBoldUnderline"/>
        </w:rPr>
        <w:t>extrastate</w:t>
      </w:r>
      <w:proofErr w:type="spellEnd"/>
      <w:r w:rsidRPr="004C4BCA">
        <w:rPr>
          <w:rStyle w:val="StyleBoldUnderline"/>
        </w:rPr>
        <w:t xml:space="preserve"> conflicts can be explained by the end of the decolonization process, a painful and bloody one, which was by and large completed by 1980.</w:t>
      </w:r>
      <w:r w:rsidRPr="004C4BCA">
        <w:rPr>
          <w:sz w:val="16"/>
        </w:rPr>
        <w:t xml:space="preserve"> The </w:t>
      </w:r>
      <w:r w:rsidRPr="004C4BCA">
        <w:rPr>
          <w:rStyle w:val="StyleBoldUnderline"/>
        </w:rPr>
        <w:t>steady decrease in the number of civil wars since 1989 has many causes, but about one-fifth of this decline is due to the end of the East—West conflict, which fueled financially and ideologically many regional and low-level wars.3</w:t>
      </w:r>
      <w:r w:rsidRPr="004C4BCA">
        <w:rPr>
          <w:sz w:val="16"/>
        </w:rPr>
        <w:t xml:space="preserve">4 Also, the decolonization process often left ungoverned vast territories which became, temporarily, ripe for predation. Since 1990, many ‘‘national questions’’ have been solved through the creation of new </w:t>
      </w:r>
      <w:proofErr w:type="spellStart"/>
      <w:r w:rsidRPr="004C4BCA">
        <w:rPr>
          <w:sz w:val="16"/>
        </w:rPr>
        <w:t>statesby</w:t>
      </w:r>
      <w:proofErr w:type="spellEnd"/>
      <w:r w:rsidRPr="004C4BCA">
        <w:rPr>
          <w:sz w:val="16"/>
        </w:rPr>
        <w:t xml:space="preserve"> independence (Namibia), breakup (Ethiopia, Yugoslavia, Soviet Union, Czechoslovakia, Indonesia, Serbia, Sudan), or unification (Germany, Yemen</w:t>
      </w:r>
      <w:r w:rsidRPr="004C4BCA">
        <w:rPr>
          <w:rStyle w:val="StyleBoldUnderline"/>
        </w:rPr>
        <w:t>). This has reduced the number of civil wars but also of international conflicts: there is a reverse correlation between the number of states and the risk of international war.35</w:t>
      </w:r>
    </w:p>
    <w:p w14:paraId="192646B4" w14:textId="77777777" w:rsidR="00136F6B" w:rsidRPr="004C4BCA" w:rsidRDefault="00136F6B" w:rsidP="00136F6B">
      <w:pPr>
        <w:pStyle w:val="Heading4"/>
        <w:rPr>
          <w:rFonts w:cs="Times New Roman"/>
        </w:rPr>
      </w:pPr>
      <w:r w:rsidRPr="004C4BCA">
        <w:rPr>
          <w:rFonts w:cs="Times New Roman"/>
        </w:rPr>
        <w:t>Countries are maturation and becoming more peaceful</w:t>
      </w:r>
    </w:p>
    <w:p w14:paraId="6C732248"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12" w:history="1">
        <w:r w:rsidRPr="004C4BCA">
          <w:rPr>
            <w:rStyle w:val="Hyperlink"/>
            <w:sz w:val="16"/>
            <w:szCs w:val="16"/>
          </w:rPr>
          <w:t>http://csis.org/files/publication/twq12SummerTertrais.pdf</w:t>
        </w:r>
      </w:hyperlink>
      <w:r w:rsidRPr="004C4BCA">
        <w:rPr>
          <w:sz w:val="16"/>
          <w:szCs w:val="16"/>
        </w:rPr>
        <w:t>, AB)</w:t>
      </w:r>
    </w:p>
    <w:p w14:paraId="17F71B85" w14:textId="77777777" w:rsidR="00136F6B" w:rsidRPr="004C4BCA" w:rsidRDefault="00136F6B" w:rsidP="00136F6B">
      <w:pPr>
        <w:rPr>
          <w:rStyle w:val="StyleBoldUnderline"/>
        </w:rPr>
      </w:pPr>
      <w:r w:rsidRPr="004C4BCA">
        <w:rPr>
          <w:rStyle w:val="StyleBoldUnderline"/>
        </w:rPr>
        <w:t>All these trends reinforce each other in a virtuous circle</w:t>
      </w:r>
      <w:r w:rsidRPr="004C4BCA">
        <w:rPr>
          <w:sz w:val="16"/>
        </w:rPr>
        <w:t xml:space="preserve">. For instance, </w:t>
      </w:r>
      <w:r w:rsidRPr="004C4BCA">
        <w:rPr>
          <w:rStyle w:val="StyleBoldUnderline"/>
        </w:rPr>
        <w:t>aging also increases the chances of a country becoming a democracy</w:t>
      </w:r>
      <w:r w:rsidRPr="004C4BCA">
        <w:rPr>
          <w:sz w:val="16"/>
        </w:rPr>
        <w:t xml:space="preserve">.52 </w:t>
      </w:r>
      <w:proofErr w:type="gramStart"/>
      <w:r w:rsidRPr="004C4BCA">
        <w:rPr>
          <w:sz w:val="16"/>
        </w:rPr>
        <w:t>Hence</w:t>
      </w:r>
      <w:proofErr w:type="gramEnd"/>
      <w:r w:rsidRPr="004C4BCA">
        <w:rPr>
          <w:sz w:val="16"/>
        </w:rPr>
        <w:t xml:space="preserve"> the prospects for what could be called a Demographic Peace. This goes along with a deeper cultural trend. </w:t>
      </w:r>
      <w:r w:rsidRPr="004C4BCA">
        <w:rPr>
          <w:rStyle w:val="StyleBoldUnderline"/>
        </w:rPr>
        <w:t>For most of the world’s population, war is no longer associated with personal achievement or heroism</w:t>
      </w:r>
      <w:r w:rsidRPr="004C4BCA">
        <w:rPr>
          <w:sz w:val="16"/>
        </w:rPr>
        <w:t xml:space="preserve">. </w:t>
      </w:r>
      <w:r w:rsidRPr="004C4BCA">
        <w:rPr>
          <w:rStyle w:val="StyleBoldUnderline"/>
        </w:rPr>
        <w:t>This has been called ‘‘war fatigue’’</w:t>
      </w:r>
      <w:r w:rsidRPr="004C4BCA">
        <w:rPr>
          <w:sz w:val="16"/>
        </w:rPr>
        <w:t xml:space="preserve"> (Mueller) or ‘‘</w:t>
      </w:r>
      <w:proofErr w:type="spellStart"/>
      <w:r w:rsidRPr="004C4BCA">
        <w:rPr>
          <w:sz w:val="16"/>
        </w:rPr>
        <w:t>debellicization</w:t>
      </w:r>
      <w:proofErr w:type="spellEnd"/>
      <w:r w:rsidRPr="004C4BCA">
        <w:rPr>
          <w:sz w:val="16"/>
        </w:rPr>
        <w:t xml:space="preserve">’’ (Michael </w:t>
      </w:r>
      <w:proofErr w:type="spellStart"/>
      <w:r w:rsidRPr="004C4BCA">
        <w:rPr>
          <w:sz w:val="16"/>
        </w:rPr>
        <w:t>Mandelbaum</w:t>
      </w:r>
      <w:proofErr w:type="spellEnd"/>
      <w:r w:rsidRPr="004C4BCA">
        <w:rPr>
          <w:sz w:val="16"/>
        </w:rPr>
        <w:t>)</w:t>
      </w:r>
      <w:proofErr w:type="gramStart"/>
      <w:r w:rsidRPr="004C4BCA">
        <w:rPr>
          <w:sz w:val="16"/>
        </w:rPr>
        <w:t>.53</w:t>
      </w:r>
      <w:proofErr w:type="gramEnd"/>
      <w:r w:rsidRPr="004C4BCA">
        <w:rPr>
          <w:sz w:val="16"/>
        </w:rPr>
        <w:t xml:space="preserve"> And nowadays, sports </w:t>
      </w:r>
      <w:r w:rsidRPr="004C4BCA">
        <w:rPr>
          <w:rStyle w:val="StyleBoldUnderline"/>
        </w:rPr>
        <w:t>competition</w:t>
      </w:r>
      <w:r w:rsidRPr="004C4BCA">
        <w:rPr>
          <w:sz w:val="16"/>
        </w:rPr>
        <w:t xml:space="preserve"> (soccer in particular) </w:t>
      </w:r>
      <w:r w:rsidRPr="004C4BCA">
        <w:rPr>
          <w:rStyle w:val="StyleBoldUnderline"/>
        </w:rPr>
        <w:t>can provide an outlet for the expression of collective identity-based passions</w:t>
      </w:r>
      <w:r w:rsidRPr="004C4BCA">
        <w:rPr>
          <w:sz w:val="16"/>
        </w:rPr>
        <w:t xml:space="preserve">. These post-1945 evolutions come on top of a multi-secular one, which can be traced to what German sociologist Norbert Elias called the ‘‘civilizing process.’’54 This was accentuated by the construction of sovereign states and, beginning in the mid-1700s, by what Pinker terms the ‘‘humanitarian revolution.’’ As he notes, </w:t>
      </w:r>
      <w:proofErr w:type="gramStart"/>
      <w:r w:rsidRPr="004C4BCA">
        <w:rPr>
          <w:sz w:val="16"/>
        </w:rPr>
        <w:t>‘‘Each</w:t>
      </w:r>
      <w:proofErr w:type="gramEnd"/>
      <w:r w:rsidRPr="004C4BCA">
        <w:rPr>
          <w:sz w:val="16"/>
        </w:rPr>
        <w:t xml:space="preserve"> component of the war-friendly </w:t>
      </w:r>
      <w:proofErr w:type="spellStart"/>
      <w:r w:rsidRPr="004C4BCA">
        <w:rPr>
          <w:sz w:val="16"/>
        </w:rPr>
        <w:t>mindsetnationalism</w:t>
      </w:r>
      <w:proofErr w:type="spellEnd"/>
      <w:r w:rsidRPr="004C4BCA">
        <w:rPr>
          <w:sz w:val="16"/>
        </w:rPr>
        <w:t xml:space="preserve">, territorial ambition, an international culture of honor, and indifference to its human </w:t>
      </w:r>
      <w:proofErr w:type="spellStart"/>
      <w:r w:rsidRPr="004C4BCA">
        <w:rPr>
          <w:sz w:val="16"/>
        </w:rPr>
        <w:t>costswent</w:t>
      </w:r>
      <w:proofErr w:type="spellEnd"/>
      <w:r w:rsidRPr="004C4BCA">
        <w:rPr>
          <w:sz w:val="16"/>
        </w:rPr>
        <w:t xml:space="preserve"> out of fashion in developed countries in the second half of the 20th century.’’55 Pinker also hypothesizes that, at the core, </w:t>
      </w:r>
      <w:r w:rsidRPr="004C4BCA">
        <w:rPr>
          <w:rStyle w:val="StyleBoldUnderline"/>
        </w:rPr>
        <w:t>the progress of intelligence and reason over the centuries lies behind the overall decline of global violence.56</w:t>
      </w:r>
    </w:p>
    <w:p w14:paraId="7DE77E6D" w14:textId="77777777" w:rsidR="00136F6B" w:rsidRPr="004C4BCA" w:rsidRDefault="00136F6B" w:rsidP="00136F6B">
      <w:pPr>
        <w:pStyle w:val="Heading2"/>
        <w:rPr>
          <w:rFonts w:cs="Times New Roman"/>
        </w:rPr>
      </w:pPr>
      <w:r w:rsidRPr="004C4BCA">
        <w:rPr>
          <w:rFonts w:cs="Times New Roman"/>
        </w:rPr>
        <w:t>2ac – Privacy</w:t>
      </w:r>
    </w:p>
    <w:p w14:paraId="34EA15E2" w14:textId="77777777" w:rsidR="00136F6B" w:rsidRPr="004C4BCA" w:rsidRDefault="00136F6B" w:rsidP="00136F6B">
      <w:pPr>
        <w:pStyle w:val="Heading3"/>
        <w:rPr>
          <w:rFonts w:cs="Times New Roman"/>
        </w:rPr>
      </w:pPr>
      <w:r w:rsidRPr="004C4BCA">
        <w:rPr>
          <w:rFonts w:cs="Times New Roman"/>
        </w:rPr>
        <w:t>UQ</w:t>
      </w:r>
    </w:p>
    <w:p w14:paraId="019D6A20" w14:textId="77777777" w:rsidR="00D369E4" w:rsidRDefault="00D369E4" w:rsidP="00D369E4">
      <w:pPr>
        <w:pStyle w:val="Heading4"/>
      </w:pPr>
      <w:r>
        <w:t xml:space="preserve">Current amendments and legislation </w:t>
      </w:r>
      <w:proofErr w:type="spellStart"/>
      <w:r>
        <w:t>insufficent</w:t>
      </w:r>
      <w:proofErr w:type="spellEnd"/>
      <w:r>
        <w:t xml:space="preserve"> to protect personal privacy – informational privacy is uniquely key and an explicit provision required to clarify guidelines</w:t>
      </w:r>
    </w:p>
    <w:p w14:paraId="0EFD0C7E" w14:textId="77777777" w:rsidR="00D369E4" w:rsidRPr="006D4CB9" w:rsidRDefault="00D369E4" w:rsidP="00D369E4">
      <w:pPr>
        <w:rPr>
          <w:sz w:val="16"/>
          <w:szCs w:val="16"/>
        </w:rPr>
      </w:pPr>
      <w:r w:rsidRPr="006D4CB9">
        <w:rPr>
          <w:sz w:val="16"/>
          <w:szCs w:val="16"/>
        </w:rPr>
        <w:t xml:space="preserve">Michael </w:t>
      </w:r>
      <w:r w:rsidRPr="006D4CB9">
        <w:rPr>
          <w:rStyle w:val="StyleStyleBold12pt"/>
        </w:rPr>
        <w:t>McFarland 12</w:t>
      </w:r>
      <w:r w:rsidRPr="006D4CB9">
        <w:rPr>
          <w:sz w:val="16"/>
          <w:szCs w:val="16"/>
        </w:rPr>
        <w:t xml:space="preserve">, a computer scientist with extensive liberal arts teaching experience and a special interest in the intersection of technology and ethics, served as the 31st president of the College of the Holy Cross., “Privacy and the Law,” 6/2012, </w:t>
      </w:r>
      <w:hyperlink r:id="rId13" w:history="1">
        <w:r w:rsidRPr="006D4CB9">
          <w:rPr>
            <w:rStyle w:val="Hyperlink"/>
            <w:sz w:val="16"/>
            <w:szCs w:val="16"/>
          </w:rPr>
          <w:t>http://www.scu.edu/ethics/practicing/focusareas/technology/internet/privacy/privacy-law.html</w:t>
        </w:r>
      </w:hyperlink>
      <w:r w:rsidRPr="006D4CB9">
        <w:rPr>
          <w:sz w:val="16"/>
          <w:szCs w:val="16"/>
        </w:rPr>
        <w:t xml:space="preserve">, </w:t>
      </w:r>
      <w:proofErr w:type="spellStart"/>
      <w:r w:rsidRPr="006D4CB9">
        <w:rPr>
          <w:sz w:val="16"/>
          <w:szCs w:val="16"/>
        </w:rPr>
        <w:t>az</w:t>
      </w:r>
      <w:proofErr w:type="spellEnd"/>
    </w:p>
    <w:p w14:paraId="1CD50077" w14:textId="77777777" w:rsidR="00D369E4" w:rsidRPr="006D4CB9" w:rsidRDefault="00D369E4" w:rsidP="00D369E4">
      <w:pPr>
        <w:rPr>
          <w:sz w:val="14"/>
        </w:rPr>
      </w:pPr>
      <w:r w:rsidRPr="006D4CB9">
        <w:rPr>
          <w:rStyle w:val="StyleBoldUnderline"/>
          <w:highlight w:val="cyan"/>
        </w:rPr>
        <w:t>There is no explicit mention of privacy in the</w:t>
      </w:r>
      <w:r w:rsidRPr="006D4CB9">
        <w:rPr>
          <w:rStyle w:val="StyleBoldUnderline"/>
        </w:rPr>
        <w:t xml:space="preserve"> U</w:t>
      </w:r>
      <w:r w:rsidRPr="006D4CB9">
        <w:rPr>
          <w:sz w:val="14"/>
        </w:rPr>
        <w:t xml:space="preserve">nited </w:t>
      </w:r>
      <w:r w:rsidRPr="006D4CB9">
        <w:rPr>
          <w:rStyle w:val="StyleBoldUnderline"/>
        </w:rPr>
        <w:t>S</w:t>
      </w:r>
      <w:r w:rsidRPr="006D4CB9">
        <w:rPr>
          <w:sz w:val="14"/>
        </w:rPr>
        <w:t xml:space="preserve">tates </w:t>
      </w:r>
      <w:r w:rsidRPr="006D4CB9">
        <w:rPr>
          <w:rStyle w:val="StyleBoldUnderline"/>
          <w:highlight w:val="cyan"/>
        </w:rPr>
        <w:t>Constitution</w:t>
      </w:r>
      <w:r w:rsidRPr="006D4CB9">
        <w:rPr>
          <w:sz w:val="14"/>
        </w:rPr>
        <w:t xml:space="preserve">. But </w:t>
      </w:r>
      <w:r w:rsidRPr="006D4CB9">
        <w:rPr>
          <w:rStyle w:val="StyleBoldUnderline"/>
        </w:rPr>
        <w:t>the courts have found a constitutional basis for privacy rights in the broad sense of freedom from interference in certain intimate realms of personal life</w:t>
      </w:r>
      <w:r w:rsidRPr="006D4CB9">
        <w:rPr>
          <w:sz w:val="14"/>
        </w:rPr>
        <w:t xml:space="preserve">. </w:t>
      </w:r>
      <w:r w:rsidRPr="006D4CB9">
        <w:rPr>
          <w:rStyle w:val="StyleBoldUnderline"/>
        </w:rPr>
        <w:t>This is based on the protection of individual liberty from government interference</w:t>
      </w:r>
      <w:r w:rsidRPr="006D4CB9">
        <w:rPr>
          <w:sz w:val="14"/>
        </w:rPr>
        <w:t xml:space="preserve"> </w:t>
      </w:r>
      <w:r w:rsidRPr="006D4CB9">
        <w:rPr>
          <w:rStyle w:val="StyleBoldUnderline"/>
        </w:rPr>
        <w:t>in</w:t>
      </w:r>
      <w:r w:rsidRPr="006D4CB9">
        <w:rPr>
          <w:sz w:val="14"/>
        </w:rPr>
        <w:t xml:space="preserve"> the Fourth, Fifth and Fourteenth </w:t>
      </w:r>
      <w:r w:rsidRPr="006D4CB9">
        <w:rPr>
          <w:rStyle w:val="StyleBoldUnderline"/>
        </w:rPr>
        <w:t>amendments</w:t>
      </w:r>
      <w:r w:rsidRPr="006D4CB9">
        <w:rPr>
          <w:sz w:val="14"/>
        </w:rPr>
        <w:t xml:space="preserve"> to the Constitution. 3 The First Amendment protection of the freedoms of speech, assembly, religious practice, and so on, could also be seen as privacy protection in this sense. On the other hand, the right to free speech could be used to defend someone who invaded the privacy of others by publishing or disclosing their personal information. </w:t>
      </w:r>
      <w:r w:rsidRPr="006D4CB9">
        <w:rPr>
          <w:sz w:val="14"/>
        </w:rPr>
        <w:br/>
      </w:r>
      <w:r w:rsidRPr="006D4CB9">
        <w:rPr>
          <w:rStyle w:val="Emphasis"/>
          <w:highlight w:val="cyan"/>
        </w:rPr>
        <w:t>Informational privacy has not been given the same strong constitutional protection by the courts</w:t>
      </w:r>
      <w:r w:rsidRPr="006D4CB9">
        <w:rPr>
          <w:rStyle w:val="Emphasis"/>
        </w:rPr>
        <w:t xml:space="preserve"> to date. </w:t>
      </w:r>
      <w:r w:rsidRPr="006D4CB9">
        <w:rPr>
          <w:sz w:val="14"/>
        </w:rPr>
        <w:t xml:space="preserve">The Supreme Court, in Whalen v. Roe, found that a New York law that required physicians and pharmacists to report all prescriptions of certain types of drugs to the state for storage in a comprehensive drug-use database, did not violate constitutional right, in spite of the protests of some patients and doctors involved that it was an invasion of privacy. </w:t>
      </w:r>
      <w:r w:rsidRPr="006D4CB9">
        <w:rPr>
          <w:rStyle w:val="Emphasis"/>
          <w:highlight w:val="cyan"/>
        </w:rPr>
        <w:t>The Court was willing to give the state interest in tracking drug use more weight against the individuals' interest in privacy because "informational privacy is not a fundamental right."</w:t>
      </w:r>
      <w:r w:rsidRPr="006D4CB9">
        <w:rPr>
          <w:sz w:val="14"/>
        </w:rPr>
        <w:t xml:space="preserve"> Therefore, </w:t>
      </w:r>
      <w:r w:rsidRPr="006D4CB9">
        <w:rPr>
          <w:rStyle w:val="StyleBoldUnderline"/>
        </w:rPr>
        <w:t xml:space="preserve">though the </w:t>
      </w:r>
      <w:r w:rsidRPr="006D4CB9">
        <w:rPr>
          <w:rStyle w:val="StyleBoldUnderline"/>
          <w:highlight w:val="cyan"/>
        </w:rPr>
        <w:t>courts recognize some rights</w:t>
      </w:r>
      <w:r w:rsidRPr="006D4CB9">
        <w:rPr>
          <w:rStyle w:val="StyleBoldUnderline"/>
        </w:rPr>
        <w:t xml:space="preserve"> to privacy of information, these </w:t>
      </w:r>
      <w:r w:rsidRPr="006D4CB9">
        <w:rPr>
          <w:rStyle w:val="StyleBoldUnderline"/>
          <w:highlight w:val="cyan"/>
        </w:rPr>
        <w:t>must be balanced, case-by-case, against the public interest in disclosure</w:t>
      </w:r>
      <w:r w:rsidRPr="006D4CB9">
        <w:rPr>
          <w:sz w:val="14"/>
        </w:rPr>
        <w:t xml:space="preserve">. In one subsequent case, United States v. Westinghouse, the Third Circuit Court worked out a "balancing test" for deciding between these competing interests. Some of the factors to be considered included what kind of information is sought, the harm that could be done by any further disclosure, the care taken to guard the information from any further disclosure, and the degree of public interest in its disclosure. 5 </w:t>
      </w:r>
      <w:r w:rsidRPr="006D4CB9">
        <w:rPr>
          <w:sz w:val="14"/>
        </w:rPr>
        <w:br/>
        <w:t>In 1967 in Katz v. United States, the Supreme Court extended Fourth Amendment protections to include some types of electronic communications and therefore informational privacy. Katz was convicted of illegal gambling based on FBI recordings of phone calls he made from a public pay phone. The recordings were made by a listening device placed outside the phone booth without a warrant. The appeals court allowed the conviction on the grounds that the FBI had not invaded a private space or tapped into a private network to obtain the evidence. The Supreme Court reversed the decision, finding that the recording of Katz's conversations was a violation of his Fourth Amendment privacy rights. What was determinative, the majority said, was not whether the space he was in was public or private, but whether his conversation could reasonably be considered a private one. The justices concluded that making a telephone call in a phone booth with the door closed met the criteria</w:t>
      </w:r>
      <w:r w:rsidRPr="006D4CB9">
        <w:rPr>
          <w:rStyle w:val="Emphasis"/>
        </w:rPr>
        <w:t>. The Katz case gave rise to the "reasonable expectation of privacy" test that is still used today to define the limits of government surveillance</w:t>
      </w:r>
      <w:r w:rsidRPr="006D4CB9">
        <w:rPr>
          <w:sz w:val="14"/>
        </w:rPr>
        <w:t xml:space="preserve">. 6 For example in January 2012 the Supreme Court overturned the conviction of an alleged drug dealer because it was based on evidence gathered from a GPS tracking device surreptitiously placed on his car. 7 </w:t>
      </w:r>
      <w:r w:rsidRPr="006D4CB9">
        <w:rPr>
          <w:sz w:val="14"/>
        </w:rPr>
        <w:br/>
      </w:r>
      <w:r w:rsidRPr="006D4CB9">
        <w:rPr>
          <w:rStyle w:val="Emphasis"/>
          <w:highlight w:val="cyan"/>
        </w:rPr>
        <w:t>These cases have limited applicability and do not affect the private sector, where many privacy issues arise.</w:t>
      </w:r>
      <w:r w:rsidRPr="006D4CB9">
        <w:rPr>
          <w:rStyle w:val="Emphasis"/>
        </w:rPr>
        <w:t xml:space="preserve"> Therefore </w:t>
      </w:r>
      <w:r w:rsidRPr="006D4CB9">
        <w:rPr>
          <w:rStyle w:val="Emphasis"/>
          <w:highlight w:val="cyan"/>
        </w:rPr>
        <w:t>there is a need for legislation to set clearer guidelines on when and to what extent personal information is to be protected</w:t>
      </w:r>
      <w:r w:rsidRPr="006D4CB9">
        <w:rPr>
          <w:sz w:val="14"/>
          <w:highlight w:val="cyan"/>
        </w:rPr>
        <w:t>.</w:t>
      </w:r>
      <w:r w:rsidRPr="006D4CB9">
        <w:rPr>
          <w:sz w:val="14"/>
        </w:rPr>
        <w:t xml:space="preserve"> </w:t>
      </w:r>
      <w:r w:rsidRPr="006D4CB9">
        <w:rPr>
          <w:rStyle w:val="StyleBoldUnderline"/>
        </w:rPr>
        <w:t>Over the last few decades the federal government has enacted a number of such laws. As a whole these are spotty: domain-specific, inconsistent and full of loopholes.</w:t>
      </w:r>
      <w:r w:rsidRPr="006D4CB9">
        <w:rPr>
          <w:sz w:val="14"/>
        </w:rPr>
        <w:t xml:space="preserve"> Still, they provide some protection in certain areas. The four most important laws are the Fair Credit Reporting Act (FCRA), which is concerned with record-keeping in the private sector; the Privacy Act (PA), which regulates record-keeping by the federal government; the Electronic Communications Privacy Act (ECPA), which safeguards the confidentiality of electronic transmissions; and the Health Insurance Portability and Accountability Act (HIPAA), which protects medical records. Other laws cover more specific issues.</w:t>
      </w:r>
    </w:p>
    <w:p w14:paraId="1356435D" w14:textId="77777777" w:rsidR="00136F6B" w:rsidRPr="004C4BCA" w:rsidRDefault="00136F6B" w:rsidP="00136F6B">
      <w:pPr>
        <w:pStyle w:val="Heading4"/>
        <w:rPr>
          <w:rFonts w:cs="Times New Roman"/>
        </w:rPr>
      </w:pPr>
      <w:r w:rsidRPr="004C4BCA">
        <w:rPr>
          <w:rFonts w:cs="Times New Roman"/>
        </w:rPr>
        <w:t>No privacy rights in the status quo – no end to bulk surveillance and undermines freedom and government trust</w:t>
      </w:r>
    </w:p>
    <w:p w14:paraId="6F630C77" w14:textId="77777777" w:rsidR="00136F6B" w:rsidRPr="004C4BCA" w:rsidRDefault="00136F6B" w:rsidP="00136F6B">
      <w:pPr>
        <w:rPr>
          <w:sz w:val="16"/>
          <w:szCs w:val="16"/>
        </w:rPr>
      </w:pPr>
      <w:r w:rsidRPr="004C4BCA">
        <w:rPr>
          <w:rStyle w:val="StyleStyleBold12pt"/>
        </w:rPr>
        <w:t>HRW 15</w:t>
      </w:r>
      <w:r w:rsidRPr="004C4BCA">
        <w:rPr>
          <w:sz w:val="16"/>
          <w:szCs w:val="16"/>
        </w:rPr>
        <w:t xml:space="preserve">, human rights watch, “US: Reject Mass Privacy Violations”, 4/23/15, </w:t>
      </w:r>
      <w:hyperlink r:id="rId14" w:history="1">
        <w:r w:rsidRPr="004C4BCA">
          <w:rPr>
            <w:rStyle w:val="Hyperlink"/>
            <w:sz w:val="16"/>
            <w:szCs w:val="16"/>
          </w:rPr>
          <w:t>http://www.hrw.org/news/2015/04/23/us-reject-mass-privacy-violations</w:t>
        </w:r>
      </w:hyperlink>
      <w:r w:rsidRPr="004C4BCA">
        <w:rPr>
          <w:sz w:val="16"/>
          <w:szCs w:val="16"/>
        </w:rPr>
        <w:t>, AZ</w:t>
      </w:r>
    </w:p>
    <w:p w14:paraId="45E22E96" w14:textId="77777777" w:rsidR="00136F6B" w:rsidRPr="004C4BCA" w:rsidRDefault="00136F6B" w:rsidP="00136F6B">
      <w:pPr>
        <w:rPr>
          <w:rStyle w:val="StyleBoldUnderline"/>
        </w:rPr>
      </w:pPr>
      <w:r w:rsidRPr="004C4BCA">
        <w:rPr>
          <w:sz w:val="16"/>
        </w:rPr>
        <w:t xml:space="preserve">“Senator </w:t>
      </w:r>
      <w:r w:rsidRPr="004C4BCA">
        <w:rPr>
          <w:rStyle w:val="StyleBoldUnderline"/>
          <w:highlight w:val="cyan"/>
        </w:rPr>
        <w:t>McConnell’s bill endorses the invasive status quo with no end to bulk collection, no accountability, and no reforms to prevent future secret mass surveillance programs</w:t>
      </w:r>
      <w:r w:rsidRPr="004C4BCA">
        <w:rPr>
          <w:sz w:val="16"/>
        </w:rPr>
        <w:t xml:space="preserve"> under the Patriot Act,” said Cynthia Wong, senior Internet researcher at Human Rights Watch. “</w:t>
      </w:r>
      <w:r w:rsidRPr="004C4BCA">
        <w:rPr>
          <w:rStyle w:val="StyleBoldUnderline"/>
        </w:rPr>
        <w:t>The</w:t>
      </w:r>
      <w:r w:rsidRPr="004C4BCA">
        <w:rPr>
          <w:sz w:val="16"/>
        </w:rPr>
        <w:t xml:space="preserve"> </w:t>
      </w:r>
      <w:r w:rsidRPr="004C4BCA">
        <w:rPr>
          <w:rStyle w:val="StyleBoldUnderline"/>
        </w:rPr>
        <w:t>proposed law would affirm the NSA’s violation of millions of people’s privacy.”</w:t>
      </w:r>
      <w:r w:rsidRPr="004C4BCA">
        <w:rPr>
          <w:rStyle w:val="StyleBoldUnderline"/>
        </w:rPr>
        <w:br/>
      </w:r>
      <w:r w:rsidRPr="004C4BCA">
        <w:rPr>
          <w:sz w:val="16"/>
        </w:rPr>
        <w:t>The USA Patriot Act was drafted and signed into law the month after the attacks of September 11, 2001. As a critical safeguard, Congress incorporated a sunset clause in the act to ensure that certain sections, including section 215, would expire. This provision was meant to ensure that section 215 would be reexamined once its full consequences for rights were better understood.</w:t>
      </w:r>
      <w:r w:rsidRPr="004C4BCA">
        <w:rPr>
          <w:sz w:val="16"/>
        </w:rPr>
        <w:br/>
      </w:r>
      <w:r w:rsidRPr="004C4BCA">
        <w:rPr>
          <w:rStyle w:val="StyleBoldUnderline"/>
        </w:rPr>
        <w:t xml:space="preserve">Documents released by Snowden have demonstrated the harm section 215 has done to human rights in the US. </w:t>
      </w:r>
      <w:r w:rsidRPr="004C4BCA">
        <w:rPr>
          <w:rStyle w:val="StyleBoldUnderline"/>
          <w:highlight w:val="cyan"/>
        </w:rPr>
        <w:t>Under this legal authority, intelligence agencies have amassed</w:t>
      </w:r>
      <w:r w:rsidRPr="004C4BCA">
        <w:rPr>
          <w:rStyle w:val="StyleBoldUnderline"/>
        </w:rPr>
        <w:t xml:space="preserve"> </w:t>
      </w:r>
      <w:r w:rsidRPr="004C4BCA">
        <w:rPr>
          <w:rStyle w:val="StyleBoldUnderline"/>
          <w:highlight w:val="cyan"/>
        </w:rPr>
        <w:t>private</w:t>
      </w:r>
      <w:r w:rsidRPr="004C4BCA">
        <w:rPr>
          <w:rStyle w:val="StyleBoldUnderline"/>
        </w:rPr>
        <w:t xml:space="preserve"> phone </w:t>
      </w:r>
      <w:r w:rsidRPr="004C4BCA">
        <w:rPr>
          <w:rStyle w:val="StyleBoldUnderline"/>
          <w:highlight w:val="cyan"/>
        </w:rPr>
        <w:t>records of</w:t>
      </w:r>
      <w:r w:rsidRPr="004C4BCA">
        <w:rPr>
          <w:sz w:val="16"/>
        </w:rPr>
        <w:t xml:space="preserve"> potentially </w:t>
      </w:r>
      <w:r w:rsidRPr="004C4BCA">
        <w:rPr>
          <w:rStyle w:val="StyleBoldUnderline"/>
          <w:highlight w:val="cyan"/>
        </w:rPr>
        <w:t>millions of people</w:t>
      </w:r>
      <w:r w:rsidRPr="004C4BCA">
        <w:rPr>
          <w:rStyle w:val="StyleBoldUnderline"/>
        </w:rPr>
        <w:t xml:space="preserve"> in the US who are not linked to crime or terrorism</w:t>
      </w:r>
      <w:r w:rsidRPr="004C4BCA">
        <w:rPr>
          <w:sz w:val="16"/>
        </w:rPr>
        <w:t>.</w:t>
      </w:r>
      <w:r w:rsidRPr="004C4BCA">
        <w:rPr>
          <w:sz w:val="16"/>
        </w:rPr>
        <w:br/>
        <w:t xml:space="preserve">Human Rights Watch has documented how </w:t>
      </w:r>
      <w:r w:rsidRPr="004C4BCA">
        <w:rPr>
          <w:rStyle w:val="StyleBoldUnderline"/>
          <w:highlight w:val="cyan"/>
        </w:rPr>
        <w:t>mass</w:t>
      </w:r>
      <w:r w:rsidRPr="004C4BCA">
        <w:rPr>
          <w:rStyle w:val="StyleBoldUnderline"/>
        </w:rPr>
        <w:t xml:space="preserve"> </w:t>
      </w:r>
      <w:r w:rsidRPr="004C4BCA">
        <w:rPr>
          <w:rStyle w:val="StyleBoldUnderline"/>
          <w:highlight w:val="cyan"/>
        </w:rPr>
        <w:t>surveillance,</w:t>
      </w:r>
      <w:r w:rsidRPr="004C4BCA">
        <w:rPr>
          <w:rStyle w:val="StyleBoldUnderline"/>
        </w:rPr>
        <w:t xml:space="preserve"> combined with a government crackdown on leaks, </w:t>
      </w:r>
      <w:r w:rsidRPr="004C4BCA">
        <w:rPr>
          <w:rStyle w:val="StyleBoldUnderline"/>
          <w:highlight w:val="cyan"/>
        </w:rPr>
        <w:t>has</w:t>
      </w:r>
      <w:r w:rsidRPr="004C4BCA">
        <w:rPr>
          <w:rStyle w:val="StyleBoldUnderline"/>
        </w:rPr>
        <w:t xml:space="preserve"> also </w:t>
      </w:r>
      <w:r w:rsidRPr="004C4BCA">
        <w:rPr>
          <w:rStyle w:val="StyleBoldUnderline"/>
          <w:highlight w:val="cyan"/>
        </w:rPr>
        <w:t>hampered journalists’ ability to report</w:t>
      </w:r>
      <w:r w:rsidRPr="004C4BCA">
        <w:rPr>
          <w:rStyle w:val="StyleBoldUnderline"/>
        </w:rPr>
        <w:t xml:space="preserve"> on matters of public concern</w:t>
      </w:r>
      <w:r w:rsidRPr="004C4BCA">
        <w:rPr>
          <w:sz w:val="16"/>
        </w:rPr>
        <w:t>, as surveillance has intimidated sources, making them hesitant to speak even on unclassified matters. As a result</w:t>
      </w:r>
      <w:r w:rsidRPr="004C4BCA">
        <w:rPr>
          <w:rStyle w:val="StyleBoldUnderline"/>
        </w:rPr>
        <w:t xml:space="preserve">, mass surveillance has </w:t>
      </w:r>
      <w:r w:rsidRPr="004C4BCA">
        <w:rPr>
          <w:rStyle w:val="StyleBoldUnderline"/>
          <w:highlight w:val="cyan"/>
        </w:rPr>
        <w:t>undermined media freedom, the public’s right to know, and the ability of Americans to hold the US government to account.</w:t>
      </w:r>
    </w:p>
    <w:p w14:paraId="112205FD" w14:textId="77777777" w:rsidR="00136F6B" w:rsidRPr="004C4BCA" w:rsidRDefault="00136F6B" w:rsidP="00136F6B">
      <w:pPr>
        <w:pStyle w:val="Heading4"/>
        <w:rPr>
          <w:rFonts w:cs="Times New Roman"/>
        </w:rPr>
      </w:pPr>
      <w:r w:rsidRPr="004C4BCA">
        <w:rPr>
          <w:rFonts w:cs="Times New Roman"/>
        </w:rPr>
        <w:t>Big data violates privacy in the status quo – digital age makes violations uniquely key</w:t>
      </w:r>
    </w:p>
    <w:p w14:paraId="614C780D" w14:textId="77777777" w:rsidR="00136F6B" w:rsidRPr="004C4BCA" w:rsidRDefault="00136F6B" w:rsidP="00136F6B">
      <w:pPr>
        <w:rPr>
          <w:sz w:val="16"/>
          <w:szCs w:val="16"/>
        </w:rPr>
      </w:pPr>
      <w:r w:rsidRPr="004C4BCA">
        <w:rPr>
          <w:sz w:val="16"/>
          <w:szCs w:val="16"/>
        </w:rPr>
        <w:t xml:space="preserve">Brandon </w:t>
      </w:r>
      <w:proofErr w:type="spellStart"/>
      <w:r w:rsidRPr="004C4BCA">
        <w:rPr>
          <w:rStyle w:val="StyleStyleBold12pt"/>
        </w:rPr>
        <w:t>Rigoni</w:t>
      </w:r>
      <w:proofErr w:type="spellEnd"/>
      <w:r w:rsidRPr="004C4BCA">
        <w:rPr>
          <w:rStyle w:val="StyleStyleBold12pt"/>
        </w:rPr>
        <w:t xml:space="preserve"> 7/2</w:t>
      </w:r>
      <w:r w:rsidRPr="004C4BCA">
        <w:rPr>
          <w:sz w:val="16"/>
          <w:szCs w:val="16"/>
        </w:rPr>
        <w:t xml:space="preserve">, Ph.D. and Associate Director for Selection and Development at Gallup, “Big Data Isn't a Human Capital Strategy”, 7/2/15, </w:t>
      </w:r>
      <w:hyperlink r:id="rId15" w:history="1">
        <w:r w:rsidRPr="004C4BCA">
          <w:rPr>
            <w:rStyle w:val="Hyperlink"/>
            <w:sz w:val="16"/>
            <w:szCs w:val="16"/>
          </w:rPr>
          <w:t>http://www.gallup.com/opinion/gallup/183986/big-data-isn-human-capital-strategy.aspx</w:t>
        </w:r>
      </w:hyperlink>
      <w:r w:rsidRPr="004C4BCA">
        <w:rPr>
          <w:sz w:val="16"/>
          <w:szCs w:val="16"/>
        </w:rPr>
        <w:t>, AZ</w:t>
      </w:r>
    </w:p>
    <w:p w14:paraId="4DA66CF4" w14:textId="77777777" w:rsidR="00136F6B" w:rsidRPr="004C4BCA" w:rsidRDefault="00136F6B" w:rsidP="00136F6B">
      <w:pPr>
        <w:rPr>
          <w:rStyle w:val="StyleBoldUnderline"/>
        </w:rPr>
      </w:pPr>
      <w:r w:rsidRPr="004C4BCA">
        <w:rPr>
          <w:sz w:val="16"/>
        </w:rPr>
        <w:t xml:space="preserve">Ignoring the potential pitfalls. In a 1989 article for Harper's, author Erik Larson wrote, "The keepers of big data say they do it for the consumer's benefit. But </w:t>
      </w:r>
      <w:r w:rsidRPr="004C4BCA">
        <w:rPr>
          <w:rStyle w:val="StyleBoldUnderline"/>
        </w:rPr>
        <w:t>data have a way of being used for purposes other than originally intended.</w:t>
      </w:r>
      <w:r w:rsidRPr="004C4BCA">
        <w:rPr>
          <w:sz w:val="16"/>
        </w:rPr>
        <w:t xml:space="preserve">" He was referring to junk mail and direct marketers, but the sentiment applies to the current conversation as well. </w:t>
      </w:r>
      <w:r w:rsidRPr="004C4BCA">
        <w:rPr>
          <w:rStyle w:val="StyleBoldUnderline"/>
          <w:highlight w:val="cyan"/>
        </w:rPr>
        <w:t>Big data brings a certain set of challenges related to ethics, privacy and security</w:t>
      </w:r>
      <w:r w:rsidRPr="004C4BCA">
        <w:rPr>
          <w:rStyle w:val="StyleBoldUnderline"/>
        </w:rPr>
        <w:t>.</w:t>
      </w:r>
      <w:r w:rsidRPr="004C4BCA">
        <w:rPr>
          <w:sz w:val="16"/>
        </w:rPr>
        <w:t xml:space="preserve"> Because of this, </w:t>
      </w:r>
      <w:r w:rsidRPr="004C4BCA">
        <w:rPr>
          <w:rStyle w:val="StyleBoldUnderline"/>
        </w:rPr>
        <w:t>employers have to be diligent in how they collect and use all of that information</w:t>
      </w:r>
      <w:r w:rsidRPr="004C4BCA">
        <w:rPr>
          <w:sz w:val="16"/>
        </w:rPr>
        <w:t>.</w:t>
      </w:r>
      <w:r w:rsidRPr="004C4BCA">
        <w:rPr>
          <w:sz w:val="16"/>
        </w:rPr>
        <w:br/>
      </w:r>
      <w:r w:rsidRPr="004C4BCA">
        <w:rPr>
          <w:rStyle w:val="Emphasis"/>
          <w:highlight w:val="cyan"/>
        </w:rPr>
        <w:t>Cyberattacks and privacy violations are legitimate concerns in the digital age</w:t>
      </w:r>
      <w:r w:rsidRPr="004C4BCA">
        <w:rPr>
          <w:sz w:val="16"/>
        </w:rPr>
        <w:t xml:space="preserve">, and organizations need to safeguard against them, but they also need to consider the implications of how their data-driven strategies affect employee behavior. </w:t>
      </w:r>
      <w:r w:rsidRPr="004C4BCA">
        <w:rPr>
          <w:rStyle w:val="StyleBoldUnderline"/>
        </w:rPr>
        <w:t xml:space="preserve">Some </w:t>
      </w:r>
      <w:r w:rsidRPr="004C4BCA">
        <w:rPr>
          <w:rStyle w:val="StyleBoldUnderline"/>
          <w:highlight w:val="cyan"/>
        </w:rPr>
        <w:t>organizations are collecting real-time data about employees</w:t>
      </w:r>
      <w:r w:rsidRPr="004C4BCA">
        <w:rPr>
          <w:sz w:val="16"/>
        </w:rPr>
        <w:t xml:space="preserve">, asking their coworkers to submit immediate and constant feedback. </w:t>
      </w:r>
      <w:r w:rsidRPr="004C4BCA">
        <w:rPr>
          <w:rStyle w:val="StyleBoldUnderline"/>
          <w:highlight w:val="cyan"/>
        </w:rPr>
        <w:t>This</w:t>
      </w:r>
      <w:r w:rsidRPr="004C4BCA">
        <w:rPr>
          <w:rStyle w:val="StyleBoldUnderline"/>
        </w:rPr>
        <w:t xml:space="preserve"> type of environment </w:t>
      </w:r>
      <w:r w:rsidRPr="004C4BCA">
        <w:rPr>
          <w:rStyle w:val="StyleBoldUnderline"/>
          <w:highlight w:val="cyan"/>
        </w:rPr>
        <w:t>may</w:t>
      </w:r>
      <w:r w:rsidRPr="004C4BCA">
        <w:rPr>
          <w:rStyle w:val="StyleBoldUnderline"/>
        </w:rPr>
        <w:t xml:space="preserve"> inadvertently </w:t>
      </w:r>
      <w:r w:rsidRPr="004C4BCA">
        <w:rPr>
          <w:rStyle w:val="StyleBoldUnderline"/>
          <w:highlight w:val="cyan"/>
        </w:rPr>
        <w:t>lead</w:t>
      </w:r>
      <w:r w:rsidRPr="004C4BCA">
        <w:rPr>
          <w:rStyle w:val="StyleBoldUnderline"/>
        </w:rPr>
        <w:t xml:space="preserve"> employees </w:t>
      </w:r>
      <w:r w:rsidRPr="004C4BCA">
        <w:rPr>
          <w:rStyle w:val="StyleBoldUnderline"/>
          <w:highlight w:val="cyan"/>
        </w:rPr>
        <w:t>to</w:t>
      </w:r>
      <w:r w:rsidRPr="004C4BCA">
        <w:rPr>
          <w:sz w:val="16"/>
        </w:rPr>
        <w:t xml:space="preserve"> engage</w:t>
      </w:r>
      <w:r w:rsidRPr="004C4BCA">
        <w:rPr>
          <w:rStyle w:val="StyleBoldUnderline"/>
        </w:rPr>
        <w:t xml:space="preserve"> in u</w:t>
      </w:r>
      <w:r w:rsidRPr="004C4BCA">
        <w:rPr>
          <w:rStyle w:val="StyleBoldUnderline"/>
          <w:highlight w:val="cyan"/>
        </w:rPr>
        <w:t>ndesirable</w:t>
      </w:r>
      <w:r w:rsidRPr="004C4BCA">
        <w:rPr>
          <w:rStyle w:val="StyleBoldUnderline"/>
        </w:rPr>
        <w:t xml:space="preserve"> </w:t>
      </w:r>
      <w:r w:rsidRPr="004C4BCA">
        <w:rPr>
          <w:rStyle w:val="StyleBoldUnderline"/>
          <w:highlight w:val="cyan"/>
        </w:rPr>
        <w:t>or</w:t>
      </w:r>
      <w:r w:rsidRPr="004C4BCA">
        <w:rPr>
          <w:rStyle w:val="StyleBoldUnderline"/>
        </w:rPr>
        <w:t xml:space="preserve"> inauthentic </w:t>
      </w:r>
      <w:r w:rsidRPr="004C4BCA">
        <w:rPr>
          <w:rStyle w:val="StyleBoldUnderline"/>
          <w:highlight w:val="cyan"/>
        </w:rPr>
        <w:t>behavior</w:t>
      </w:r>
      <w:r w:rsidRPr="004C4BCA">
        <w:rPr>
          <w:rStyle w:val="StyleBoldUnderline"/>
        </w:rPr>
        <w:t>.</w:t>
      </w:r>
    </w:p>
    <w:p w14:paraId="04AEAB81" w14:textId="77777777" w:rsidR="00136F6B" w:rsidRPr="004C4BCA" w:rsidRDefault="00136F6B" w:rsidP="00136F6B">
      <w:pPr>
        <w:pStyle w:val="Heading4"/>
        <w:rPr>
          <w:rFonts w:cs="Times New Roman"/>
        </w:rPr>
      </w:pPr>
      <w:r w:rsidRPr="004C4BCA">
        <w:rPr>
          <w:rFonts w:cs="Times New Roman"/>
        </w:rPr>
        <w:t xml:space="preserve">Huge privacy violations from companies in the </w:t>
      </w:r>
      <w:proofErr w:type="spellStart"/>
      <w:r w:rsidRPr="004C4BCA">
        <w:rPr>
          <w:rFonts w:cs="Times New Roman"/>
        </w:rPr>
        <w:t>squo</w:t>
      </w:r>
      <w:proofErr w:type="spellEnd"/>
      <w:r w:rsidRPr="004C4BCA">
        <w:rPr>
          <w:rFonts w:cs="Times New Roman"/>
        </w:rPr>
        <w:t>– allowed to get away with vague descriptions of data collection</w:t>
      </w:r>
    </w:p>
    <w:p w14:paraId="3BF625B1" w14:textId="77777777" w:rsidR="00136F6B" w:rsidRPr="004C4BCA" w:rsidRDefault="00136F6B" w:rsidP="00136F6B">
      <w:pPr>
        <w:rPr>
          <w:sz w:val="16"/>
          <w:szCs w:val="16"/>
        </w:rPr>
      </w:pPr>
      <w:r w:rsidRPr="004C4BCA">
        <w:rPr>
          <w:sz w:val="16"/>
          <w:szCs w:val="16"/>
        </w:rPr>
        <w:t xml:space="preserve">Emma </w:t>
      </w:r>
      <w:proofErr w:type="spellStart"/>
      <w:r w:rsidRPr="004C4BCA">
        <w:rPr>
          <w:rStyle w:val="StyleStyleBold12pt"/>
        </w:rPr>
        <w:t>Woollacott</w:t>
      </w:r>
      <w:proofErr w:type="spellEnd"/>
      <w:r w:rsidRPr="004C4BCA">
        <w:rPr>
          <w:rStyle w:val="StyleStyleBold12pt"/>
        </w:rPr>
        <w:t xml:space="preserve"> 14</w:t>
      </w:r>
      <w:r w:rsidRPr="004C4BCA">
        <w:rPr>
          <w:sz w:val="16"/>
          <w:szCs w:val="16"/>
        </w:rPr>
        <w:t xml:space="preserve">, legal director at </w:t>
      </w:r>
      <w:proofErr w:type="spellStart"/>
      <w:r w:rsidRPr="004C4BCA">
        <w:rPr>
          <w:sz w:val="16"/>
          <w:szCs w:val="16"/>
        </w:rPr>
        <w:t>Mishcon</w:t>
      </w:r>
      <w:proofErr w:type="spellEnd"/>
      <w:r w:rsidRPr="004C4BCA">
        <w:rPr>
          <w:sz w:val="16"/>
          <w:szCs w:val="16"/>
        </w:rPr>
        <w:t xml:space="preserve"> Private specializing in privacy and data protection concerns, “FTC Urged To Crack Down On Tech Firms' Privacy Violations”, 8/15, </w:t>
      </w:r>
      <w:hyperlink r:id="rId16" w:history="1">
        <w:r w:rsidRPr="004C4BCA">
          <w:rPr>
            <w:rStyle w:val="Hyperlink"/>
            <w:sz w:val="16"/>
            <w:szCs w:val="16"/>
          </w:rPr>
          <w:t>http://www.forbes.com/sites/emmawoollacott/2014/08/15/ftc-urged-to-crack-down-on-tech-firms-privacy-violations/</w:t>
        </w:r>
      </w:hyperlink>
      <w:r w:rsidRPr="004C4BCA">
        <w:rPr>
          <w:sz w:val="16"/>
          <w:szCs w:val="16"/>
        </w:rPr>
        <w:t>, AZ</w:t>
      </w:r>
    </w:p>
    <w:p w14:paraId="6D10C91F" w14:textId="77777777" w:rsidR="00136F6B" w:rsidRPr="004C4BCA" w:rsidRDefault="00136F6B" w:rsidP="00136F6B">
      <w:pPr>
        <w:rPr>
          <w:sz w:val="14"/>
        </w:rPr>
      </w:pPr>
      <w:r w:rsidRPr="004C4BCA">
        <w:rPr>
          <w:sz w:val="14"/>
        </w:rPr>
        <w:t xml:space="preserve">The Safe Harbor deal that gives </w:t>
      </w:r>
      <w:r w:rsidRPr="004C4BCA">
        <w:rPr>
          <w:rStyle w:val="StyleBoldUnderline"/>
        </w:rPr>
        <w:t>US tech companies access to European user data is under attack</w:t>
      </w:r>
      <w:r w:rsidRPr="004C4BCA">
        <w:rPr>
          <w:sz w:val="14"/>
        </w:rPr>
        <w:t>, with US privacy advocates accusing 30 companies of routinely ignoring its provisions.</w:t>
      </w:r>
      <w:r w:rsidRPr="004C4BCA">
        <w:rPr>
          <w:sz w:val="14"/>
        </w:rPr>
        <w:br/>
        <w:t>Indeed, the Center for Digital Democracy (CDD) is adding its voice to calls from EU ministers for the deal to be suspended – meaning that tech giants from Google to Facebook would effectively be unable to operate legally in Europe.</w:t>
      </w:r>
      <w:r w:rsidRPr="004C4BCA">
        <w:rPr>
          <w:sz w:val="14"/>
        </w:rPr>
        <w:br/>
        <w:t xml:space="preserve">Under Safe Harbor, </w:t>
      </w:r>
      <w:r w:rsidRPr="004C4BCA">
        <w:rPr>
          <w:rStyle w:val="StyleBoldUnderline"/>
          <w:highlight w:val="cyan"/>
        </w:rPr>
        <w:t xml:space="preserve">companies are supposed to provide clear notice of their data collection and data use practices, and give users the ability to opt out. But the tech firms are allowed to mark their own homework through a process of self-certification </w:t>
      </w:r>
      <w:r w:rsidRPr="004C4BCA">
        <w:rPr>
          <w:sz w:val="14"/>
          <w:highlight w:val="cyan"/>
        </w:rPr>
        <w:t>–</w:t>
      </w:r>
      <w:r w:rsidRPr="004C4BCA">
        <w:rPr>
          <w:sz w:val="14"/>
        </w:rPr>
        <w:t xml:space="preserve"> and, especially in the light of Edward Snowden’s NSA spying revelations, </w:t>
      </w:r>
      <w:r w:rsidRPr="004C4BCA">
        <w:rPr>
          <w:rStyle w:val="StyleBoldUnderline"/>
          <w:highlight w:val="cyan"/>
        </w:rPr>
        <w:t>privacy advocates are becoming increasingly concerned</w:t>
      </w:r>
      <w:r w:rsidRPr="004C4BCA">
        <w:rPr>
          <w:sz w:val="14"/>
          <w:highlight w:val="cyan"/>
        </w:rPr>
        <w:t>.</w:t>
      </w:r>
      <w:r w:rsidRPr="004C4BCA">
        <w:rPr>
          <w:sz w:val="14"/>
        </w:rPr>
        <w:br/>
        <w:t xml:space="preserve">Yesterday, in a complaint filed with the Federal Trade Commission (FTC), the CDD threw its hat into the ring. It says that companies including AOL, Adobe and Salesforce, along with data brokers such as </w:t>
      </w:r>
      <w:proofErr w:type="spellStart"/>
      <w:r w:rsidRPr="004C4BCA">
        <w:rPr>
          <w:sz w:val="14"/>
        </w:rPr>
        <w:t>Datalogix</w:t>
      </w:r>
      <w:proofErr w:type="spellEnd"/>
      <w:r w:rsidRPr="004C4BCA">
        <w:rPr>
          <w:sz w:val="14"/>
        </w:rPr>
        <w:t xml:space="preserve"> and Acxiom, are failing to abide by the agreement. </w:t>
      </w:r>
      <w:r w:rsidRPr="004C4BCA">
        <w:rPr>
          <w:sz w:val="14"/>
        </w:rPr>
        <w:br/>
        <w:t xml:space="preserve">The other companies named are </w:t>
      </w:r>
      <w:proofErr w:type="spellStart"/>
      <w:r w:rsidRPr="004C4BCA">
        <w:rPr>
          <w:sz w:val="14"/>
        </w:rPr>
        <w:t>Adara</w:t>
      </w:r>
      <w:proofErr w:type="spellEnd"/>
      <w:r w:rsidRPr="004C4BCA">
        <w:rPr>
          <w:sz w:val="14"/>
        </w:rPr>
        <w:t xml:space="preserve"> Media, </w:t>
      </w:r>
      <w:proofErr w:type="spellStart"/>
      <w:r w:rsidRPr="004C4BCA">
        <w:rPr>
          <w:sz w:val="14"/>
        </w:rPr>
        <w:t>Adometry</w:t>
      </w:r>
      <w:proofErr w:type="spellEnd"/>
      <w:r w:rsidRPr="004C4BCA">
        <w:rPr>
          <w:sz w:val="14"/>
        </w:rPr>
        <w:t xml:space="preserve">, </w:t>
      </w:r>
      <w:proofErr w:type="spellStart"/>
      <w:r w:rsidRPr="004C4BCA">
        <w:rPr>
          <w:sz w:val="14"/>
        </w:rPr>
        <w:t>Alterian</w:t>
      </w:r>
      <w:proofErr w:type="spellEnd"/>
      <w:r w:rsidRPr="004C4BCA">
        <w:rPr>
          <w:sz w:val="14"/>
        </w:rPr>
        <w:t xml:space="preserve">, </w:t>
      </w:r>
      <w:proofErr w:type="spellStart"/>
      <w:r w:rsidRPr="004C4BCA">
        <w:rPr>
          <w:sz w:val="14"/>
        </w:rPr>
        <w:t>AppNexus</w:t>
      </w:r>
      <w:proofErr w:type="spellEnd"/>
      <w:r w:rsidRPr="004C4BCA">
        <w:rPr>
          <w:sz w:val="14"/>
        </w:rPr>
        <w:t xml:space="preserve">, </w:t>
      </w:r>
      <w:proofErr w:type="spellStart"/>
      <w:r w:rsidRPr="004C4BCA">
        <w:rPr>
          <w:sz w:val="14"/>
        </w:rPr>
        <w:t>Bizo</w:t>
      </w:r>
      <w:proofErr w:type="spellEnd"/>
      <w:r w:rsidRPr="004C4BCA">
        <w:rPr>
          <w:sz w:val="14"/>
        </w:rPr>
        <w:t xml:space="preserve">, </w:t>
      </w:r>
      <w:proofErr w:type="spellStart"/>
      <w:r w:rsidRPr="004C4BCA">
        <w:rPr>
          <w:sz w:val="14"/>
        </w:rPr>
        <w:t>BlueKai</w:t>
      </w:r>
      <w:proofErr w:type="spellEnd"/>
      <w:r w:rsidRPr="004C4BCA">
        <w:rPr>
          <w:sz w:val="14"/>
        </w:rPr>
        <w:t xml:space="preserve">, </w:t>
      </w:r>
      <w:proofErr w:type="spellStart"/>
      <w:r w:rsidRPr="004C4BCA">
        <w:rPr>
          <w:sz w:val="14"/>
        </w:rPr>
        <w:t>Criteo</w:t>
      </w:r>
      <w:proofErr w:type="spellEnd"/>
      <w:r w:rsidRPr="004C4BCA">
        <w:rPr>
          <w:sz w:val="14"/>
        </w:rPr>
        <w:t xml:space="preserve">, </w:t>
      </w:r>
      <w:proofErr w:type="spellStart"/>
      <w:r w:rsidRPr="004C4BCA">
        <w:rPr>
          <w:sz w:val="14"/>
        </w:rPr>
        <w:t>DataXu</w:t>
      </w:r>
      <w:proofErr w:type="spellEnd"/>
      <w:r w:rsidRPr="004C4BCA">
        <w:rPr>
          <w:sz w:val="14"/>
        </w:rPr>
        <w:t xml:space="preserve">, </w:t>
      </w:r>
      <w:proofErr w:type="spellStart"/>
      <w:r w:rsidRPr="004C4BCA">
        <w:rPr>
          <w:sz w:val="14"/>
        </w:rPr>
        <w:t>EveryScreen</w:t>
      </w:r>
      <w:proofErr w:type="spellEnd"/>
      <w:r w:rsidRPr="004C4BCA">
        <w:rPr>
          <w:sz w:val="14"/>
        </w:rPr>
        <w:t xml:space="preserve"> Media, </w:t>
      </w:r>
      <w:proofErr w:type="spellStart"/>
      <w:r w:rsidRPr="004C4BCA">
        <w:rPr>
          <w:sz w:val="14"/>
        </w:rPr>
        <w:t>ExactTarget</w:t>
      </w:r>
      <w:proofErr w:type="spellEnd"/>
      <w:r w:rsidRPr="004C4BCA">
        <w:rPr>
          <w:sz w:val="14"/>
        </w:rPr>
        <w:t xml:space="preserve">, </w:t>
      </w:r>
      <w:proofErr w:type="spellStart"/>
      <w:r w:rsidRPr="004C4BCA">
        <w:rPr>
          <w:sz w:val="14"/>
        </w:rPr>
        <w:t>Gigya</w:t>
      </w:r>
      <w:proofErr w:type="spellEnd"/>
      <w:r w:rsidRPr="004C4BCA">
        <w:rPr>
          <w:sz w:val="14"/>
        </w:rPr>
        <w:t xml:space="preserve">, </w:t>
      </w:r>
      <w:proofErr w:type="spellStart"/>
      <w:r w:rsidRPr="004C4BCA">
        <w:rPr>
          <w:sz w:val="14"/>
        </w:rPr>
        <w:t>HasOffers</w:t>
      </w:r>
      <w:proofErr w:type="spellEnd"/>
      <w:r w:rsidRPr="004C4BCA">
        <w:rPr>
          <w:sz w:val="14"/>
        </w:rPr>
        <w:t xml:space="preserve">, </w:t>
      </w:r>
      <w:proofErr w:type="spellStart"/>
      <w:r w:rsidRPr="004C4BCA">
        <w:rPr>
          <w:sz w:val="14"/>
        </w:rPr>
        <w:t>Jumptap</w:t>
      </w:r>
      <w:proofErr w:type="spellEnd"/>
      <w:r w:rsidRPr="004C4BCA">
        <w:rPr>
          <w:sz w:val="14"/>
        </w:rPr>
        <w:t xml:space="preserve">, Lithium, </w:t>
      </w:r>
      <w:proofErr w:type="spellStart"/>
      <w:r w:rsidRPr="004C4BCA">
        <w:rPr>
          <w:sz w:val="14"/>
        </w:rPr>
        <w:t>Lotame</w:t>
      </w:r>
      <w:proofErr w:type="spellEnd"/>
      <w:r w:rsidRPr="004C4BCA">
        <w:rPr>
          <w:sz w:val="14"/>
        </w:rPr>
        <w:t xml:space="preserve">, </w:t>
      </w:r>
      <w:proofErr w:type="spellStart"/>
      <w:r w:rsidRPr="004C4BCA">
        <w:rPr>
          <w:sz w:val="14"/>
        </w:rPr>
        <w:t>Marketo</w:t>
      </w:r>
      <w:proofErr w:type="spellEnd"/>
      <w:r w:rsidRPr="004C4BCA">
        <w:rPr>
          <w:sz w:val="14"/>
        </w:rPr>
        <w:t xml:space="preserve">, </w:t>
      </w:r>
      <w:proofErr w:type="spellStart"/>
      <w:r w:rsidRPr="004C4BCA">
        <w:rPr>
          <w:sz w:val="14"/>
        </w:rPr>
        <w:t>MediaMath</w:t>
      </w:r>
      <w:proofErr w:type="spellEnd"/>
      <w:r w:rsidRPr="004C4BCA">
        <w:rPr>
          <w:sz w:val="14"/>
        </w:rPr>
        <w:t xml:space="preserve">, </w:t>
      </w:r>
      <w:proofErr w:type="spellStart"/>
      <w:r w:rsidRPr="004C4BCA">
        <w:rPr>
          <w:sz w:val="14"/>
        </w:rPr>
        <w:t>Merkle</w:t>
      </w:r>
      <w:proofErr w:type="spellEnd"/>
      <w:r w:rsidRPr="004C4BCA">
        <w:rPr>
          <w:sz w:val="14"/>
        </w:rPr>
        <w:t xml:space="preserve">, </w:t>
      </w:r>
      <w:proofErr w:type="spellStart"/>
      <w:r w:rsidRPr="004C4BCA">
        <w:rPr>
          <w:sz w:val="14"/>
        </w:rPr>
        <w:t>Neustar</w:t>
      </w:r>
      <w:proofErr w:type="spellEnd"/>
      <w:r w:rsidRPr="004C4BCA">
        <w:rPr>
          <w:sz w:val="14"/>
        </w:rPr>
        <w:t xml:space="preserve">, PubMatic, SDL, </w:t>
      </w:r>
      <w:proofErr w:type="spellStart"/>
      <w:r w:rsidRPr="004C4BCA">
        <w:rPr>
          <w:sz w:val="14"/>
        </w:rPr>
        <w:t>SpredFast</w:t>
      </w:r>
      <w:proofErr w:type="spellEnd"/>
      <w:r w:rsidRPr="004C4BCA">
        <w:rPr>
          <w:sz w:val="14"/>
        </w:rPr>
        <w:t xml:space="preserve">, </w:t>
      </w:r>
      <w:proofErr w:type="spellStart"/>
      <w:r w:rsidRPr="004C4BCA">
        <w:rPr>
          <w:sz w:val="14"/>
        </w:rPr>
        <w:t>Sprinklr</w:t>
      </w:r>
      <w:proofErr w:type="spellEnd"/>
      <w:r w:rsidRPr="004C4BCA">
        <w:rPr>
          <w:sz w:val="14"/>
        </w:rPr>
        <w:t xml:space="preserve">, Turn and </w:t>
      </w:r>
      <w:proofErr w:type="spellStart"/>
      <w:r w:rsidRPr="004C4BCA">
        <w:rPr>
          <w:sz w:val="14"/>
        </w:rPr>
        <w:t>Xaxis</w:t>
      </w:r>
      <w:proofErr w:type="spellEnd"/>
      <w:r w:rsidRPr="004C4BCA">
        <w:rPr>
          <w:sz w:val="14"/>
        </w:rPr>
        <w:t xml:space="preserve">. </w:t>
      </w:r>
      <w:r w:rsidRPr="004C4BCA">
        <w:rPr>
          <w:sz w:val="14"/>
        </w:rPr>
        <w:br/>
        <w:t>“</w:t>
      </w:r>
      <w:r w:rsidRPr="004C4BCA">
        <w:rPr>
          <w:rStyle w:val="StyleBoldUnderline"/>
        </w:rPr>
        <w:t>Companies are relying on exceedingly brief, vague, or obtuse descriptions of their data collection practices</w:t>
      </w:r>
      <w:r w:rsidRPr="004C4BCA">
        <w:rPr>
          <w:sz w:val="14"/>
        </w:rPr>
        <w:t xml:space="preserve">, even though Safe Harbor requires meaningful transparency and </w:t>
      </w:r>
      <w:proofErr w:type="spellStart"/>
      <w:r w:rsidRPr="004C4BCA">
        <w:rPr>
          <w:sz w:val="14"/>
        </w:rPr>
        <w:t>candor,”says</w:t>
      </w:r>
      <w:proofErr w:type="spellEnd"/>
      <w:r w:rsidRPr="004C4BCA">
        <w:rPr>
          <w:sz w:val="14"/>
        </w:rPr>
        <w:t xml:space="preserve"> Jeff Chester, CDD’s executive director. </w:t>
      </w:r>
      <w:r w:rsidRPr="004C4BCA">
        <w:rPr>
          <w:sz w:val="14"/>
        </w:rPr>
        <w:br/>
        <w:t xml:space="preserve">“Our investigation found that </w:t>
      </w:r>
      <w:r w:rsidRPr="004C4BCA">
        <w:rPr>
          <w:rStyle w:val="StyleBoldUnderline"/>
        </w:rPr>
        <w:t>many of the companies are involved with a web of powerful multiple data broker partners</w:t>
      </w:r>
      <w:r w:rsidRPr="004C4BCA">
        <w:rPr>
          <w:sz w:val="14"/>
        </w:rPr>
        <w:t xml:space="preserve"> who, unknown to the EU public, pool their data on individuals so they can be profiled and targeted online.”</w:t>
      </w:r>
      <w:r w:rsidRPr="004C4BCA">
        <w:rPr>
          <w:sz w:val="14"/>
        </w:rPr>
        <w:br/>
        <w:t xml:space="preserve">The CDD says that </w:t>
      </w:r>
      <w:r w:rsidRPr="004C4BCA">
        <w:rPr>
          <w:rStyle w:val="StyleBoldUnderline"/>
          <w:highlight w:val="cyan"/>
        </w:rPr>
        <w:t>the extent of this data collection and sharing is extraordinary</w:t>
      </w:r>
      <w:r w:rsidRPr="004C4BCA">
        <w:rPr>
          <w:rStyle w:val="StyleBoldUnderline"/>
        </w:rPr>
        <w:t xml:space="preserve">, with companies using </w:t>
      </w:r>
      <w:r w:rsidRPr="004C4BCA">
        <w:rPr>
          <w:rStyle w:val="StyleBoldUnderline"/>
          <w:highlight w:val="cyan"/>
        </w:rPr>
        <w:t>data sources such as public records, census data, online tracking technologies and consumer trailing</w:t>
      </w:r>
      <w:r w:rsidRPr="004C4BCA">
        <w:rPr>
          <w:rStyle w:val="StyleBoldUnderline"/>
        </w:rPr>
        <w:t xml:space="preserve"> through mobile devices to compile detailed individual records.</w:t>
      </w:r>
      <w:r w:rsidRPr="004C4BCA">
        <w:rPr>
          <w:rStyle w:val="StyleBoldUnderline"/>
        </w:rPr>
        <w:br/>
      </w:r>
      <w:r w:rsidRPr="004C4BCA">
        <w:rPr>
          <w:sz w:val="14"/>
        </w:rPr>
        <w:t>This is augmented with other data sources, which can include sensitive information such as addresses, past purchase history, income, demographics, and family structure, it says. As a result, says the CDD, there’s a ‘myth of anonymity’, with marketers able to track and target particular individuals online.</w:t>
      </w:r>
      <w:r w:rsidRPr="004C4BCA">
        <w:rPr>
          <w:sz w:val="14"/>
        </w:rPr>
        <w:br/>
        <w:t>The CDD claims, too, that the FTC is failing in its duty. “Companies are flouting standards that the Department of Commerce agreed to and the Federal Trade Commission pledged to enforce,” says CDD legal director Hudson Kingston. “Safe Harbor has to be overhauled to make sure it actually works; until that time, it should be suspended.”</w:t>
      </w:r>
    </w:p>
    <w:p w14:paraId="38009197" w14:textId="77777777" w:rsidR="00136F6B" w:rsidRPr="004C4BCA" w:rsidRDefault="00136F6B" w:rsidP="00136F6B">
      <w:pPr>
        <w:pStyle w:val="Heading4"/>
        <w:rPr>
          <w:rFonts w:cs="Times New Roman"/>
        </w:rPr>
      </w:pPr>
      <w:r w:rsidRPr="004C4BCA">
        <w:rPr>
          <w:rFonts w:cs="Times New Roman"/>
        </w:rPr>
        <w:t>Women’s privacy rights continue to be violated – torturous assault of rights is ongoing</w:t>
      </w:r>
    </w:p>
    <w:p w14:paraId="08DE13EB" w14:textId="77777777" w:rsidR="00136F6B" w:rsidRPr="004C1E9D" w:rsidRDefault="00136F6B" w:rsidP="00136F6B">
      <w:pPr>
        <w:rPr>
          <w:sz w:val="14"/>
          <w:lang w:val="uz-Cyrl-UZ"/>
        </w:rPr>
      </w:pPr>
      <w:r w:rsidRPr="004C4BCA">
        <w:rPr>
          <w:sz w:val="14"/>
        </w:rPr>
        <w:t xml:space="preserve">Leila </w:t>
      </w:r>
      <w:proofErr w:type="spellStart"/>
      <w:r w:rsidRPr="004C4BCA">
        <w:rPr>
          <w:rStyle w:val="StyleStyleBold12pt"/>
        </w:rPr>
        <w:t>Hessini</w:t>
      </w:r>
      <w:proofErr w:type="spellEnd"/>
      <w:r w:rsidRPr="004C4BCA">
        <w:rPr>
          <w:rStyle w:val="StyleStyleBold12pt"/>
        </w:rPr>
        <w:t xml:space="preserve"> 6/23</w:t>
      </w:r>
      <w:r w:rsidRPr="004C4BCA">
        <w:rPr>
          <w:sz w:val="14"/>
        </w:rPr>
        <w:t xml:space="preserve">, Director of Community Mobilization &amp; Youth Leadership and feminist activist, “Who has the right to liberty and privacy in the U.S.?” </w:t>
      </w:r>
      <w:r w:rsidRPr="004C1E9D">
        <w:rPr>
          <w:sz w:val="14"/>
          <w:lang w:val="uz-Cyrl-UZ"/>
        </w:rPr>
        <w:t>6/23/15, http://thehill.com/blogs/congress-blog/civil-rights/245757-who-has-the-right-to-liberty-and-privacy-in-the-us, AZ</w:t>
      </w:r>
    </w:p>
    <w:p w14:paraId="4AAECB7A" w14:textId="77777777" w:rsidR="00136F6B" w:rsidRPr="004C4BCA" w:rsidRDefault="00136F6B" w:rsidP="00136F6B">
      <w:pPr>
        <w:rPr>
          <w:rStyle w:val="StyleBoldUnderline"/>
        </w:rPr>
      </w:pPr>
      <w:r w:rsidRPr="004C4BCA">
        <w:rPr>
          <w:sz w:val="14"/>
        </w:rPr>
        <w:t xml:space="preserve">In the U.S. </w:t>
      </w:r>
      <w:r w:rsidRPr="004C4BCA">
        <w:rPr>
          <w:rStyle w:val="StyleBoldUnderline"/>
        </w:rPr>
        <w:t>women have</w:t>
      </w:r>
      <w:r w:rsidRPr="004C4BCA">
        <w:rPr>
          <w:sz w:val="14"/>
        </w:rPr>
        <w:t xml:space="preserve"> been have been prosecuted for allegedly harming fetuses, embryos and even fertilized eggs. They have </w:t>
      </w:r>
      <w:r w:rsidRPr="004C4BCA">
        <w:rPr>
          <w:rStyle w:val="StyleBoldUnderline"/>
        </w:rPr>
        <w:t>been forced to undergo caesarian sections or give birth shackled to their hospitable beds</w:t>
      </w:r>
      <w:r w:rsidRPr="004C4BCA">
        <w:rPr>
          <w:sz w:val="14"/>
        </w:rPr>
        <w:t xml:space="preserve">. In Indiana, </w:t>
      </w:r>
      <w:proofErr w:type="spellStart"/>
      <w:r w:rsidRPr="004C4BCA">
        <w:rPr>
          <w:sz w:val="14"/>
        </w:rPr>
        <w:t>Purvi</w:t>
      </w:r>
      <w:proofErr w:type="spellEnd"/>
      <w:r w:rsidRPr="004C4BCA">
        <w:rPr>
          <w:sz w:val="14"/>
        </w:rPr>
        <w:t xml:space="preserve"> Patel, who maintains that she experienced a miscarriage, was given a 20-year sentence for purportedly provoking her own abortion. </w:t>
      </w:r>
      <w:r w:rsidRPr="004C4BCA">
        <w:rPr>
          <w:rStyle w:val="StyleBoldUnderline"/>
        </w:rPr>
        <w:t>The prosecution of women for using medications to end an unwanted pregnancy has been on the increase in numerous state</w:t>
      </w:r>
      <w:r w:rsidRPr="004C4BCA">
        <w:rPr>
          <w:sz w:val="14"/>
        </w:rPr>
        <w:t xml:space="preserve">s including Arkansas, Idaho, Pennsylvania, Indiana and Georgia. The risk is not only to individual women but to others who assist them. Jennifer Whalen, a mother of three who helped her own daughter have a safe abortion, was thrown into jail as a result. And a nurse in Arkansas was recently charged with performing an unlicensed abortion after she allegedly provided a woman with a drug to induce abortion. </w:t>
      </w:r>
      <w:r w:rsidRPr="004C4BCA">
        <w:rPr>
          <w:sz w:val="14"/>
        </w:rPr>
        <w:br/>
      </w:r>
      <w:r w:rsidRPr="004C4BCA">
        <w:rPr>
          <w:rStyle w:val="StyleBoldUnderline"/>
          <w:highlight w:val="cyan"/>
        </w:rPr>
        <w:t>Since</w:t>
      </w:r>
      <w:r w:rsidRPr="004C4BCA">
        <w:rPr>
          <w:rStyle w:val="StyleBoldUnderline"/>
        </w:rPr>
        <w:t xml:space="preserve"> the Supreme Court decided in </w:t>
      </w:r>
      <w:r w:rsidRPr="004C4BCA">
        <w:rPr>
          <w:rStyle w:val="StyleBoldUnderline"/>
          <w:highlight w:val="cyan"/>
        </w:rPr>
        <w:t>Roe v Wade</w:t>
      </w:r>
      <w:r w:rsidRPr="004C4BCA">
        <w:rPr>
          <w:rStyle w:val="StyleBoldUnderline"/>
        </w:rPr>
        <w:t xml:space="preserve"> that abortion was a private decision to be taken between a woman and her doctor, </w:t>
      </w:r>
      <w:r w:rsidRPr="004C4BCA">
        <w:rPr>
          <w:rStyle w:val="Emphasis"/>
          <w:highlight w:val="cyan"/>
        </w:rPr>
        <w:t>the assault on women’s rights has been ongoing</w:t>
      </w:r>
      <w:r w:rsidRPr="004C4BCA">
        <w:rPr>
          <w:rStyle w:val="StyleBoldUnderline"/>
        </w:rPr>
        <w:t>.</w:t>
      </w:r>
      <w:r w:rsidRPr="004C4BCA">
        <w:rPr>
          <w:sz w:val="14"/>
        </w:rPr>
        <w:t xml:space="preserve"> </w:t>
      </w:r>
      <w:r w:rsidRPr="004C4BCA">
        <w:rPr>
          <w:rStyle w:val="StyleBoldUnderline"/>
          <w:highlight w:val="cyan"/>
        </w:rPr>
        <w:t>Various strategies have been used to regulate</w:t>
      </w:r>
      <w:r w:rsidRPr="004C4BCA">
        <w:rPr>
          <w:rStyle w:val="StyleBoldUnderline"/>
        </w:rPr>
        <w:t xml:space="preserve">, limit and control when and if a </w:t>
      </w:r>
      <w:r w:rsidRPr="004C4BCA">
        <w:rPr>
          <w:rStyle w:val="StyleBoldUnderline"/>
          <w:highlight w:val="cyan"/>
        </w:rPr>
        <w:t>woman</w:t>
      </w:r>
      <w:r w:rsidRPr="004C4BCA">
        <w:rPr>
          <w:rStyle w:val="StyleBoldUnderline"/>
        </w:rPr>
        <w:t xml:space="preserve"> may obtain an abortion.</w:t>
      </w:r>
      <w:r w:rsidRPr="004C4BCA">
        <w:rPr>
          <w:sz w:val="14"/>
        </w:rPr>
        <w:t xml:space="preserve"> In the last four years, states have enacted 231 abortion restrictions. States like Texas (a state the same geographic size as the whole country of France) now only have 18 remaining clinics and under a new law eight of them could close. Mississippi only has one abortion provider and North Carolina just enacted yet another degrading 72-hour waiting period. And just this month, Sen. Lindsey Graham (R-S.C.) reintroduced a 20-week abortion ban in the Senate—a bill that already passed in the House. </w:t>
      </w:r>
      <w:r w:rsidRPr="004C4BCA">
        <w:rPr>
          <w:sz w:val="14"/>
        </w:rPr>
        <w:br/>
        <w:t xml:space="preserve">The practical implications of these restrictions is that it’s easier to get an abortion in some parts of Africa, Asia and Latin America (never mind Europe) than it is in the U.S. In Nepal, for example, the government runs a safe abortion program that includes outreach to local community groups to raise their awareness of the legality of abortions and allows for broad access to services. Ethiopia has integrated medical abortion into its comprehensive abortion care program and has decentralized services to the community level. In Mexico City, abortions are readily available and are free under its national health insurance plan. In most European countries, there are far fewer restrictions on abortion and they are publicly funded. </w:t>
      </w:r>
      <w:r w:rsidRPr="004C4BCA">
        <w:rPr>
          <w:sz w:val="14"/>
        </w:rPr>
        <w:br/>
        <w:t xml:space="preserve">On International Women’s Day this year the European Parliament adopted a resolution stating that access to abortion is a fundamental human right. On June 6, they went one step further stating that </w:t>
      </w:r>
      <w:r w:rsidRPr="004C4BCA">
        <w:rPr>
          <w:rStyle w:val="StyleBoldUnderline"/>
        </w:rPr>
        <w:t xml:space="preserve">prohibiting abortions resulting from rape and incest and refusing to provide free health coverage for abortions resulting from rape amounts to torture. </w:t>
      </w:r>
      <w:r w:rsidRPr="004C4BCA">
        <w:rPr>
          <w:sz w:val="14"/>
        </w:rPr>
        <w:t xml:space="preserve">Would the U.S. make the same declaration? </w:t>
      </w:r>
      <w:r w:rsidRPr="004C4BCA">
        <w:rPr>
          <w:sz w:val="14"/>
        </w:rPr>
        <w:br/>
        <w:t xml:space="preserve">The evidence is clear: pregnancies only happen in female and female-identified bodies and once you become pregnant, you have no rights. </w:t>
      </w:r>
      <w:r w:rsidRPr="004C4BCA">
        <w:rPr>
          <w:rStyle w:val="Emphasis"/>
        </w:rPr>
        <w:t xml:space="preserve">We </w:t>
      </w:r>
      <w:r w:rsidRPr="004C4BCA">
        <w:rPr>
          <w:rStyle w:val="Emphasis"/>
          <w:highlight w:val="cyan"/>
        </w:rPr>
        <w:t>must reframe the onslaught on women’s privacy, liberty and dignity</w:t>
      </w:r>
      <w:r w:rsidRPr="004C4BCA">
        <w:rPr>
          <w:rStyle w:val="StyleBoldUnderline"/>
          <w:highlight w:val="cyan"/>
        </w:rPr>
        <w:t xml:space="preserve"> as what it truly is: cruel and unusual punishment that inflicts pain, humiliation and suffering on women. It is torture</w:t>
      </w:r>
      <w:r w:rsidRPr="004C4BCA">
        <w:rPr>
          <w:rStyle w:val="StyleBoldUnderline"/>
        </w:rPr>
        <w:t xml:space="preserve"> — </w:t>
      </w:r>
      <w:r w:rsidRPr="004C4BCA">
        <w:rPr>
          <w:rStyle w:val="StyleBoldUnderline"/>
          <w:highlight w:val="cyan"/>
        </w:rPr>
        <w:t>characterized</w:t>
      </w:r>
      <w:r w:rsidRPr="004C4BCA">
        <w:rPr>
          <w:rStyle w:val="StyleBoldUnderline"/>
        </w:rPr>
        <w:t xml:space="preserve"> </w:t>
      </w:r>
      <w:r w:rsidRPr="004C4BCA">
        <w:rPr>
          <w:rStyle w:val="StyleBoldUnderline"/>
          <w:highlight w:val="cyan"/>
        </w:rPr>
        <w:t>by</w:t>
      </w:r>
      <w:r w:rsidRPr="004C4BCA">
        <w:rPr>
          <w:rStyle w:val="StyleBoldUnderline"/>
        </w:rPr>
        <w:t xml:space="preserve"> physical abuse, </w:t>
      </w:r>
      <w:r w:rsidRPr="004C4BCA">
        <w:rPr>
          <w:rStyle w:val="StyleBoldUnderline"/>
          <w:highlight w:val="cyan"/>
        </w:rPr>
        <w:t>lack of privacy</w:t>
      </w:r>
      <w:r w:rsidRPr="004C4BCA">
        <w:rPr>
          <w:rStyle w:val="StyleBoldUnderline"/>
        </w:rPr>
        <w:t>, forced medical procedures, and denial of treatment.</w:t>
      </w:r>
    </w:p>
    <w:p w14:paraId="2EC0EE7F" w14:textId="77777777" w:rsidR="00136F6B" w:rsidRPr="004C4BCA" w:rsidRDefault="00136F6B" w:rsidP="00136F6B">
      <w:pPr>
        <w:pStyle w:val="Heading4"/>
        <w:rPr>
          <w:rFonts w:cs="Times New Roman"/>
        </w:rPr>
      </w:pPr>
      <w:r w:rsidRPr="004C4BCA">
        <w:rPr>
          <w:rFonts w:cs="Times New Roman"/>
        </w:rPr>
        <w:t>Tech companies continue privacy rights violations – Google proves</w:t>
      </w:r>
    </w:p>
    <w:p w14:paraId="3A8A5C8C" w14:textId="77777777" w:rsidR="00136F6B" w:rsidRPr="004C4BCA" w:rsidRDefault="00136F6B" w:rsidP="00136F6B">
      <w:pPr>
        <w:rPr>
          <w:sz w:val="16"/>
          <w:szCs w:val="16"/>
        </w:rPr>
      </w:pPr>
      <w:r w:rsidRPr="004C4BCA">
        <w:rPr>
          <w:sz w:val="16"/>
          <w:szCs w:val="16"/>
        </w:rPr>
        <w:t xml:space="preserve">Charles </w:t>
      </w:r>
      <w:r w:rsidRPr="004C4BCA">
        <w:rPr>
          <w:rStyle w:val="StyleStyleBold12pt"/>
        </w:rPr>
        <w:t>Miller 6/24</w:t>
      </w:r>
      <w:r w:rsidRPr="004C4BCA">
        <w:rPr>
          <w:sz w:val="16"/>
          <w:szCs w:val="16"/>
        </w:rPr>
        <w:t xml:space="preserve">, computer programmer and writer for </w:t>
      </w:r>
      <w:proofErr w:type="spellStart"/>
      <w:r w:rsidRPr="004C4BCA">
        <w:rPr>
          <w:sz w:val="16"/>
          <w:szCs w:val="16"/>
        </w:rPr>
        <w:t>inferse</w:t>
      </w:r>
      <w:proofErr w:type="spellEnd"/>
      <w:r w:rsidRPr="004C4BCA">
        <w:rPr>
          <w:sz w:val="16"/>
          <w:szCs w:val="16"/>
        </w:rPr>
        <w:t>, “</w:t>
      </w:r>
      <w:proofErr w:type="spellStart"/>
      <w:r w:rsidRPr="004C4BCA">
        <w:rPr>
          <w:sz w:val="16"/>
          <w:szCs w:val="16"/>
        </w:rPr>
        <w:t>Shhh</w:t>
      </w:r>
      <w:proofErr w:type="spellEnd"/>
      <w:r w:rsidRPr="004C4BCA">
        <w:rPr>
          <w:sz w:val="16"/>
          <w:szCs w:val="16"/>
        </w:rPr>
        <w:t>! Google Chrome keeps listening you, outpacing your privacy and rights,”6/24/15, http://www.inferse.com/33843/shhh-google-chrome-listening-outpacing-privacy-rights/, AZ</w:t>
      </w:r>
    </w:p>
    <w:p w14:paraId="690D3B9A" w14:textId="77777777" w:rsidR="00136F6B" w:rsidRPr="004C4BCA" w:rsidRDefault="00136F6B" w:rsidP="00136F6B">
      <w:pPr>
        <w:rPr>
          <w:rStyle w:val="StyleBoldUnderline"/>
        </w:rPr>
      </w:pPr>
      <w:r w:rsidRPr="004C4BCA">
        <w:rPr>
          <w:rStyle w:val="StyleBoldUnderline"/>
          <w:highlight w:val="cyan"/>
        </w:rPr>
        <w:t>Google</w:t>
      </w:r>
      <w:r w:rsidRPr="004C4BCA">
        <w:rPr>
          <w:rStyle w:val="StyleBoldUnderline"/>
        </w:rPr>
        <w:t xml:space="preserve"> </w:t>
      </w:r>
      <w:r w:rsidRPr="004C4BCA">
        <w:rPr>
          <w:rStyle w:val="StyleBoldUnderline"/>
          <w:highlight w:val="cyan"/>
        </w:rPr>
        <w:t>has</w:t>
      </w:r>
      <w:r w:rsidRPr="004C4BCA">
        <w:rPr>
          <w:rStyle w:val="StyleBoldUnderline"/>
        </w:rPr>
        <w:t xml:space="preserve"> always </w:t>
      </w:r>
      <w:r w:rsidRPr="004C4BCA">
        <w:rPr>
          <w:rStyle w:val="StyleBoldUnderline"/>
          <w:highlight w:val="cyan"/>
        </w:rPr>
        <w:t>been criticized for their privacy</w:t>
      </w:r>
      <w:r w:rsidRPr="004C4BCA">
        <w:rPr>
          <w:rStyle w:val="StyleBoldUnderline"/>
        </w:rPr>
        <w:t xml:space="preserve"> </w:t>
      </w:r>
      <w:r w:rsidRPr="004C4BCA">
        <w:rPr>
          <w:rStyle w:val="StyleBoldUnderline"/>
          <w:highlight w:val="cyan"/>
        </w:rPr>
        <w:t>issues</w:t>
      </w:r>
      <w:r w:rsidRPr="004C4BCA">
        <w:rPr>
          <w:sz w:val="14"/>
        </w:rPr>
        <w:t xml:space="preserve">, or threats of taking away user privacy. However, </w:t>
      </w:r>
      <w:r w:rsidRPr="004C4BCA">
        <w:rPr>
          <w:rStyle w:val="StyleBoldUnderline"/>
        </w:rPr>
        <w:t>the company maintains that what it included in Chrome,</w:t>
      </w:r>
      <w:r w:rsidRPr="004C4BCA">
        <w:rPr>
          <w:sz w:val="14"/>
        </w:rPr>
        <w:t xml:space="preserve"> as well as what was included in Chromium, </w:t>
      </w:r>
      <w:r w:rsidRPr="004C4BCA">
        <w:rPr>
          <w:rStyle w:val="StyleBoldUnderline"/>
        </w:rPr>
        <w:t>was completely fair</w:t>
      </w:r>
      <w:r w:rsidRPr="004C4BCA">
        <w:rPr>
          <w:sz w:val="14"/>
        </w:rPr>
        <w:t xml:space="preserve">. They argue that the privacy issues are non-existent and that anything that is added in, is done so purely for the functionality of the browser. </w:t>
      </w:r>
      <w:r w:rsidRPr="004C4BCA">
        <w:rPr>
          <w:sz w:val="14"/>
        </w:rPr>
        <w:br/>
        <w:t xml:space="preserve">The team pointed out that the connection here with activating the microphone was for the purpose of utilizing Google Now. This is a feature that Google has been rolling out to all of their programs and devices, in an effort to bring home better search results for users. Now, the company points out that when a person uses one of the keywords and starts a search – it activates preliminary search figures first, giving the browser a head start. Ultimately, this is how searches are done quicker, and more effectively with Google Now. </w:t>
      </w:r>
      <w:r w:rsidRPr="004C4BCA">
        <w:rPr>
          <w:sz w:val="14"/>
        </w:rPr>
        <w:br/>
        <w:t xml:space="preserve">That being said, the malicious end of this does seem a little uncertain to say the least. While </w:t>
      </w:r>
      <w:r w:rsidRPr="004C4BCA">
        <w:rPr>
          <w:rStyle w:val="StyleBoldUnderline"/>
        </w:rPr>
        <w:t xml:space="preserve">Google argues that it doesn’t listen all the time, it has been described as a black box for your computer. If that’s the case, and in turn, the new code allows the computer to capture everything that has been said, or done in the recent moments – that could mean </w:t>
      </w:r>
      <w:r w:rsidRPr="004C4BCA">
        <w:rPr>
          <w:rStyle w:val="StyleBoldUnderline"/>
          <w:highlight w:val="cyan"/>
        </w:rPr>
        <w:t>Google will take advantage of this piece of coding for their financial benefit</w:t>
      </w:r>
      <w:r w:rsidRPr="004C4BCA">
        <w:rPr>
          <w:rStyle w:val="StyleBoldUnderline"/>
        </w:rPr>
        <w:t xml:space="preserve">. </w:t>
      </w:r>
      <w:r w:rsidRPr="004C4BCA">
        <w:rPr>
          <w:rStyle w:val="StyleBoldUnderline"/>
        </w:rPr>
        <w:br/>
      </w:r>
      <w:r w:rsidRPr="004C4BCA">
        <w:rPr>
          <w:sz w:val="14"/>
        </w:rPr>
        <w:t xml:space="preserve">At the end of the day though, this </w:t>
      </w:r>
      <w:r w:rsidRPr="004C4BCA">
        <w:rPr>
          <w:rStyle w:val="Emphasis"/>
        </w:rPr>
        <w:t xml:space="preserve">is </w:t>
      </w:r>
      <w:r w:rsidRPr="004C4BCA">
        <w:rPr>
          <w:rStyle w:val="Emphasis"/>
          <w:highlight w:val="cyan"/>
        </w:rPr>
        <w:t>yet another claim of Google violating personal rights</w:t>
      </w:r>
      <w:r w:rsidRPr="004C4BCA">
        <w:rPr>
          <w:rStyle w:val="Emphasis"/>
        </w:rPr>
        <w:t>.</w:t>
      </w:r>
      <w:r w:rsidRPr="004C4BCA">
        <w:rPr>
          <w:sz w:val="14"/>
        </w:rPr>
        <w:t xml:space="preserve"> Some have argued that this is nothing more than an unsubstantiated conspiracy theory while others have quickly jumped on the privacy exploitation bandwagon. Either way, Google will have to make a seriously public move in order to give them some separation from this issue. Until then, </w:t>
      </w:r>
      <w:r w:rsidRPr="004C4BCA">
        <w:rPr>
          <w:rStyle w:val="StyleBoldUnderline"/>
        </w:rPr>
        <w:t>there will continue to be uncertainty on the matter – regarding Google’s privacy, reporting, and coding.</w:t>
      </w:r>
    </w:p>
    <w:p w14:paraId="3BB46D7E" w14:textId="77777777" w:rsidR="00136F6B" w:rsidRPr="004C4BCA" w:rsidRDefault="00136F6B" w:rsidP="00136F6B">
      <w:pPr>
        <w:pStyle w:val="Heading3"/>
        <w:rPr>
          <w:rFonts w:cs="Times New Roman"/>
        </w:rPr>
      </w:pPr>
      <w:r w:rsidRPr="004C4BCA">
        <w:rPr>
          <w:rFonts w:cs="Times New Roman"/>
        </w:rPr>
        <w:t>Spillover</w:t>
      </w:r>
    </w:p>
    <w:p w14:paraId="13D95FDB" w14:textId="77777777" w:rsidR="00136F6B" w:rsidRPr="004C4BCA" w:rsidRDefault="00136F6B" w:rsidP="00136F6B">
      <w:pPr>
        <w:pStyle w:val="Heading4"/>
        <w:rPr>
          <w:rFonts w:cs="Times New Roman"/>
        </w:rPr>
      </w:pPr>
      <w:r w:rsidRPr="004C4BCA">
        <w:rPr>
          <w:rFonts w:cs="Times New Roman"/>
        </w:rPr>
        <w:t>US sets the standard for privacy within mass surveillance- other countries will follow our lead</w:t>
      </w:r>
    </w:p>
    <w:p w14:paraId="153F0950" w14:textId="77777777" w:rsidR="00136F6B" w:rsidRPr="004C4BCA" w:rsidRDefault="00136F6B" w:rsidP="00136F6B">
      <w:pPr>
        <w:rPr>
          <w:sz w:val="16"/>
          <w:szCs w:val="16"/>
        </w:rPr>
      </w:pPr>
      <w:r w:rsidRPr="004C4BCA">
        <w:rPr>
          <w:sz w:val="16"/>
          <w:szCs w:val="16"/>
        </w:rPr>
        <w:t>Cynthia</w:t>
      </w:r>
      <w:r w:rsidRPr="004C4BCA">
        <w:rPr>
          <w:rStyle w:val="StyleStyleBold12pt"/>
          <w:sz w:val="16"/>
          <w:szCs w:val="16"/>
        </w:rPr>
        <w:t xml:space="preserve"> </w:t>
      </w:r>
      <w:r w:rsidRPr="004C4BCA">
        <w:rPr>
          <w:rStyle w:val="StyleStyleBold12pt"/>
        </w:rPr>
        <w:t>Wong, 1/17</w:t>
      </w:r>
      <w:r w:rsidRPr="004C4BCA">
        <w:rPr>
          <w:sz w:val="16"/>
          <w:szCs w:val="16"/>
        </w:rPr>
        <w:t xml:space="preserve">, senior researcher on the Internet and human rights, “Reclaiming Privacy in the Golden Age of Surveillance,” 1/17/2015, </w:t>
      </w:r>
      <w:hyperlink r:id="rId17" w:history="1">
        <w:r w:rsidRPr="004C4BCA">
          <w:rPr>
            <w:rStyle w:val="Hyperlink"/>
            <w:sz w:val="16"/>
            <w:szCs w:val="16"/>
          </w:rPr>
          <w:t>http://fpif.org/reclaiming-privacy-golden-age-surveillance/</w:t>
        </w:r>
      </w:hyperlink>
      <w:r w:rsidRPr="004C4BCA">
        <w:rPr>
          <w:sz w:val="16"/>
          <w:szCs w:val="16"/>
        </w:rPr>
        <w:t xml:space="preserve">, </w:t>
      </w:r>
      <w:proofErr w:type="spellStart"/>
      <w:proofErr w:type="gramStart"/>
      <w:r w:rsidRPr="004C4BCA">
        <w:rPr>
          <w:sz w:val="16"/>
          <w:szCs w:val="16"/>
        </w:rPr>
        <w:t>sl</w:t>
      </w:r>
      <w:proofErr w:type="spellEnd"/>
      <w:proofErr w:type="gramEnd"/>
    </w:p>
    <w:p w14:paraId="2E54F0BF" w14:textId="77777777" w:rsidR="00136F6B" w:rsidRPr="004C4BCA" w:rsidRDefault="00136F6B" w:rsidP="00136F6B">
      <w:pPr>
        <w:rPr>
          <w:rStyle w:val="StyleBoldUnderline"/>
        </w:rPr>
      </w:pPr>
      <w:r w:rsidRPr="004C4BCA">
        <w:rPr>
          <w:sz w:val="16"/>
        </w:rPr>
        <w:t>As a global community, we have not even begun to grapple with the costs of mass surveillance to privacy and other rights. A joint Human Rights Watch and American Civil Liberties Union report in July documented the insidious effects of large-scale surveillance on journalism and law in the United States</w:t>
      </w:r>
      <w:r w:rsidRPr="004C4BCA">
        <w:rPr>
          <w:rStyle w:val="StyleBoldUnderline"/>
        </w:rPr>
        <w:t xml:space="preserve">. </w:t>
      </w:r>
      <w:r w:rsidRPr="004C4BCA">
        <w:rPr>
          <w:rStyle w:val="StyleBoldUnderline"/>
          <w:highlight w:val="cyan"/>
        </w:rPr>
        <w:t>Interviews with</w:t>
      </w:r>
      <w:r w:rsidRPr="004C4BCA">
        <w:rPr>
          <w:sz w:val="16"/>
        </w:rPr>
        <w:t xml:space="preserve"> dozens of leading</w:t>
      </w:r>
      <w:r w:rsidRPr="004C4BCA">
        <w:rPr>
          <w:rStyle w:val="StyleBoldUnderline"/>
        </w:rPr>
        <w:t xml:space="preserve"> </w:t>
      </w:r>
      <w:r w:rsidRPr="004C4BCA">
        <w:rPr>
          <w:rStyle w:val="StyleBoldUnderline"/>
          <w:highlight w:val="cyan"/>
        </w:rPr>
        <w:t>journalists showed that increased surveillance is stifling reporting, especially when government tightens controls to prevent sources from leaking government information</w:t>
      </w:r>
      <w:r w:rsidRPr="004C4BCA">
        <w:rPr>
          <w:rStyle w:val="StyleBoldUnderline"/>
        </w:rPr>
        <w:t xml:space="preserve"> </w:t>
      </w:r>
      <w:r w:rsidRPr="004C4BCA">
        <w:rPr>
          <w:sz w:val="16"/>
        </w:rPr>
        <w:t xml:space="preserve">or even talking to journalists about unclassified topics. </w:t>
      </w:r>
      <w:r w:rsidRPr="004C4BCA">
        <w:rPr>
          <w:rStyle w:val="StyleBoldUnderline"/>
          <w:highlight w:val="cyan"/>
        </w:rPr>
        <w:t>This damages the role of the fourth estate, particularly on matters of public concern related to national security.</w:t>
      </w:r>
      <w:r w:rsidRPr="004C4BCA">
        <w:rPr>
          <w:rStyle w:val="StyleBoldUnderline"/>
        </w:rPr>
        <w:t xml:space="preserve"> Perhaps </w:t>
      </w:r>
      <w:r w:rsidRPr="004C4BCA">
        <w:rPr>
          <w:rStyle w:val="StyleBoldUnderline"/>
          <w:highlight w:val="cyan"/>
        </w:rPr>
        <w:t>one of the biggest casualties of the Snowden revelations has been the U.S. and UK’s moral authority to criticize the surveillance abuses of other governments and lead by example</w:t>
      </w:r>
      <w:r w:rsidRPr="004C4BCA">
        <w:rPr>
          <w:sz w:val="16"/>
        </w:rPr>
        <w:t>.</w:t>
      </w:r>
      <w:r w:rsidRPr="004C4BCA">
        <w:rPr>
          <w:rStyle w:val="StyleBoldUnderline"/>
        </w:rPr>
        <w:t xml:space="preserve"> A</w:t>
      </w:r>
      <w:r w:rsidRPr="004C4BCA">
        <w:rPr>
          <w:sz w:val="16"/>
        </w:rPr>
        <w:t xml:space="preserve"> March </w:t>
      </w:r>
      <w:r w:rsidRPr="004C4BCA">
        <w:rPr>
          <w:rStyle w:val="StyleBoldUnderline"/>
        </w:rPr>
        <w:t xml:space="preserve">Human Rights Watch report documented how the </w:t>
      </w:r>
      <w:r w:rsidRPr="004C4BCA">
        <w:rPr>
          <w:rStyle w:val="StyleBoldUnderline"/>
          <w:highlight w:val="cyan"/>
        </w:rPr>
        <w:t>Ethiopian government uses surveillance to monitor opposition groups and journalists and silence dissenters</w:t>
      </w:r>
      <w:r w:rsidRPr="004C4BCA">
        <w:rPr>
          <w:sz w:val="16"/>
        </w:rPr>
        <w:t>. With unfettered access to mobile networks, security agencies intercept calls and access phone records, using them to intimidate detainees during abusive interrogations</w:t>
      </w:r>
      <w:r w:rsidRPr="004C4BCA">
        <w:rPr>
          <w:rStyle w:val="StyleBoldUnderline"/>
        </w:rPr>
        <w:t xml:space="preserve">. </w:t>
      </w:r>
      <w:r w:rsidRPr="004C4BCA">
        <w:rPr>
          <w:rStyle w:val="StyleBoldUnderline"/>
          <w:highlight w:val="cyan"/>
        </w:rPr>
        <w:t>Ethiopia is not the United States or the UK, but the actions of those governments set a troubling precedent that undermine their credibility on rights and that many other governments will cite</w:t>
      </w:r>
    </w:p>
    <w:p w14:paraId="0BA48916" w14:textId="77777777" w:rsidR="00136F6B" w:rsidRPr="004C4BCA" w:rsidRDefault="00136F6B" w:rsidP="00136F6B"/>
    <w:p w14:paraId="422BBF39" w14:textId="77777777" w:rsidR="00136F6B" w:rsidRPr="004C4BCA" w:rsidRDefault="00136F6B" w:rsidP="00136F6B">
      <w:pPr>
        <w:pStyle w:val="Heading4"/>
        <w:rPr>
          <w:rFonts w:cs="Times New Roman"/>
        </w:rPr>
      </w:pPr>
      <w:r w:rsidRPr="004C4BCA">
        <w:rPr>
          <w:rFonts w:cs="Times New Roman"/>
        </w:rPr>
        <w:t>Specifically, a decrease in surveillance is needed to be effective for human rights</w:t>
      </w:r>
    </w:p>
    <w:p w14:paraId="2353CA52" w14:textId="77777777" w:rsidR="00136F6B" w:rsidRPr="004C4BCA" w:rsidRDefault="00136F6B" w:rsidP="00136F6B">
      <w:pPr>
        <w:rPr>
          <w:sz w:val="16"/>
          <w:szCs w:val="16"/>
        </w:rPr>
      </w:pPr>
      <w:r w:rsidRPr="004C4BCA">
        <w:rPr>
          <w:sz w:val="16"/>
          <w:szCs w:val="16"/>
        </w:rPr>
        <w:t xml:space="preserve">Giovanni </w:t>
      </w:r>
      <w:proofErr w:type="spellStart"/>
      <w:r w:rsidRPr="004C4BCA">
        <w:rPr>
          <w:rStyle w:val="StyleStyleBold12pt"/>
        </w:rPr>
        <w:t>Ziccardi</w:t>
      </w:r>
      <w:proofErr w:type="spellEnd"/>
      <w:r w:rsidRPr="004C4BCA">
        <w:rPr>
          <w:rStyle w:val="StyleStyleBold12pt"/>
        </w:rPr>
        <w:t xml:space="preserve"> 12</w:t>
      </w:r>
      <w:r w:rsidRPr="004C4BCA">
        <w:rPr>
          <w:sz w:val="16"/>
          <w:szCs w:val="16"/>
        </w:rPr>
        <w:t>, Professor of Legal Informatics, “Resistance, Liberation Technology and Human Rights in the Digital Age,” 2012, Resistance, liberation technology and human rights in the digital age (book)</w:t>
      </w:r>
      <w:proofErr w:type="gramStart"/>
      <w:r w:rsidRPr="004C4BCA">
        <w:rPr>
          <w:sz w:val="16"/>
          <w:szCs w:val="16"/>
        </w:rPr>
        <w:t>,</w:t>
      </w:r>
      <w:proofErr w:type="spellStart"/>
      <w:r w:rsidRPr="004C4BCA">
        <w:rPr>
          <w:sz w:val="16"/>
          <w:szCs w:val="16"/>
        </w:rPr>
        <w:t>sl</w:t>
      </w:r>
      <w:proofErr w:type="spellEnd"/>
      <w:proofErr w:type="gramEnd"/>
    </w:p>
    <w:p w14:paraId="608572BF" w14:textId="77777777" w:rsidR="00136F6B" w:rsidRPr="004C4BCA" w:rsidRDefault="00136F6B" w:rsidP="00136F6B">
      <w:r w:rsidRPr="004C4BCA">
        <w:t xml:space="preserve">I think that, first of all, </w:t>
      </w:r>
      <w:r w:rsidRPr="004C4BCA">
        <w:rPr>
          <w:rStyle w:val="StyleBoldUnderline"/>
          <w:highlight w:val="cyan"/>
        </w:rPr>
        <w:t>the world of digital resistance is closely tied to the theme of human rights</w:t>
      </w:r>
      <w:r w:rsidRPr="004C4BCA">
        <w:t xml:space="preserve"> essentially for three reasons: I. </w:t>
      </w:r>
      <w:r w:rsidRPr="004C4BCA">
        <w:rPr>
          <w:rStyle w:val="StyleBoldUnderline"/>
        </w:rPr>
        <w:t xml:space="preserve">the first is that the </w:t>
      </w:r>
      <w:r w:rsidRPr="004C4BCA">
        <w:rPr>
          <w:rStyle w:val="StyleBoldUnderline"/>
          <w:highlight w:val="cyan"/>
        </w:rPr>
        <w:t>actions of digital resistance occur in states which are generally referred to as little respect for human rights, or sometimes explicitly reported or denounced</w:t>
      </w:r>
      <w:r w:rsidRPr="004C4BCA">
        <w:t xml:space="preserve">. In this case, the activity of </w:t>
      </w:r>
      <w:r w:rsidRPr="004C4BCA">
        <w:rPr>
          <w:rStyle w:val="StyleBoldUnderline"/>
          <w:highlight w:val="cyan"/>
        </w:rPr>
        <w:t>digital resistance serves also to try to highlight details on systematic violations of those right</w:t>
      </w:r>
      <w:r w:rsidRPr="004C4BCA">
        <w:rPr>
          <w:rStyle w:val="StyleBoldUnderline"/>
        </w:rPr>
        <w:t>s</w:t>
      </w:r>
      <w:r w:rsidRPr="004C4BCA">
        <w:t xml:space="preserve">; 2. the second reason is that a </w:t>
      </w:r>
      <w:r w:rsidRPr="004C4BCA">
        <w:rPr>
          <w:rStyle w:val="StyleBoldUnderline"/>
          <w:highlight w:val="cyan"/>
        </w:rPr>
        <w:t>smart use of technology can help the expansion and the manifestation of human rights, especially freedom of expression or right to access to technology and culture, in those places where they are repressed</w:t>
      </w:r>
      <w:r w:rsidRPr="004C4BCA">
        <w:t xml:space="preserve">; 3. </w:t>
      </w:r>
      <w:proofErr w:type="gramStart"/>
      <w:r w:rsidRPr="004C4BCA">
        <w:t>the</w:t>
      </w:r>
      <w:proofErr w:type="gramEnd"/>
      <w:r w:rsidRPr="004C4BCA">
        <w:t xml:space="preserve"> third reason is </w:t>
      </w:r>
      <w:r w:rsidRPr="004C4BCA">
        <w:rPr>
          <w:rStyle w:val="StyleBoldUnderline"/>
        </w:rPr>
        <w:t xml:space="preserve">that </w:t>
      </w:r>
      <w:r w:rsidRPr="004C4BCA">
        <w:rPr>
          <w:rStyle w:val="StyleBoldUnderline"/>
          <w:highlight w:val="cyan"/>
        </w:rPr>
        <w:t xml:space="preserve">there are many non-governmental associations, groups </w:t>
      </w:r>
      <w:r w:rsidRPr="004C4BCA">
        <w:rPr>
          <w:rStyle w:val="StyleBoldUnderline"/>
        </w:rPr>
        <w:t xml:space="preserve">(more or less organized) </w:t>
      </w:r>
      <w:r w:rsidRPr="004C4BCA">
        <w:rPr>
          <w:rStyle w:val="StyleBoldUnderline"/>
          <w:highlight w:val="cyan"/>
        </w:rPr>
        <w:t xml:space="preserve">and individuals </w:t>
      </w:r>
      <w:r w:rsidRPr="004C4BCA">
        <w:rPr>
          <w:rStyle w:val="StyleBoldUnderline"/>
        </w:rPr>
        <w:t>who daily</w:t>
      </w:r>
      <w:r w:rsidRPr="004C4BCA">
        <w:rPr>
          <w:rStyle w:val="StyleBoldUnderline"/>
          <w:highlight w:val="cyan"/>
        </w:rPr>
        <w:t xml:space="preserve"> fight for the protection of human rights by using the Internet as a means to operate better and to make their action more effective.</w:t>
      </w:r>
      <w:r w:rsidRPr="004C4BCA">
        <w:rPr>
          <w:rStyle w:val="StyleBoldUnderline"/>
        </w:rPr>
        <w:t xml:space="preserve"> </w:t>
      </w:r>
    </w:p>
    <w:p w14:paraId="7A8FE3BF" w14:textId="447237E4" w:rsidR="00136F6B" w:rsidRPr="004C4BCA" w:rsidRDefault="004C4BCA" w:rsidP="004C4BCA">
      <w:pPr>
        <w:pStyle w:val="Heading3"/>
        <w:rPr>
          <w:rFonts w:cs="Times New Roman"/>
        </w:rPr>
      </w:pPr>
      <w:r w:rsidRPr="004C4BCA">
        <w:rPr>
          <w:rFonts w:cs="Times New Roman"/>
        </w:rPr>
        <w:t>Privacy K2 Rights</w:t>
      </w:r>
    </w:p>
    <w:p w14:paraId="1173D9C4" w14:textId="77777777" w:rsidR="004C4BCA" w:rsidRPr="004C4BCA" w:rsidRDefault="004C4BCA" w:rsidP="004C4BCA">
      <w:pPr>
        <w:pStyle w:val="Heading4"/>
      </w:pPr>
      <w:r w:rsidRPr="004C4BCA">
        <w:t>Privacy key to protect rights</w:t>
      </w:r>
    </w:p>
    <w:p w14:paraId="2475FC5C" w14:textId="77777777" w:rsidR="004C4BCA" w:rsidRPr="004C4BCA" w:rsidRDefault="004C4BCA" w:rsidP="004C4BCA">
      <w:pPr>
        <w:widowControl w:val="0"/>
        <w:autoSpaceDE w:val="0"/>
        <w:autoSpaceDN w:val="0"/>
        <w:adjustRightInd w:val="0"/>
      </w:pPr>
      <w:r w:rsidRPr="004C4BCA">
        <w:rPr>
          <w:sz w:val="16"/>
          <w:szCs w:val="16"/>
        </w:rPr>
        <w:t>James</w:t>
      </w:r>
      <w:r w:rsidRPr="004C4BCA">
        <w:t xml:space="preserve"> </w:t>
      </w:r>
      <w:r w:rsidRPr="004C4BCA">
        <w:rPr>
          <w:rStyle w:val="StyleStyleBold12pt"/>
        </w:rPr>
        <w:t>Waldo  et al. 7</w:t>
      </w:r>
      <w:r w:rsidRPr="004C4BCA">
        <w:rPr>
          <w:sz w:val="16"/>
          <w:szCs w:val="16"/>
        </w:rPr>
        <w:t>, members of the National Research Council, from the book Engaging Privacy and Information Technology in the Digital Age, 2007</w:t>
      </w:r>
    </w:p>
    <w:p w14:paraId="5D5F2C30" w14:textId="77777777" w:rsidR="004C4BCA" w:rsidRPr="004C4BCA" w:rsidRDefault="004C4BCA" w:rsidP="004C4BCA">
      <w:pPr>
        <w:widowControl w:val="0"/>
        <w:autoSpaceDE w:val="0"/>
        <w:autoSpaceDN w:val="0"/>
        <w:adjustRightInd w:val="0"/>
        <w:rPr>
          <w:sz w:val="14"/>
        </w:rPr>
      </w:pPr>
      <w:r w:rsidRPr="004C4BCA">
        <w:rPr>
          <w:sz w:val="14"/>
        </w:rPr>
        <w:t xml:space="preserve">One example of the instrumentalist view holds that the value of privacy derives from the need for privacy to allow autonomy in the individual. Unlike the fundamentalist, who claims that privacy is a basic right on the same level as autonomy, the instrumentalist will claim that autonomy (the ability to control our actions and make free choices) is a fundamental value that is aided by privacy. </w:t>
      </w:r>
      <w:r w:rsidRPr="004C4BCA">
        <w:rPr>
          <w:highlight w:val="cyan"/>
          <w:u w:val="single"/>
        </w:rPr>
        <w:t>Without privacy</w:t>
      </w:r>
      <w:r w:rsidRPr="004C4BCA">
        <w:rPr>
          <w:sz w:val="14"/>
        </w:rPr>
        <w:t xml:space="preserve">, in this view, </w:t>
      </w:r>
      <w:r w:rsidRPr="004C4BCA">
        <w:rPr>
          <w:u w:val="single"/>
        </w:rPr>
        <w:t xml:space="preserve">the </w:t>
      </w:r>
      <w:r w:rsidRPr="004C4BCA">
        <w:rPr>
          <w:highlight w:val="cyan"/>
          <w:u w:val="single"/>
        </w:rPr>
        <w:t xml:space="preserve">individual could be </w:t>
      </w:r>
      <w:r w:rsidRPr="004C4BCA">
        <w:rPr>
          <w:b/>
          <w:bCs/>
          <w:highlight w:val="cyan"/>
          <w:u w:val="single"/>
        </w:rPr>
        <w:t>manipulated or coerced in such a way as to lose autonomy</w:t>
      </w:r>
      <w:r w:rsidRPr="004C4BCA">
        <w:rPr>
          <w:highlight w:val="cyan"/>
          <w:u w:val="single"/>
        </w:rPr>
        <w:t>.</w:t>
      </w:r>
      <w:r w:rsidRPr="004C4BCA">
        <w:rPr>
          <w:u w:val="single"/>
        </w:rPr>
        <w:t xml:space="preserve"> People with no sense of privacy are less able to define and pursue the goals and ends that are meaningful to them. The actions of such an individual are more likely to be dictated by what others think than by his or her own decisions.</w:t>
      </w:r>
      <w:r w:rsidRPr="004C4BCA">
        <w:rPr>
          <w:sz w:val="14"/>
        </w:rPr>
        <w:t xml:space="preserve"> But privacy, in this view, is not a fun-</w:t>
      </w:r>
      <w:proofErr w:type="spellStart"/>
      <w:r w:rsidRPr="004C4BCA">
        <w:rPr>
          <w:sz w:val="14"/>
        </w:rPr>
        <w:t>damental</w:t>
      </w:r>
      <w:proofErr w:type="spellEnd"/>
      <w:r w:rsidRPr="004C4BCA">
        <w:rPr>
          <w:sz w:val="14"/>
        </w:rPr>
        <w:t xml:space="preserve"> right; if the autonomy of the individual could be guaranteed without a guarantee of privacy, there would be no need (in this view) to ensure privacy. Another instrumentalist view holds that </w:t>
      </w:r>
      <w:r w:rsidRPr="004C4BCA">
        <w:rPr>
          <w:highlight w:val="cyan"/>
          <w:u w:val="single"/>
        </w:rPr>
        <w:t xml:space="preserve">the value of privacy is derived from the fact that privacy </w:t>
      </w:r>
      <w:r w:rsidRPr="004C4BCA">
        <w:rPr>
          <w:b/>
          <w:bCs/>
          <w:highlight w:val="cyan"/>
          <w:u w:val="single"/>
        </w:rPr>
        <w:t>contributes to fairness</w:t>
      </w:r>
      <w:r w:rsidRPr="004C4BCA">
        <w:rPr>
          <w:b/>
          <w:bCs/>
          <w:u w:val="single"/>
        </w:rPr>
        <w:t>.</w:t>
      </w:r>
      <w:r w:rsidRPr="004C4BCA">
        <w:rPr>
          <w:u w:val="single"/>
        </w:rPr>
        <w:t xml:space="preserve"> </w:t>
      </w:r>
      <w:r w:rsidRPr="004C4BCA">
        <w:rPr>
          <w:highlight w:val="cyan"/>
          <w:u w:val="single"/>
        </w:rPr>
        <w:t>It is because of privacy that we can ensure a level playing field</w:t>
      </w:r>
      <w:r w:rsidRPr="004C4BCA">
        <w:rPr>
          <w:u w:val="single"/>
        </w:rPr>
        <w:t xml:space="preserve"> in the information that is known by each of the two parties in an interaction. </w:t>
      </w:r>
      <w:r w:rsidRPr="004C4BCA">
        <w:rPr>
          <w:highlight w:val="cyan"/>
          <w:u w:val="single"/>
        </w:rPr>
        <w:t>Without privacy, it would be easy for the more powerfu</w:t>
      </w:r>
      <w:r w:rsidRPr="004C4BCA">
        <w:rPr>
          <w:u w:val="single"/>
        </w:rPr>
        <w:t>l</w:t>
      </w:r>
      <w:r w:rsidRPr="004C4BCA">
        <w:rPr>
          <w:sz w:val="14"/>
        </w:rPr>
        <w:t xml:space="preserve"> (rich, devious) of the parties </w:t>
      </w:r>
      <w:r w:rsidRPr="004C4BCA">
        <w:rPr>
          <w:highlight w:val="cyan"/>
          <w:u w:val="single"/>
        </w:rPr>
        <w:t>to hold extra information about the other party</w:t>
      </w:r>
      <w:r w:rsidRPr="004C4BCA">
        <w:rPr>
          <w:sz w:val="14"/>
        </w:rPr>
        <w:t xml:space="preserve">, disadvantaging that party in the interactions. Without privacy, </w:t>
      </w:r>
      <w:r w:rsidRPr="004C4BCA">
        <w:rPr>
          <w:highlight w:val="cyan"/>
          <w:u w:val="single"/>
        </w:rPr>
        <w:t>the party with the greatest resources can get an unfair information advantage over other parties, ensuring the maintenance of the power or resource disparity.</w:t>
      </w:r>
    </w:p>
    <w:p w14:paraId="7D2118D5" w14:textId="77777777" w:rsidR="00136F6B" w:rsidRPr="004C4BCA" w:rsidRDefault="00136F6B" w:rsidP="00136F6B">
      <w:pPr>
        <w:pStyle w:val="Heading2"/>
        <w:rPr>
          <w:rFonts w:cs="Times New Roman"/>
        </w:rPr>
      </w:pPr>
      <w:r w:rsidRPr="004C4BCA">
        <w:rPr>
          <w:rFonts w:cs="Times New Roman"/>
        </w:rPr>
        <w:t xml:space="preserve">2ac – Framing </w:t>
      </w:r>
    </w:p>
    <w:p w14:paraId="79C2ACB8" w14:textId="77777777" w:rsidR="00136F6B" w:rsidRPr="004C4BCA" w:rsidRDefault="00136F6B" w:rsidP="00136F6B">
      <w:pPr>
        <w:pStyle w:val="Heading3"/>
        <w:rPr>
          <w:rFonts w:cs="Times New Roman"/>
        </w:rPr>
      </w:pPr>
      <w:r w:rsidRPr="004C4BCA">
        <w:rPr>
          <w:rFonts w:cs="Times New Roman"/>
        </w:rPr>
        <w:t xml:space="preserve">UQ – </w:t>
      </w:r>
      <w:proofErr w:type="spellStart"/>
      <w:r w:rsidRPr="004C4BCA">
        <w:rPr>
          <w:rFonts w:cs="Times New Roman"/>
        </w:rPr>
        <w:t>Squo</w:t>
      </w:r>
      <w:proofErr w:type="spellEnd"/>
    </w:p>
    <w:p w14:paraId="3C690D19" w14:textId="77777777" w:rsidR="00136F6B" w:rsidRPr="004C4BCA" w:rsidRDefault="00136F6B" w:rsidP="00136F6B"/>
    <w:p w14:paraId="25285478" w14:textId="77777777" w:rsidR="00136F6B" w:rsidRPr="004C4BCA" w:rsidRDefault="00136F6B" w:rsidP="00136F6B">
      <w:pPr>
        <w:pStyle w:val="Heading4"/>
        <w:rPr>
          <w:rFonts w:cs="Times New Roman"/>
        </w:rPr>
      </w:pPr>
      <w:r w:rsidRPr="004C4BCA">
        <w:rPr>
          <w:rFonts w:cs="Times New Roman"/>
        </w:rPr>
        <w:t>SQ policies violates the right to privacy – no end to bulk surveillance and undermines freedom and government trust</w:t>
      </w:r>
    </w:p>
    <w:p w14:paraId="173D5803" w14:textId="77777777" w:rsidR="00136F6B" w:rsidRPr="004C4BCA" w:rsidRDefault="00136F6B" w:rsidP="00136F6B">
      <w:pPr>
        <w:rPr>
          <w:sz w:val="8"/>
          <w:szCs w:val="8"/>
        </w:rPr>
      </w:pPr>
      <w:r w:rsidRPr="004C4BCA">
        <w:rPr>
          <w:rStyle w:val="StyleStyleBold12pt"/>
        </w:rPr>
        <w:t>HRW 15</w:t>
      </w:r>
      <w:r w:rsidRPr="004C4BCA">
        <w:rPr>
          <w:sz w:val="16"/>
          <w:szCs w:val="16"/>
        </w:rPr>
        <w:t xml:space="preserve">, human rights watch “US: Reject Mass Privacy Violations”, 4/23/15, </w:t>
      </w:r>
      <w:hyperlink r:id="rId18" w:history="1">
        <w:r w:rsidRPr="004C4BCA">
          <w:rPr>
            <w:rStyle w:val="Hyperlink"/>
            <w:sz w:val="16"/>
            <w:szCs w:val="16"/>
          </w:rPr>
          <w:t>http://www.hrw.org/news/2015/04/23/us-reject-mass-privacy-violations</w:t>
        </w:r>
      </w:hyperlink>
      <w:r w:rsidRPr="004C4BCA">
        <w:rPr>
          <w:sz w:val="16"/>
          <w:szCs w:val="16"/>
        </w:rPr>
        <w:t xml:space="preserve">, </w:t>
      </w:r>
      <w:proofErr w:type="spellStart"/>
      <w:proofErr w:type="gramStart"/>
      <w:r w:rsidRPr="004C4BCA">
        <w:rPr>
          <w:sz w:val="8"/>
          <w:szCs w:val="8"/>
        </w:rPr>
        <w:t>az</w:t>
      </w:r>
      <w:proofErr w:type="spellEnd"/>
      <w:proofErr w:type="gramEnd"/>
    </w:p>
    <w:p w14:paraId="27662B74" w14:textId="77777777" w:rsidR="00136F6B" w:rsidRPr="004C4BCA" w:rsidRDefault="00136F6B" w:rsidP="00136F6B">
      <w:pPr>
        <w:rPr>
          <w:rStyle w:val="StyleBoldUnderline"/>
          <w:sz w:val="12"/>
        </w:rPr>
      </w:pPr>
      <w:r w:rsidRPr="004C4BCA">
        <w:rPr>
          <w:sz w:val="14"/>
        </w:rPr>
        <w:t xml:space="preserve">“Senator </w:t>
      </w:r>
      <w:r w:rsidRPr="004C4BCA">
        <w:rPr>
          <w:rStyle w:val="StyleBoldUnderline"/>
          <w:highlight w:val="cyan"/>
        </w:rPr>
        <w:t>McConnell’s bill endorses the invasive status quo with no end to bulk collection, no accountability, and no reforms to prevent future secret mass surveillance programs</w:t>
      </w:r>
      <w:r w:rsidRPr="004C4BCA">
        <w:rPr>
          <w:sz w:val="14"/>
        </w:rPr>
        <w:t xml:space="preserve"> under the Patriot Act,” said Cynthia Wong, senior Internet researcher at Human Rights Watch. “</w:t>
      </w:r>
      <w:r w:rsidRPr="004C4BCA">
        <w:rPr>
          <w:rStyle w:val="StyleBoldUnderline"/>
        </w:rPr>
        <w:t>The</w:t>
      </w:r>
      <w:r w:rsidRPr="004C4BCA">
        <w:rPr>
          <w:sz w:val="14"/>
        </w:rPr>
        <w:t xml:space="preserve"> </w:t>
      </w:r>
      <w:r w:rsidRPr="004C4BCA">
        <w:rPr>
          <w:rStyle w:val="StyleBoldUnderline"/>
        </w:rPr>
        <w:t xml:space="preserve">proposed law would affirm the NSA’s violation of millions of people’s privacy.” </w:t>
      </w:r>
      <w:r w:rsidRPr="004C4BCA">
        <w:rPr>
          <w:sz w:val="14"/>
        </w:rPr>
        <w:t xml:space="preserve">The USA Patriot Act was drafted and signed into law the month after the attacks of September 11, 2001. As a critical safeguard, Congress incorporated a sunset clause in the act to ensure that certain sections, including section 215, would expire. This provision was meant to ensure that section 215 would be reexamined once its full consequences for rights were better understood. </w:t>
      </w:r>
      <w:r w:rsidRPr="004C4BCA">
        <w:rPr>
          <w:rStyle w:val="StyleBoldUnderline"/>
        </w:rPr>
        <w:t xml:space="preserve">Documents released by Snowden have demonstrated the harm section 215 has done to human rights in the US. </w:t>
      </w:r>
      <w:r w:rsidRPr="004C4BCA">
        <w:rPr>
          <w:rStyle w:val="StyleBoldUnderline"/>
          <w:highlight w:val="cyan"/>
        </w:rPr>
        <w:t>Under this legal authority, intelligence agencies have amassed</w:t>
      </w:r>
      <w:r w:rsidRPr="004C4BCA">
        <w:rPr>
          <w:rStyle w:val="StyleBoldUnderline"/>
        </w:rPr>
        <w:t xml:space="preserve"> </w:t>
      </w:r>
      <w:r w:rsidRPr="004C4BCA">
        <w:rPr>
          <w:rStyle w:val="StyleBoldUnderline"/>
          <w:highlight w:val="cyan"/>
        </w:rPr>
        <w:t>private</w:t>
      </w:r>
      <w:r w:rsidRPr="004C4BCA">
        <w:rPr>
          <w:rStyle w:val="StyleBoldUnderline"/>
        </w:rPr>
        <w:t xml:space="preserve"> phone </w:t>
      </w:r>
      <w:r w:rsidRPr="004C4BCA">
        <w:rPr>
          <w:rStyle w:val="StyleBoldUnderline"/>
          <w:highlight w:val="cyan"/>
        </w:rPr>
        <w:t>records of</w:t>
      </w:r>
      <w:r w:rsidRPr="004C4BCA">
        <w:rPr>
          <w:sz w:val="14"/>
        </w:rPr>
        <w:t xml:space="preserve"> potentially </w:t>
      </w:r>
      <w:r w:rsidRPr="004C4BCA">
        <w:rPr>
          <w:rStyle w:val="StyleBoldUnderline"/>
          <w:highlight w:val="cyan"/>
        </w:rPr>
        <w:t>millions of people</w:t>
      </w:r>
      <w:r w:rsidRPr="004C4BCA">
        <w:rPr>
          <w:rStyle w:val="StyleBoldUnderline"/>
        </w:rPr>
        <w:t xml:space="preserve"> in the US who are not linked to crime or terrorism</w:t>
      </w:r>
      <w:r w:rsidRPr="004C4BCA">
        <w:rPr>
          <w:sz w:val="14"/>
        </w:rPr>
        <w:t xml:space="preserve">. Human Rights Watch has documented how </w:t>
      </w:r>
      <w:r w:rsidRPr="004C4BCA">
        <w:rPr>
          <w:rStyle w:val="StyleBoldUnderline"/>
          <w:highlight w:val="cyan"/>
        </w:rPr>
        <w:t>mass</w:t>
      </w:r>
      <w:r w:rsidRPr="004C4BCA">
        <w:rPr>
          <w:rStyle w:val="StyleBoldUnderline"/>
        </w:rPr>
        <w:t xml:space="preserve"> </w:t>
      </w:r>
      <w:r w:rsidRPr="004C4BCA">
        <w:rPr>
          <w:rStyle w:val="StyleBoldUnderline"/>
          <w:highlight w:val="cyan"/>
        </w:rPr>
        <w:t>surveillance,</w:t>
      </w:r>
      <w:r w:rsidRPr="004C4BCA">
        <w:rPr>
          <w:rStyle w:val="StyleBoldUnderline"/>
        </w:rPr>
        <w:t xml:space="preserve"> combined with a government crackdown on leaks, </w:t>
      </w:r>
      <w:r w:rsidRPr="004C4BCA">
        <w:rPr>
          <w:rStyle w:val="StyleBoldUnderline"/>
          <w:highlight w:val="cyan"/>
        </w:rPr>
        <w:t>has</w:t>
      </w:r>
      <w:r w:rsidRPr="004C4BCA">
        <w:rPr>
          <w:rStyle w:val="StyleBoldUnderline"/>
        </w:rPr>
        <w:t xml:space="preserve"> also </w:t>
      </w:r>
      <w:r w:rsidRPr="004C4BCA">
        <w:rPr>
          <w:rStyle w:val="StyleBoldUnderline"/>
          <w:highlight w:val="cyan"/>
        </w:rPr>
        <w:t>hampered journalists’ ability to report</w:t>
      </w:r>
      <w:r w:rsidRPr="004C4BCA">
        <w:rPr>
          <w:rStyle w:val="StyleBoldUnderline"/>
        </w:rPr>
        <w:t xml:space="preserve"> on matters of public concern</w:t>
      </w:r>
      <w:r w:rsidRPr="004C4BCA">
        <w:rPr>
          <w:sz w:val="14"/>
        </w:rPr>
        <w:t>, as surveillance has intimidated sources, making them hesitant to speak even on unclassified matters. As a result</w:t>
      </w:r>
      <w:r w:rsidRPr="004C4BCA">
        <w:rPr>
          <w:rStyle w:val="StyleBoldUnderline"/>
        </w:rPr>
        <w:t xml:space="preserve">, mass surveillance has </w:t>
      </w:r>
      <w:r w:rsidRPr="004C4BCA">
        <w:rPr>
          <w:rStyle w:val="StyleBoldUnderline"/>
          <w:highlight w:val="cyan"/>
        </w:rPr>
        <w:t>undermined media freedom, the public’s right to know, and the ability of Americans to hold the US government to account.</w:t>
      </w:r>
      <w:r w:rsidRPr="004C4BCA">
        <w:rPr>
          <w:rStyle w:val="StyleBoldUnderline"/>
          <w:sz w:val="12"/>
          <w:u w:val="none"/>
        </w:rPr>
        <w:t>¶</w:t>
      </w:r>
      <w:r w:rsidRPr="004C4BCA">
        <w:rPr>
          <w:rStyle w:val="StyleBoldUnderline"/>
          <w:sz w:val="12"/>
        </w:rPr>
        <w:t xml:space="preserve"> </w:t>
      </w:r>
    </w:p>
    <w:p w14:paraId="159DDC1B" w14:textId="77777777" w:rsidR="00136F6B" w:rsidRPr="004C4BCA" w:rsidRDefault="00136F6B" w:rsidP="00136F6B">
      <w:pPr>
        <w:pStyle w:val="Heading4"/>
        <w:rPr>
          <w:rFonts w:cs="Times New Roman"/>
        </w:rPr>
      </w:pPr>
      <w:r w:rsidRPr="004C4BCA">
        <w:rPr>
          <w:rFonts w:cs="Times New Roman"/>
        </w:rPr>
        <w:t>Status quo efforts fail to solve an integral moral right to privacy</w:t>
      </w:r>
    </w:p>
    <w:p w14:paraId="6411BEEA" w14:textId="77777777" w:rsidR="00136F6B" w:rsidRPr="004C4BCA" w:rsidRDefault="00136F6B" w:rsidP="00136F6B">
      <w:pPr>
        <w:rPr>
          <w:sz w:val="16"/>
          <w:szCs w:val="16"/>
        </w:rPr>
      </w:pPr>
      <w:proofErr w:type="spellStart"/>
      <w:r w:rsidRPr="004C4BCA">
        <w:rPr>
          <w:rStyle w:val="StyleStyleBold12pt"/>
        </w:rPr>
        <w:t>Corlett</w:t>
      </w:r>
      <w:proofErr w:type="spellEnd"/>
      <w:r w:rsidRPr="004C4BCA">
        <w:rPr>
          <w:rStyle w:val="StyleStyleBold12pt"/>
        </w:rPr>
        <w:t xml:space="preserve"> 2</w:t>
      </w:r>
      <w:r w:rsidRPr="004C4BCA">
        <w:t xml:space="preserve"> </w:t>
      </w:r>
      <w:r w:rsidRPr="004C4BCA">
        <w:rPr>
          <w:sz w:val="16"/>
          <w:szCs w:val="16"/>
        </w:rPr>
        <w:t xml:space="preserve">– </w:t>
      </w:r>
      <w:proofErr w:type="gramStart"/>
      <w:r w:rsidRPr="004C4BCA">
        <w:rPr>
          <w:sz w:val="16"/>
          <w:szCs w:val="16"/>
        </w:rPr>
        <w:t>( J</w:t>
      </w:r>
      <w:proofErr w:type="gramEnd"/>
      <w:r w:rsidRPr="004C4BCA">
        <w:rPr>
          <w:sz w:val="16"/>
          <w:szCs w:val="16"/>
        </w:rPr>
        <w:t xml:space="preserve">. Angelo, philosopher specializing in ethics and epistemology, author of more than 100 articles and books on these and other topics, Editor-in-Chief of The Journal of Ethics: An International Philosophical Review, founder of The Philosophy Laboratory, “The Nature and Value of the Moral Right to Privacy” Public Affairs Quarterly, Vol. 16, No. 4 (Oct., 2002), pp. 329-350,  University of Illinois Press, </w:t>
      </w:r>
      <w:proofErr w:type="spellStart"/>
      <w:r w:rsidRPr="004C4BCA">
        <w:rPr>
          <w:sz w:val="16"/>
          <w:szCs w:val="16"/>
        </w:rPr>
        <w:t>jstor</w:t>
      </w:r>
      <w:proofErr w:type="spellEnd"/>
      <w:r w:rsidRPr="004C4BCA">
        <w:rPr>
          <w:sz w:val="16"/>
          <w:szCs w:val="16"/>
        </w:rPr>
        <w:t>, AB)</w:t>
      </w:r>
    </w:p>
    <w:p w14:paraId="17D5FF50" w14:textId="77777777" w:rsidR="00136F6B" w:rsidRPr="004C4BCA" w:rsidRDefault="00136F6B" w:rsidP="00136F6B">
      <w:pPr>
        <w:rPr>
          <w:sz w:val="14"/>
        </w:rPr>
      </w:pPr>
      <w:r w:rsidRPr="004C4BCA">
        <w:rPr>
          <w:sz w:val="14"/>
        </w:rPr>
        <w:t xml:space="preserve">Having analyzed the concept of privacy and the moral right thereto, </w:t>
      </w:r>
      <w:r w:rsidRPr="004C4BCA">
        <w:rPr>
          <w:rStyle w:val="StyleBoldUnderline"/>
          <w:highlight w:val="cyan"/>
        </w:rPr>
        <w:t>it</w:t>
      </w:r>
      <w:r w:rsidRPr="004C4BCA">
        <w:rPr>
          <w:rStyle w:val="StyleBoldUnderline"/>
        </w:rPr>
        <w:t xml:space="preserve"> </w:t>
      </w:r>
      <w:r w:rsidRPr="004C4BCA">
        <w:rPr>
          <w:rStyle w:val="StyleBoldUnderline"/>
          <w:highlight w:val="cyan"/>
        </w:rPr>
        <w:t>is important to articulate the moral</w:t>
      </w:r>
      <w:r w:rsidRPr="004C4BCA">
        <w:rPr>
          <w:rStyle w:val="StyleBoldUnderline"/>
        </w:rPr>
        <w:t xml:space="preserve"> </w:t>
      </w:r>
      <w:r w:rsidRPr="004C4BCA">
        <w:rPr>
          <w:rStyle w:val="StyleBoldUnderline"/>
          <w:highlight w:val="cyan"/>
        </w:rPr>
        <w:t>value</w:t>
      </w:r>
      <w:r w:rsidRPr="004C4BCA">
        <w:rPr>
          <w:sz w:val="14"/>
        </w:rPr>
        <w:t>51</w:t>
      </w:r>
      <w:r w:rsidRPr="004C4BCA">
        <w:rPr>
          <w:rStyle w:val="StyleBoldUnderline"/>
        </w:rPr>
        <w:t xml:space="preserve"> </w:t>
      </w:r>
      <w:r w:rsidRPr="004C4BCA">
        <w:rPr>
          <w:rStyle w:val="StyleBoldUnderline"/>
          <w:highlight w:val="cyan"/>
        </w:rPr>
        <w:t>of the right to privacy</w:t>
      </w:r>
      <w:r w:rsidRPr="004C4BCA">
        <w:rPr>
          <w:rStyle w:val="StyleBoldUnderline"/>
        </w:rPr>
        <w:t>.</w:t>
      </w:r>
      <w:r w:rsidRPr="004C4BCA">
        <w:rPr>
          <w:sz w:val="14"/>
        </w:rPr>
        <w:t xml:space="preserve">52 Assuming from the foregoing discussion of the right to privacy's nature that privacy has value for us, </w:t>
      </w:r>
      <w:r w:rsidRPr="004C4BCA">
        <w:rPr>
          <w:rStyle w:val="StyleBoldUnderline"/>
          <w:highlight w:val="cyan"/>
        </w:rPr>
        <w:t>why is a moral right to privacy important</w:t>
      </w:r>
      <w:proofErr w:type="gramStart"/>
      <w:r w:rsidRPr="004C4BCA">
        <w:rPr>
          <w:rStyle w:val="StyleBoldUnderline"/>
        </w:rPr>
        <w:t>?53</w:t>
      </w:r>
      <w:proofErr w:type="gramEnd"/>
      <w:r w:rsidRPr="004C4BCA">
        <w:rPr>
          <w:rStyle w:val="StyleBoldUnderline"/>
        </w:rPr>
        <w:t xml:space="preserve"> </w:t>
      </w:r>
      <w:r w:rsidRPr="004C4BCA">
        <w:rPr>
          <w:rStyle w:val="StyleBoldUnderline"/>
          <w:highlight w:val="cyan"/>
        </w:rPr>
        <w:t>An answer to this question seems to provide at least a partial answer to the problem of the extent to which the law ought to protect privacy</w:t>
      </w:r>
      <w:r w:rsidRPr="004C4BCA">
        <w:rPr>
          <w:rStyle w:val="StyleBoldUnderline"/>
        </w:rPr>
        <w:t>.</w:t>
      </w:r>
      <w:r w:rsidRPr="004C4BCA">
        <w:rPr>
          <w:sz w:val="14"/>
        </w:rPr>
        <w:t xml:space="preserve"> In other words</w:t>
      </w:r>
      <w:r w:rsidRPr="004C4BCA">
        <w:rPr>
          <w:rStyle w:val="StyleBoldUnderline"/>
        </w:rPr>
        <w:t xml:space="preserve">, </w:t>
      </w:r>
      <w:r w:rsidRPr="004C4BCA">
        <w:rPr>
          <w:rStyle w:val="StyleBoldUnderline"/>
          <w:highlight w:val="cyan"/>
        </w:rPr>
        <w:t>the question of the moral importance of privacy says something about the extent to which there ought to be a legal right to privacy</w:t>
      </w:r>
      <w:r w:rsidRPr="004C4BCA">
        <w:rPr>
          <w:sz w:val="14"/>
          <w:highlight w:val="cyan"/>
        </w:rPr>
        <w:t>.</w:t>
      </w:r>
      <w:r w:rsidRPr="004C4BCA">
        <w:rPr>
          <w:sz w:val="14"/>
        </w:rPr>
        <w:t xml:space="preserve"> This is especially important if Robert H. Bork is correct in stating that "</w:t>
      </w:r>
      <w:r w:rsidRPr="004C4BCA">
        <w:rPr>
          <w:rStyle w:val="StyleBoldUnderline"/>
        </w:rPr>
        <w:t>the 'right of privacy' has become a loose canon in the law</w:t>
      </w:r>
      <w:r w:rsidRPr="004C4BCA">
        <w:rPr>
          <w:sz w:val="14"/>
        </w:rPr>
        <w:t>,"54 and</w:t>
      </w:r>
      <w:r w:rsidRPr="004C4BCA">
        <w:rPr>
          <w:rStyle w:val="StyleBoldUnderline"/>
        </w:rPr>
        <w:t xml:space="preserve"> if it is plausible to argue that to interpret the U.S. Constitution as containing, directly or indirectly, a "right of privacy" is "misleading, if not mistaken."55 </w:t>
      </w:r>
      <w:r w:rsidRPr="004C4BCA">
        <w:rPr>
          <w:sz w:val="14"/>
        </w:rPr>
        <w:t>William L. Prosser points out tha</w:t>
      </w:r>
      <w:r w:rsidRPr="004C4BCA">
        <w:rPr>
          <w:rStyle w:val="StyleBoldUnderline"/>
        </w:rPr>
        <w:t>t the law of privac</w:t>
      </w:r>
      <w:r w:rsidRPr="004C4BCA">
        <w:rPr>
          <w:sz w:val="14"/>
        </w:rPr>
        <w:t xml:space="preserve">y, in one form or another, </w:t>
      </w:r>
      <w:r w:rsidRPr="004C4BCA">
        <w:rPr>
          <w:rStyle w:val="StyleBoldUnderline"/>
        </w:rPr>
        <w:t>is on the books in virtually every state in the United States, and consists of four kinds of invasion of four distinct interests one might have: (1) Intrusion of a person's seclusion or solitude, or into her private affairs; (2) Public disclosure of embarrassing private facts about a person; (3) Publicity that places a person in a false light in the public eye; and (4) Appropriation of one person's likeness or name by another for that other's advantage.</w:t>
      </w:r>
      <w:r w:rsidRPr="004C4BCA">
        <w:rPr>
          <w:sz w:val="14"/>
        </w:rPr>
        <w:t xml:space="preserve">56 The value of the legal right to privacy, then, amounts to a protection against these classes of harms.57 </w:t>
      </w:r>
      <w:r w:rsidRPr="004C4BCA">
        <w:rPr>
          <w:rStyle w:val="StyleBoldUnderline"/>
        </w:rPr>
        <w:t>But what about the value of the moral right to privacy?</w:t>
      </w:r>
      <w:r w:rsidRPr="004C4BCA">
        <w:rPr>
          <w:sz w:val="14"/>
        </w:rPr>
        <w:t xml:space="preserve"> As Aristotle averred, we are social animals. But as Nagel cautions, </w:t>
      </w:r>
      <w:r w:rsidRPr="004C4BCA">
        <w:rPr>
          <w:rStyle w:val="StyleBoldUnderline"/>
        </w:rPr>
        <w:t>"</w:t>
      </w:r>
      <w:r w:rsidRPr="004C4BCA">
        <w:rPr>
          <w:rStyle w:val="StyleBoldUnderline"/>
          <w:highlight w:val="cyan"/>
        </w:rPr>
        <w:t>It is very important for human freedom that individuals should not be merely social or political being</w:t>
      </w:r>
      <w:r w:rsidRPr="004C4BCA">
        <w:rPr>
          <w:sz w:val="14"/>
          <w:highlight w:val="cyan"/>
        </w:rPr>
        <w:t>s</w:t>
      </w:r>
      <w:r w:rsidRPr="004C4BCA">
        <w:rPr>
          <w:sz w:val="14"/>
        </w:rPr>
        <w:t xml:space="preserve">."58 Moreover, if Feinberg is correct about the nature and value of rights in general, then </w:t>
      </w:r>
      <w:r w:rsidRPr="004C4BCA">
        <w:rPr>
          <w:rStyle w:val="StyleBoldUnderline"/>
          <w:highlight w:val="cyan"/>
        </w:rPr>
        <w:t>to have a right is to have a claim against someone whose recognition as valid is called for by some set of governing rules</w:t>
      </w:r>
      <w:r w:rsidRPr="004C4BCA">
        <w:rPr>
          <w:sz w:val="14"/>
        </w:rPr>
        <w:t xml:space="preserve"> (in the case of legal rights</w:t>
      </w:r>
      <w:r w:rsidRPr="004C4BCA">
        <w:rPr>
          <w:rStyle w:val="StyleBoldUnderline"/>
        </w:rPr>
        <w:t xml:space="preserve">) </w:t>
      </w:r>
      <w:r w:rsidRPr="004C4BCA">
        <w:rPr>
          <w:rStyle w:val="StyleBoldUnderline"/>
          <w:highlight w:val="cyan"/>
        </w:rPr>
        <w:t>or moral principles</w:t>
      </w:r>
      <w:r w:rsidRPr="004C4BCA">
        <w:rPr>
          <w:sz w:val="14"/>
        </w:rPr>
        <w:t xml:space="preserve"> (in the case of moral rights). To have a claim is to have a case meriting consideration. The act of claiming makes for self-respect and respect for others, and it is this that provides a rights-respecting society with a partial foundation for human dignity. Feinberg adds that </w:t>
      </w:r>
      <w:r w:rsidRPr="004C4BCA">
        <w:rPr>
          <w:rStyle w:val="StyleBoldUnderline"/>
          <w:highlight w:val="cyan"/>
        </w:rPr>
        <w:t>it is insufficient for persons to have rights; they must know that they possess them</w:t>
      </w:r>
      <w:r w:rsidRPr="004C4BCA">
        <w:rPr>
          <w:sz w:val="14"/>
        </w:rPr>
        <w:t xml:space="preserve">.59 </w:t>
      </w:r>
      <w:proofErr w:type="gramStart"/>
      <w:r w:rsidRPr="004C4BCA">
        <w:rPr>
          <w:sz w:val="14"/>
        </w:rPr>
        <w:t>Now</w:t>
      </w:r>
      <w:proofErr w:type="gramEnd"/>
      <w:r w:rsidRPr="004C4BCA">
        <w:rPr>
          <w:sz w:val="14"/>
        </w:rPr>
        <w:t xml:space="preserve"> what Feinberg articulates about rights in general holds for the moral right to privacy in particular. The moral right to privacy, when respected, protects privacy itself. Judith W. </w:t>
      </w:r>
      <w:proofErr w:type="spellStart"/>
      <w:r w:rsidRPr="004C4BCA">
        <w:rPr>
          <w:sz w:val="14"/>
        </w:rPr>
        <w:t>DeCew</w:t>
      </w:r>
      <w:proofErr w:type="spellEnd"/>
      <w:r w:rsidRPr="004C4BCA">
        <w:rPr>
          <w:sz w:val="14"/>
        </w:rPr>
        <w:t xml:space="preserve"> writes about the value of privacy protection in medical contexts:</w:t>
      </w:r>
    </w:p>
    <w:p w14:paraId="424D9C07" w14:textId="50728EFB" w:rsidR="000D710B" w:rsidRPr="000D710B" w:rsidRDefault="00136F6B" w:rsidP="000D710B">
      <w:pPr>
        <w:pStyle w:val="Heading3"/>
        <w:rPr>
          <w:rStyle w:val="StyleBoldUnderline"/>
          <w:rFonts w:cs="Times New Roman"/>
          <w:b/>
          <w:sz w:val="32"/>
        </w:rPr>
      </w:pPr>
      <w:r w:rsidRPr="004C4BCA">
        <w:rPr>
          <w:rFonts w:cs="Times New Roman"/>
        </w:rPr>
        <w:t>IL – Deontology</w:t>
      </w:r>
    </w:p>
    <w:p w14:paraId="36677F5A" w14:textId="77777777" w:rsidR="000D710B" w:rsidRPr="00283D66" w:rsidRDefault="000D710B" w:rsidP="002E701B">
      <w:pPr>
        <w:pStyle w:val="Heading4"/>
      </w:pPr>
      <w:r w:rsidRPr="00283D66">
        <w:t>Utilitarianism may be generally correct, but moral side constraints are critical for the theory to work—</w:t>
      </w:r>
      <w:r>
        <w:t xml:space="preserve">otherwise it violates its own framework by descending into </w:t>
      </w:r>
      <w:r w:rsidRPr="00283D66">
        <w:t>large-scale murder</w:t>
      </w:r>
    </w:p>
    <w:p w14:paraId="3B8D6C1F" w14:textId="77777777" w:rsidR="000D710B" w:rsidRPr="00283D66" w:rsidRDefault="000D710B" w:rsidP="000D710B">
      <w:pPr>
        <w:rPr>
          <w:b/>
        </w:rPr>
      </w:pPr>
      <w:r w:rsidRPr="00283D66">
        <w:rPr>
          <w:b/>
        </w:rPr>
        <w:t xml:space="preserve">NAGEL 1979 </w:t>
      </w:r>
      <w:r w:rsidRPr="00283D66">
        <w:rPr>
          <w:sz w:val="14"/>
        </w:rPr>
        <w:t>(Thomas, Philosopher, Mortal Questions, p 56)</w:t>
      </w:r>
    </w:p>
    <w:p w14:paraId="4A0BD094" w14:textId="499E1403" w:rsidR="000D710B" w:rsidRDefault="000D710B" w:rsidP="000D710B">
      <w:pPr>
        <w:rPr>
          <w:sz w:val="14"/>
        </w:rPr>
      </w:pPr>
      <w:r w:rsidRPr="00283D66">
        <w:rPr>
          <w:sz w:val="14"/>
        </w:rPr>
        <w:t xml:space="preserve">In the final analysis, I believe that </w:t>
      </w:r>
      <w:r w:rsidRPr="00283D66">
        <w:rPr>
          <w:u w:val="single"/>
        </w:rPr>
        <w:t>the dilemma cannot always be resolved.  While not every conflict between absolutism and utilitarianism creates an insoluble dilemma, and while it seems to me certainly right to adhere to absolutist restrictions unless the utilitarian considerations favoring violation are overpoweringly weighty and extremely certain – nevertheless, when that special condition is met, it may become impossible to adhere to an absolutist position.  What I shall offer, therefore, is a somewhat qualified defense of absolutism.  I believe it underlies a valid and fundamental type of moral judgment – which cannot be reduced to or overridden by other principles just as fundamental, it is particularly important not to lose confidence in our absolutist intuitions, for they are often the only barrier before the abyss of utilitarian apologetics for large-scale murder</w:t>
      </w:r>
      <w:r w:rsidRPr="00283D66">
        <w:rPr>
          <w:sz w:val="14"/>
        </w:rPr>
        <w:t>.</w:t>
      </w:r>
    </w:p>
    <w:p w14:paraId="4F4B9C4B" w14:textId="77777777" w:rsidR="000D710B" w:rsidRPr="00813F11" w:rsidRDefault="000D710B" w:rsidP="002E701B">
      <w:pPr>
        <w:pStyle w:val="Heading4"/>
      </w:pPr>
      <w:r w:rsidRPr="00813F11">
        <w:t>The threat of extinction cannot outweigh morality</w:t>
      </w:r>
    </w:p>
    <w:p w14:paraId="22B7CD81" w14:textId="77777777" w:rsidR="000D710B" w:rsidRPr="00813F11" w:rsidRDefault="000D710B" w:rsidP="000D710B">
      <w:pPr>
        <w:rPr>
          <w:b/>
        </w:rPr>
      </w:pPr>
      <w:r w:rsidRPr="00813F11">
        <w:rPr>
          <w:b/>
        </w:rPr>
        <w:t xml:space="preserve">CALLAHAN 1973 </w:t>
      </w:r>
      <w:r w:rsidRPr="00813F11">
        <w:rPr>
          <w:sz w:val="14"/>
        </w:rPr>
        <w:t>(Daniel</w:t>
      </w:r>
      <w:proofErr w:type="gramStart"/>
      <w:r w:rsidRPr="00813F11">
        <w:rPr>
          <w:sz w:val="14"/>
        </w:rPr>
        <w:t>,  institute</w:t>
      </w:r>
      <w:proofErr w:type="gramEnd"/>
      <w:r w:rsidRPr="00813F11">
        <w:rPr>
          <w:sz w:val="14"/>
        </w:rPr>
        <w:t xml:space="preserve"> of Society and Ethics, The Tyranny of Survival, p. 91-3)</w:t>
      </w:r>
    </w:p>
    <w:p w14:paraId="4283A487" w14:textId="31BEC738" w:rsidR="000D710B" w:rsidRDefault="000D710B" w:rsidP="000D710B">
      <w:pPr>
        <w:rPr>
          <w:sz w:val="14"/>
        </w:rPr>
      </w:pPr>
      <w:r w:rsidRPr="00813F11">
        <w:rPr>
          <w:u w:val="single"/>
        </w:rPr>
        <w:t>The value of survival could not be so readily abused were it not for its evocative power. But abused it has been. In the name of survival, all manner of social and political evils have been committed against the rights of individuals, including the right to life</w:t>
      </w:r>
      <w:r w:rsidRPr="00813F11">
        <w:rPr>
          <w:sz w:val="14"/>
        </w:rPr>
        <w:t xml:space="preserve">. The purported threat of Communist domination has for over two decades fueled the drive of militarists for ever-larger defense budgets, no matter what the cost to other social needs. During World War II, native Japanese-Americans were herded, without due process of law, to detention camps. This policy was later upheld by the Supreme Court in </w:t>
      </w:r>
      <w:proofErr w:type="spellStart"/>
      <w:r w:rsidRPr="00813F11">
        <w:rPr>
          <w:sz w:val="14"/>
        </w:rPr>
        <w:t>Korematsu</w:t>
      </w:r>
      <w:proofErr w:type="spellEnd"/>
      <w:r w:rsidRPr="00813F11">
        <w:rPr>
          <w:sz w:val="14"/>
        </w:rPr>
        <w:t xml:space="preserve"> v. United States (1944) in the general context that a threat to national security can justify acts otherwise blatantly unjustifiable. </w:t>
      </w:r>
      <w:r w:rsidRPr="00813F11">
        <w:rPr>
          <w:u w:val="single"/>
        </w:rPr>
        <w:t>The survival of the Aryan race was one of the official legitimations of Nazism. Under the banner of survival, the government of South Africa imposes a ruthless apartheid</w:t>
      </w:r>
      <w:r w:rsidRPr="00813F11">
        <w:rPr>
          <w:sz w:val="14"/>
        </w:rP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w:t>
      </w:r>
      <w:r w:rsidRPr="00813F11">
        <w:rPr>
          <w:u w:val="single"/>
        </w:rPr>
        <w:t>In genetics, the survival of the gene pool has been put forward as sufficient grounds for a forceful prohibition of bearers of offensive genetic traits from marrying and bearing children</w:t>
      </w:r>
      <w:r w:rsidRPr="00813F11">
        <w:rPr>
          <w:sz w:val="14"/>
        </w:rPr>
        <w:t xml:space="preserve">.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w:t>
      </w:r>
      <w:r w:rsidRPr="00813F11">
        <w:rPr>
          <w:u w:val="single"/>
        </w:rPr>
        <w:t>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813F11">
        <w:rPr>
          <w:sz w:val="14"/>
        </w:rPr>
        <w:t xml:space="preserve"> It is easy, of course, to recognize the danger when survival is falsely and manipulatively invoked. Dictators never talk about their aggressions, but only about the need to defend the fatherland to save it from destruction at the hands of its enemies. But </w:t>
      </w:r>
      <w:r w:rsidRPr="00813F11">
        <w:rPr>
          <w:u w:val="single"/>
        </w:rPr>
        <w:t>my point</w:t>
      </w:r>
      <w:r w:rsidRPr="00813F11">
        <w:rPr>
          <w:sz w:val="14"/>
        </w:rPr>
        <w:t xml:space="preserve"> goes deeper than that. It </w:t>
      </w:r>
      <w:r w:rsidRPr="00813F11">
        <w:rPr>
          <w:u w:val="single"/>
        </w:rPr>
        <w:t xml:space="preserve">is directed even at a legitimate concern for survival, when that concern is allowed to reach an intensity which would ignore, suppress or destroy other fundamental human rights and values. The potential tyranny survival as value is that it is capable, if not treated sanely, of wiping out all other values. Survival can become an obsession and a disease, provoking a destructive </w:t>
      </w:r>
      <w:proofErr w:type="spellStart"/>
      <w:r w:rsidRPr="00813F11">
        <w:rPr>
          <w:u w:val="single"/>
        </w:rPr>
        <w:t>singlemindedness</w:t>
      </w:r>
      <w:proofErr w:type="spellEnd"/>
      <w:r w:rsidRPr="00813F11">
        <w:rPr>
          <w:u w:val="single"/>
        </w:rPr>
        <w:t xml:space="preserve"> that will stop at nothing</w:t>
      </w:r>
      <w:r w:rsidRPr="00813F11">
        <w:rPr>
          <w:sz w:val="14"/>
        </w:rPr>
        <w:t xml:space="preserve">. We come here to the fundamental moral dilemma. If, both biologically and psychologically, the need for survival is basic to man, and if survival is the precondition for any and all human achievements, and </w:t>
      </w:r>
      <w:r w:rsidRPr="00813F11">
        <w:rPr>
          <w:u w:val="single"/>
        </w:rPr>
        <w:t>if no other rights make much sense without the premise of a right to life—then how will it be possible to honor and act upon the need for survival without, in the process, destroying everything in human beings which makes them worthy of survival</w:t>
      </w:r>
      <w:r w:rsidRPr="00813F11">
        <w:rPr>
          <w:sz w:val="14"/>
        </w:rPr>
        <w:t xml:space="preserve">. To put it more strongly, </w:t>
      </w:r>
      <w:r w:rsidRPr="00813F11">
        <w:rPr>
          <w:u w:val="single"/>
        </w:rPr>
        <w:t>if the price of survival is human degradation, then there is no moral reason why an effort should be made to ensure that survival. It would be the Pyrrhic victory to end all Pyrrhic victories</w:t>
      </w:r>
      <w:r w:rsidRPr="00813F11">
        <w:rPr>
          <w:sz w:val="14"/>
        </w:rPr>
        <w:t>.</w:t>
      </w:r>
    </w:p>
    <w:p w14:paraId="0CBC94A2" w14:textId="77777777" w:rsidR="000D710B" w:rsidRPr="00971B99" w:rsidRDefault="000D710B" w:rsidP="002E701B">
      <w:pPr>
        <w:pStyle w:val="Heading4"/>
        <w:rPr>
          <w:rStyle w:val="StyleBoldUnderline"/>
          <w:b/>
        </w:rPr>
      </w:pPr>
      <w:r w:rsidRPr="00971B99">
        <w:rPr>
          <w:rStyle w:val="StyleBoldUnderline"/>
        </w:rPr>
        <w:t>Number of people killed is a bad ethical calculus</w:t>
      </w:r>
    </w:p>
    <w:p w14:paraId="399ECA04" w14:textId="77777777" w:rsidR="000D710B" w:rsidRPr="00971B99" w:rsidRDefault="000D710B" w:rsidP="000D710B">
      <w:pPr>
        <w:rPr>
          <w:sz w:val="14"/>
        </w:rPr>
      </w:pPr>
      <w:r w:rsidRPr="00971B99">
        <w:rPr>
          <w:b/>
        </w:rPr>
        <w:t>HOLT 2006</w:t>
      </w:r>
      <w:r w:rsidRPr="00971B99">
        <w:rPr>
          <w:sz w:val="14"/>
        </w:rPr>
        <w:t xml:space="preserve"> (Jim, frequent NYT contributor, “Math Murders,” New York Times, March 12)</w:t>
      </w:r>
    </w:p>
    <w:p w14:paraId="6E389BC4" w14:textId="4CB572DF" w:rsidR="000D710B" w:rsidRPr="000D710B" w:rsidRDefault="000D710B" w:rsidP="000D710B">
      <w:pPr>
        <w:rPr>
          <w:b/>
          <w:u w:val="single"/>
        </w:rPr>
      </w:pPr>
      <w:r w:rsidRPr="00971B99">
        <w:rPr>
          <w:u w:val="single"/>
        </w:rPr>
        <w:t>Counting the dead is</w:t>
      </w:r>
      <w:r w:rsidRPr="00971B99">
        <w:rPr>
          <w:sz w:val="14"/>
        </w:rPr>
        <w:t xml:space="preserve"> a paradoxical business. Suppose I told you that around 150 million people have died over the last century in wars, genocides, man-made famines and other atrocities. This number might evoke in you a certain horror. But it is, of course, </w:t>
      </w:r>
      <w:r w:rsidRPr="00971B99">
        <w:rPr>
          <w:u w:val="single"/>
        </w:rPr>
        <w:t>only a wild guess. Its very vagueness lends it an air of unreality. Yet what purpose would be served by making it more precise? Where mass death is concerned, the moral significance of scale seems to be one of those things that our brains aren't equipped to handle. A single life may have infinite value, but the difference between a million deaths and a million and one strikes us as negligible</w:t>
      </w:r>
      <w:r w:rsidRPr="00971B99">
        <w:rPr>
          <w:sz w:val="14"/>
        </w:rPr>
        <w:t xml:space="preserve">. 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Surely there must be a fact of the matter. In practice, though, there are only </w:t>
      </w:r>
      <w:r w:rsidRPr="00971B99">
        <w:rPr>
          <w:u w:val="single"/>
        </w:rPr>
        <w:t>competing methodologies and assumptions</w:t>
      </w:r>
      <w:r w:rsidRPr="00971B99">
        <w:rPr>
          <w:sz w:val="14"/>
        </w:rPr>
        <w:t xml:space="preserve">, all of which </w:t>
      </w:r>
      <w:r w:rsidRPr="00971B99">
        <w:rPr>
          <w:u w:val="single"/>
        </w:rPr>
        <w:t>yield different numbers</w:t>
      </w:r>
      <w:r w:rsidRPr="00971B99">
        <w:rPr>
          <w:sz w:val="14"/>
        </w:rPr>
        <w:t xml:space="preserve">. Even if we could put politics aside and agree on one, it would be hard to say what it meant. Does it matter, for instance, that the higher estimate of 100,000 is the same order of magnitude as the number of Iraqi Kurds that Saddam Hussein is reckoned to have killed in 1987 and 1988, in a genocidal campaign that, it has been claimed, justified his forcible removal? ''It is painful to contemplate that despite our technologies of assurance and mathematics of certainty, </w:t>
      </w:r>
      <w:r w:rsidRPr="00971B99">
        <w:rPr>
          <w:u w:val="single"/>
        </w:rPr>
        <w:t>such a fundamental index of reality as numbers of the dead is a nightmarish muddle</w:t>
      </w:r>
      <w:r w:rsidRPr="00971B99">
        <w:rPr>
          <w:sz w:val="14"/>
        </w:rPr>
        <w:t xml:space="preserve">,'' wrote Gil Elliot in his 1972 volume, ''The Twentieth Century Book of the Dead.'' Figuring out the number of man-caused deaths is rarely as straightforward as counting skulls in a mass grave. You can kill people with bombs, guns and machetes, but there are also more indirect ways: causing them to die of starvation, say, or of exposure or disease. (The disease need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 </w:t>
      </w:r>
      <w:r w:rsidRPr="00971B99">
        <w:rPr>
          <w:u w:val="single"/>
        </w:rPr>
        <w:t>Quantifying</w:t>
      </w:r>
      <w:r w:rsidRPr="00971B99">
        <w:rPr>
          <w:sz w:val="14"/>
        </w:rPr>
        <w:t xml:space="preserve"> man-made </w:t>
      </w:r>
      <w:r w:rsidRPr="00971B99">
        <w:rPr>
          <w:u w:val="single"/>
        </w:rPr>
        <w:t>death</w:t>
      </w:r>
      <w:r w:rsidRPr="00971B99">
        <w:rPr>
          <w:sz w:val="14"/>
        </w:rPr>
        <w:t xml:space="preserve"> thus </w:t>
      </w:r>
      <w:r w:rsidRPr="00971B99">
        <w:rPr>
          <w:u w:val="single"/>
        </w:rPr>
        <w:t>means</w:t>
      </w:r>
      <w:r w:rsidRPr="00971B99">
        <w:rPr>
          <w:sz w:val="14"/>
        </w:rPr>
        <w:t xml:space="preserve">, at the very least, </w:t>
      </w:r>
      <w:r w:rsidRPr="00971B99">
        <w:rPr>
          <w:u w:val="single"/>
        </w:rPr>
        <w:t>having an idea of the rate at which people die naturally</w:t>
      </w:r>
      <w:r w:rsidRPr="00971B99">
        <w:rPr>
          <w:sz w:val="14"/>
        </w:rPr>
        <w:t xml:space="preserve">.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w:t>
      </w:r>
      <w:r w:rsidRPr="00971B99">
        <w:rPr>
          <w:u w:val="single"/>
        </w:rPr>
        <w:t>Even in the case of Nazi Germany</w:t>
      </w:r>
      <w:r w:rsidRPr="00971B99">
        <w:rPr>
          <w:sz w:val="14"/>
        </w:rPr>
        <w:t xml:space="preserve">, supposedly a model of efficiency, the implementation of </w:t>
      </w:r>
      <w:r w:rsidRPr="00971B99">
        <w:rPr>
          <w:u w:val="single"/>
        </w:rPr>
        <w:t>the Final Solution was so chaotic that the number of victims can be known only to the nearest million</w:t>
      </w:r>
      <w:r w:rsidRPr="00971B99">
        <w:rPr>
          <w:sz w:val="14"/>
        </w:rPr>
        <w:t xml:space="preserve">. </w:t>
      </w:r>
      <w:r w:rsidRPr="00971B99">
        <w:rPr>
          <w:u w:val="single"/>
        </w:rPr>
        <w:t>If our methodology</w:t>
      </w:r>
      <w:r w:rsidRPr="00971B99">
        <w:rPr>
          <w:sz w:val="14"/>
        </w:rPr>
        <w:t xml:space="preserve"> of counting man-made deaths </w:t>
      </w:r>
      <w:r w:rsidRPr="00971B99">
        <w:rPr>
          <w:u w:val="single"/>
        </w:rPr>
        <w:t>is crude, our moral calculus for weighing the resulting numbers is even cruder. Quantification, it is often thought, confers precision and objectivity. Yet it tells us very little about comparative evil. We feel that Hitler was every bit as evil as Stalin, even though Stalin was far more successful in murdering people</w:t>
      </w:r>
      <w:r w:rsidRPr="00971B99">
        <w:rPr>
          <w:sz w:val="14"/>
        </w:rPr>
        <w:t xml:space="preserve"> (in part because he had a longer run). </w:t>
      </w:r>
      <w:r w:rsidRPr="00971B99">
        <w:rPr>
          <w:u w:val="single"/>
        </w:rPr>
        <w:t>Mao may have been more successful still</w:t>
      </w:r>
      <w:r w:rsidRPr="00971B99">
        <w:rPr>
          <w:sz w:val="14"/>
        </w:rPr>
        <w:t xml:space="preserve">; in their recent book, ''Mao: The Unknown Story,'' Jung Chang and Jon Halliday estimate that the Chinese leader was responsible for ''well over 70 million deaths,'' which would come to nearly half of the total number of man-made deaths in the 20th century. </w:t>
      </w:r>
      <w:r w:rsidRPr="00971B99">
        <w:rPr>
          <w:u w:val="single"/>
        </w:rPr>
        <w:t>In relative terms, however, Mao is easily eclipsed by Pol Pot</w:t>
      </w:r>
      <w:r w:rsidRPr="00971B99">
        <w:rPr>
          <w:sz w:val="14"/>
        </w:rPr>
        <w:t xml:space="preserve">, who directed the killing of more than a quarter of his fellow Cambodians. </w:t>
      </w:r>
      <w:r w:rsidRPr="00971B99">
        <w:rPr>
          <w:u w:val="single"/>
        </w:rPr>
        <w:t>Raw death numbers may not be a reliable index of evil, but they still have value as a guide to action. That,</w:t>
      </w:r>
      <w:r w:rsidRPr="00971B99">
        <w:rPr>
          <w:sz w:val="14"/>
        </w:rPr>
        <w:t xml:space="preserve"> at least, </w:t>
      </w:r>
      <w:r w:rsidRPr="00971B99">
        <w:rPr>
          <w:u w:val="single"/>
        </w:rPr>
        <w:t>is the common-sense view. It is</w:t>
      </w:r>
      <w:r w:rsidRPr="00971B99">
        <w:rPr>
          <w:sz w:val="14"/>
        </w:rPr>
        <w:t xml:space="preserve"> also </w:t>
      </w:r>
      <w:r w:rsidRPr="00971B99">
        <w:rPr>
          <w:u w:val="single"/>
        </w:rPr>
        <w:t>part of</w:t>
      </w:r>
      <w:r w:rsidRPr="00971B99">
        <w:rPr>
          <w:sz w:val="14"/>
        </w:rPr>
        <w:t xml:space="preserve"> the ethical theory known as </w:t>
      </w:r>
      <w:r w:rsidRPr="00971B99">
        <w:rPr>
          <w:u w:val="single"/>
        </w:rPr>
        <w:t>utilitarianism</w:t>
      </w:r>
      <w:r w:rsidRPr="00971B99">
        <w:rPr>
          <w:sz w:val="14"/>
        </w:rPr>
        <w:t xml:space="preserve">,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 </w:t>
      </w:r>
      <w:r w:rsidRPr="00971B99">
        <w:rPr>
          <w:u w:val="single"/>
        </w:rPr>
        <w:t>Yet some thinkers</w:t>
      </w:r>
      <w:r w:rsidRPr="00971B99">
        <w:rPr>
          <w:sz w:val="14"/>
        </w:rPr>
        <w:t xml:space="preserve"> (like the British philosopher Elizabeth </w:t>
      </w:r>
      <w:proofErr w:type="spellStart"/>
      <w:r w:rsidRPr="00971B99">
        <w:rPr>
          <w:sz w:val="14"/>
        </w:rPr>
        <w:t>Anscombe</w:t>
      </w:r>
      <w:proofErr w:type="spellEnd"/>
      <w:r w:rsidRPr="00971B99">
        <w:rPr>
          <w:sz w:val="14"/>
        </w:rPr>
        <w:t xml:space="preserve">) </w:t>
      </w:r>
      <w:r w:rsidRPr="00971B99">
        <w:rPr>
          <w:u w:val="single"/>
        </w:rPr>
        <w:t>have questioned whether, morally speaking, numbers really count. In a choice between saving 5 lives and</w:t>
      </w:r>
      <w:r w:rsidRPr="00971B99">
        <w:rPr>
          <w:sz w:val="14"/>
        </w:rPr>
        <w:t xml:space="preserve"> saving </w:t>
      </w:r>
      <w:r w:rsidRPr="00971B99">
        <w:rPr>
          <w:u w:val="single"/>
        </w:rPr>
        <w:t>10</w:t>
      </w:r>
      <w:r w:rsidRPr="00971B99">
        <w:rPr>
          <w:sz w:val="14"/>
        </w:rPr>
        <w:t xml:space="preserve">, they ask, </w:t>
      </w:r>
      <w:r w:rsidRPr="00971B99">
        <w:rPr>
          <w:u w:val="single"/>
        </w:rPr>
        <w:t xml:space="preserve">why should we be </w:t>
      </w:r>
      <w:proofErr w:type="spellStart"/>
      <w:r w:rsidRPr="00971B99">
        <w:rPr>
          <w:u w:val="single"/>
        </w:rPr>
        <w:t>dutybound</w:t>
      </w:r>
      <w:proofErr w:type="spellEnd"/>
      <w:r w:rsidRPr="00971B99">
        <w:rPr>
          <w:u w:val="single"/>
        </w:rPr>
        <w:t xml:space="preserve"> to act in behalf of the greater number? Because, you say, it would be worse for 10 people to die than for 5 people. They reply: Worse for whom? Arithmetic misleads us into thinking that deaths aggregate the way numbers do. Yet in reality there are only individuals suffering. In a dilemma where the deaths of one group of people or another is unavoidable, why should someone have to die merely by reason of being in the smaller group?</w:t>
      </w:r>
      <w:r w:rsidRPr="00971B99">
        <w:rPr>
          <w:sz w:val="14"/>
        </w:rPr>
        <w:t xml:space="preserve"> This sort of skepticism about the significance of numbers has some perverse consequences. It implies that all atrocities have an equal command on our moral attention, regardless of scale. Yet </w:t>
      </w:r>
      <w:r w:rsidRPr="00971B99">
        <w:rPr>
          <w:u w:val="single"/>
        </w:rPr>
        <w:t>a refusal to aggregate deaths can</w:t>
      </w:r>
      <w:r w:rsidRPr="00971B99">
        <w:rPr>
          <w:sz w:val="14"/>
        </w:rPr>
        <w:t xml:space="preserve"> also </w:t>
      </w:r>
      <w:r w:rsidRPr="00971B99">
        <w:rPr>
          <w:u w:val="single"/>
        </w:rPr>
        <w:t>be ethically salubrious. It helps us realize that the evil of each additional death is in no way diluted by the number of deaths that may have preceded it</w:t>
      </w:r>
      <w:r w:rsidRPr="00971B99">
        <w:rPr>
          <w:sz w:val="14"/>
        </w:rPr>
        <w:t xml:space="preserve">. The ongoing bloodbath in </w:t>
      </w:r>
      <w:r w:rsidRPr="00971B99">
        <w:rPr>
          <w:u w:val="single"/>
        </w:rPr>
        <w:t>Darfur</w:t>
      </w:r>
      <w:r w:rsidRPr="00971B99">
        <w:rPr>
          <w:sz w:val="14"/>
        </w:rPr>
        <w:t xml:space="preserve"> has, all agree, </w:t>
      </w:r>
      <w:r w:rsidRPr="00971B99">
        <w:rPr>
          <w:u w:val="single"/>
        </w:rPr>
        <w:t>claimed an enormous number of victims</w:t>
      </w:r>
      <w:r w:rsidRPr="00971B99">
        <w:rPr>
          <w:sz w:val="14"/>
        </w:rPr>
        <w:t xml:space="preserve">. Saying just how many is a methodological nightmare; a ballpark figure is a quarter of a million, but estimates range up to 400,000 and beyond. </w:t>
      </w:r>
      <w:r w:rsidRPr="00971B99">
        <w:rPr>
          <w:u w:val="single"/>
        </w:rPr>
        <w:t>Quantitatively, the new deaths that each day brings are absorbed into this vast, indeterminate number. Morally, they ought to be as urgent as those on the first day of the slaughter</w:t>
      </w:r>
      <w:r w:rsidRPr="00971B99">
        <w:rPr>
          <w:sz w:val="14"/>
        </w:rPr>
        <w:t xml:space="preserve">. ''What is the moral context in which we should see those killed by violence? There exists a view that one violent death has the same moral value as a thousand or a million deaths. . . . </w:t>
      </w:r>
      <w:r w:rsidRPr="00971B99">
        <w:rPr>
          <w:u w:val="single"/>
        </w:rPr>
        <w:t>The killer cannot add to</w:t>
      </w:r>
      <w:r w:rsidRPr="00971B99">
        <w:rPr>
          <w:sz w:val="14"/>
        </w:rPr>
        <w:t xml:space="preserve"> his </w:t>
      </w:r>
      <w:r w:rsidRPr="00971B99">
        <w:rPr>
          <w:u w:val="single"/>
        </w:rPr>
        <w:t>sin by committing more than one murder. However, every victim of murder would claim</w:t>
      </w:r>
      <w:r w:rsidRPr="00971B99">
        <w:rPr>
          <w:sz w:val="14"/>
        </w:rPr>
        <w:t xml:space="preserve">, if he could, </w:t>
      </w:r>
      <w:r w:rsidRPr="00971B99">
        <w:rPr>
          <w:u w:val="single"/>
        </w:rPr>
        <w:t>that his death had a separate moral value</w:t>
      </w:r>
      <w:r w:rsidRPr="00971B99">
        <w:rPr>
          <w:sz w:val="14"/>
        </w:rPr>
        <w:t>.'' Source: ''The Twentieth Century Book of the Dead,'' by Gil Elliot (1972)</w:t>
      </w:r>
    </w:p>
    <w:p w14:paraId="119BB127" w14:textId="77777777" w:rsidR="00136F6B" w:rsidRPr="004C4BCA" w:rsidRDefault="00136F6B" w:rsidP="00136F6B">
      <w:pPr>
        <w:pStyle w:val="Heading4"/>
        <w:rPr>
          <w:rFonts w:cs="Times New Roman"/>
        </w:rPr>
      </w:pPr>
      <w:r w:rsidRPr="004C4BCA">
        <w:rPr>
          <w:rFonts w:cs="Times New Roman"/>
        </w:rPr>
        <w:t>Only a deontological focus solves – it prevents paternalistic domination which outweighs</w:t>
      </w:r>
    </w:p>
    <w:p w14:paraId="1CE7EEFA" w14:textId="77777777" w:rsidR="00136F6B" w:rsidRPr="004C4BCA" w:rsidRDefault="00136F6B" w:rsidP="00136F6B">
      <w:pPr>
        <w:rPr>
          <w:sz w:val="16"/>
          <w:szCs w:val="16"/>
        </w:rPr>
      </w:pPr>
      <w:r w:rsidRPr="004C4BCA">
        <w:rPr>
          <w:sz w:val="16"/>
          <w:szCs w:val="16"/>
        </w:rPr>
        <w:t xml:space="preserve">Edward </w:t>
      </w:r>
      <w:proofErr w:type="spellStart"/>
      <w:r w:rsidRPr="004C4BCA">
        <w:rPr>
          <w:rStyle w:val="StyleStyleBold12pt"/>
        </w:rPr>
        <w:t>Demenchonok</w:t>
      </w:r>
      <w:proofErr w:type="spellEnd"/>
      <w:r w:rsidRPr="004C4BCA">
        <w:rPr>
          <w:rStyle w:val="StyleStyleBold12pt"/>
        </w:rPr>
        <w:t xml:space="preserve"> 9</w:t>
      </w:r>
      <w:r w:rsidRPr="004C4BCA">
        <w:rPr>
          <w:sz w:val="16"/>
          <w:szCs w:val="16"/>
        </w:rPr>
        <w:t xml:space="preserve">, “The Universal Concept of Human Rights as a Regulative Principle: Freedom versus Paternalism”, The American Journal of Economics and Sociology, Vol. 68, No. 1, Between Global Violence and the Ethics of Peace: Philosophical Perspectives (Jan., 2009), pp. 273-302, </w:t>
      </w:r>
      <w:proofErr w:type="spellStart"/>
      <w:r w:rsidRPr="004C4BCA">
        <w:rPr>
          <w:sz w:val="16"/>
          <w:szCs w:val="16"/>
        </w:rPr>
        <w:t>jstor</w:t>
      </w:r>
      <w:proofErr w:type="spellEnd"/>
      <w:r w:rsidRPr="004C4BCA">
        <w:rPr>
          <w:sz w:val="16"/>
          <w:szCs w:val="16"/>
        </w:rPr>
        <w:t>, AB)</w:t>
      </w:r>
    </w:p>
    <w:p w14:paraId="08C79D14" w14:textId="77777777" w:rsidR="00136F6B" w:rsidRPr="004C4BCA" w:rsidRDefault="00136F6B" w:rsidP="00136F6B">
      <w:pPr>
        <w:rPr>
          <w:sz w:val="14"/>
        </w:rPr>
      </w:pPr>
      <w:r w:rsidRPr="004C4BCA">
        <w:rPr>
          <w:rStyle w:val="StyleBoldUnderline"/>
          <w:highlight w:val="cyan"/>
        </w:rPr>
        <w:t>From the</w:t>
      </w:r>
      <w:r w:rsidRPr="004C4BCA">
        <w:rPr>
          <w:rStyle w:val="StyleBoldUnderline"/>
        </w:rPr>
        <w:t xml:space="preserve"> very </w:t>
      </w:r>
      <w:r w:rsidRPr="004C4BCA">
        <w:rPr>
          <w:rStyle w:val="StyleBoldUnderline"/>
          <w:highlight w:val="cyan"/>
        </w:rPr>
        <w:t>beginning of</w:t>
      </w:r>
      <w:r w:rsidRPr="004C4BCA">
        <w:rPr>
          <w:rStyle w:val="StyleBoldUnderline"/>
        </w:rPr>
        <w:t xml:space="preserve"> the development of </w:t>
      </w:r>
      <w:r w:rsidRPr="004C4BCA">
        <w:rPr>
          <w:rStyle w:val="StyleBoldUnderline"/>
          <w:highlight w:val="cyan"/>
        </w:rPr>
        <w:t>the humanitarian rights concept there was a moral underpinning,</w:t>
      </w:r>
      <w:r w:rsidRPr="004C4BCA">
        <w:rPr>
          <w:rStyle w:val="StyleBoldUnderline"/>
        </w:rPr>
        <w:t xml:space="preserve"> essential to its meaning</w:t>
      </w:r>
      <w:r w:rsidRPr="004C4BCA">
        <w:rPr>
          <w:sz w:val="14"/>
        </w:rPr>
        <w:t xml:space="preserve">. The concept of human rights had religious-moral origins: it emerged during the sixteenth and seventeenth centuries in </w:t>
      </w:r>
      <w:proofErr w:type="spellStart"/>
      <w:proofErr w:type="gramStart"/>
      <w:r w:rsidRPr="004C4BCA">
        <w:rPr>
          <w:sz w:val="14"/>
        </w:rPr>
        <w:t>theo</w:t>
      </w:r>
      <w:proofErr w:type="spellEnd"/>
      <w:proofErr w:type="gramEnd"/>
      <w:r w:rsidRPr="004C4BCA">
        <w:rPr>
          <w:sz w:val="14"/>
        </w:rPr>
        <w:t xml:space="preserve"> logical disputes, the Reformation, and the ensuing struggle for </w:t>
      </w:r>
      <w:proofErr w:type="spellStart"/>
      <w:r w:rsidRPr="004C4BCA">
        <w:rPr>
          <w:sz w:val="14"/>
        </w:rPr>
        <w:t>reli</w:t>
      </w:r>
      <w:proofErr w:type="spellEnd"/>
      <w:r w:rsidRPr="004C4BCA">
        <w:rPr>
          <w:sz w:val="14"/>
        </w:rPr>
        <w:t xml:space="preserve"> </w:t>
      </w:r>
      <w:proofErr w:type="spellStart"/>
      <w:r w:rsidRPr="004C4BCA">
        <w:rPr>
          <w:sz w:val="14"/>
        </w:rPr>
        <w:t>gious</w:t>
      </w:r>
      <w:proofErr w:type="spellEnd"/>
      <w:r w:rsidRPr="004C4BCA">
        <w:rPr>
          <w:sz w:val="14"/>
        </w:rPr>
        <w:t xml:space="preserve"> tolerance. The first and most basic of all human rights was freedom of religion, which was further articulated as freedom of speech, of the press, and of assembly. The declaration of these rights can be found in the covenants of Protestant groups and in the first constitutions of the North American states (Pennsylvania, </w:t>
      </w:r>
      <w:proofErr w:type="spellStart"/>
      <w:r w:rsidRPr="004C4BCA">
        <w:rPr>
          <w:sz w:val="14"/>
        </w:rPr>
        <w:t>Vir</w:t>
      </w:r>
      <w:proofErr w:type="spellEnd"/>
      <w:r w:rsidRPr="004C4BCA">
        <w:rPr>
          <w:sz w:val="14"/>
        </w:rPr>
        <w:t xml:space="preserve"> </w:t>
      </w:r>
      <w:proofErr w:type="spellStart"/>
      <w:r w:rsidRPr="004C4BCA">
        <w:rPr>
          <w:sz w:val="14"/>
        </w:rPr>
        <w:t>ginia</w:t>
      </w:r>
      <w:proofErr w:type="spellEnd"/>
      <w:r w:rsidRPr="004C4BCA">
        <w:rPr>
          <w:sz w:val="14"/>
        </w:rPr>
        <w:t xml:space="preserve">, and Massachusetts). </w:t>
      </w:r>
      <w:r w:rsidRPr="004C4BCA">
        <w:rPr>
          <w:rStyle w:val="StyleBoldUnderline"/>
          <w:highlight w:val="cyan"/>
        </w:rPr>
        <w:t>Assertions of the free use of one's own natural capacities</w:t>
      </w:r>
      <w:r w:rsidRPr="004C4BCA">
        <w:rPr>
          <w:sz w:val="14"/>
        </w:rPr>
        <w:t xml:space="preserve"> (the complex of rights to life, liberty, and the pursuit of happiness) </w:t>
      </w:r>
      <w:r w:rsidRPr="004C4BCA">
        <w:rPr>
          <w:rStyle w:val="StyleBoldUnderline"/>
        </w:rPr>
        <w:t>and property</w:t>
      </w:r>
      <w:r w:rsidRPr="004C4BCA">
        <w:rPr>
          <w:sz w:val="14"/>
        </w:rPr>
        <w:t xml:space="preserve"> (the complex of property rights) </w:t>
      </w:r>
      <w:r w:rsidRPr="004C4BCA">
        <w:rPr>
          <w:rStyle w:val="StyleBoldUnderline"/>
          <w:highlight w:val="cyan"/>
        </w:rPr>
        <w:t>was based</w:t>
      </w:r>
      <w:r w:rsidRPr="004C4BCA">
        <w:rPr>
          <w:sz w:val="14"/>
        </w:rPr>
        <w:t xml:space="preserve"> in Western societies </w:t>
      </w:r>
      <w:r w:rsidRPr="004C4BCA">
        <w:rPr>
          <w:rStyle w:val="StyleBoldUnderline"/>
          <w:highlight w:val="cyan"/>
        </w:rPr>
        <w:t>on the struggle for religious freedom and toleration</w:t>
      </w:r>
      <w:r w:rsidRPr="004C4BCA">
        <w:rPr>
          <w:rStyle w:val="StyleBoldUnderline"/>
        </w:rPr>
        <w:t>. This establishes the core unity of human rights</w:t>
      </w:r>
      <w:r w:rsidRPr="004C4BCA">
        <w:rPr>
          <w:sz w:val="14"/>
        </w:rPr>
        <w:t>, which was clearly stated, for example, in John Locke's Second Treatise of Government. As he wrote regarding the universal right to life: "No one person is allowed to harm the life and health of the others, because all men are created by one omnipotent and infinitely wise Creator." It is precisely from the freedom of religion as a God-given right of every believer, that all other subjective rights obtain their status as being sacred, natural, and inalienable. The right (as well as moral demand) comes from God, but the state (with all its "positive laws") is a human construction. A state has no moral worth per se, and can obtain it only through being governed by the rule of law. In Europe, these fundamental rights were recognized as sacred, while the state and its laws, positive rights posited by human lawmakers, were considered profane</w:t>
      </w:r>
      <w:r w:rsidRPr="004C4BCA">
        <w:rPr>
          <w:rStyle w:val="StyleBoldUnderline"/>
        </w:rPr>
        <w:t>.</w:t>
      </w:r>
      <w:r w:rsidRPr="004C4BCA">
        <w:rPr>
          <w:sz w:val="14"/>
        </w:rPr>
        <w:t xml:space="preserve"> </w:t>
      </w:r>
      <w:r w:rsidRPr="004C4BCA">
        <w:rPr>
          <w:rStyle w:val="StyleBoldUnderline"/>
          <w:highlight w:val="cyan"/>
        </w:rPr>
        <w:t>Human rights imply not only an interest but also a moral obligation</w:t>
      </w:r>
      <w:r w:rsidRPr="004C4BCA">
        <w:rPr>
          <w:sz w:val="14"/>
        </w:rPr>
        <w:t xml:space="preserve"> (an individual's vocation from God) </w:t>
      </w:r>
      <w:r w:rsidRPr="004C4BCA">
        <w:rPr>
          <w:rStyle w:val="StyleBoldUnderline"/>
        </w:rPr>
        <w:t xml:space="preserve">and, therefore, they are superior to any </w:t>
      </w:r>
      <w:proofErr w:type="spellStart"/>
      <w:r w:rsidRPr="004C4BCA">
        <w:rPr>
          <w:rStyle w:val="StyleBoldUnderline"/>
        </w:rPr>
        <w:t>sociopo</w:t>
      </w:r>
      <w:proofErr w:type="spellEnd"/>
      <w:r w:rsidRPr="004C4BCA">
        <w:rPr>
          <w:rStyle w:val="StyleBoldUnderline"/>
        </w:rPr>
        <w:t xml:space="preserve"> </w:t>
      </w:r>
      <w:proofErr w:type="spellStart"/>
      <w:r w:rsidRPr="004C4BCA">
        <w:rPr>
          <w:rStyle w:val="StyleBoldUnderline"/>
        </w:rPr>
        <w:t>litical</w:t>
      </w:r>
      <w:proofErr w:type="spellEnd"/>
      <w:r w:rsidRPr="004C4BCA">
        <w:rPr>
          <w:rStyle w:val="StyleBoldUnderline"/>
        </w:rPr>
        <w:t xml:space="preserve"> or utilitarian considerations</w:t>
      </w:r>
      <w:r w:rsidRPr="004C4BCA">
        <w:rPr>
          <w:rStyle w:val="StyleBoldUnderline"/>
          <w:highlight w:val="cyan"/>
        </w:rPr>
        <w:t>. Universal human rights are the ethical criteria for positive socia</w:t>
      </w:r>
      <w:r w:rsidRPr="004C4BCA">
        <w:rPr>
          <w:sz w:val="14"/>
          <w:highlight w:val="cyan"/>
        </w:rPr>
        <w:t xml:space="preserve">l </w:t>
      </w:r>
      <w:r w:rsidRPr="004C4BCA">
        <w:rPr>
          <w:rStyle w:val="StyleBoldUnderline"/>
          <w:highlight w:val="cyan"/>
        </w:rPr>
        <w:t>rights</w:t>
      </w:r>
      <w:r w:rsidRPr="004C4BCA">
        <w:rPr>
          <w:sz w:val="14"/>
        </w:rPr>
        <w:t xml:space="preserve">. Such an ethical justification of rights was sustained by Kant, Fichte, von </w:t>
      </w:r>
      <w:proofErr w:type="spellStart"/>
      <w:r w:rsidRPr="004C4BCA">
        <w:rPr>
          <w:sz w:val="14"/>
        </w:rPr>
        <w:t>Humbolt</w:t>
      </w:r>
      <w:proofErr w:type="spellEnd"/>
      <w:r w:rsidRPr="004C4BCA">
        <w:rPr>
          <w:sz w:val="14"/>
        </w:rPr>
        <w:t xml:space="preserve">, and other representatives of German liberalism. Freedom of religion was articulated in the liberal tradition in England and in the American Declaration of Independence and the Bill of Rights. Thomas Jefferson defined </w:t>
      </w:r>
      <w:r w:rsidRPr="004C4BCA">
        <w:rPr>
          <w:rStyle w:val="StyleBoldUnderline"/>
        </w:rPr>
        <w:t xml:space="preserve">human rights as inherent, sacred, and inalienable. A deviation from this trend, resulting in a more utilitarian interpretation of rights and </w:t>
      </w:r>
      <w:r w:rsidRPr="004C4BCA">
        <w:rPr>
          <w:sz w:val="14"/>
        </w:rPr>
        <w:t>the</w:t>
      </w:r>
      <w:r w:rsidRPr="004C4BCA">
        <w:rPr>
          <w:rStyle w:val="StyleBoldUnderline"/>
        </w:rPr>
        <w:t xml:space="preserve"> diminishing of the universal ethical meaning of human rights</w:t>
      </w:r>
      <w:r w:rsidRPr="004C4BCA">
        <w:rPr>
          <w:sz w:val="14"/>
        </w:rPr>
        <w:t xml:space="preserve">, can be traced to interpretations of basic subjective rights in the late Enlightenment (for example, in the works of Claude Helvetius and the </w:t>
      </w:r>
      <w:proofErr w:type="spellStart"/>
      <w:r w:rsidRPr="004C4BCA">
        <w:rPr>
          <w:sz w:val="14"/>
        </w:rPr>
        <w:t>physiocrats</w:t>
      </w:r>
      <w:proofErr w:type="spellEnd"/>
      <w:r w:rsidRPr="004C4BCA">
        <w:rPr>
          <w:sz w:val="14"/>
        </w:rPr>
        <w:t xml:space="preserve"> in France and the so-called utilitarian liberalism of J. Bentham). </w:t>
      </w:r>
      <w:r w:rsidRPr="004C4BCA">
        <w:rPr>
          <w:rStyle w:val="StyleBoldUnderline"/>
        </w:rPr>
        <w:t>Theorists of "</w:t>
      </w:r>
      <w:r w:rsidRPr="004C4BCA">
        <w:rPr>
          <w:rStyle w:val="StyleBoldUnderline"/>
          <w:highlight w:val="cyan"/>
        </w:rPr>
        <w:t>rational egoism</w:t>
      </w:r>
      <w:r w:rsidRPr="004C4BCA">
        <w:rPr>
          <w:sz w:val="14"/>
        </w:rPr>
        <w:t xml:space="preserve">," the </w:t>
      </w:r>
      <w:proofErr w:type="spellStart"/>
      <w:r w:rsidRPr="004C4BCA">
        <w:rPr>
          <w:sz w:val="14"/>
        </w:rPr>
        <w:t>physiocrats</w:t>
      </w:r>
      <w:proofErr w:type="spellEnd"/>
      <w:r w:rsidRPr="004C4BCA">
        <w:rPr>
          <w:sz w:val="14"/>
        </w:rPr>
        <w:t xml:space="preserve">, and the advocates of free trade </w:t>
      </w:r>
      <w:r w:rsidRPr="004C4BCA">
        <w:rPr>
          <w:rStyle w:val="StyleBoldUnderline"/>
          <w:highlight w:val="cyan"/>
        </w:rPr>
        <w:t>abandoned the unconditional value of human rights and focused on the justification of individual's rights</w:t>
      </w:r>
      <w:r w:rsidRPr="004C4BCA">
        <w:rPr>
          <w:rStyle w:val="StyleBoldUnderline"/>
        </w:rPr>
        <w:t xml:space="preserve"> as beneficial and profitable </w:t>
      </w:r>
      <w:r w:rsidRPr="004C4BCA">
        <w:rPr>
          <w:sz w:val="14"/>
        </w:rPr>
        <w:t>(</w:t>
      </w:r>
      <w:r w:rsidRPr="004C4BCA">
        <w:rPr>
          <w:rStyle w:val="StyleBoldUnderline"/>
        </w:rPr>
        <w:t xml:space="preserve">as providing </w:t>
      </w:r>
      <w:proofErr w:type="spellStart"/>
      <w:r w:rsidRPr="004C4BCA">
        <w:rPr>
          <w:rStyle w:val="StyleBoldUnderline"/>
        </w:rPr>
        <w:t>sta</w:t>
      </w:r>
      <w:proofErr w:type="spellEnd"/>
      <w:r w:rsidRPr="004C4BCA">
        <w:rPr>
          <w:rStyle w:val="StyleBoldUnderline"/>
        </w:rPr>
        <w:t xml:space="preserve"> </w:t>
      </w:r>
      <w:proofErr w:type="spellStart"/>
      <w:r w:rsidRPr="004C4BCA">
        <w:rPr>
          <w:rStyle w:val="StyleBoldUnderline"/>
        </w:rPr>
        <w:t>bility</w:t>
      </w:r>
      <w:proofErr w:type="spellEnd"/>
      <w:r w:rsidRPr="004C4BCA">
        <w:rPr>
          <w:rStyle w:val="StyleBoldUnderline"/>
        </w:rPr>
        <w:t xml:space="preserve"> to the state, increasing wealth, developing industry, and pro </w:t>
      </w:r>
      <w:proofErr w:type="spellStart"/>
      <w:r w:rsidRPr="004C4BCA">
        <w:rPr>
          <w:rStyle w:val="StyleBoldUnderline"/>
        </w:rPr>
        <w:t>moting</w:t>
      </w:r>
      <w:proofErr w:type="spellEnd"/>
      <w:r w:rsidRPr="004C4BCA">
        <w:rPr>
          <w:rStyle w:val="StyleBoldUnderline"/>
        </w:rPr>
        <w:t xml:space="preserve"> "the greatest happiness for the greatest number</w:t>
      </w:r>
      <w:r w:rsidRPr="004C4BCA">
        <w:rPr>
          <w:sz w:val="14"/>
        </w:rPr>
        <w:t>" of people living within a given social system, etc</w:t>
      </w:r>
      <w:r w:rsidRPr="004C4BCA">
        <w:rPr>
          <w:rStyle w:val="StyleBoldUnderline"/>
        </w:rPr>
        <w:t xml:space="preserve">.). </w:t>
      </w:r>
      <w:r w:rsidRPr="004C4BCA">
        <w:rPr>
          <w:rStyle w:val="StyleBoldUnderline"/>
          <w:highlight w:val="cyan"/>
        </w:rPr>
        <w:t>Such utilitarian justifications of human rights</w:t>
      </w:r>
      <w:r w:rsidRPr="004C4BCA">
        <w:rPr>
          <w:rStyle w:val="StyleBoldUnderline"/>
        </w:rPr>
        <w:t xml:space="preserve"> are questionable </w:t>
      </w:r>
      <w:r w:rsidRPr="004C4BCA">
        <w:rPr>
          <w:sz w:val="14"/>
        </w:rPr>
        <w:t xml:space="preserve">from the normative point of view. </w:t>
      </w:r>
      <w:r w:rsidRPr="004C4BCA">
        <w:rPr>
          <w:rStyle w:val="StyleBoldUnderline"/>
        </w:rPr>
        <w:t xml:space="preserve">They </w:t>
      </w:r>
      <w:r w:rsidRPr="004C4BCA">
        <w:rPr>
          <w:rStyle w:val="StyleBoldUnderline"/>
          <w:highlight w:val="cyan"/>
        </w:rPr>
        <w:t>provide a rationalization of the economic practices of bourgeois society</w:t>
      </w:r>
      <w:r w:rsidRPr="004C4BCA">
        <w:rPr>
          <w:sz w:val="14"/>
        </w:rPr>
        <w:t xml:space="preserve">. </w:t>
      </w:r>
      <w:r w:rsidRPr="004C4BCA">
        <w:rPr>
          <w:rStyle w:val="StyleBoldUnderline"/>
        </w:rPr>
        <w:t xml:space="preserve">The original meaning of human rights is </w:t>
      </w:r>
      <w:proofErr w:type="spellStart"/>
      <w:r w:rsidRPr="004C4BCA">
        <w:rPr>
          <w:rStyle w:val="StyleBoldUnderline"/>
        </w:rPr>
        <w:t>overshad</w:t>
      </w:r>
      <w:proofErr w:type="spellEnd"/>
      <w:r w:rsidRPr="004C4BCA">
        <w:rPr>
          <w:rStyle w:val="StyleBoldUnderline"/>
        </w:rPr>
        <w:t xml:space="preserve"> owed by such themes as economic independence, private property, free enterprise, and a free market economy. </w:t>
      </w:r>
      <w:r w:rsidRPr="004C4BCA">
        <w:rPr>
          <w:sz w:val="14"/>
        </w:rPr>
        <w:t xml:space="preserve">As result, since the early nineteenth century the concept of human rights has become a target of criticism from legal positivism, and from socialist, neoliberal, and neoconservative ideologies. </w:t>
      </w:r>
      <w:r w:rsidRPr="004C4BCA">
        <w:rPr>
          <w:rStyle w:val="StyleBoldUnderline"/>
        </w:rPr>
        <w:t>In opposition to this utilitarian interpretation, there have been efforts to regain the original meaning of human rights</w:t>
      </w:r>
      <w:r w:rsidRPr="004C4BCA">
        <w:rPr>
          <w:sz w:val="14"/>
        </w:rPr>
        <w:t xml:space="preserve">. Attempts to revive the concept of human rights may provide a rebirth of the original spiritual-moral effort of European civilization and the </w:t>
      </w:r>
      <w:proofErr w:type="spellStart"/>
      <w:r w:rsidRPr="004C4BCA">
        <w:rPr>
          <w:sz w:val="14"/>
        </w:rPr>
        <w:t>devel</w:t>
      </w:r>
      <w:proofErr w:type="spellEnd"/>
      <w:r w:rsidRPr="004C4BCA">
        <w:rPr>
          <w:sz w:val="14"/>
        </w:rPr>
        <w:t xml:space="preserve"> </w:t>
      </w:r>
      <w:proofErr w:type="spellStart"/>
      <w:r w:rsidRPr="004C4BCA">
        <w:rPr>
          <w:sz w:val="14"/>
        </w:rPr>
        <w:t>opment</w:t>
      </w:r>
      <w:proofErr w:type="spellEnd"/>
      <w:r w:rsidRPr="004C4BCA">
        <w:rPr>
          <w:sz w:val="14"/>
        </w:rPr>
        <w:t xml:space="preserve"> of strong ethical justifications of the subjective rights and liberties of the individual. Such efforts find their inspiration especially in Kant's philosophy. Kant's political thought and philosophy of law are intrinsically related to his ethics. Though the categorical imperative (universal moral law) is a single principle, Kant distinguishes its three formulations: the principle of universality, the principle of the intrinsic value of each person, and the principle of autonomy. For Kant, morality and right (</w:t>
      </w:r>
      <w:proofErr w:type="spellStart"/>
      <w:r w:rsidRPr="004C4BCA">
        <w:rPr>
          <w:sz w:val="14"/>
        </w:rPr>
        <w:t>Recht</w:t>
      </w:r>
      <w:proofErr w:type="spellEnd"/>
      <w:r w:rsidRPr="004C4BCA">
        <w:rPr>
          <w:sz w:val="14"/>
        </w:rPr>
        <w:t xml:space="preserve">? legal right) are intrinsically related, and both can be expressed as the categorical imperative. Transcendental ethics has from the very begin </w:t>
      </w:r>
      <w:proofErr w:type="spellStart"/>
      <w:r w:rsidRPr="004C4BCA">
        <w:rPr>
          <w:sz w:val="14"/>
        </w:rPr>
        <w:t>ning</w:t>
      </w:r>
      <w:proofErr w:type="spellEnd"/>
      <w:r w:rsidRPr="004C4BCA">
        <w:rPr>
          <w:sz w:val="14"/>
        </w:rPr>
        <w:t xml:space="preserve"> contained a powerful theoretical-juridical potential, and Kant's philosophy of law provides its closest conceptual-juridical continua </w:t>
      </w:r>
      <w:proofErr w:type="spellStart"/>
      <w:r w:rsidRPr="004C4BCA">
        <w:rPr>
          <w:sz w:val="14"/>
        </w:rPr>
        <w:t>tion</w:t>
      </w:r>
      <w:proofErr w:type="spellEnd"/>
      <w:r w:rsidRPr="004C4BCA">
        <w:rPr>
          <w:sz w:val="14"/>
        </w:rPr>
        <w:t xml:space="preserve">. </w:t>
      </w:r>
      <w:r w:rsidRPr="004C4BCA">
        <w:rPr>
          <w:rStyle w:val="StyleBoldUnderline"/>
          <w:highlight w:val="cyan"/>
        </w:rPr>
        <w:t xml:space="preserve">Morality and right in the transcendental-practical doctrine </w:t>
      </w:r>
      <w:proofErr w:type="spellStart"/>
      <w:r w:rsidRPr="004C4BCA">
        <w:rPr>
          <w:rStyle w:val="StyleBoldUnderline"/>
          <w:highlight w:val="cyan"/>
        </w:rPr>
        <w:t>func</w:t>
      </w:r>
      <w:proofErr w:type="spellEnd"/>
      <w:r w:rsidRPr="004C4BCA">
        <w:rPr>
          <w:rStyle w:val="StyleBoldUnderline"/>
          <w:highlight w:val="cyan"/>
        </w:rPr>
        <w:t xml:space="preserve"> </w:t>
      </w:r>
      <w:proofErr w:type="spellStart"/>
      <w:r w:rsidRPr="004C4BCA">
        <w:rPr>
          <w:rStyle w:val="StyleBoldUnderline"/>
          <w:highlight w:val="cyan"/>
        </w:rPr>
        <w:t>tion</w:t>
      </w:r>
      <w:proofErr w:type="spellEnd"/>
      <w:r w:rsidRPr="004C4BCA">
        <w:rPr>
          <w:rStyle w:val="StyleBoldUnderline"/>
          <w:highlight w:val="cyan"/>
        </w:rPr>
        <w:t xml:space="preserve"> as two equally important and complementary parts of a single</w:t>
      </w:r>
      <w:r w:rsidRPr="004C4BCA">
        <w:rPr>
          <w:rStyle w:val="StyleBoldUnderline"/>
        </w:rPr>
        <w:t xml:space="preserve"> liberal </w:t>
      </w:r>
      <w:r w:rsidRPr="004C4BCA">
        <w:rPr>
          <w:rStyle w:val="StyleBoldUnderline"/>
          <w:highlight w:val="cyan"/>
        </w:rPr>
        <w:t>deontology</w:t>
      </w:r>
      <w:r w:rsidRPr="004C4BCA">
        <w:rPr>
          <w:sz w:val="14"/>
        </w:rPr>
        <w:t xml:space="preserve">. For Kant the notion of right is ethically grounded, and it requires the idea of a constitutional state. </w:t>
      </w:r>
      <w:r w:rsidRPr="004C4BCA">
        <w:rPr>
          <w:rStyle w:val="StyleBoldUnderline"/>
        </w:rPr>
        <w:t>Kant's categorical imperative was a critical response to the heteronomous and utilitarian view of morality, which he associated with authoritarian rule.</w:t>
      </w:r>
      <w:r w:rsidRPr="004C4BCA">
        <w:rPr>
          <w:sz w:val="14"/>
        </w:rPr>
        <w:t xml:space="preserve"> Similarly, the </w:t>
      </w:r>
      <w:r w:rsidRPr="004C4BCA">
        <w:rPr>
          <w:rStyle w:val="StyleBoldUnderline"/>
        </w:rPr>
        <w:t>categorical imperative of right</w:t>
      </w:r>
      <w:r w:rsidRPr="004C4BCA">
        <w:rPr>
          <w:sz w:val="14"/>
        </w:rPr>
        <w:t xml:space="preserve"> </w:t>
      </w:r>
      <w:r w:rsidRPr="004C4BCA">
        <w:rPr>
          <w:rStyle w:val="StyleBoldUnderline"/>
        </w:rPr>
        <w:t>was</w:t>
      </w:r>
      <w:r w:rsidRPr="004C4BCA">
        <w:rPr>
          <w:sz w:val="14"/>
        </w:rPr>
        <w:t xml:space="preserve"> his </w:t>
      </w:r>
      <w:r w:rsidRPr="004C4BCA">
        <w:rPr>
          <w:rStyle w:val="StyleBoldUnderline"/>
        </w:rPr>
        <w:t>reaction</w:t>
      </w:r>
      <w:r w:rsidRPr="004C4BCA">
        <w:rPr>
          <w:sz w:val="14"/>
        </w:rPr>
        <w:t xml:space="preserve"> </w:t>
      </w:r>
      <w:r w:rsidRPr="004C4BCA">
        <w:rPr>
          <w:rStyle w:val="StyleBoldUnderline"/>
        </w:rPr>
        <w:t>to</w:t>
      </w:r>
      <w:r w:rsidRPr="004C4BCA">
        <w:rPr>
          <w:sz w:val="14"/>
        </w:rPr>
        <w:t xml:space="preserve"> the juridical views promoted by moralization and </w:t>
      </w:r>
      <w:r w:rsidRPr="004C4BCA">
        <w:rPr>
          <w:rStyle w:val="StyleBoldUnderline"/>
        </w:rPr>
        <w:t>state centered ideas</w:t>
      </w:r>
      <w:r w:rsidRPr="004C4BCA">
        <w:rPr>
          <w:sz w:val="14"/>
        </w:rPr>
        <w:t xml:space="preserve"> (</w:t>
      </w:r>
      <w:proofErr w:type="spellStart"/>
      <w:r w:rsidRPr="004C4BCA">
        <w:rPr>
          <w:sz w:val="14"/>
        </w:rPr>
        <w:t>statism</w:t>
      </w:r>
      <w:proofErr w:type="spellEnd"/>
      <w:r w:rsidRPr="004C4BCA">
        <w:rPr>
          <w:sz w:val="14"/>
        </w:rPr>
        <w:t xml:space="preserve">). Against this background, </w:t>
      </w:r>
      <w:r w:rsidRPr="004C4BCA">
        <w:rPr>
          <w:rStyle w:val="StyleBoldUnderline"/>
        </w:rPr>
        <w:t>the categorical imperative of right</w:t>
      </w:r>
      <w:r w:rsidRPr="004C4BCA">
        <w:rPr>
          <w:sz w:val="14"/>
        </w:rPr>
        <w:t xml:space="preserve"> is distinguished by important innovative </w:t>
      </w:r>
      <w:proofErr w:type="spellStart"/>
      <w:r w:rsidRPr="004C4BCA">
        <w:rPr>
          <w:sz w:val="14"/>
        </w:rPr>
        <w:t>charac</w:t>
      </w:r>
      <w:proofErr w:type="spellEnd"/>
      <w:r w:rsidRPr="004C4BCA">
        <w:rPr>
          <w:sz w:val="14"/>
        </w:rPr>
        <w:t xml:space="preserve"> </w:t>
      </w:r>
      <w:proofErr w:type="spellStart"/>
      <w:r w:rsidRPr="004C4BCA">
        <w:rPr>
          <w:sz w:val="14"/>
        </w:rPr>
        <w:t>teristics</w:t>
      </w:r>
      <w:proofErr w:type="spellEnd"/>
      <w:r w:rsidRPr="004C4BCA">
        <w:rPr>
          <w:sz w:val="14"/>
        </w:rPr>
        <w:t xml:space="preserve">. It </w:t>
      </w:r>
      <w:r w:rsidRPr="004C4BCA">
        <w:rPr>
          <w:rStyle w:val="StyleBoldUnderline"/>
        </w:rPr>
        <w:t>sanctions unconditional obedience only to those historically established laws that meet the criteria of universalization and equality in freedom</w:t>
      </w:r>
      <w:r w:rsidRPr="004C4BCA">
        <w:rPr>
          <w:sz w:val="14"/>
        </w:rPr>
        <w:t xml:space="preserve">. It does not require blind submission or loyalty; the "legal" relation to the obligating norm is enough. </w:t>
      </w:r>
      <w:r w:rsidRPr="004C4BCA">
        <w:rPr>
          <w:rStyle w:val="StyleBoldUnderline"/>
        </w:rPr>
        <w:t xml:space="preserve">Kant strongly opposed moral utilitarianism. Similarly, his philosophy of law was developed with systematic criticism of political paternalism </w:t>
      </w:r>
      <w:r w:rsidRPr="004C4BCA">
        <w:rPr>
          <w:sz w:val="14"/>
        </w:rPr>
        <w:t xml:space="preserve">(which is the flip side of dependence). Kant </w:t>
      </w:r>
      <w:r w:rsidRPr="004C4BCA">
        <w:rPr>
          <w:rStyle w:val="StyleBoldUnderline"/>
        </w:rPr>
        <w:t>developed</w:t>
      </w:r>
      <w:r w:rsidRPr="004C4BCA">
        <w:rPr>
          <w:sz w:val="14"/>
        </w:rPr>
        <w:t xml:space="preserve"> his </w:t>
      </w:r>
      <w:r w:rsidRPr="004C4BCA">
        <w:rPr>
          <w:rStyle w:val="StyleBoldUnderline"/>
        </w:rPr>
        <w:t>definition of individual freedom in opposition to authoritarian</w:t>
      </w:r>
      <w:r w:rsidRPr="004C4BCA">
        <w:rPr>
          <w:sz w:val="14"/>
        </w:rPr>
        <w:t xml:space="preserve"> paternalism, utilitarian arbitrariness, and the "despotism of paternalistic benevolence." In contrast to paternalism, Kant elaborates a concept of autonomy, distinguishing its three varieties: moral, utilitarian, and civic. </w:t>
      </w:r>
      <w:r w:rsidRPr="004C4BCA">
        <w:rPr>
          <w:rStyle w:val="StyleBoldUnderline"/>
          <w:highlight w:val="cyan"/>
        </w:rPr>
        <w:t>The opposite of paternalism is the rule of law, which is the basis for civil society.</w:t>
      </w:r>
      <w:r w:rsidRPr="004C4BCA">
        <w:rPr>
          <w:sz w:val="14"/>
        </w:rPr>
        <w:t xml:space="preserve"> The rule of law is granted by three types of legal norms: human rights, legal guarantees of social equality, and demo </w:t>
      </w:r>
      <w:proofErr w:type="spellStart"/>
      <w:r w:rsidRPr="004C4BCA">
        <w:rPr>
          <w:sz w:val="14"/>
        </w:rPr>
        <w:t>cratic</w:t>
      </w:r>
      <w:proofErr w:type="spellEnd"/>
      <w:r w:rsidRPr="004C4BCA">
        <w:rPr>
          <w:sz w:val="14"/>
        </w:rPr>
        <w:t xml:space="preserve"> rights (or the rights of an active citizenship). </w:t>
      </w:r>
    </w:p>
    <w:p w14:paraId="6CE1BAD7" w14:textId="77777777" w:rsidR="00136F6B" w:rsidRPr="004C4BCA" w:rsidRDefault="00136F6B" w:rsidP="00136F6B"/>
    <w:p w14:paraId="2AC9BB40" w14:textId="77777777" w:rsidR="00136F6B" w:rsidRPr="004C4BCA" w:rsidRDefault="00136F6B" w:rsidP="00136F6B">
      <w:pPr>
        <w:pStyle w:val="Heading4"/>
        <w:rPr>
          <w:rFonts w:cs="Times New Roman"/>
        </w:rPr>
      </w:pPr>
      <w:r w:rsidRPr="004C4BCA">
        <w:rPr>
          <w:rFonts w:cs="Times New Roman"/>
        </w:rPr>
        <w:t>Informing citizens of rights is crucial</w:t>
      </w:r>
    </w:p>
    <w:p w14:paraId="18214485" w14:textId="77777777" w:rsidR="00136F6B" w:rsidRPr="004C4BCA" w:rsidRDefault="00136F6B" w:rsidP="00136F6B">
      <w:pPr>
        <w:rPr>
          <w:sz w:val="16"/>
          <w:szCs w:val="16"/>
        </w:rPr>
      </w:pPr>
      <w:proofErr w:type="spellStart"/>
      <w:r w:rsidRPr="004C4BCA">
        <w:rPr>
          <w:sz w:val="16"/>
          <w:szCs w:val="16"/>
        </w:rPr>
        <w:t>Rikke</w:t>
      </w:r>
      <w:proofErr w:type="spellEnd"/>
      <w:r w:rsidRPr="004C4BCA">
        <w:rPr>
          <w:sz w:val="16"/>
          <w:szCs w:val="16"/>
        </w:rPr>
        <w:t xml:space="preserve"> Frank </w:t>
      </w:r>
      <w:proofErr w:type="spellStart"/>
      <w:r w:rsidRPr="004C4BCA">
        <w:rPr>
          <w:rStyle w:val="StyleStyleBold12pt"/>
        </w:rPr>
        <w:t>Joergensen</w:t>
      </w:r>
      <w:proofErr w:type="spellEnd"/>
      <w:r w:rsidRPr="004C4BCA">
        <w:rPr>
          <w:rStyle w:val="StyleStyleBold12pt"/>
        </w:rPr>
        <w:t xml:space="preserve"> 14</w:t>
      </w:r>
      <w:r w:rsidRPr="004C4BCA">
        <w:rPr>
          <w:sz w:val="16"/>
          <w:szCs w:val="16"/>
        </w:rPr>
        <w:t xml:space="preserve"> – Senior Researcher, Research PhD in Communication and ICT Experts, Danish Institute for Human Rights, “Can human rights law bend mass surveillance?”, 2/27/14, Policy Review, </w:t>
      </w:r>
      <w:hyperlink r:id="rId19" w:history="1">
        <w:r w:rsidRPr="004C4BCA">
          <w:rPr>
            <w:rStyle w:val="Hyperlink"/>
            <w:sz w:val="16"/>
            <w:szCs w:val="16"/>
          </w:rPr>
          <w:t>http://policyreview.info/articles/analysis/can-human-rights-law-bend-mass-surveillance</w:t>
        </w:r>
      </w:hyperlink>
      <w:r w:rsidRPr="004C4BCA">
        <w:rPr>
          <w:sz w:val="16"/>
          <w:szCs w:val="16"/>
        </w:rPr>
        <w:t>, AB)</w:t>
      </w:r>
    </w:p>
    <w:p w14:paraId="4F4E539E" w14:textId="77777777" w:rsidR="00136F6B" w:rsidRPr="004C4BCA" w:rsidRDefault="00136F6B" w:rsidP="00136F6B">
      <w:pPr>
        <w:rPr>
          <w:rStyle w:val="StyleBoldUnderline"/>
        </w:rPr>
      </w:pPr>
      <w:r w:rsidRPr="004C4BCA">
        <w:rPr>
          <w:sz w:val="16"/>
        </w:rPr>
        <w:t>However</w:t>
      </w:r>
      <w:r w:rsidRPr="004C4BCA">
        <w:rPr>
          <w:sz w:val="16"/>
          <w:highlight w:val="cyan"/>
        </w:rPr>
        <w:t xml:space="preserve">, </w:t>
      </w:r>
      <w:r w:rsidRPr="004C4BCA">
        <w:rPr>
          <w:rStyle w:val="StyleBoldUnderline"/>
          <w:highlight w:val="cyan"/>
        </w:rPr>
        <w:t>such persons must, for purposes of their having human dignity and having it respected normally, know that they can claim privacy rights and know how to do so effectively</w:t>
      </w:r>
      <w:r w:rsidRPr="004C4BCA">
        <w:rPr>
          <w:rStyle w:val="StyleBoldUnderline"/>
        </w:rPr>
        <w:t>.</w:t>
      </w:r>
      <w:r w:rsidRPr="004C4BCA">
        <w:rPr>
          <w:sz w:val="16"/>
        </w:rPr>
        <w:t xml:space="preserve"> For </w:t>
      </w:r>
      <w:r w:rsidRPr="004C4BCA">
        <w:rPr>
          <w:rStyle w:val="StyleBoldUnderline"/>
          <w:highlight w:val="cyan"/>
        </w:rPr>
        <w:t>even if one knows that one has a moral right to privacy,</w:t>
      </w:r>
      <w:r w:rsidRPr="004C4BCA">
        <w:rPr>
          <w:sz w:val="16"/>
          <w:highlight w:val="cyan"/>
        </w:rPr>
        <w:t xml:space="preserve"> </w:t>
      </w:r>
      <w:r w:rsidRPr="004C4BCA">
        <w:rPr>
          <w:rStyle w:val="StyleBoldUnderline"/>
          <w:highlight w:val="cyan"/>
        </w:rPr>
        <w:t>one might not know that the legal system permits one to claim it</w:t>
      </w:r>
      <w:r w:rsidRPr="004C4BCA">
        <w:rPr>
          <w:rStyle w:val="StyleBoldUnderline"/>
        </w:rPr>
        <w:t>.</w:t>
      </w:r>
      <w:r w:rsidRPr="004C4BCA">
        <w:rPr>
          <w:sz w:val="16"/>
        </w:rPr>
        <w:t xml:space="preserve"> Furthermore, even if one knows that the system permits, or even encourages, one to claim a certain right under a given circumstance, </w:t>
      </w:r>
      <w:r w:rsidRPr="004C4BCA">
        <w:rPr>
          <w:rStyle w:val="StyleBoldUnderline"/>
          <w:highlight w:val="cyan"/>
        </w:rPr>
        <w:t>one might not know how to claim the right effectively,</w:t>
      </w:r>
      <w:r w:rsidRPr="004C4BCA">
        <w:rPr>
          <w:sz w:val="16"/>
        </w:rPr>
        <w:t xml:space="preserve"> that is, so that one's right stands a good chance of being respected. But even this is insufficient for human dignity in a full sense. </w:t>
      </w:r>
      <w:r w:rsidRPr="004C4BCA">
        <w:rPr>
          <w:rStyle w:val="StyleBoldUnderline"/>
          <w:highlight w:val="cyan"/>
        </w:rPr>
        <w:t>For one must also have the ability to claim one's right over those who are setting back one's interest, or against those who are about to do so.</w:t>
      </w:r>
    </w:p>
    <w:p w14:paraId="0AEAC22C" w14:textId="77777777" w:rsidR="00136F6B" w:rsidRPr="004C4BCA" w:rsidRDefault="00136F6B" w:rsidP="00136F6B">
      <w:pPr>
        <w:pStyle w:val="Heading4"/>
        <w:rPr>
          <w:rFonts w:cs="Times New Roman"/>
        </w:rPr>
      </w:pPr>
      <w:r w:rsidRPr="004C4BCA">
        <w:rPr>
          <w:rFonts w:cs="Times New Roman"/>
        </w:rPr>
        <w:t>Right to privacy stem from human dignity</w:t>
      </w:r>
    </w:p>
    <w:p w14:paraId="6B27C96E" w14:textId="77777777" w:rsidR="00136F6B" w:rsidRPr="004C4BCA" w:rsidRDefault="00136F6B" w:rsidP="00136F6B">
      <w:pPr>
        <w:rPr>
          <w:rStyle w:val="StyleStyleBold12pt"/>
          <w:b w:val="0"/>
        </w:rPr>
      </w:pPr>
      <w:r w:rsidRPr="004C4BCA">
        <w:rPr>
          <w:rStyle w:val="StyleStyleBold12pt"/>
        </w:rPr>
        <w:t>Goodman 6</w:t>
      </w:r>
      <w:r w:rsidRPr="004C4BCA">
        <w:rPr>
          <w:rStyle w:val="StyleStyleBold12pt"/>
          <w:b w:val="0"/>
        </w:rPr>
        <w:t xml:space="preserve"> </w:t>
      </w:r>
      <w:r w:rsidRPr="004C4BCA">
        <w:rPr>
          <w:rStyle w:val="StyleStyleBold12pt"/>
          <w:b w:val="0"/>
          <w:sz w:val="16"/>
          <w:szCs w:val="16"/>
        </w:rPr>
        <w:t>- Professor of Law at South Texas College, [Maxine Goodman, “Human Dignity in Supreme Court Constitutional Jurisprudence”, 2006, Volume 84|Issue 3, http://digitalcommons.unl.edu/cgi/viewcontent.cgi</w:t>
      </w:r>
      <w:proofErr w:type="gramStart"/>
      <w:r w:rsidRPr="004C4BCA">
        <w:rPr>
          <w:rStyle w:val="StyleStyleBold12pt"/>
          <w:b w:val="0"/>
          <w:sz w:val="16"/>
          <w:szCs w:val="16"/>
        </w:rPr>
        <w:t>?article</w:t>
      </w:r>
      <w:proofErr w:type="gramEnd"/>
      <w:r w:rsidRPr="004C4BCA">
        <w:rPr>
          <w:rStyle w:val="StyleStyleBold12pt"/>
          <w:b w:val="0"/>
          <w:sz w:val="16"/>
          <w:szCs w:val="16"/>
        </w:rPr>
        <w:t xml:space="preserve">=1241&amp;context=nlr ] </w:t>
      </w:r>
      <w:proofErr w:type="spellStart"/>
      <w:r w:rsidRPr="004C4BCA">
        <w:rPr>
          <w:rStyle w:val="StyleStyleBold12pt"/>
          <w:b w:val="0"/>
          <w:sz w:val="16"/>
          <w:szCs w:val="16"/>
        </w:rPr>
        <w:t>hk</w:t>
      </w:r>
      <w:proofErr w:type="spellEnd"/>
      <w:r w:rsidRPr="004C4BCA">
        <w:rPr>
          <w:rStyle w:val="StyleStyleBold12pt"/>
          <w:b w:val="0"/>
        </w:rPr>
        <w:t xml:space="preserve"> </w:t>
      </w:r>
    </w:p>
    <w:p w14:paraId="70676AAF" w14:textId="77777777" w:rsidR="00136F6B" w:rsidRDefault="00136F6B" w:rsidP="00136F6B">
      <w:pPr>
        <w:rPr>
          <w:sz w:val="16"/>
        </w:rPr>
      </w:pPr>
      <w:r w:rsidRPr="004C4BCA">
        <w:rPr>
          <w:rStyle w:val="StyleBoldUnderline"/>
          <w:highlight w:val="cyan"/>
        </w:rPr>
        <w:t>Kant's "categorical imperative</w:t>
      </w:r>
      <w:r w:rsidRPr="004C4BCA">
        <w:rPr>
          <w:rStyle w:val="StyleBoldUnderline"/>
        </w:rPr>
        <w:t>"</w:t>
      </w:r>
      <w:r w:rsidRPr="004C4BCA">
        <w:rPr>
          <w:sz w:val="16"/>
        </w:rPr>
        <w:t xml:space="preserve"> or "formula of ends" </w:t>
      </w:r>
      <w:r w:rsidRPr="004C4BCA">
        <w:rPr>
          <w:sz w:val="16"/>
          <w:highlight w:val="cyan"/>
        </w:rPr>
        <w:t>r</w:t>
      </w:r>
      <w:r w:rsidRPr="004C4BCA">
        <w:rPr>
          <w:rStyle w:val="StyleBoldUnderline"/>
          <w:highlight w:val="cyan"/>
        </w:rPr>
        <w:t>equired that people "[a]</w:t>
      </w:r>
      <w:proofErr w:type="spellStart"/>
      <w:r w:rsidRPr="004C4BCA">
        <w:rPr>
          <w:rStyle w:val="StyleBoldUnderline"/>
          <w:highlight w:val="cyan"/>
        </w:rPr>
        <w:t>ct</w:t>
      </w:r>
      <w:proofErr w:type="spellEnd"/>
      <w:r w:rsidRPr="004C4BCA">
        <w:rPr>
          <w:rStyle w:val="StyleBoldUnderline"/>
          <w:highlight w:val="cyan"/>
        </w:rPr>
        <w:t xml:space="preserve"> in such a way that you treat humanity</w:t>
      </w:r>
      <w:r w:rsidRPr="004C4BCA">
        <w:rPr>
          <w:sz w:val="16"/>
          <w:highlight w:val="cyan"/>
        </w:rPr>
        <w:t>,</w:t>
      </w:r>
      <w:r w:rsidRPr="004C4BCA">
        <w:rPr>
          <w:sz w:val="16"/>
        </w:rPr>
        <w:t xml:space="preserve"> both in your person and in the person of each other individual, always at the same time as an end, never as a mere means." 56 Adam </w:t>
      </w:r>
      <w:proofErr w:type="spellStart"/>
      <w:r w:rsidRPr="004C4BCA">
        <w:rPr>
          <w:sz w:val="16"/>
        </w:rPr>
        <w:t>Bedau</w:t>
      </w:r>
      <w:proofErr w:type="spellEnd"/>
      <w:r w:rsidRPr="004C4BCA">
        <w:rPr>
          <w:sz w:val="16"/>
        </w:rPr>
        <w:t xml:space="preserve"> described Kant's view of human dignity as a series of interrelated attributes. 57 First, </w:t>
      </w:r>
      <w:proofErr w:type="spellStart"/>
      <w:r w:rsidRPr="004C4BCA">
        <w:rPr>
          <w:sz w:val="16"/>
        </w:rPr>
        <w:t>Bedau</w:t>
      </w:r>
      <w:proofErr w:type="spellEnd"/>
      <w:r w:rsidRPr="004C4BCA">
        <w:rPr>
          <w:sz w:val="16"/>
        </w:rPr>
        <w:t xml:space="preserve"> reiterated the Kantian view that "referring to a person's dignity is another way of referring to a person's worth."58 Second, Kant considered that men and women possessed this worth equally: "[Persons vary from one to another and from situation to situation in their merit, value, and usefulness.... Their dignity or worth is a kind of value that all human beings have equally and essentially."59 "Hence </w:t>
      </w:r>
      <w:r w:rsidRPr="004C4BCA">
        <w:rPr>
          <w:rStyle w:val="StyleBoldUnderline"/>
          <w:highlight w:val="cyan"/>
        </w:rPr>
        <w:t>human worth or dignity is invariably described as 'intrinsic' or 'inherent,' to contrast it with value that is instrumental, contingent, extrinsic, or circumstantial</w:t>
      </w:r>
      <w:r w:rsidRPr="004C4BCA">
        <w:rPr>
          <w:sz w:val="16"/>
        </w:rPr>
        <w:t>."60 Next, human dignity arises from our autonomy and rationality. "[</w:t>
      </w:r>
      <w:proofErr w:type="spellStart"/>
      <w:r w:rsidRPr="004C4BCA">
        <w:rPr>
          <w:sz w:val="16"/>
        </w:rPr>
        <w:t>Hiuman</w:t>
      </w:r>
      <w:proofErr w:type="spellEnd"/>
      <w:r w:rsidRPr="004C4BCA">
        <w:rPr>
          <w:sz w:val="16"/>
        </w:rPr>
        <w:t xml:space="preserve"> dignity is intimately related to human autonomy. An autonomous creature is a self-activating, self-directing, self-criticizing, self-correcting, self-understanding creature."61 Fourth, "our dignity is inseparably connected to our self-conscious rationality, our capacities to evaluate, calculate, organize, predict, explain, conjecture, justify and so forth."62 Finally, "</w:t>
      </w:r>
      <w:r w:rsidRPr="004C4BCA">
        <w:rPr>
          <w:rStyle w:val="Emphasis"/>
          <w:highlight w:val="cyan"/>
        </w:rPr>
        <w:t>human dignity provides the basis for equal human rights.</w:t>
      </w:r>
      <w:r w:rsidRPr="004C4BCA">
        <w:rPr>
          <w:sz w:val="16"/>
          <w:highlight w:val="cyan"/>
        </w:rPr>
        <w:t>"</w:t>
      </w:r>
      <w:r w:rsidRPr="004C4BCA">
        <w:rPr>
          <w:sz w:val="16"/>
        </w:rPr>
        <w:t xml:space="preserve">63 </w:t>
      </w:r>
      <w:r w:rsidRPr="004C4BCA">
        <w:rPr>
          <w:rStyle w:val="StyleBoldUnderline"/>
        </w:rPr>
        <w:t>International legal texts adopt this concept of human dignity, connecting human dignity to the provision of human rights</w:t>
      </w:r>
      <w:r w:rsidRPr="004C4BCA">
        <w:rPr>
          <w:sz w:val="16"/>
        </w:rPr>
        <w:t xml:space="preserve">. Both the United Nations Charter and the Universal Declaration of Human Rights proclaim the equal dignity of all men and women. The first line of the Declaration's Preamble recognizes "the inherent dignity and.., the equal and inalienable rights of all members of the human family." 64 Article one of the Declaration states: "All human beings are born free and equal in dignity and rights. They are endowed with reason and conscience and should act towards one another in a spirit of brotherhood."65 </w:t>
      </w:r>
      <w:proofErr w:type="spellStart"/>
      <w:r w:rsidRPr="004C4BCA">
        <w:rPr>
          <w:sz w:val="16"/>
        </w:rPr>
        <w:t>hese</w:t>
      </w:r>
      <w:proofErr w:type="spellEnd"/>
      <w:r w:rsidRPr="004C4BCA">
        <w:rPr>
          <w:sz w:val="16"/>
        </w:rPr>
        <w:t xml:space="preserve"> proclamations, arising out of the horrors of fascism and </w:t>
      </w:r>
      <w:proofErr w:type="spellStart"/>
      <w:r w:rsidRPr="004C4BCA">
        <w:rPr>
          <w:sz w:val="16"/>
        </w:rPr>
        <w:t>Naziism</w:t>
      </w:r>
      <w:proofErr w:type="spellEnd"/>
      <w:r w:rsidRPr="004C4BCA">
        <w:rPr>
          <w:sz w:val="16"/>
        </w:rPr>
        <w:t xml:space="preserve"> during World War 11,66 were aimed at protecting all men and women against humiliation by the state and at ensuring their equal access to human rights.6 7 Dignity and rights, though separate, are interwoven in both the United Nations Charter and Universal Declaration of Human Rights. Dignity is "the tuning fork" or key according to which rights are harmonized; human dignity is the "ultimate value" that gives coherence to human rights.68 </w:t>
      </w:r>
      <w:r w:rsidRPr="004C4BCA">
        <w:rPr>
          <w:rStyle w:val="StyleBoldUnderline"/>
        </w:rPr>
        <w:t>As implied in the Preamble</w:t>
      </w:r>
      <w:r w:rsidRPr="004C4BCA">
        <w:rPr>
          <w:sz w:val="16"/>
        </w:rPr>
        <w:t>, "</w:t>
      </w:r>
      <w:r w:rsidRPr="004C4BCA">
        <w:rPr>
          <w:rStyle w:val="StyleBoldUnderline"/>
        </w:rPr>
        <w:t>human rights somehow follow from human dignity and human dignity</w:t>
      </w:r>
      <w:r w:rsidRPr="004C4BCA">
        <w:rPr>
          <w:sz w:val="16"/>
        </w:rPr>
        <w:t xml:space="preserve"> follows from human rationality and conscience. Something about human intellect and conscience creates a duty to treat people in a certain way: in a spirit of brotherhood."69 According to Mary Ann Glen-don, Rene' Cassin 7 o viewed the Declaration as the portico of a temple. "The general principles of dignity, liberty, equality and fraternity, proclaimed in Articles 1 and 2, are the portico's four foundation blocks."71 Thus, human dignity is the "ultimate value" in these international legal texts.72 William A. Parent 73 adds one final and essential dimension to our emerging notion of human dignity as a constitutional value. Parent posits that human dignity is "constituted by a particular, especially important moral right."74 Parent defines moral dignity as a "negative moral right not to be regarded or treated with unjust personal disparagement" and "not to be subject to or victimized by unjust attitudes or acts of contempt."75 Human dignity provides each of us equal moral standing under the law: "It furnishes each one of us, whether strong or weak, politically powerful or disenfranchised, competent or retarded, and whatever our race, religion, sex, or sexual orientation, with an indefeasible moral standing to protest (or to have protested on our behalf) all insidious attempts to degrade our persons."76 Thus, moral dignity gives each of us equal standing against arbitrary government action that demeans, humiliates, and degrades. Parent believes human dignity enjoys constitutional protection flowing from the Due Process Clause. "</w:t>
      </w:r>
      <w:r w:rsidRPr="004C4BCA">
        <w:rPr>
          <w:rStyle w:val="StyleBoldUnderline"/>
          <w:highlight w:val="cyan"/>
        </w:rPr>
        <w:t>To have moral dignity is to possess the right not to be arbitrarily and therefore unjustly disparaged as a person</w:t>
      </w:r>
      <w:r w:rsidRPr="004C4BCA">
        <w:rPr>
          <w:sz w:val="16"/>
          <w:highlight w:val="cyan"/>
        </w:rPr>
        <w:t xml:space="preserve">."7 7 </w:t>
      </w:r>
      <w:proofErr w:type="gramStart"/>
      <w:r w:rsidRPr="004C4BCA">
        <w:rPr>
          <w:rStyle w:val="StyleBoldUnderline"/>
          <w:highlight w:val="cyan"/>
        </w:rPr>
        <w:t>Our</w:t>
      </w:r>
      <w:proofErr w:type="gramEnd"/>
      <w:r w:rsidRPr="004C4BCA">
        <w:rPr>
          <w:rStyle w:val="StyleBoldUnderline"/>
          <w:highlight w:val="cyan"/>
        </w:rPr>
        <w:t xml:space="preserve"> constitutional rights, including our rights to privacy, liberty, and protection against unreasonable search and seizure, stem from our human dignity</w:t>
      </w:r>
      <w:r w:rsidRPr="004C4BCA">
        <w:rPr>
          <w:sz w:val="16"/>
          <w:highlight w:val="cyan"/>
        </w:rPr>
        <w:t>.</w:t>
      </w:r>
    </w:p>
    <w:p w14:paraId="61C4C49C" w14:textId="77777777" w:rsidR="0017102A" w:rsidRDefault="0017102A" w:rsidP="0017102A">
      <w:pPr>
        <w:pStyle w:val="Heading4"/>
      </w:pPr>
      <w:r>
        <w:t>Deontological framework for evaluating impacts comes first</w:t>
      </w:r>
    </w:p>
    <w:p w14:paraId="54B779E6" w14:textId="77777777" w:rsidR="0017102A" w:rsidRPr="00415C53" w:rsidRDefault="0017102A" w:rsidP="0017102A">
      <w:pPr>
        <w:widowControl w:val="0"/>
        <w:autoSpaceDE w:val="0"/>
        <w:autoSpaceDN w:val="0"/>
        <w:adjustRightInd w:val="0"/>
        <w:spacing w:after="0"/>
        <w:rPr>
          <w:rFonts w:cs="Georgia"/>
          <w:szCs w:val="30"/>
        </w:rPr>
      </w:pPr>
      <w:r w:rsidRPr="00415C53">
        <w:rPr>
          <w:rFonts w:cs="Georgia"/>
          <w:b/>
          <w:bCs/>
          <w:sz w:val="26"/>
          <w:szCs w:val="26"/>
        </w:rPr>
        <w:t>Lindsay 5</w:t>
      </w:r>
      <w:r w:rsidRPr="00415C53">
        <w:rPr>
          <w:rFonts w:cs="Georgia"/>
          <w:b/>
          <w:bCs/>
          <w:sz w:val="24"/>
          <w:szCs w:val="34"/>
        </w:rPr>
        <w:t xml:space="preserve"> </w:t>
      </w:r>
      <w:r w:rsidRPr="00415C53">
        <w:rPr>
          <w:rFonts w:cs="Georgia"/>
          <w:sz w:val="24"/>
          <w:szCs w:val="34"/>
        </w:rPr>
        <w:t xml:space="preserve">– </w:t>
      </w:r>
      <w:r w:rsidRPr="00415C53">
        <w:rPr>
          <w:rFonts w:cs="Georgia"/>
          <w:sz w:val="20"/>
          <w:szCs w:val="26"/>
        </w:rPr>
        <w:t xml:space="preserve">senior lecturer, faculty of law at Monash University (July 15, “AN EXPLORATION OF THE CONCEPTUAL BASIS OF PRIVACY AND THE IMPLICATIONS FOR THE FUTURE OF AUSTRALIAN PRIVACY LAW,” Melbourne University Law Review: Volume 29, 7/15/05, </w:t>
      </w:r>
      <w:hyperlink r:id="rId20" w:history="1">
        <w:r w:rsidRPr="00415C53">
          <w:rPr>
            <w:rFonts w:cs="Georgia"/>
            <w:color w:val="6B006D"/>
            <w:sz w:val="20"/>
            <w:szCs w:val="26"/>
          </w:rPr>
          <w:t>https://www.law.unimelb.edu.au/files/dmfile/29_1_4.pdf</w:t>
        </w:r>
      </w:hyperlink>
      <w:r w:rsidRPr="00415C53">
        <w:rPr>
          <w:rFonts w:cs="Georgia"/>
          <w:sz w:val="20"/>
          <w:szCs w:val="26"/>
        </w:rPr>
        <w:t xml:space="preserve">) </w:t>
      </w:r>
      <w:proofErr w:type="spellStart"/>
      <w:r w:rsidRPr="00415C53">
        <w:rPr>
          <w:rFonts w:cs="Georgia"/>
          <w:sz w:val="20"/>
          <w:szCs w:val="26"/>
        </w:rPr>
        <w:t>mj</w:t>
      </w:r>
      <w:proofErr w:type="spellEnd"/>
    </w:p>
    <w:p w14:paraId="1DCC559B" w14:textId="77777777" w:rsidR="0017102A" w:rsidRPr="00415C53" w:rsidRDefault="0017102A" w:rsidP="0017102A">
      <w:pPr>
        <w:spacing w:after="0"/>
        <w:rPr>
          <w:rFonts w:cs="Georgia"/>
          <w:szCs w:val="30"/>
          <w:u w:val="single"/>
        </w:rPr>
      </w:pPr>
      <w:r w:rsidRPr="00415C53">
        <w:rPr>
          <w:rFonts w:cs="Georgia"/>
          <w:sz w:val="16"/>
          <w:szCs w:val="30"/>
        </w:rPr>
        <w:t xml:space="preserve">Regardless of the differences in emphasis in the above accounts of the value of privacy, all deontological justifications share common features. First, in all of these accounts, </w:t>
      </w:r>
      <w:r w:rsidRPr="0017102A">
        <w:rPr>
          <w:rFonts w:cs="Georgia"/>
          <w:szCs w:val="30"/>
          <w:highlight w:val="cyan"/>
          <w:u w:val="single"/>
        </w:rPr>
        <w:t>privacy is related to the Kantian ethical principle of respect due to others as morally autonomous beings</w:t>
      </w:r>
      <w:r w:rsidRPr="00415C53">
        <w:rPr>
          <w:rFonts w:cs="Georgia"/>
          <w:szCs w:val="30"/>
          <w:u w:val="single"/>
        </w:rPr>
        <w:t>.</w:t>
      </w:r>
      <w:r w:rsidRPr="00415C53">
        <w:rPr>
          <w:rFonts w:cs="Georgia"/>
          <w:sz w:val="16"/>
          <w:szCs w:val="30"/>
        </w:rPr>
        <w:t xml:space="preserve"> Privacy, however, is not regarded as identical to moral autonomy, but as important for protecting or promoting autonomy. Secondly, </w:t>
      </w:r>
      <w:r w:rsidRPr="00415C53">
        <w:rPr>
          <w:rFonts w:cs="Georgia"/>
          <w:szCs w:val="30"/>
          <w:u w:val="single"/>
        </w:rPr>
        <w:t>privacy is connected to what it means to be a moral person, meaning a person possessing attributes such as autonomy and rationality.</w:t>
      </w:r>
      <w:r w:rsidRPr="00415C53">
        <w:rPr>
          <w:rFonts w:cs="Georgia"/>
          <w:sz w:val="16"/>
          <w:szCs w:val="30"/>
        </w:rPr>
        <w:t xml:space="preserve"> But the precise relationship between privacy and moral personhood varies in the different accounts. According to Fried, the ability to form intimate relations is a necessary attribute of personhood, and privacy is a precondition for intimate relationships. For Benn, </w:t>
      </w:r>
      <w:r w:rsidRPr="00415C53">
        <w:rPr>
          <w:rFonts w:cs="Georgia"/>
          <w:szCs w:val="30"/>
          <w:u w:val="single"/>
        </w:rPr>
        <w:t>respect for privacy is essential to moral personhood insofar as intrusions without consent alter the conditions in which a person can be rationally self-determining (which, on this view, requires information about whether or not one is being observed).</w:t>
      </w:r>
      <w:r w:rsidRPr="00415C53">
        <w:rPr>
          <w:rFonts w:cs="Georgia"/>
          <w:sz w:val="16"/>
          <w:szCs w:val="30"/>
        </w:rPr>
        <w:t xml:space="preserve"> </w:t>
      </w:r>
      <w:proofErr w:type="spellStart"/>
      <w:r w:rsidRPr="00415C53">
        <w:rPr>
          <w:rFonts w:cs="Georgia"/>
          <w:sz w:val="16"/>
          <w:szCs w:val="30"/>
        </w:rPr>
        <w:t>Reiman</w:t>
      </w:r>
      <w:proofErr w:type="spellEnd"/>
      <w:r w:rsidRPr="00415C53">
        <w:rPr>
          <w:rFonts w:cs="Georgia"/>
          <w:sz w:val="16"/>
          <w:szCs w:val="30"/>
        </w:rPr>
        <w:t xml:space="preserve">, on the other hand, regards privacy as necessary in order for a person to develop a sense of moral ownership of his or her own experiences, which he regards as a precondition for moral autonomy. Thirdly, </w:t>
      </w:r>
      <w:r w:rsidRPr="0017102A">
        <w:rPr>
          <w:rFonts w:cs="Georgia"/>
          <w:szCs w:val="30"/>
          <w:highlight w:val="cyan"/>
          <w:u w:val="single"/>
        </w:rPr>
        <w:t xml:space="preserve">privacy is generally not seen as an ultimate value, but has value insofar as it is consistent with, or a condition for, a </w:t>
      </w:r>
      <w:r w:rsidRPr="0017102A">
        <w:rPr>
          <w:rFonts w:cs="Georgia"/>
          <w:b/>
          <w:szCs w:val="30"/>
          <w:highlight w:val="cyan"/>
          <w:u w:val="single"/>
        </w:rPr>
        <w:t>fundamental deontological rule</w:t>
      </w:r>
      <w:r w:rsidRPr="0017102A">
        <w:rPr>
          <w:rFonts w:cs="Georgia"/>
          <w:szCs w:val="30"/>
          <w:highlight w:val="cyan"/>
          <w:u w:val="single"/>
        </w:rPr>
        <w:t>, such as respect for persons</w:t>
      </w:r>
      <w:r w:rsidRPr="00415C53">
        <w:rPr>
          <w:rFonts w:cs="Georgia"/>
          <w:szCs w:val="30"/>
          <w:u w:val="single"/>
        </w:rPr>
        <w:t>.</w:t>
      </w:r>
    </w:p>
    <w:p w14:paraId="42FCE81C" w14:textId="77777777" w:rsidR="0017102A" w:rsidRDefault="0017102A" w:rsidP="0017102A">
      <w:pPr>
        <w:spacing w:after="0"/>
        <w:rPr>
          <w:rFonts w:cs="Georgia"/>
          <w:szCs w:val="30"/>
          <w:u w:val="single"/>
        </w:rPr>
      </w:pPr>
      <w:r w:rsidRPr="0017102A">
        <w:rPr>
          <w:rFonts w:cs="Georgia"/>
          <w:szCs w:val="30"/>
          <w:highlight w:val="cyan"/>
          <w:u w:val="single"/>
        </w:rPr>
        <w:t>Deontological accounts of the value of privacy present an extremely strong case for the protection of privacy in</w:t>
      </w:r>
      <w:r w:rsidRPr="00415C53">
        <w:rPr>
          <w:rFonts w:cs="Georgia"/>
          <w:szCs w:val="30"/>
          <w:u w:val="single"/>
        </w:rPr>
        <w:t xml:space="preserve"> that</w:t>
      </w:r>
      <w:r w:rsidRPr="00415C53">
        <w:rPr>
          <w:rFonts w:cs="Georgia"/>
          <w:sz w:val="16"/>
          <w:szCs w:val="30"/>
        </w:rPr>
        <w:t xml:space="preserve">, on this approach, </w:t>
      </w:r>
      <w:r w:rsidRPr="00415C53">
        <w:rPr>
          <w:rFonts w:cs="Georgia"/>
          <w:szCs w:val="30"/>
          <w:u w:val="single"/>
        </w:rPr>
        <w:t xml:space="preserve">an invasion of privacy is generally impermissible, </w:t>
      </w:r>
      <w:r w:rsidRPr="0017102A">
        <w:rPr>
          <w:rFonts w:cs="Georgia"/>
          <w:szCs w:val="30"/>
          <w:highlight w:val="cyan"/>
          <w:u w:val="single"/>
        </w:rPr>
        <w:t>even if it would produce ‘good’ consequences</w:t>
      </w:r>
      <w:r w:rsidRPr="00415C53">
        <w:rPr>
          <w:rFonts w:cs="Georgia"/>
          <w:szCs w:val="30"/>
          <w:u w:val="single"/>
        </w:rPr>
        <w:t>.</w:t>
      </w:r>
      <w:r w:rsidRPr="00415C53">
        <w:rPr>
          <w:rFonts w:cs="Georgia"/>
          <w:sz w:val="16"/>
          <w:szCs w:val="30"/>
        </w:rPr>
        <w:t xml:space="preserve"> These views dominated the American privacy literature that emerged from the late 1960s. The argument is essentially that privacy is necessary for individuals to be self-determining and that respect for the privacy of others is essential for human dignity. In this sense, </w:t>
      </w:r>
      <w:r w:rsidRPr="0017102A">
        <w:rPr>
          <w:rFonts w:cs="Georgia"/>
          <w:szCs w:val="30"/>
          <w:highlight w:val="cyan"/>
          <w:u w:val="single"/>
        </w:rPr>
        <w:t>the right to privacy is derivative of the right to respect for persons as morally autonomous beings.</w:t>
      </w:r>
    </w:p>
    <w:p w14:paraId="0397632F" w14:textId="77777777" w:rsidR="0017102A" w:rsidRPr="004C4BCA" w:rsidRDefault="0017102A" w:rsidP="00136F6B">
      <w:pPr>
        <w:rPr>
          <w:sz w:val="16"/>
        </w:rPr>
      </w:pPr>
    </w:p>
    <w:p w14:paraId="4A74A0CD" w14:textId="77777777" w:rsidR="00136F6B" w:rsidRPr="004C4BCA" w:rsidRDefault="00136F6B" w:rsidP="00136F6B">
      <w:pPr>
        <w:pStyle w:val="Heading3"/>
        <w:rPr>
          <w:rFonts w:cs="Times New Roman"/>
        </w:rPr>
      </w:pPr>
      <w:r w:rsidRPr="004C4BCA">
        <w:rPr>
          <w:rFonts w:cs="Times New Roman"/>
        </w:rPr>
        <w:t>No War</w:t>
      </w:r>
    </w:p>
    <w:p w14:paraId="7749C198" w14:textId="77777777" w:rsidR="00136F6B" w:rsidRPr="004C4BCA" w:rsidRDefault="00136F6B" w:rsidP="00136F6B">
      <w:pPr>
        <w:pStyle w:val="Heading4"/>
        <w:rPr>
          <w:rFonts w:cs="Times New Roman"/>
        </w:rPr>
      </w:pPr>
      <w:r w:rsidRPr="004C4BCA">
        <w:rPr>
          <w:rFonts w:cs="Times New Roman"/>
        </w:rPr>
        <w:t>Democracy Checks</w:t>
      </w:r>
    </w:p>
    <w:p w14:paraId="6394DE5A"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21" w:history="1">
        <w:r w:rsidRPr="004C4BCA">
          <w:rPr>
            <w:rStyle w:val="Hyperlink"/>
            <w:sz w:val="16"/>
            <w:szCs w:val="16"/>
          </w:rPr>
          <w:t>http://csis.org/files/publication/twq12SummerTertrais.pdf</w:t>
        </w:r>
      </w:hyperlink>
      <w:r w:rsidRPr="004C4BCA">
        <w:rPr>
          <w:sz w:val="16"/>
          <w:szCs w:val="16"/>
        </w:rPr>
        <w:t>, AB)</w:t>
      </w:r>
    </w:p>
    <w:p w14:paraId="6122FF88" w14:textId="77777777" w:rsidR="00136F6B" w:rsidRPr="004C4BCA" w:rsidRDefault="00136F6B" w:rsidP="00136F6B">
      <w:pPr>
        <w:rPr>
          <w:sz w:val="16"/>
        </w:rPr>
      </w:pPr>
      <w:r w:rsidRPr="004C4BCA">
        <w:rPr>
          <w:sz w:val="16"/>
        </w:rPr>
        <w:t xml:space="preserve">Even with all these reasons for the decline of war, </w:t>
      </w:r>
      <w:r w:rsidRPr="004C4BCA">
        <w:rPr>
          <w:rStyle w:val="StyleBoldUnderline"/>
        </w:rPr>
        <w:t xml:space="preserve">deeper forces may be at work. The </w:t>
      </w:r>
      <w:r w:rsidRPr="004C4BCA">
        <w:rPr>
          <w:rStyle w:val="StyleBoldUnderline"/>
          <w:highlight w:val="cyan"/>
        </w:rPr>
        <w:t>development of trade, norms, and institutions accompanies causality may work both wa</w:t>
      </w:r>
      <w:r w:rsidRPr="004C4BCA">
        <w:rPr>
          <w:rStyle w:val="StyleBoldUnderline"/>
        </w:rPr>
        <w:t>y</w:t>
      </w:r>
      <w:r w:rsidRPr="004C4BCA">
        <w:rPr>
          <w:sz w:val="16"/>
        </w:rPr>
        <w:t xml:space="preserve">s </w:t>
      </w:r>
      <w:r w:rsidRPr="004C4BCA">
        <w:rPr>
          <w:rStyle w:val="StyleBoldUnderline"/>
        </w:rPr>
        <w:t>what might be a profound change in collective human culture</w:t>
      </w:r>
      <w:r w:rsidRPr="004C4BCA">
        <w:rPr>
          <w:sz w:val="16"/>
        </w:rPr>
        <w:t>, in which o</w:t>
      </w:r>
      <w:r w:rsidRPr="004C4BCA">
        <w:rPr>
          <w:rStyle w:val="StyleBoldUnderline"/>
        </w:rPr>
        <w:t xml:space="preserve">rganized </w:t>
      </w:r>
      <w:r w:rsidRPr="004C4BCA">
        <w:rPr>
          <w:rStyle w:val="StyleBoldUnderline"/>
          <w:highlight w:val="cyan"/>
        </w:rPr>
        <w:t>collective violence is becoming less frequent</w:t>
      </w:r>
      <w:r w:rsidRPr="004C4BCA">
        <w:rPr>
          <w:rStyle w:val="StyleBoldUnderline"/>
        </w:rPr>
        <w:t xml:space="preserve"> and less intense. Political, economic, and societal trends converge: at the global level, most of the world has now entered modernity, and the </w:t>
      </w:r>
      <w:r w:rsidRPr="004C4BCA">
        <w:rPr>
          <w:rStyle w:val="StyleBoldUnderline"/>
          <w:highlight w:val="cyan"/>
        </w:rPr>
        <w:t>‘‘Liberal Peace’’ is turning from a dream to a reality</w:t>
      </w:r>
      <w:r w:rsidRPr="004C4BCA">
        <w:rPr>
          <w:rStyle w:val="StyleBoldUnderline"/>
        </w:rPr>
        <w:t>.</w:t>
      </w:r>
      <w:r w:rsidRPr="004C4BCA">
        <w:rPr>
          <w:sz w:val="16"/>
        </w:rPr>
        <w:t xml:space="preserve"> Call it the three D’s: </w:t>
      </w:r>
      <w:r w:rsidRPr="004C4BCA">
        <w:rPr>
          <w:rStyle w:val="StyleBoldUnderline"/>
        </w:rPr>
        <w:t>democracy, development, and demography</w:t>
      </w:r>
      <w:r w:rsidRPr="004C4BCA">
        <w:rPr>
          <w:sz w:val="16"/>
        </w:rPr>
        <w:t xml:space="preserve">. </w:t>
      </w:r>
      <w:r w:rsidRPr="004C4BCA">
        <w:rPr>
          <w:rStyle w:val="StyleBoldUnderline"/>
          <w:highlight w:val="cyan"/>
        </w:rPr>
        <w:t>The world is becoming more democratic</w:t>
      </w:r>
      <w:r w:rsidRPr="004C4BCA">
        <w:rPr>
          <w:sz w:val="16"/>
        </w:rPr>
        <w:t xml:space="preserve">. Both Freedom House and the Center for International Development and Conflict Management (CIDCM) at the University of Maryland report the same trend, in terms of numbers, of the proportion of democracies in relation to the number of countries in the world, and of the share of the global population living in a liberal regime. Freedom House counts 87 ‘‘free’’ countries, 45 percent of the total number of states.36 CIDCM estimates that </w:t>
      </w:r>
      <w:r w:rsidRPr="004C4BCA">
        <w:rPr>
          <w:rStyle w:val="StyleBoldUnderline"/>
          <w:highlight w:val="cyan"/>
        </w:rPr>
        <w:t>91 democracies account for ‘‘more than half’’ of the world’s states,</w:t>
      </w:r>
      <w:r w:rsidRPr="004C4BCA">
        <w:rPr>
          <w:rStyle w:val="StyleBoldUnderline"/>
        </w:rPr>
        <w:t xml:space="preserve"> a doubling since 1990 with a corresponding decline in the number of autocracies</w:t>
      </w:r>
      <w:r w:rsidRPr="004C4BCA">
        <w:rPr>
          <w:sz w:val="16"/>
        </w:rPr>
        <w:t xml:space="preserve">.37 </w:t>
      </w:r>
      <w:r w:rsidRPr="004C4BCA">
        <w:rPr>
          <w:rStyle w:val="StyleBoldUnderline"/>
        </w:rPr>
        <w:t>The number of coups has diminished</w:t>
      </w:r>
      <w:r w:rsidRPr="004C4BCA">
        <w:rPr>
          <w:sz w:val="16"/>
        </w:rPr>
        <w:t xml:space="preserve">. Between 1960 and 1990, there was on average six coups per year; today, half less. The number of regimes instituted by such means has also been cut in half in the past two decades. And two-thirds of governments that seize power through a coup organize contested elections within five </w:t>
      </w:r>
      <w:proofErr w:type="gramStart"/>
      <w:r w:rsidRPr="004C4BCA">
        <w:rPr>
          <w:sz w:val="16"/>
        </w:rPr>
        <w:t>years,</w:t>
      </w:r>
      <w:proofErr w:type="gramEnd"/>
      <w:r w:rsidRPr="004C4BCA">
        <w:rPr>
          <w:sz w:val="16"/>
        </w:rPr>
        <w:t xml:space="preserve"> as compared with one-fifth before 1990.38 </w:t>
      </w:r>
      <w:r w:rsidRPr="004C4BCA">
        <w:rPr>
          <w:rStyle w:val="StyleBoldUnderline"/>
        </w:rPr>
        <w:t>This has an impact on international security</w:t>
      </w:r>
      <w:r w:rsidRPr="004C4BCA">
        <w:rPr>
          <w:sz w:val="16"/>
        </w:rPr>
        <w:t xml:space="preserve">. One of the few solid political science laws is that </w:t>
      </w:r>
      <w:r w:rsidRPr="004C4BCA">
        <w:rPr>
          <w:rStyle w:val="StyleBoldUnderline"/>
          <w:highlight w:val="cyan"/>
        </w:rPr>
        <w:t>mature democracies do not wage war on each other</w:t>
      </w:r>
      <w:r w:rsidRPr="004C4BCA">
        <w:rPr>
          <w:rStyle w:val="StyleBoldUnderline"/>
        </w:rPr>
        <w:t>.</w:t>
      </w:r>
      <w:r w:rsidRPr="004C4BCA">
        <w:rPr>
          <w:sz w:val="16"/>
        </w:rPr>
        <w:t xml:space="preserve"> C</w:t>
      </w:r>
      <w:r w:rsidRPr="004C4BCA">
        <w:rPr>
          <w:rStyle w:val="StyleBoldUnderline"/>
        </w:rPr>
        <w:t>ounter-examples are not convincing: they involve countries such as Pakistan, Lebanon, or Yugoslavia, which hardly qualified as mature democracies when they experienced international war</w:t>
      </w:r>
      <w:r w:rsidRPr="004C4BCA">
        <w:rPr>
          <w:sz w:val="16"/>
        </w:rPr>
        <w:t xml:space="preserve">. So, </w:t>
      </w:r>
      <w:r w:rsidRPr="004C4BCA">
        <w:rPr>
          <w:rStyle w:val="StyleBoldUnderline"/>
        </w:rPr>
        <w:t xml:space="preserve">the more democracies in the world, the less the chances of interstate wars </w:t>
      </w:r>
      <w:r w:rsidRPr="004C4BCA">
        <w:rPr>
          <w:sz w:val="16"/>
        </w:rPr>
        <w:t xml:space="preserve">(as well as militarized disputes).39 But democracy also has an impact on civil wars. Transitions to democracy can be messy, and transitional-state countries are more war-prone than autocracies. But </w:t>
      </w:r>
      <w:r w:rsidRPr="004C4BCA">
        <w:rPr>
          <w:rStyle w:val="StyleBoldUnderline"/>
          <w:highlight w:val="cyan"/>
        </w:rPr>
        <w:t>once established, democracy becomes a recipe for peace</w:t>
      </w:r>
      <w:r w:rsidRPr="004C4BCA">
        <w:rPr>
          <w:sz w:val="16"/>
          <w:highlight w:val="cyan"/>
        </w:rPr>
        <w:t>.</w:t>
      </w:r>
      <w:r w:rsidRPr="004C4BCA">
        <w:rPr>
          <w:sz w:val="16"/>
        </w:rPr>
        <w:t xml:space="preserve">40 Former World Bank economist Paul Collier has demonstrated that beyond a certain </w:t>
      </w:r>
      <w:proofErr w:type="spellStart"/>
      <w:r w:rsidRPr="004C4BCA">
        <w:rPr>
          <w:sz w:val="16"/>
        </w:rPr>
        <w:t>thresholdaround</w:t>
      </w:r>
      <w:proofErr w:type="spellEnd"/>
      <w:r w:rsidRPr="004C4BCA">
        <w:rPr>
          <w:sz w:val="16"/>
        </w:rPr>
        <w:t xml:space="preserve"> an income of $2,700 per capita a </w:t>
      </w:r>
      <w:proofErr w:type="spellStart"/>
      <w:r w:rsidRPr="004C4BCA">
        <w:rPr>
          <w:sz w:val="16"/>
        </w:rPr>
        <w:t>yeardemocracy</w:t>
      </w:r>
      <w:proofErr w:type="spellEnd"/>
      <w:r w:rsidRPr="004C4BCA">
        <w:rPr>
          <w:sz w:val="16"/>
        </w:rPr>
        <w:t xml:space="preserve"> makes societies more peaceful.41 Thus, </w:t>
      </w:r>
      <w:r w:rsidRPr="004C4BCA">
        <w:rPr>
          <w:rStyle w:val="StyleBoldUnderline"/>
          <w:highlight w:val="cyan"/>
        </w:rPr>
        <w:t>as the world is becoming richer, democratization makes it more peaceful</w:t>
      </w:r>
      <w:r w:rsidRPr="004C4BCA">
        <w:rPr>
          <w:rStyle w:val="StyleBoldUnderline"/>
        </w:rPr>
        <w:t>. (It has also considerably reduced global mortality</w:t>
      </w:r>
      <w:r w:rsidRPr="004C4BCA">
        <w:rPr>
          <w:sz w:val="16"/>
        </w:rPr>
        <w:t xml:space="preserve"> due to genocide.)42</w:t>
      </w:r>
    </w:p>
    <w:p w14:paraId="16B1E045" w14:textId="77777777" w:rsidR="00136F6B" w:rsidRPr="004C4BCA" w:rsidRDefault="00136F6B" w:rsidP="00136F6B">
      <w:pPr>
        <w:pStyle w:val="Heading4"/>
        <w:rPr>
          <w:rFonts w:cs="Times New Roman"/>
        </w:rPr>
      </w:pPr>
      <w:r w:rsidRPr="004C4BCA">
        <w:rPr>
          <w:rFonts w:cs="Times New Roman"/>
        </w:rPr>
        <w:t>Social movements and demographics check</w:t>
      </w:r>
    </w:p>
    <w:p w14:paraId="40F58511"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22" w:history="1">
        <w:r w:rsidRPr="004C4BCA">
          <w:rPr>
            <w:rStyle w:val="Hyperlink"/>
            <w:sz w:val="16"/>
            <w:szCs w:val="16"/>
          </w:rPr>
          <w:t>http://csis.org/files/publication/twq12SummerTertrais.pdf</w:t>
        </w:r>
      </w:hyperlink>
      <w:r w:rsidRPr="004C4BCA">
        <w:rPr>
          <w:sz w:val="16"/>
          <w:szCs w:val="16"/>
        </w:rPr>
        <w:t>, AB)</w:t>
      </w:r>
    </w:p>
    <w:p w14:paraId="25FEBA63" w14:textId="77777777" w:rsidR="00136F6B" w:rsidRPr="004C4BCA" w:rsidRDefault="00136F6B" w:rsidP="00136F6B">
      <w:pPr>
        <w:rPr>
          <w:rStyle w:val="StyleBoldUnderline"/>
        </w:rPr>
      </w:pPr>
      <w:r w:rsidRPr="004C4BCA">
        <w:rPr>
          <w:rStyle w:val="StyleBoldUnderline"/>
          <w:highlight w:val="cyan"/>
        </w:rPr>
        <w:t>Also at work is the progress in social equalit</w:t>
      </w:r>
      <w:r w:rsidRPr="004C4BCA">
        <w:rPr>
          <w:sz w:val="14"/>
          <w:highlight w:val="cyan"/>
        </w:rPr>
        <w:t>y</w:t>
      </w:r>
      <w:r w:rsidRPr="004C4BCA">
        <w:rPr>
          <w:sz w:val="14"/>
        </w:rPr>
        <w:t xml:space="preserve">. Although individual cases such as China may have grabbed </w:t>
      </w:r>
      <w:r w:rsidRPr="004C4BCA">
        <w:rPr>
          <w:sz w:val="14"/>
          <w:highlight w:val="cyan"/>
        </w:rPr>
        <w:t xml:space="preserve">headlines, </w:t>
      </w:r>
      <w:r w:rsidRPr="004C4BCA">
        <w:rPr>
          <w:rStyle w:val="StyleBoldUnderline"/>
          <w:highlight w:val="cyan"/>
        </w:rPr>
        <w:t>the proportion of countries that discriminate against ethnic minorities has been reduced</w:t>
      </w:r>
      <w:r w:rsidRPr="004C4BCA">
        <w:rPr>
          <w:rStyle w:val="StyleBoldUnderline"/>
        </w:rPr>
        <w:t xml:space="preserve"> by about a third since 1950</w:t>
      </w:r>
      <w:r w:rsidRPr="004C4BCA">
        <w:rPr>
          <w:sz w:val="14"/>
        </w:rPr>
        <w:t xml:space="preserve">, </w:t>
      </w:r>
      <w:r w:rsidRPr="004C4BCA">
        <w:rPr>
          <w:rStyle w:val="StyleBoldUnderline"/>
        </w:rPr>
        <w:t xml:space="preserve">no doubt reducing minority exclusion as an incentive for political violence.44 The upward trend in the role of women in the modern world is another positive societies with greater gender equality are less likely to go to war or experience civil conflict.45 </w:t>
      </w:r>
      <w:r w:rsidRPr="004C4BCA">
        <w:rPr>
          <w:sz w:val="14"/>
        </w:rPr>
        <w:t xml:space="preserve">A third related trend is demography. </w:t>
      </w:r>
      <w:r w:rsidRPr="004C4BCA">
        <w:rPr>
          <w:rStyle w:val="StyleBoldUnderline"/>
          <w:highlight w:val="cyan"/>
        </w:rPr>
        <w:t>Demography correlates with propensity to war i</w:t>
      </w:r>
      <w:r w:rsidRPr="004C4BCA">
        <w:rPr>
          <w:rStyle w:val="StyleBoldUnderline"/>
        </w:rPr>
        <w:t xml:space="preserve">n several ways, </w:t>
      </w:r>
      <w:r w:rsidRPr="004C4BCA">
        <w:rPr>
          <w:sz w:val="14"/>
        </w:rPr>
        <w:t xml:space="preserve">one of the most important being the connection between age structure and collective violence. Initially, there is the well-known ‘‘youth bulge’’ phenomenon: </w:t>
      </w:r>
      <w:r w:rsidRPr="004C4BCA">
        <w:rPr>
          <w:rStyle w:val="StyleBoldUnderline"/>
        </w:rPr>
        <w:t>as infant mortality decreases, societies embark on a demographic transition marked by a high proportion of young adults in the overall population.</w:t>
      </w:r>
      <w:r w:rsidRPr="004C4BCA">
        <w:rPr>
          <w:sz w:val="14"/>
        </w:rPr>
        <w:t xml:space="preserve"> There is a clear correlation between the ratio of individuals aged 15—24 to the total adult population in a given country and its propensity for collective violence, especially in a domestic context. Each additional percentage point increases the likelihood of conflict by more than four percent.46 </w:t>
      </w:r>
      <w:proofErr w:type="gramStart"/>
      <w:r w:rsidRPr="004C4BCA">
        <w:rPr>
          <w:sz w:val="14"/>
        </w:rPr>
        <w:t>Most</w:t>
      </w:r>
      <w:proofErr w:type="gramEnd"/>
      <w:r w:rsidRPr="004C4BCA">
        <w:rPr>
          <w:sz w:val="14"/>
        </w:rPr>
        <w:t xml:space="preserve"> youth bulges will be absorbed in the coming three decades. In the developing world, the proportion of young adults with regard to the overall population, which was close to 35 percent in 1980, will be 25 percent in 2030 and 20 percent in 2050.47 Also by 2050, its importance with regard to the total adult </w:t>
      </w:r>
      <w:proofErr w:type="spellStart"/>
      <w:r w:rsidRPr="004C4BCA">
        <w:rPr>
          <w:sz w:val="14"/>
        </w:rPr>
        <w:t>populationthe</w:t>
      </w:r>
      <w:proofErr w:type="spellEnd"/>
      <w:r w:rsidRPr="004C4BCA">
        <w:rPr>
          <w:sz w:val="14"/>
        </w:rPr>
        <w:t xml:space="preserve"> best predictor of collective </w:t>
      </w:r>
      <w:proofErr w:type="spellStart"/>
      <w:r w:rsidRPr="004C4BCA">
        <w:rPr>
          <w:sz w:val="14"/>
        </w:rPr>
        <w:t>violencewill</w:t>
      </w:r>
      <w:proofErr w:type="spellEnd"/>
      <w:r w:rsidRPr="004C4BCA">
        <w:rPr>
          <w:sz w:val="14"/>
        </w:rPr>
        <w:t xml:space="preserve"> be below 15 percent.48 The strong relationship between demographic and warfare data allows for some crude projection for the years 2010—2050. The figure below shows UN data and estimates for two indicators in the developing world (where most wars take place): the total population increase and the share of young population versus total population. The next one shows the number of wars (UDCP) and the total intensity of warfare (CSP). The similarity between the two is clear, though of course imperfect: </w:t>
      </w:r>
      <w:r w:rsidRPr="004C4BCA">
        <w:rPr>
          <w:rStyle w:val="StyleBoldUnderline"/>
          <w:highlight w:val="cyan"/>
        </w:rPr>
        <w:t>demography is not destiny, and efforts at state-building or peacekeeping have acted as dampeners.</w:t>
      </w:r>
      <w:r w:rsidRPr="004C4BCA">
        <w:rPr>
          <w:rStyle w:val="StyleBoldUnderline"/>
        </w:rPr>
        <w:t xml:space="preserve"> But it confirms that youth bulges are a strong predictor of warfare. </w:t>
      </w:r>
      <w:r w:rsidRPr="004C4BCA">
        <w:rPr>
          <w:rStyle w:val="StyleBoldUnderline"/>
          <w:highlight w:val="cyan"/>
        </w:rPr>
        <w:t>The second chart thus predicts a continuation in the downward trend of conflict.</w:t>
      </w:r>
      <w:r w:rsidRPr="004C4BCA">
        <w:rPr>
          <w:rStyle w:val="StyleBoldUnderline"/>
        </w:rPr>
        <w:t xml:space="preserve"> In-depth studies based on demographic and socio-economic factors confirm these trend</w:t>
      </w:r>
      <w:r w:rsidRPr="004C4BCA">
        <w:rPr>
          <w:sz w:val="14"/>
        </w:rPr>
        <w:t xml:space="preserve">s. One predicts a more than 50 percent decline in the number of countries experiencing internal conflict, from 15 percent in 2009 to 7 percent in 2050. Conflict would be most likely in Africa.49 However, even there where in most places the proportion of young adults to the total adult population will still be above 25 </w:t>
      </w:r>
      <w:proofErr w:type="spellStart"/>
      <w:r w:rsidRPr="004C4BCA">
        <w:rPr>
          <w:sz w:val="14"/>
        </w:rPr>
        <w:t>percentthe</w:t>
      </w:r>
      <w:proofErr w:type="spellEnd"/>
      <w:r w:rsidRPr="004C4BCA">
        <w:rPr>
          <w:sz w:val="14"/>
        </w:rPr>
        <w:t xml:space="preserve"> conflict risk will have been reduced by 40 percent as compared to what it was four decades before.50 Overall, demographers tell us that </w:t>
      </w:r>
      <w:r w:rsidRPr="004C4BCA">
        <w:rPr>
          <w:rStyle w:val="StyleBoldUnderline"/>
          <w:highlight w:val="cyan"/>
        </w:rPr>
        <w:t>most societies will continue to age</w:t>
      </w:r>
      <w:r w:rsidRPr="004C4BCA">
        <w:rPr>
          <w:sz w:val="14"/>
        </w:rPr>
        <w:t xml:space="preserve">. (The United States is an exception, having a rather youthful population for a highly industrialized country.) </w:t>
      </w:r>
      <w:r w:rsidRPr="004C4BCA">
        <w:rPr>
          <w:rStyle w:val="StyleBoldUnderline"/>
        </w:rPr>
        <w:t>A</w:t>
      </w:r>
      <w:r w:rsidRPr="004C4BCA">
        <w:rPr>
          <w:rStyle w:val="StyleBoldUnderline"/>
          <w:highlight w:val="cyan"/>
        </w:rPr>
        <w:t>s countries do so, they become less inclined</w:t>
      </w:r>
      <w:r w:rsidRPr="004C4BCA">
        <w:rPr>
          <w:rStyle w:val="StyleBoldUnderline"/>
        </w:rPr>
        <w:t xml:space="preserve"> to embark in civil conflict; they also become more reluctant to </w:t>
      </w:r>
      <w:r w:rsidRPr="004C4BCA">
        <w:rPr>
          <w:rStyle w:val="StyleBoldUnderline"/>
          <w:highlight w:val="cyan"/>
        </w:rPr>
        <w:t>embark on large-scale military adventures</w:t>
      </w:r>
      <w:r w:rsidRPr="004C4BCA">
        <w:rPr>
          <w:rStyle w:val="StyleBoldUnderline"/>
        </w:rPr>
        <w:t xml:space="preserve"> except in the case of self-defense</w:t>
      </w:r>
      <w:r w:rsidRPr="004C4BCA">
        <w:rPr>
          <w:sz w:val="14"/>
        </w:rPr>
        <w:t xml:space="preserve">. Moreover, </w:t>
      </w:r>
      <w:r w:rsidRPr="004C4BCA">
        <w:rPr>
          <w:rStyle w:val="StyleBoldUnderline"/>
        </w:rPr>
        <w:t xml:space="preserve">social expenditures will increasingly compete with defense budgets.51 </w:t>
      </w:r>
      <w:proofErr w:type="gramStart"/>
      <w:r w:rsidRPr="004C4BCA">
        <w:rPr>
          <w:rStyle w:val="StyleBoldUnderline"/>
        </w:rPr>
        <w:t>It</w:t>
      </w:r>
      <w:proofErr w:type="gramEnd"/>
      <w:r w:rsidRPr="004C4BCA">
        <w:rPr>
          <w:rStyle w:val="StyleBoldUnderline"/>
        </w:rPr>
        <w:t xml:space="preserve"> is thus a positive trend that most countries have completed, or will soon complete, their demographic transitions.</w:t>
      </w:r>
    </w:p>
    <w:p w14:paraId="3841404E" w14:textId="77777777" w:rsidR="00136F6B" w:rsidRPr="004C4BCA" w:rsidRDefault="00136F6B" w:rsidP="00136F6B">
      <w:pPr>
        <w:pStyle w:val="Heading4"/>
        <w:rPr>
          <w:rFonts w:cs="Times New Roman"/>
        </w:rPr>
      </w:pPr>
      <w:r w:rsidRPr="004C4BCA">
        <w:rPr>
          <w:rFonts w:cs="Times New Roman"/>
        </w:rPr>
        <w:t>No resource wars</w:t>
      </w:r>
    </w:p>
    <w:p w14:paraId="3A4CD018"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23" w:history="1">
        <w:r w:rsidRPr="004C4BCA">
          <w:rPr>
            <w:rStyle w:val="Hyperlink"/>
            <w:sz w:val="16"/>
            <w:szCs w:val="16"/>
          </w:rPr>
          <w:t>http://csis.org/files/publication/twq12SummerTertrais.pdf</w:t>
        </w:r>
      </w:hyperlink>
      <w:r w:rsidRPr="004C4BCA">
        <w:rPr>
          <w:sz w:val="16"/>
          <w:szCs w:val="16"/>
        </w:rPr>
        <w:t>, AB)</w:t>
      </w:r>
    </w:p>
    <w:p w14:paraId="2FD807CE" w14:textId="77777777" w:rsidR="00136F6B" w:rsidRPr="004C4BCA" w:rsidRDefault="00136F6B" w:rsidP="00136F6B">
      <w:pPr>
        <w:rPr>
          <w:sz w:val="16"/>
        </w:rPr>
      </w:pPr>
      <w:r w:rsidRPr="004C4BCA">
        <w:rPr>
          <w:rStyle w:val="StyleBoldUnderline"/>
        </w:rPr>
        <w:t xml:space="preserve">Future resource wars are unlikely. </w:t>
      </w:r>
      <w:r w:rsidRPr="004C4BCA">
        <w:rPr>
          <w:rStyle w:val="StyleBoldUnderline"/>
          <w:highlight w:val="cyan"/>
        </w:rPr>
        <w:t>There are fewer and fewer conquest wars</w:t>
      </w:r>
      <w:r w:rsidRPr="004C4BCA">
        <w:rPr>
          <w:sz w:val="14"/>
        </w:rPr>
        <w:t>. Between the Westphalia peace and the end of World War II, nearly half of conflicts were fought over territory</w:t>
      </w:r>
      <w:r w:rsidRPr="004C4BCA">
        <w:rPr>
          <w:sz w:val="14"/>
          <w:highlight w:val="cyan"/>
        </w:rPr>
        <w:t xml:space="preserve">. </w:t>
      </w:r>
      <w:r w:rsidRPr="004C4BCA">
        <w:rPr>
          <w:rStyle w:val="StyleBoldUnderline"/>
          <w:highlight w:val="cyan"/>
        </w:rPr>
        <w:t>Since the end of the Cold War, it has been less than 30 percen</w:t>
      </w:r>
      <w:r w:rsidRPr="004C4BCA">
        <w:rPr>
          <w:sz w:val="14"/>
          <w:highlight w:val="cyan"/>
        </w:rPr>
        <w:t>t</w:t>
      </w:r>
      <w:r w:rsidRPr="004C4BCA">
        <w:rPr>
          <w:sz w:val="14"/>
        </w:rPr>
        <w:t xml:space="preserve">.61 </w:t>
      </w:r>
      <w:proofErr w:type="gramStart"/>
      <w:r w:rsidRPr="004C4BCA">
        <w:rPr>
          <w:sz w:val="14"/>
        </w:rPr>
        <w:t>The</w:t>
      </w:r>
      <w:proofErr w:type="gramEnd"/>
      <w:r w:rsidRPr="004C4BCA">
        <w:rPr>
          <w:sz w:val="14"/>
        </w:rPr>
        <w:t xml:space="preserve"> invasion of </w:t>
      </w:r>
      <w:proofErr w:type="spellStart"/>
      <w:r w:rsidRPr="004C4BCA">
        <w:rPr>
          <w:sz w:val="14"/>
        </w:rPr>
        <w:t>Kuwaita</w:t>
      </w:r>
      <w:proofErr w:type="spellEnd"/>
      <w:r w:rsidRPr="004C4BCA">
        <w:rPr>
          <w:sz w:val="14"/>
        </w:rPr>
        <w:t xml:space="preserve"> nationwide bank </w:t>
      </w:r>
      <w:proofErr w:type="spellStart"/>
      <w:r w:rsidRPr="004C4BCA">
        <w:rPr>
          <w:sz w:val="14"/>
        </w:rPr>
        <w:t>robberymay</w:t>
      </w:r>
      <w:proofErr w:type="spellEnd"/>
      <w:r w:rsidRPr="004C4BCA">
        <w:rPr>
          <w:sz w:val="14"/>
        </w:rPr>
        <w:t xml:space="preserve"> go down in history as being the last great resource war. The U.S.-led intervention of 1991 was partly driven by the need to maintain the free flow of oil, but not by the temptation to capture it. (Nor was the 2003 war against Iraq motivated by oil.) As for the </w:t>
      </w:r>
      <w:r w:rsidRPr="004C4BCA">
        <w:rPr>
          <w:rStyle w:val="StyleBoldUnderline"/>
        </w:rPr>
        <w:t>current tensions</w:t>
      </w:r>
      <w:r w:rsidRPr="004C4BCA">
        <w:rPr>
          <w:sz w:val="14"/>
        </w:rPr>
        <w:t xml:space="preserve"> between the two </w:t>
      </w:r>
      <w:proofErr w:type="spellStart"/>
      <w:r w:rsidRPr="004C4BCA">
        <w:rPr>
          <w:sz w:val="14"/>
        </w:rPr>
        <w:t>Sudans</w:t>
      </w:r>
      <w:proofErr w:type="spellEnd"/>
      <w:r w:rsidRPr="004C4BCA">
        <w:rPr>
          <w:sz w:val="14"/>
        </w:rPr>
        <w:t xml:space="preserve"> over oil, they </w:t>
      </w:r>
      <w:r w:rsidRPr="004C4BCA">
        <w:rPr>
          <w:rStyle w:val="StyleBoldUnderline"/>
        </w:rPr>
        <w:t>are</w:t>
      </w:r>
      <w:r w:rsidRPr="004C4BCA">
        <w:rPr>
          <w:sz w:val="14"/>
        </w:rPr>
        <w:t xml:space="preserve"> the </w:t>
      </w:r>
      <w:r w:rsidRPr="004C4BCA">
        <w:rPr>
          <w:rStyle w:val="StyleBoldUnderline"/>
        </w:rPr>
        <w:t>remnants of a civil war and an offshoot of a botched secession process, not a desire to control new resources. China’s and India’s energy needs</w:t>
      </w:r>
      <w:r w:rsidRPr="004C4BCA">
        <w:rPr>
          <w:sz w:val="14"/>
        </w:rPr>
        <w:t xml:space="preserve"> are sometimes seen with apprehension: in light of growing oil and gas scarcity</w:t>
      </w:r>
      <w:r w:rsidRPr="004C4BCA">
        <w:rPr>
          <w:rStyle w:val="StyleBoldUnderline"/>
        </w:rPr>
        <w:t xml:space="preserve">, is there not a risk of military clashes over the control of such resources? </w:t>
      </w:r>
      <w:r w:rsidRPr="004C4BCA">
        <w:rPr>
          <w:rStyle w:val="StyleBoldUnderline"/>
          <w:highlight w:val="cyan"/>
        </w:rPr>
        <w:t>This seemingly consensual idea rests on two fallacies.</w:t>
      </w:r>
      <w:r w:rsidRPr="004C4BCA">
        <w:rPr>
          <w:sz w:val="14"/>
          <w:highlight w:val="cyan"/>
        </w:rPr>
        <w:t xml:space="preserve"> </w:t>
      </w:r>
      <w:r w:rsidRPr="004C4BCA">
        <w:rPr>
          <w:rStyle w:val="StyleBoldUnderline"/>
          <w:highlight w:val="cyan"/>
        </w:rPr>
        <w:t>One is that there is such a thing as oil and gas scarcity, a notion challenged by many energy experts.</w:t>
      </w:r>
      <w:r w:rsidRPr="004C4BCA">
        <w:rPr>
          <w:sz w:val="14"/>
          <w:highlight w:val="cyan"/>
        </w:rPr>
        <w:t>6</w:t>
      </w:r>
      <w:r w:rsidRPr="004C4BCA">
        <w:rPr>
          <w:sz w:val="14"/>
        </w:rPr>
        <w:t xml:space="preserve">2 </w:t>
      </w:r>
      <w:proofErr w:type="gramStart"/>
      <w:r w:rsidRPr="004C4BCA">
        <w:rPr>
          <w:rStyle w:val="StyleBoldUnderline"/>
        </w:rPr>
        <w:t>As</w:t>
      </w:r>
      <w:proofErr w:type="gramEnd"/>
      <w:r w:rsidRPr="004C4BCA">
        <w:rPr>
          <w:rStyle w:val="StyleBoldUnderline"/>
        </w:rPr>
        <w:t xml:space="preserve"> prices rise</w:t>
      </w:r>
      <w:r w:rsidRPr="004C4BCA">
        <w:rPr>
          <w:sz w:val="14"/>
        </w:rPr>
        <w:t xml:space="preserve">, </w:t>
      </w:r>
      <w:r w:rsidRPr="004C4BCA">
        <w:rPr>
          <w:rStyle w:val="StyleBoldUnderline"/>
        </w:rPr>
        <w:t>previously untapped reserves and non-conventional hydrocarbons become economically attractive. The other is that spilling blood is a rational way to access resources</w:t>
      </w:r>
      <w:r w:rsidRPr="004C4BCA">
        <w:rPr>
          <w:sz w:val="14"/>
        </w:rPr>
        <w:t xml:space="preserve">. As shown by the work of historians and political scientists such as Quincy Wright, </w:t>
      </w:r>
      <w:r w:rsidRPr="004C4BCA">
        <w:rPr>
          <w:rStyle w:val="StyleBoldUnderline"/>
          <w:highlight w:val="cyan"/>
        </w:rPr>
        <w:t>the economic rationale for war has always been overstated</w:t>
      </w:r>
      <w:r w:rsidRPr="004C4BCA">
        <w:rPr>
          <w:sz w:val="14"/>
        </w:rPr>
        <w:t xml:space="preserve">. And </w:t>
      </w:r>
      <w:r w:rsidRPr="004C4BCA">
        <w:rPr>
          <w:rStyle w:val="StyleBoldUnderline"/>
        </w:rPr>
        <w:t>because of globalization</w:t>
      </w:r>
      <w:r w:rsidRPr="004C4BCA">
        <w:rPr>
          <w:sz w:val="14"/>
        </w:rPr>
        <w:t xml:space="preserve">, </w:t>
      </w:r>
      <w:r w:rsidRPr="004C4BCA">
        <w:rPr>
          <w:rStyle w:val="StyleBoldUnderline"/>
          <w:highlight w:val="cyan"/>
        </w:rPr>
        <w:t>it has become cheaper to buy than to steal</w:t>
      </w:r>
      <w:r w:rsidRPr="004C4BCA">
        <w:rPr>
          <w:sz w:val="14"/>
        </w:rPr>
        <w:t xml:space="preserve">. We no longer live in the world of 1941, when fear of lacking oil and raw materials was a key motivation for Japan’s decision to go to war. In an era of liberalizing trade, many natural resources are fungible goods. (Here, Beijing behaves as any other actor: 90 percent of the oil its companies produce outside of China goes to the global market, not to the domestic one.)63 </w:t>
      </w:r>
      <w:r w:rsidRPr="004C4BCA">
        <w:rPr>
          <w:rStyle w:val="StyleBoldUnderline"/>
        </w:rPr>
        <w:t>There may be clashes or conflicts in regions in maritime resource-rich areas such as the South China and East China seas or the Mediterranean, but they will be driven by nationalist passions, not the desperate hunger for hydrocarbons</w:t>
      </w:r>
      <w:r w:rsidRPr="004C4BCA">
        <w:rPr>
          <w:sz w:val="14"/>
        </w:rPr>
        <w:t>. Only in civil wars does the question of resources such as oil, diamonds, minerals, and the like play a significant role; this was especially true as Cold War superpowers stopped their financial patronage of local actors.64 Indeed, as Mueller puts it in his appropriately titled The Remnants of War, ‘‘Many [existing wars] have been labeled ‘new war,’ ‘ethnic conflict,’ or, most grandly ‘clashes of civilization.’ But in fact, most...are more nearly opportunistic predation by packs, often remarkably small ones, of criminals, bandits, and thugs.’’65</w:t>
      </w:r>
      <w:r w:rsidRPr="004C4BCA">
        <w:rPr>
          <w:rStyle w:val="StyleBoldUnderline"/>
        </w:rPr>
        <w:t xml:space="preserve"> </w:t>
      </w:r>
      <w:r w:rsidRPr="004C4BCA">
        <w:rPr>
          <w:rStyle w:val="StyleBoldUnderline"/>
          <w:highlight w:val="cyan"/>
        </w:rPr>
        <w:t>It</w:t>
      </w:r>
      <w:r w:rsidRPr="004C4BCA">
        <w:rPr>
          <w:sz w:val="14"/>
          <w:highlight w:val="cyan"/>
        </w:rPr>
        <w:t xml:space="preserve"> </w:t>
      </w:r>
      <w:r w:rsidRPr="004C4BCA">
        <w:rPr>
          <w:rStyle w:val="StyleBoldUnderline"/>
          <w:highlight w:val="cyan"/>
        </w:rPr>
        <w:t>is the abundance of resources, not their scarcity, which fuels such conflicts.</w:t>
      </w:r>
      <w:r w:rsidRPr="004C4BCA">
        <w:rPr>
          <w:sz w:val="14"/>
        </w:rPr>
        <w:t xml:space="preserve"> The risk is particularly high when the export of natural resources represents at least a third of the country’s GDP.66 </w:t>
      </w:r>
      <w:r w:rsidRPr="004C4BCA">
        <w:rPr>
          <w:sz w:val="16"/>
        </w:rPr>
        <w:t xml:space="preserve">What about fighting for arable land, in light of population growth in Africa and Asia? </w:t>
      </w:r>
      <w:r w:rsidRPr="004C4BCA">
        <w:rPr>
          <w:rStyle w:val="StyleBoldUnderline"/>
        </w:rPr>
        <w:t>Even in situations of high population densities, the correlation between the lack of arable lands and propensity to collective violence remains weak.</w:t>
      </w:r>
      <w:r w:rsidRPr="004C4BCA">
        <w:rPr>
          <w:sz w:val="16"/>
        </w:rPr>
        <w:t>67 Neo-Malthusians such as Jared Diamond believe that the Rwanda tragedy was driven by such scarcity.68 But there was no famine in Rwanda at the time. And the events of 1994 were not a revolt of the poor: Hutu landowners were amongst the most active perpetrators of genocide. There was, however, a significant youth bulge: the 15—24 age group represented 38 percent of the adult population.69 Land scarcity played a role, but at best as a factor explaining the intensity of the violence in some areas.70</w:t>
      </w:r>
    </w:p>
    <w:p w14:paraId="0DB03092" w14:textId="77777777" w:rsidR="00136F6B" w:rsidRPr="004C4BCA" w:rsidRDefault="00136F6B" w:rsidP="00136F6B">
      <w:pPr>
        <w:pStyle w:val="Heading4"/>
        <w:rPr>
          <w:rFonts w:cs="Times New Roman"/>
        </w:rPr>
      </w:pPr>
      <w:r w:rsidRPr="004C4BCA">
        <w:rPr>
          <w:rFonts w:cs="Times New Roman"/>
        </w:rPr>
        <w:t>No climate wars</w:t>
      </w:r>
    </w:p>
    <w:p w14:paraId="3B441680" w14:textId="77777777" w:rsidR="00136F6B" w:rsidRPr="004C4BCA" w:rsidRDefault="00136F6B" w:rsidP="00136F6B">
      <w:pPr>
        <w:rPr>
          <w:sz w:val="16"/>
          <w:szCs w:val="16"/>
        </w:rPr>
      </w:pPr>
      <w:r w:rsidRPr="004C4BCA">
        <w:rPr>
          <w:sz w:val="16"/>
          <w:szCs w:val="16"/>
        </w:rPr>
        <w:t xml:space="preserve">Bruno </w:t>
      </w:r>
      <w:proofErr w:type="spellStart"/>
      <w:r w:rsidRPr="004C4BCA">
        <w:rPr>
          <w:rStyle w:val="StyleStyleBold12pt"/>
        </w:rPr>
        <w:t>Tertrais</w:t>
      </w:r>
      <w:proofErr w:type="spellEnd"/>
      <w:r w:rsidRPr="004C4BCA">
        <w:rPr>
          <w:rStyle w:val="StyleStyleBold12pt"/>
        </w:rPr>
        <w:t xml:space="preserve"> 12</w:t>
      </w:r>
      <w:r w:rsidRPr="004C4BCA">
        <w:rPr>
          <w:sz w:val="16"/>
          <w:szCs w:val="16"/>
        </w:rPr>
        <w:t xml:space="preserve">, Senior Research Fellow, graduated from the </w:t>
      </w:r>
      <w:proofErr w:type="spellStart"/>
      <w:r w:rsidRPr="004C4BCA">
        <w:rPr>
          <w:sz w:val="16"/>
          <w:szCs w:val="16"/>
        </w:rPr>
        <w:t>Institut</w:t>
      </w:r>
      <w:proofErr w:type="spellEnd"/>
      <w:r w:rsidRPr="004C4BCA">
        <w:rPr>
          <w:sz w:val="16"/>
          <w:szCs w:val="16"/>
        </w:rPr>
        <w:t xml:space="preserve"> </w:t>
      </w:r>
      <w:proofErr w:type="spellStart"/>
      <w:r w:rsidRPr="004C4BCA">
        <w:rPr>
          <w:sz w:val="16"/>
          <w:szCs w:val="16"/>
        </w:rPr>
        <w:t>d'Etudes</w:t>
      </w:r>
      <w:proofErr w:type="spellEnd"/>
      <w:r w:rsidRPr="004C4BCA">
        <w:rPr>
          <w:sz w:val="16"/>
          <w:szCs w:val="16"/>
        </w:rPr>
        <w:t xml:space="preserve"> </w:t>
      </w:r>
      <w:proofErr w:type="spellStart"/>
      <w:r w:rsidRPr="004C4BCA">
        <w:rPr>
          <w:sz w:val="16"/>
          <w:szCs w:val="16"/>
        </w:rPr>
        <w:t>Politiques</w:t>
      </w:r>
      <w:proofErr w:type="spellEnd"/>
      <w:r w:rsidRPr="004C4BCA">
        <w:rPr>
          <w:sz w:val="16"/>
          <w:szCs w:val="16"/>
        </w:rPr>
        <w:t xml:space="preserve"> de Paris and holds a Masters in Public Law and a PhD in political science, “The Demise of Ares: The End of War as We Know It?”, THE WASHINGTON QUARTERLY, SUMMER 2012, </w:t>
      </w:r>
      <w:hyperlink r:id="rId24" w:history="1">
        <w:r w:rsidRPr="004C4BCA">
          <w:rPr>
            <w:rStyle w:val="Hyperlink"/>
            <w:sz w:val="16"/>
            <w:szCs w:val="16"/>
          </w:rPr>
          <w:t>http://csis.org/files/publication/twq12SummerTertrais.pdf</w:t>
        </w:r>
      </w:hyperlink>
      <w:r w:rsidRPr="004C4BCA">
        <w:rPr>
          <w:sz w:val="16"/>
          <w:szCs w:val="16"/>
        </w:rPr>
        <w:t>, AB)</w:t>
      </w:r>
    </w:p>
    <w:p w14:paraId="3E1FEE96" w14:textId="77777777" w:rsidR="00136F6B" w:rsidRPr="004C4BCA" w:rsidRDefault="00136F6B" w:rsidP="00136F6B">
      <w:pPr>
        <w:rPr>
          <w:rStyle w:val="StyleBoldUnderline"/>
        </w:rPr>
      </w:pPr>
      <w:r w:rsidRPr="004C4BCA">
        <w:rPr>
          <w:sz w:val="16"/>
        </w:rPr>
        <w:t>As per ‘‘</w:t>
      </w:r>
      <w:r w:rsidRPr="004C4BCA">
        <w:rPr>
          <w:rStyle w:val="StyleBoldUnderline"/>
          <w:highlight w:val="cyan"/>
        </w:rPr>
        <w:t>climate’’</w:t>
      </w:r>
      <w:r w:rsidRPr="004C4BCA">
        <w:rPr>
          <w:rStyle w:val="StyleBoldUnderline"/>
        </w:rPr>
        <w:t xml:space="preserve"> or ‘‘environmental’’ </w:t>
      </w:r>
      <w:r w:rsidRPr="004C4BCA">
        <w:rPr>
          <w:rStyle w:val="StyleBoldUnderline"/>
          <w:highlight w:val="cyan"/>
        </w:rPr>
        <w:t>wars</w:t>
      </w:r>
      <w:r w:rsidRPr="004C4BCA">
        <w:rPr>
          <w:sz w:val="16"/>
          <w:highlight w:val="cyan"/>
        </w:rPr>
        <w:t>,</w:t>
      </w:r>
      <w:r w:rsidRPr="004C4BCA">
        <w:rPr>
          <w:sz w:val="16"/>
        </w:rPr>
        <w:t xml:space="preserve"> this author has demonstrated in a previous article in this journal that such </w:t>
      </w:r>
      <w:r w:rsidRPr="004C4BCA">
        <w:rPr>
          <w:rStyle w:val="StyleBoldUnderline"/>
        </w:rPr>
        <w:t xml:space="preserve">notions </w:t>
      </w:r>
      <w:r w:rsidRPr="004C4BCA">
        <w:rPr>
          <w:rStyle w:val="StyleBoldUnderline"/>
          <w:highlight w:val="cyan"/>
        </w:rPr>
        <w:t>are not solidly grounded</w:t>
      </w:r>
      <w:r w:rsidRPr="004C4BCA">
        <w:rPr>
          <w:sz w:val="16"/>
        </w:rPr>
        <w:t xml:space="preserve">.71 Suffice it to say </w:t>
      </w:r>
      <w:r w:rsidRPr="004C4BCA">
        <w:rPr>
          <w:rStyle w:val="StyleBoldUnderline"/>
          <w:highlight w:val="cyan"/>
        </w:rPr>
        <w:t>there is no evidence that global warming will lead to an increase in the number of conflicts</w:t>
      </w:r>
      <w:r w:rsidRPr="004C4BCA">
        <w:rPr>
          <w:rStyle w:val="StyleBoldUnderline"/>
        </w:rPr>
        <w:t>.</w:t>
      </w:r>
      <w:r w:rsidRPr="004C4BCA">
        <w:rPr>
          <w:sz w:val="16"/>
        </w:rPr>
        <w:t xml:space="preserve"> And </w:t>
      </w:r>
      <w:r w:rsidRPr="004C4BCA">
        <w:rPr>
          <w:rStyle w:val="StyleBoldUnderline"/>
        </w:rPr>
        <w:t xml:space="preserve">if history is any guide, </w:t>
      </w:r>
      <w:r w:rsidRPr="004C4BCA">
        <w:rPr>
          <w:rStyle w:val="StyleBoldUnderline"/>
          <w:highlight w:val="cyan"/>
        </w:rPr>
        <w:t>a warmer world may be</w:t>
      </w:r>
      <w:r w:rsidRPr="004C4BCA">
        <w:rPr>
          <w:rStyle w:val="StyleBoldUnderline"/>
        </w:rPr>
        <w:t>, all things equal</w:t>
      </w:r>
      <w:r w:rsidRPr="004C4BCA">
        <w:rPr>
          <w:rStyle w:val="StyleBoldUnderline"/>
          <w:highlight w:val="cyan"/>
        </w:rPr>
        <w:t>, a more peaceful one</w:t>
      </w:r>
      <w:r w:rsidRPr="004C4BCA">
        <w:rPr>
          <w:rStyle w:val="StyleBoldUnderline"/>
        </w:rPr>
        <w:t>.</w:t>
      </w:r>
    </w:p>
    <w:p w14:paraId="6A10D245" w14:textId="77777777" w:rsidR="00136F6B" w:rsidRPr="004C4BCA" w:rsidRDefault="00136F6B" w:rsidP="00136F6B">
      <w:pPr>
        <w:pStyle w:val="Heading3"/>
        <w:rPr>
          <w:rFonts w:cs="Times New Roman"/>
        </w:rPr>
      </w:pPr>
      <w:r w:rsidRPr="004C4BCA">
        <w:rPr>
          <w:rFonts w:cs="Times New Roman"/>
        </w:rPr>
        <w:t>Human Rights</w:t>
      </w:r>
    </w:p>
    <w:p w14:paraId="225FA2D8" w14:textId="77777777" w:rsidR="00136F6B" w:rsidRPr="004C4BCA" w:rsidRDefault="00136F6B" w:rsidP="00136F6B">
      <w:pPr>
        <w:pStyle w:val="Heading4"/>
        <w:rPr>
          <w:rFonts w:cs="Times New Roman"/>
        </w:rPr>
      </w:pPr>
      <w:r w:rsidRPr="004C4BCA">
        <w:rPr>
          <w:rFonts w:cs="Times New Roman"/>
        </w:rPr>
        <w:t>Decrease in surveillance must be closely tied to human rights to be effective</w:t>
      </w:r>
    </w:p>
    <w:p w14:paraId="49F70306" w14:textId="77777777" w:rsidR="00136F6B" w:rsidRPr="004C4BCA" w:rsidRDefault="00136F6B" w:rsidP="00136F6B">
      <w:pPr>
        <w:rPr>
          <w:sz w:val="16"/>
          <w:szCs w:val="16"/>
        </w:rPr>
      </w:pPr>
      <w:r w:rsidRPr="004C4BCA">
        <w:rPr>
          <w:sz w:val="16"/>
          <w:szCs w:val="16"/>
        </w:rPr>
        <w:t>Giovanni</w:t>
      </w:r>
      <w:r w:rsidRPr="004C4BCA">
        <w:rPr>
          <w:rStyle w:val="StyleStyleBold12pt"/>
          <w:sz w:val="16"/>
          <w:szCs w:val="16"/>
        </w:rPr>
        <w:t xml:space="preserve"> </w:t>
      </w:r>
      <w:proofErr w:type="spellStart"/>
      <w:r w:rsidRPr="004C4BCA">
        <w:rPr>
          <w:rStyle w:val="StyleStyleBold12pt"/>
        </w:rPr>
        <w:t>Ziccardi</w:t>
      </w:r>
      <w:proofErr w:type="spellEnd"/>
      <w:r w:rsidRPr="004C4BCA">
        <w:rPr>
          <w:rStyle w:val="StyleStyleBold12pt"/>
        </w:rPr>
        <w:t>,</w:t>
      </w:r>
      <w:r w:rsidRPr="004C4BCA">
        <w:rPr>
          <w:sz w:val="16"/>
          <w:szCs w:val="16"/>
        </w:rPr>
        <w:t xml:space="preserve"> 20</w:t>
      </w:r>
      <w:r w:rsidRPr="004C4BCA">
        <w:rPr>
          <w:rStyle w:val="StyleStyleBold12pt"/>
        </w:rPr>
        <w:t>12,</w:t>
      </w:r>
      <w:r w:rsidRPr="004C4BCA">
        <w:rPr>
          <w:sz w:val="16"/>
          <w:szCs w:val="16"/>
        </w:rPr>
        <w:t xml:space="preserve"> Professor of Legal Informatics, “Resistance, Liberation Technology and Human Rights in the Digital Age,” 2012, Resistance, liberation technology and human rights in the digital age (book)</w:t>
      </w:r>
      <w:proofErr w:type="gramStart"/>
      <w:r w:rsidRPr="004C4BCA">
        <w:rPr>
          <w:sz w:val="16"/>
          <w:szCs w:val="16"/>
        </w:rPr>
        <w:t>,</w:t>
      </w:r>
      <w:proofErr w:type="spellStart"/>
      <w:r w:rsidRPr="004C4BCA">
        <w:rPr>
          <w:sz w:val="16"/>
          <w:szCs w:val="16"/>
        </w:rPr>
        <w:t>sl</w:t>
      </w:r>
      <w:proofErr w:type="spellEnd"/>
      <w:proofErr w:type="gramEnd"/>
    </w:p>
    <w:p w14:paraId="243BCCC1" w14:textId="77777777" w:rsidR="00136F6B" w:rsidRPr="004C4BCA" w:rsidRDefault="00136F6B" w:rsidP="00136F6B">
      <w:pPr>
        <w:rPr>
          <w:sz w:val="16"/>
        </w:rPr>
      </w:pPr>
      <w:r w:rsidRPr="004C4BCA">
        <w:rPr>
          <w:sz w:val="16"/>
        </w:rPr>
        <w:t xml:space="preserve">I think that, first of all, </w:t>
      </w:r>
      <w:r w:rsidRPr="004C4BCA">
        <w:rPr>
          <w:rStyle w:val="StyleBoldUnderline"/>
          <w:highlight w:val="cyan"/>
        </w:rPr>
        <w:t>the world of digital resistance is closely tied to the theme of human rights</w:t>
      </w:r>
      <w:r w:rsidRPr="004C4BCA">
        <w:rPr>
          <w:sz w:val="16"/>
        </w:rPr>
        <w:t xml:space="preserve"> essentially for three reasons: I. </w:t>
      </w:r>
      <w:r w:rsidRPr="004C4BCA">
        <w:rPr>
          <w:rStyle w:val="StyleBoldUnderline"/>
        </w:rPr>
        <w:t xml:space="preserve">the first is that the </w:t>
      </w:r>
      <w:r w:rsidRPr="004C4BCA">
        <w:rPr>
          <w:rStyle w:val="StyleBoldUnderline"/>
          <w:highlight w:val="cyan"/>
        </w:rPr>
        <w:t>actions of digital resistance occur in states which are generally referred to as little respect for human rights, or sometimes explicitly reported or denounced</w:t>
      </w:r>
      <w:r w:rsidRPr="004C4BCA">
        <w:rPr>
          <w:sz w:val="16"/>
        </w:rPr>
        <w:t xml:space="preserve">. In this case, the activity of </w:t>
      </w:r>
      <w:r w:rsidRPr="004C4BCA">
        <w:rPr>
          <w:rStyle w:val="StyleBoldUnderline"/>
          <w:highlight w:val="cyan"/>
        </w:rPr>
        <w:t>digital resistance serves also to try to highlight details on systematic violations of those right</w:t>
      </w:r>
      <w:r w:rsidRPr="004C4BCA">
        <w:rPr>
          <w:rStyle w:val="StyleBoldUnderline"/>
        </w:rPr>
        <w:t>s</w:t>
      </w:r>
      <w:r w:rsidRPr="004C4BCA">
        <w:rPr>
          <w:sz w:val="16"/>
        </w:rPr>
        <w:t xml:space="preserve">; 2. the second reason is that a </w:t>
      </w:r>
      <w:r w:rsidRPr="004C4BCA">
        <w:rPr>
          <w:rStyle w:val="StyleBoldUnderline"/>
          <w:highlight w:val="cyan"/>
        </w:rPr>
        <w:t>smart use of technology can help the expansion and the manifestation of human rights, especially freedom of expression or right to access to technology and culture, in those places where they are repressed</w:t>
      </w:r>
      <w:r w:rsidRPr="004C4BCA">
        <w:rPr>
          <w:sz w:val="16"/>
        </w:rPr>
        <w:t xml:space="preserve">; 3. </w:t>
      </w:r>
      <w:proofErr w:type="gramStart"/>
      <w:r w:rsidRPr="004C4BCA">
        <w:rPr>
          <w:sz w:val="16"/>
        </w:rPr>
        <w:t>the</w:t>
      </w:r>
      <w:proofErr w:type="gramEnd"/>
      <w:r w:rsidRPr="004C4BCA">
        <w:rPr>
          <w:sz w:val="16"/>
        </w:rPr>
        <w:t xml:space="preserve"> third reason is </w:t>
      </w:r>
      <w:r w:rsidRPr="004C4BCA">
        <w:rPr>
          <w:rStyle w:val="StyleBoldUnderline"/>
        </w:rPr>
        <w:t xml:space="preserve">that </w:t>
      </w:r>
      <w:r w:rsidRPr="004C4BCA">
        <w:rPr>
          <w:rStyle w:val="StyleBoldUnderline"/>
          <w:highlight w:val="cyan"/>
        </w:rPr>
        <w:t xml:space="preserve">there are many non-governmental associations, groups </w:t>
      </w:r>
      <w:r w:rsidRPr="004C4BCA">
        <w:rPr>
          <w:rStyle w:val="StyleBoldUnderline"/>
        </w:rPr>
        <w:t xml:space="preserve">(more or less organized) </w:t>
      </w:r>
      <w:r w:rsidRPr="004C4BCA">
        <w:rPr>
          <w:rStyle w:val="StyleBoldUnderline"/>
          <w:highlight w:val="cyan"/>
        </w:rPr>
        <w:t xml:space="preserve">and individuals </w:t>
      </w:r>
      <w:r w:rsidRPr="004C4BCA">
        <w:rPr>
          <w:rStyle w:val="StyleBoldUnderline"/>
        </w:rPr>
        <w:t>who daily</w:t>
      </w:r>
      <w:r w:rsidRPr="004C4BCA">
        <w:rPr>
          <w:rStyle w:val="StyleBoldUnderline"/>
          <w:highlight w:val="cyan"/>
        </w:rPr>
        <w:t xml:space="preserve"> fight for the protection of human rights by using the Internet as a means to operate better and to make their action more effective.</w:t>
      </w:r>
      <w:r w:rsidRPr="004C4BCA">
        <w:rPr>
          <w:rStyle w:val="StyleBoldUnderline"/>
        </w:rPr>
        <w:t xml:space="preserve"> </w:t>
      </w:r>
    </w:p>
    <w:p w14:paraId="252ADE35" w14:textId="77777777" w:rsidR="00136F6B" w:rsidRPr="004C4BCA" w:rsidRDefault="00136F6B" w:rsidP="00136F6B">
      <w:pPr>
        <w:pStyle w:val="Heading4"/>
        <w:rPr>
          <w:rFonts w:cs="Times New Roman"/>
        </w:rPr>
      </w:pPr>
      <w:r w:rsidRPr="004C4BCA">
        <w:rPr>
          <w:rFonts w:cs="Times New Roman"/>
        </w:rPr>
        <w:t>Decrease in surveillance key to maintain basic rights of privacy- laundry list</w:t>
      </w:r>
    </w:p>
    <w:p w14:paraId="789B65C7" w14:textId="77777777" w:rsidR="00136F6B" w:rsidRPr="004C4BCA" w:rsidRDefault="00136F6B" w:rsidP="00136F6B">
      <w:pPr>
        <w:rPr>
          <w:sz w:val="16"/>
          <w:szCs w:val="16"/>
        </w:rPr>
      </w:pPr>
      <w:r w:rsidRPr="004C4BCA">
        <w:rPr>
          <w:sz w:val="16"/>
          <w:szCs w:val="16"/>
        </w:rPr>
        <w:t>Joy</w:t>
      </w:r>
      <w:r w:rsidRPr="004C4BCA">
        <w:rPr>
          <w:rStyle w:val="StyleStyleBold12pt"/>
          <w:sz w:val="16"/>
          <w:szCs w:val="16"/>
        </w:rPr>
        <w:t xml:space="preserve"> </w:t>
      </w:r>
      <w:proofErr w:type="spellStart"/>
      <w:r w:rsidRPr="004C4BCA">
        <w:rPr>
          <w:rStyle w:val="StyleStyleBold12pt"/>
        </w:rPr>
        <w:t>Pritts</w:t>
      </w:r>
      <w:proofErr w:type="spellEnd"/>
      <w:r w:rsidRPr="004C4BCA">
        <w:rPr>
          <w:rStyle w:val="StyleStyleBold12pt"/>
        </w:rPr>
        <w:t>, 08</w:t>
      </w:r>
      <w:r w:rsidRPr="004C4BCA">
        <w:rPr>
          <w:sz w:val="16"/>
          <w:szCs w:val="16"/>
        </w:rPr>
        <w:t xml:space="preserve">, Chief Privacy Officer at </w:t>
      </w:r>
      <w:proofErr w:type="spellStart"/>
      <w:r w:rsidRPr="004C4BCA">
        <w:rPr>
          <w:sz w:val="16"/>
          <w:szCs w:val="16"/>
        </w:rPr>
        <w:t>theOffice</w:t>
      </w:r>
      <w:proofErr w:type="spellEnd"/>
      <w:r w:rsidRPr="004C4BCA">
        <w:rPr>
          <w:sz w:val="16"/>
          <w:szCs w:val="16"/>
        </w:rPr>
        <w:t xml:space="preserve"> of the National Coordinator for Health Information Technology, “The Importance and Value of Protecting the Privacy of Health Information: The Roles of the HIPAA Privacy Rule and the Common Rule in Health Research,” 2008, </w:t>
      </w:r>
      <w:hyperlink r:id="rId25" w:history="1">
        <w:r w:rsidRPr="004C4BCA">
          <w:rPr>
            <w:rStyle w:val="Hyperlink"/>
            <w:sz w:val="16"/>
            <w:szCs w:val="16"/>
          </w:rPr>
          <w:t>http://www.ncbi.nlm.nih.gov/books/NBK9579/</w:t>
        </w:r>
      </w:hyperlink>
      <w:r w:rsidRPr="004C4BCA">
        <w:rPr>
          <w:sz w:val="16"/>
          <w:szCs w:val="16"/>
        </w:rPr>
        <w:t xml:space="preserve">, </w:t>
      </w:r>
      <w:proofErr w:type="spellStart"/>
      <w:r w:rsidRPr="004C4BCA">
        <w:rPr>
          <w:sz w:val="16"/>
          <w:szCs w:val="16"/>
        </w:rPr>
        <w:t>sl</w:t>
      </w:r>
      <w:proofErr w:type="spellEnd"/>
    </w:p>
    <w:p w14:paraId="7C9C6AEA" w14:textId="77777777" w:rsidR="00136F6B" w:rsidRPr="004C4BCA" w:rsidRDefault="00136F6B" w:rsidP="00136F6B">
      <w:pPr>
        <w:rPr>
          <w:sz w:val="16"/>
        </w:rPr>
      </w:pPr>
      <w:r w:rsidRPr="004C4BCA">
        <w:rPr>
          <w:rStyle w:val="StyleBoldUnderline"/>
        </w:rPr>
        <w:t>Some theorists depict</w:t>
      </w:r>
      <w:r w:rsidRPr="004C4BCA">
        <w:rPr>
          <w:sz w:val="16"/>
        </w:rPr>
        <w:t xml:space="preserve"> </w:t>
      </w:r>
      <w:r w:rsidRPr="004C4BCA">
        <w:rPr>
          <w:rStyle w:val="StyleBoldUnderline"/>
        </w:rPr>
        <w:t>privacy as a basic human good or right that’s value is intrinsic</w:t>
      </w:r>
      <w:r w:rsidRPr="004C4BCA">
        <w:rPr>
          <w:sz w:val="16"/>
        </w:rPr>
        <w:t xml:space="preserve">.20 They see privacy as being objectively valuable in itself, as an essential component of human flourishing or well-being.21 The more common view is that </w:t>
      </w:r>
      <w:r w:rsidRPr="004C4BCA">
        <w:rPr>
          <w:rStyle w:val="StyleBoldUnderline"/>
          <w:highlight w:val="cyan"/>
        </w:rPr>
        <w:t>privacy is valuable because it facilitates or promotes other fundamental values including ideals of personhood</w:t>
      </w:r>
      <w:r w:rsidRPr="004C4BCA">
        <w:rPr>
          <w:sz w:val="16"/>
        </w:rPr>
        <w:t xml:space="preserve"> such as: • Personal autonomy (the ability to make personal decisions) • Individuality • Respect and • Dignity and worth as human beings.22 </w:t>
      </w:r>
      <w:r w:rsidRPr="004C4BCA">
        <w:rPr>
          <w:rStyle w:val="StyleBoldUnderline"/>
          <w:highlight w:val="cyan"/>
        </w:rPr>
        <w:t>Privacy allows us to make our own decisions free from coercion</w:t>
      </w:r>
      <w:r w:rsidRPr="004C4BCA">
        <w:rPr>
          <w:rStyle w:val="StyleBoldUnderline"/>
        </w:rPr>
        <w:t>, to totally be oneself and potentially engage in behavior that might deviate from social norms. It allows us the time and space for self-evaluation</w:t>
      </w:r>
      <w:r w:rsidRPr="004C4BCA">
        <w:rPr>
          <w:sz w:val="16"/>
        </w:rPr>
        <w:t>.23 Informational privacy is seen as enhancing individual autonomy by allowing individuals control over who may access different parts of their personal information.</w:t>
      </w:r>
      <w:r w:rsidRPr="004C4BCA">
        <w:rPr>
          <w:rStyle w:val="StyleBoldUnderline"/>
        </w:rPr>
        <w:t xml:space="preserve">24 </w:t>
      </w:r>
      <w:r w:rsidRPr="004C4BCA">
        <w:rPr>
          <w:rStyle w:val="StyleBoldUnderline"/>
          <w:highlight w:val="cyan"/>
        </w:rPr>
        <w:t>It also allows people to maintain their dignity</w:t>
      </w:r>
      <w:r w:rsidRPr="004C4BCA">
        <w:rPr>
          <w:rStyle w:val="StyleBoldUnderline"/>
        </w:rPr>
        <w:t>, to keep some aspect of their life or behavior to themselves “simply because it would be embarrassing for other people to know about it</w:t>
      </w:r>
      <w:r w:rsidRPr="004C4BCA">
        <w:rPr>
          <w:sz w:val="16"/>
        </w:rPr>
        <w:t xml:space="preserve">.”25 </w:t>
      </w:r>
      <w:r w:rsidRPr="004C4BCA">
        <w:rPr>
          <w:rStyle w:val="StyleBoldUnderline"/>
          <w:highlight w:val="cyan"/>
        </w:rPr>
        <w:t>Privacy also allows people to protect their assets</w:t>
      </w:r>
      <w:r w:rsidRPr="004C4BCA">
        <w:rPr>
          <w:sz w:val="16"/>
        </w:rPr>
        <w:t xml:space="preserve">26 or to avoid sharing information with others who would use it against them, such as discrimination by employers, educators, or insurers.27 The ability to control one’s information has value even in the absence of any shameful or embarrassing or other tangibly harmful circumstances. Privacy is also required for developing interpersonal relationships with others. </w:t>
      </w:r>
      <w:r w:rsidRPr="004C4BCA">
        <w:rPr>
          <w:rStyle w:val="StyleBoldUnderline"/>
          <w:highlight w:val="cyan"/>
        </w:rPr>
        <w:t>While some emphasize the need for privacy to establish intimate relationships</w:t>
      </w:r>
      <w:r w:rsidRPr="004C4BCA">
        <w:rPr>
          <w:sz w:val="16"/>
          <w:highlight w:val="cyan"/>
        </w:rPr>
        <w:t>,</w:t>
      </w:r>
      <w:r w:rsidRPr="004C4BCA">
        <w:rPr>
          <w:rStyle w:val="StyleBoldUnderline"/>
        </w:rPr>
        <w:t xml:space="preserve">28 </w:t>
      </w:r>
      <w:r w:rsidRPr="004C4BCA">
        <w:rPr>
          <w:rStyle w:val="StyleBoldUnderline"/>
          <w:highlight w:val="cyan"/>
        </w:rPr>
        <w:t>others take a broader view of privacy as being necessary to maintain a variety of social relationships.</w:t>
      </w:r>
      <w:r w:rsidRPr="004C4BCA">
        <w:rPr>
          <w:sz w:val="16"/>
        </w:rPr>
        <w:t xml:space="preserve">29 By giving us the ability to control who knows what about us and who has access to us, privacy allows us to alter our behavior with different people so that we may maintain and control our various social relationships.30 For example, people may share different information with their boss than they would with their doctor, as appropriate with their different relationships. Most discussions on the value of privacy focus on its importance to the individual. </w:t>
      </w:r>
      <w:r w:rsidRPr="004C4BCA">
        <w:rPr>
          <w:rStyle w:val="StyleBoldUnderline"/>
          <w:highlight w:val="cyan"/>
        </w:rPr>
        <w:t>Privacy can be seen, however, as also having value to society as a whole</w:t>
      </w:r>
      <w:r w:rsidRPr="004C4BCA">
        <w:rPr>
          <w:sz w:val="16"/>
        </w:rPr>
        <w:t>.31 Privacy furthers the existence of a free society.32 Large databases, potential national identifiers and wide-scale surveillance, can be seen as threatening not only individual rights or interests but also the nature of our society.33  For example</w:t>
      </w:r>
      <w:r w:rsidRPr="004C4BCA">
        <w:rPr>
          <w:sz w:val="16"/>
          <w:highlight w:val="cyan"/>
        </w:rPr>
        <w:t xml:space="preserve">, </w:t>
      </w:r>
      <w:r w:rsidRPr="004C4BCA">
        <w:rPr>
          <w:rStyle w:val="StyleBoldUnderline"/>
          <w:highlight w:val="cyan"/>
        </w:rPr>
        <w:t>preserving privacy from wide-spread surveillance can be seen as protecting not only the individual’s private sphere, but also society as a whole: privacy contributes to the maintenance of the type of society in which we want to live</w:t>
      </w:r>
      <w:r w:rsidRPr="004C4BCA">
        <w:rPr>
          <w:sz w:val="16"/>
        </w:rPr>
        <w:t>.34  In short, “[S]</w:t>
      </w:r>
      <w:proofErr w:type="spellStart"/>
      <w:r w:rsidRPr="004C4BCA">
        <w:rPr>
          <w:sz w:val="16"/>
        </w:rPr>
        <w:t>ociety</w:t>
      </w:r>
      <w:proofErr w:type="spellEnd"/>
      <w:r w:rsidRPr="004C4BCA">
        <w:rPr>
          <w:sz w:val="16"/>
        </w:rPr>
        <w:t xml:space="preserve"> is better off when privacy exists.”35  </w:t>
      </w:r>
    </w:p>
    <w:p w14:paraId="17BE9B4E" w14:textId="77777777" w:rsidR="00136F6B" w:rsidRPr="004C4BCA" w:rsidRDefault="00136F6B" w:rsidP="00136F6B">
      <w:pPr>
        <w:pStyle w:val="Heading4"/>
        <w:rPr>
          <w:rFonts w:cs="Times New Roman"/>
        </w:rPr>
      </w:pPr>
      <w:r w:rsidRPr="004C4BCA">
        <w:rPr>
          <w:rFonts w:cs="Times New Roman"/>
        </w:rPr>
        <w:t>Change in policy needed to protect human rights of internet users- must reduce cyber security</w:t>
      </w:r>
    </w:p>
    <w:p w14:paraId="0658C267" w14:textId="77777777" w:rsidR="00136F6B" w:rsidRPr="004C4BCA" w:rsidRDefault="00136F6B" w:rsidP="00136F6B">
      <w:pPr>
        <w:rPr>
          <w:sz w:val="16"/>
          <w:szCs w:val="16"/>
        </w:rPr>
      </w:pPr>
      <w:r w:rsidRPr="004C4BCA">
        <w:rPr>
          <w:sz w:val="16"/>
          <w:szCs w:val="16"/>
        </w:rPr>
        <w:t xml:space="preserve">Ben </w:t>
      </w:r>
      <w:r w:rsidRPr="004C4BCA">
        <w:rPr>
          <w:rStyle w:val="StyleStyleBold12pt"/>
        </w:rPr>
        <w:t xml:space="preserve">Wagner </w:t>
      </w:r>
      <w:proofErr w:type="gramStart"/>
      <w:r w:rsidRPr="004C4BCA">
        <w:rPr>
          <w:rStyle w:val="StyleStyleBold12pt"/>
        </w:rPr>
        <w:t>et</w:t>
      </w:r>
      <w:proofErr w:type="gramEnd"/>
      <w:r w:rsidRPr="004C4BCA">
        <w:rPr>
          <w:rStyle w:val="StyleStyleBold12pt"/>
        </w:rPr>
        <w:t xml:space="preserve">. </w:t>
      </w:r>
      <w:proofErr w:type="gramStart"/>
      <w:r w:rsidRPr="004C4BCA">
        <w:rPr>
          <w:rStyle w:val="StyleStyleBold12pt"/>
        </w:rPr>
        <w:t>al</w:t>
      </w:r>
      <w:proofErr w:type="gramEnd"/>
      <w:r w:rsidRPr="004C4BCA">
        <w:rPr>
          <w:rStyle w:val="StyleStyleBold12pt"/>
        </w:rPr>
        <w:t>, 4/16</w:t>
      </w:r>
      <w:r w:rsidRPr="004C4BCA">
        <w:rPr>
          <w:sz w:val="16"/>
          <w:szCs w:val="16"/>
        </w:rPr>
        <w:t xml:space="preserve">, Director of the Centre for Internet &amp; Human Rights, “Surveillance and censorship: The impact of technologies on human rights,” 4/16/2015, </w:t>
      </w:r>
      <w:hyperlink r:id="rId26" w:history="1">
        <w:r w:rsidRPr="004C4BCA">
          <w:rPr>
            <w:rStyle w:val="Hyperlink"/>
            <w:sz w:val="16"/>
            <w:szCs w:val="16"/>
          </w:rPr>
          <w:t>http://www.europarl.europa.eu/thinktank/en/document.html?reference=EXPO_STU(2015)549034</w:t>
        </w:r>
      </w:hyperlink>
      <w:r w:rsidRPr="004C4BCA">
        <w:rPr>
          <w:sz w:val="16"/>
          <w:szCs w:val="16"/>
        </w:rPr>
        <w:t xml:space="preserve">, </w:t>
      </w:r>
      <w:proofErr w:type="spellStart"/>
      <w:r w:rsidRPr="004C4BCA">
        <w:rPr>
          <w:sz w:val="16"/>
          <w:szCs w:val="16"/>
        </w:rPr>
        <w:t>sl</w:t>
      </w:r>
      <w:proofErr w:type="spellEnd"/>
    </w:p>
    <w:p w14:paraId="16268C56" w14:textId="77777777" w:rsidR="00136F6B" w:rsidRPr="004C4BCA" w:rsidRDefault="00136F6B" w:rsidP="00136F6B">
      <w:pPr>
        <w:rPr>
          <w:rStyle w:val="StyleBoldUnderline"/>
        </w:rPr>
      </w:pPr>
      <w:r w:rsidRPr="004C4BCA">
        <w:rPr>
          <w:rStyle w:val="StyleBoldUnderline"/>
        </w:rPr>
        <w:t>As human lives transition online, so do human rights</w:t>
      </w:r>
      <w:r w:rsidRPr="004C4BCA">
        <w:rPr>
          <w:sz w:val="16"/>
        </w:rPr>
        <w:t xml:space="preserve">. While human rights were developed at a time before the accelerated dynamics of </w:t>
      </w:r>
      <w:proofErr w:type="spellStart"/>
      <w:r w:rsidRPr="004C4BCA">
        <w:rPr>
          <w:sz w:val="16"/>
        </w:rPr>
        <w:t>digitisation</w:t>
      </w:r>
      <w:proofErr w:type="spellEnd"/>
      <w:r w:rsidRPr="004C4BCA">
        <w:rPr>
          <w:sz w:val="16"/>
        </w:rPr>
        <w:t xml:space="preserve">, their value to protect every individual remains the same. </w:t>
      </w:r>
      <w:r w:rsidRPr="004C4BCA">
        <w:rPr>
          <w:rStyle w:val="StyleBoldUnderline"/>
          <w:highlight w:val="cyan"/>
        </w:rPr>
        <w:t>In order to fully enjoy their safeguards, our understandings, frameworks, the roles of different actors and tools to protect and promote human rights, these need to be refined, clarified, revised and updated</w:t>
      </w:r>
      <w:r w:rsidRPr="004C4BCA">
        <w:rPr>
          <w:rStyle w:val="StyleBoldUnderline"/>
        </w:rPr>
        <w:t xml:space="preserve">. </w:t>
      </w:r>
      <w:r w:rsidRPr="004C4BCA">
        <w:rPr>
          <w:sz w:val="16"/>
        </w:rPr>
        <w:t xml:space="preserve">This report hopes to contribute to a better understanding of human rights in the digital age. The key word is ‘transition’: </w:t>
      </w:r>
      <w:r w:rsidRPr="004C4BCA">
        <w:rPr>
          <w:rStyle w:val="StyleBoldUnderline"/>
          <w:highlight w:val="cyan"/>
        </w:rPr>
        <w:t>human rights protections need to be effectively enforced in the digital sphere.</w:t>
      </w:r>
      <w:r w:rsidRPr="004C4BCA">
        <w:rPr>
          <w:rStyle w:val="StyleBoldUnderline"/>
        </w:rPr>
        <w:t xml:space="preserve"> Only then, will the affirmation “the same rights that people have offline must also be protected online” be truly meaningful.</w:t>
      </w:r>
      <w:r w:rsidRPr="004C4BCA">
        <w:rPr>
          <w:sz w:val="16"/>
        </w:rPr>
        <w:t xml:space="preserve"> Developments in information and communication technology (ICT) have not only transformed economic, political and social life, they have also altered lives of almost every single individual in the world. Whether we like it or not, our lives are all irrevocably influenced by this transition. In many cases, </w:t>
      </w:r>
      <w:r w:rsidRPr="004C4BCA">
        <w:rPr>
          <w:rStyle w:val="StyleBoldUnderline"/>
          <w:highlight w:val="cyan"/>
        </w:rPr>
        <w:t>technology has allowed individuals to more fully enjoy their human rights. The impact is perhaps most striking in the case of freedom of expression: technology has allowed individuals to exercise their freedom “to seek, receive and impart information and ideas of all kinds, regardless of frontiers, either orally, in writing or in print” on an unprecedented scale</w:t>
      </w:r>
      <w:r w:rsidRPr="004C4BCA">
        <w:rPr>
          <w:rStyle w:val="StyleBoldUnderline"/>
        </w:rPr>
        <w:t xml:space="preserve"> </w:t>
      </w:r>
      <w:r w:rsidRPr="004C4BCA">
        <w:rPr>
          <w:sz w:val="16"/>
        </w:rPr>
        <w:t>(Art. 19, ICCPR) by using a whole range of new forms of communication. Human beings are increasingly empowered to disseminate information in new ways, from starting a blog to a crowd-funding campaign. Information technology has thus also changed communication patterns, allowing human beings to interact in unexpected ways. By now, some of these developments are so natural, that we take the benefits of technology for granted. Millions of migrants around the world, for instance, stay in touch with their families and send remittances back home with the help of online tools, instead of sending an old-fashioned letter</w:t>
      </w:r>
      <w:r w:rsidRPr="004C4BCA">
        <w:rPr>
          <w:rStyle w:val="StyleBoldUnderline"/>
        </w:rPr>
        <w:t xml:space="preserve">. </w:t>
      </w:r>
      <w:r w:rsidRPr="004C4BCA">
        <w:rPr>
          <w:rStyle w:val="StyleBoldUnderline"/>
          <w:highlight w:val="cyan"/>
        </w:rPr>
        <w:t xml:space="preserve">Technology also empowers individuals to express their diverse identities; it strengthens minorities and enables collective </w:t>
      </w:r>
      <w:proofErr w:type="spellStart"/>
      <w:r w:rsidRPr="004C4BCA">
        <w:rPr>
          <w:rStyle w:val="StyleBoldUnderline"/>
          <w:highlight w:val="cyan"/>
        </w:rPr>
        <w:t>mobilisations</w:t>
      </w:r>
      <w:proofErr w:type="spellEnd"/>
      <w:r w:rsidRPr="004C4BCA">
        <w:rPr>
          <w:rStyle w:val="StyleBoldUnderline"/>
        </w:rPr>
        <w:t>. Technologies are “biased but ambivalent”</w:t>
      </w:r>
      <w:r w:rsidRPr="004C4BCA">
        <w:rPr>
          <w:sz w:val="16"/>
        </w:rPr>
        <w:t xml:space="preserve"> (</w:t>
      </w:r>
      <w:proofErr w:type="spellStart"/>
      <w:r w:rsidRPr="004C4BCA">
        <w:rPr>
          <w:sz w:val="16"/>
        </w:rPr>
        <w:t>Feenberg</w:t>
      </w:r>
      <w:proofErr w:type="spellEnd"/>
      <w:r w:rsidRPr="004C4BCA">
        <w:rPr>
          <w:sz w:val="16"/>
        </w:rPr>
        <w:t xml:space="preserve">, 1999; McCarthy, 2011); </w:t>
      </w:r>
      <w:r w:rsidRPr="004C4BCA">
        <w:rPr>
          <w:rStyle w:val="Emphasis"/>
        </w:rPr>
        <w:t>they care little about how they are used or what effects they have.</w:t>
      </w:r>
      <w:r w:rsidRPr="004C4BCA">
        <w:rPr>
          <w:rStyle w:val="StyleBoldUnderline"/>
        </w:rPr>
        <w:t xml:space="preserve"> </w:t>
      </w:r>
      <w:r w:rsidRPr="004C4BCA">
        <w:rPr>
          <w:sz w:val="16"/>
        </w:rPr>
        <w:t>Yet, the consequences of those biases on human life, as well as their relation to economic, social and political processes, need to be elaborated if human rights are to be fully protected online. In many cases</w:t>
      </w:r>
      <w:r w:rsidRPr="004C4BCA">
        <w:rPr>
          <w:rStyle w:val="StyleBoldUnderline"/>
        </w:rPr>
        <w:t xml:space="preserve">, </w:t>
      </w:r>
      <w:r w:rsidRPr="004C4BCA">
        <w:rPr>
          <w:rStyle w:val="StyleBoldUnderline"/>
          <w:highlight w:val="cyan"/>
        </w:rPr>
        <w:t>the use of technology has also exposed individuals to new risks to their human rights.</w:t>
      </w:r>
      <w:r w:rsidRPr="004C4BCA">
        <w:rPr>
          <w:sz w:val="16"/>
        </w:rPr>
        <w:t xml:space="preserve"> The transition of these rights to the digital sphere is very visible, since </w:t>
      </w:r>
      <w:r w:rsidRPr="004C4BCA">
        <w:rPr>
          <w:rStyle w:val="StyleBoldUnderline"/>
          <w:highlight w:val="cyan"/>
        </w:rPr>
        <w:t>freedom of expression is nowadays frequently restricted in the form of governments censoring content online.</w:t>
      </w:r>
      <w:r w:rsidRPr="004C4BCA">
        <w:rPr>
          <w:sz w:val="16"/>
        </w:rPr>
        <w:t xml:space="preserve"> But subjective decisions by institutions and companies who design computer algorithms to process information may just as well interfere with freedom of speech. Ensuring that such algorithms are in line with human rights standards will be just one of many challenges in the coming years. The right to privacy in the digital sphere has received a lot of attention in recent years, as evidence continues to resurface that private data can be accessed ever easier by third parties, including governments, companies or criminals. Revelations about government surveillance, in particular by Edward Snowden, and the collection of personal data by large corporations have raised the level of awareness amongst the general public and motivated many actors to work on transitioning the right to privacy in the online sphere</w:t>
      </w:r>
      <w:r w:rsidRPr="004C4BCA">
        <w:rPr>
          <w:rStyle w:val="StyleBoldUnderline"/>
        </w:rPr>
        <w:t xml:space="preserve">. However, </w:t>
      </w:r>
      <w:r w:rsidRPr="004C4BCA">
        <w:rPr>
          <w:rStyle w:val="StyleBoldUnderline"/>
          <w:highlight w:val="cyan"/>
        </w:rPr>
        <w:t>the process of transitioning human rights online cannot just consider freedom of expression and the right to privacy</w:t>
      </w:r>
      <w:r w:rsidRPr="004C4BCA">
        <w:rPr>
          <w:rStyle w:val="StyleBoldUnderline"/>
        </w:rPr>
        <w:t xml:space="preserve">. Especially if all human rights are as valid online as they are offline, they need to be </w:t>
      </w:r>
      <w:proofErr w:type="spellStart"/>
      <w:r w:rsidRPr="004C4BCA">
        <w:rPr>
          <w:rStyle w:val="StyleBoldUnderline"/>
        </w:rPr>
        <w:t>analysed</w:t>
      </w:r>
      <w:proofErr w:type="spellEnd"/>
      <w:r w:rsidRPr="004C4BCA">
        <w:rPr>
          <w:rStyle w:val="StyleBoldUnderline"/>
        </w:rPr>
        <w:t xml:space="preserve"> and transitional effects highlighted. The right to be presumed innocent until proven guilty is challenged in the online sphere in particular by ongoing practices of mass data collection for surveillance purposes without prior suspicion</w:t>
      </w:r>
      <w:r w:rsidRPr="004C4BCA">
        <w:rPr>
          <w:sz w:val="16"/>
        </w:rPr>
        <w:t xml:space="preserve"> (Bauman et al., 2014). It has been credibly argued that the presumption of innocence is undermined by such anti-terror </w:t>
      </w:r>
      <w:proofErr w:type="gramStart"/>
      <w:r w:rsidRPr="004C4BCA">
        <w:rPr>
          <w:sz w:val="16"/>
        </w:rPr>
        <w:t>legislation(</w:t>
      </w:r>
      <w:proofErr w:type="spellStart"/>
      <w:proofErr w:type="gramEnd"/>
      <w:r w:rsidRPr="004C4BCA">
        <w:rPr>
          <w:sz w:val="16"/>
        </w:rPr>
        <w:t>Korff</w:t>
      </w:r>
      <w:proofErr w:type="spellEnd"/>
      <w:r w:rsidRPr="004C4BCA">
        <w:rPr>
          <w:sz w:val="16"/>
        </w:rPr>
        <w:t xml:space="preserve">, 2014). When considering the ‘Umbrella Revolution’ in Hong Kong or the protests around Gezi Park in Turkey, the use of digital communication to </w:t>
      </w:r>
      <w:proofErr w:type="spellStart"/>
      <w:r w:rsidRPr="004C4BCA">
        <w:rPr>
          <w:sz w:val="16"/>
        </w:rPr>
        <w:t>organise</w:t>
      </w:r>
      <w:proofErr w:type="spellEnd"/>
      <w:r w:rsidRPr="004C4BCA">
        <w:rPr>
          <w:sz w:val="16"/>
        </w:rPr>
        <w:t xml:space="preserve"> these movements is evident. As was the reaction of the respective governments, which used blocking and Internet outages to try and stop people from gathering and coordinating their respective demonstrations. </w:t>
      </w:r>
      <w:r w:rsidRPr="004C4BCA">
        <w:rPr>
          <w:rStyle w:val="StyleBoldUnderline"/>
        </w:rPr>
        <w:t xml:space="preserve">In this respect, it becomes clear that the right to peaceful assembly and association needs to be considered in the digital sphere as well. </w:t>
      </w:r>
      <w:r w:rsidRPr="004C4BCA">
        <w:rPr>
          <w:rStyle w:val="StyleBoldUnderline"/>
          <w:highlight w:val="cyan"/>
        </w:rPr>
        <w:t>The same can be said for economic and social rights as well as freedom from discrimination.</w:t>
      </w:r>
      <w:r w:rsidRPr="004C4BCA">
        <w:rPr>
          <w:rStyle w:val="StyleBoldUnderline"/>
        </w:rPr>
        <w:t xml:space="preserve"> These rights are increasingly affected by the shift to the digital sphere and will be discussed in greater detail in section </w:t>
      </w:r>
      <w:r w:rsidRPr="004C4BCA">
        <w:rPr>
          <w:sz w:val="16"/>
        </w:rPr>
        <w:t xml:space="preserve">2. At the same time, in response to concerns about national security on the Internet, a strong push towards cybersecurity can be observed. </w:t>
      </w:r>
      <w:r w:rsidRPr="004C4BCA">
        <w:rPr>
          <w:rStyle w:val="StyleBoldUnderline"/>
        </w:rPr>
        <w:t>As far as online fight against terrorism</w:t>
      </w:r>
      <w:r w:rsidRPr="004C4BCA">
        <w:rPr>
          <w:sz w:val="16"/>
        </w:rPr>
        <w:t xml:space="preserve"> (Watt &amp; Wintour, 2015</w:t>
      </w:r>
      <w:r w:rsidRPr="004C4BCA">
        <w:rPr>
          <w:rStyle w:val="StyleBoldUnderline"/>
        </w:rPr>
        <w:t>), debates about the role of encryption</w:t>
      </w:r>
      <w:r w:rsidRPr="004C4BCA">
        <w:rPr>
          <w:sz w:val="16"/>
        </w:rPr>
        <w:t>(</w:t>
      </w:r>
      <w:proofErr w:type="spellStart"/>
      <w:r w:rsidRPr="004C4BCA">
        <w:rPr>
          <w:sz w:val="16"/>
        </w:rPr>
        <w:t>Yadron</w:t>
      </w:r>
      <w:proofErr w:type="spellEnd"/>
      <w:r w:rsidRPr="004C4BCA">
        <w:rPr>
          <w:sz w:val="16"/>
        </w:rPr>
        <w:t>, 2015)</w:t>
      </w:r>
      <w:r w:rsidRPr="004C4BCA">
        <w:rPr>
          <w:rStyle w:val="StyleBoldUnderline"/>
        </w:rPr>
        <w:t>or an increasing amount of ‘cyber attacks’ between states</w:t>
      </w:r>
      <w:r w:rsidRPr="004C4BCA">
        <w:rPr>
          <w:sz w:val="16"/>
        </w:rPr>
        <w:t xml:space="preserve"> (Finn, 2007) </w:t>
      </w:r>
      <w:r w:rsidRPr="004C4BCA">
        <w:rPr>
          <w:rStyle w:val="StyleBoldUnderline"/>
        </w:rPr>
        <w:t xml:space="preserve">are concerned, </w:t>
      </w:r>
      <w:r w:rsidRPr="004C4BCA">
        <w:rPr>
          <w:rStyle w:val="StyleBoldUnderline"/>
          <w:highlight w:val="cyan"/>
        </w:rPr>
        <w:t>there is an increasing desire by states to provide military and security narratives of the Internet (</w:t>
      </w:r>
      <w:r w:rsidRPr="004C4BCA">
        <w:rPr>
          <w:sz w:val="16"/>
        </w:rPr>
        <w:t xml:space="preserve">Dunn </w:t>
      </w:r>
      <w:proofErr w:type="spellStart"/>
      <w:r w:rsidRPr="004C4BCA">
        <w:rPr>
          <w:sz w:val="16"/>
        </w:rPr>
        <w:t>Cavelty</w:t>
      </w:r>
      <w:proofErr w:type="spellEnd"/>
      <w:r w:rsidRPr="004C4BCA">
        <w:rPr>
          <w:sz w:val="16"/>
        </w:rPr>
        <w:t>, 2007). With the United States declaring “cyberattacks as the biggest threat to the economy and national security of the United States” (Arce, 2015</w:t>
      </w:r>
      <w:r w:rsidRPr="004C4BCA">
        <w:rPr>
          <w:rStyle w:val="StyleBoldUnderline"/>
          <w:highlight w:val="cyan"/>
        </w:rPr>
        <w:t xml:space="preserve">) this is a trend that is unlikely to change any time soon. These ‘cybersecurity’ narratives tend to have very limited human rights dimensions and primarily focus on security </w:t>
      </w:r>
      <w:proofErr w:type="gramStart"/>
      <w:r w:rsidRPr="004C4BCA">
        <w:rPr>
          <w:rStyle w:val="StyleBoldUnderline"/>
          <w:highlight w:val="cyan"/>
        </w:rPr>
        <w:t>aspects</w:t>
      </w:r>
      <w:r w:rsidRPr="004C4BCA">
        <w:rPr>
          <w:sz w:val="16"/>
        </w:rPr>
        <w:t>(</w:t>
      </w:r>
      <w:proofErr w:type="spellStart"/>
      <w:proofErr w:type="gramEnd"/>
      <w:r w:rsidRPr="004C4BCA">
        <w:rPr>
          <w:sz w:val="16"/>
        </w:rPr>
        <w:t>Cavelty</w:t>
      </w:r>
      <w:proofErr w:type="spellEnd"/>
      <w:r w:rsidRPr="004C4BCA">
        <w:rPr>
          <w:sz w:val="16"/>
        </w:rPr>
        <w:t xml:space="preserve">, 2014). For example, </w:t>
      </w:r>
      <w:r w:rsidRPr="004C4BCA">
        <w:rPr>
          <w:rStyle w:val="StyleBoldUnderline"/>
          <w:highlight w:val="cyan"/>
        </w:rPr>
        <w:t>cybersecurity narratives typically focus on private sector enforcement</w:t>
      </w:r>
      <w:r w:rsidRPr="004C4BCA">
        <w:rPr>
          <w:rStyle w:val="StyleBoldUnderline"/>
        </w:rPr>
        <w:t xml:space="preserve"> and take place outside of established legal </w:t>
      </w:r>
      <w:proofErr w:type="gramStart"/>
      <w:r w:rsidRPr="004C4BCA">
        <w:rPr>
          <w:rStyle w:val="StyleBoldUnderline"/>
        </w:rPr>
        <w:t>framework</w:t>
      </w:r>
      <w:r w:rsidRPr="004C4BCA">
        <w:rPr>
          <w:sz w:val="16"/>
        </w:rPr>
        <w:t>s(</w:t>
      </w:r>
      <w:proofErr w:type="spellStart"/>
      <w:proofErr w:type="gramEnd"/>
      <w:r w:rsidRPr="004C4BCA">
        <w:rPr>
          <w:sz w:val="16"/>
        </w:rPr>
        <w:t>Deibert</w:t>
      </w:r>
      <w:proofErr w:type="spellEnd"/>
      <w:r w:rsidRPr="004C4BCA">
        <w:rPr>
          <w:sz w:val="16"/>
        </w:rPr>
        <w:t xml:space="preserve">, 2003; </w:t>
      </w:r>
      <w:proofErr w:type="spellStart"/>
      <w:r w:rsidRPr="004C4BCA">
        <w:rPr>
          <w:sz w:val="16"/>
        </w:rPr>
        <w:t>Tikk</w:t>
      </w:r>
      <w:proofErr w:type="spellEnd"/>
      <w:r w:rsidRPr="004C4BCA">
        <w:rPr>
          <w:sz w:val="16"/>
        </w:rPr>
        <w:t xml:space="preserve">, 2010). </w:t>
      </w:r>
      <w:r w:rsidRPr="004C4BCA">
        <w:rPr>
          <w:rStyle w:val="StyleBoldUnderline"/>
        </w:rPr>
        <w:t xml:space="preserve">While this may be perceived to be a swifter response to cyber-attacks, </w:t>
      </w:r>
      <w:r w:rsidRPr="004C4BCA">
        <w:rPr>
          <w:rStyle w:val="StyleBoldUnderline"/>
          <w:highlight w:val="cyan"/>
        </w:rPr>
        <w:t>it</w:t>
      </w:r>
      <w:r w:rsidRPr="004C4BCA">
        <w:rPr>
          <w:rStyle w:val="StyleBoldUnderline"/>
        </w:rPr>
        <w:t xml:space="preserve"> also </w:t>
      </w:r>
      <w:r w:rsidRPr="004C4BCA">
        <w:rPr>
          <w:rStyle w:val="StyleBoldUnderline"/>
          <w:highlight w:val="cyan"/>
        </w:rPr>
        <w:t>serves to diminish existing constitutional protections and limit the control of the state over its own cybersecurity policy.</w:t>
      </w:r>
    </w:p>
    <w:p w14:paraId="5FE28B71" w14:textId="77777777" w:rsidR="00136F6B" w:rsidRPr="004C4BCA" w:rsidRDefault="00136F6B" w:rsidP="00136F6B"/>
    <w:p w14:paraId="110C63D7" w14:textId="77777777" w:rsidR="00136F6B" w:rsidRPr="004C4BCA" w:rsidRDefault="00136F6B" w:rsidP="00136F6B">
      <w:pPr>
        <w:pStyle w:val="Heading4"/>
        <w:rPr>
          <w:rFonts w:cs="Times New Roman"/>
        </w:rPr>
      </w:pPr>
      <w:r w:rsidRPr="004C4BCA">
        <w:rPr>
          <w:rFonts w:cs="Times New Roman"/>
        </w:rPr>
        <w:t>Privacy protection key to maintaining internet openness and freedom of expression</w:t>
      </w:r>
    </w:p>
    <w:p w14:paraId="235EF743" w14:textId="77777777" w:rsidR="00136F6B" w:rsidRPr="004C4BCA" w:rsidRDefault="00136F6B" w:rsidP="00136F6B">
      <w:pPr>
        <w:rPr>
          <w:sz w:val="16"/>
          <w:szCs w:val="16"/>
        </w:rPr>
      </w:pPr>
      <w:r w:rsidRPr="004C4BCA">
        <w:rPr>
          <w:sz w:val="16"/>
          <w:szCs w:val="16"/>
        </w:rPr>
        <w:t xml:space="preserve">Dmitry </w:t>
      </w:r>
      <w:r w:rsidRPr="004C4BCA">
        <w:rPr>
          <w:rStyle w:val="StyleStyleBold12pt"/>
        </w:rPr>
        <w:t>Epstein, 14</w:t>
      </w:r>
      <w:r w:rsidRPr="004C4BCA">
        <w:rPr>
          <w:sz w:val="16"/>
          <w:szCs w:val="16"/>
        </w:rPr>
        <w:t>, Assistant Professor of Digital Policy at University of Illinois at Chicago, “It's the Definition, Stupid! Framing of Online Privacy in the Internet Governance Forum Debates”, 2014, http://www.jstor.org/stable/pdf/10.5325/jinfopoli.4.2014.0144.pdf</w:t>
      </w:r>
      <w:proofErr w:type="gramStart"/>
      <w:r w:rsidRPr="004C4BCA">
        <w:rPr>
          <w:sz w:val="16"/>
          <w:szCs w:val="16"/>
        </w:rPr>
        <w:t>?acceptTC</w:t>
      </w:r>
      <w:proofErr w:type="gramEnd"/>
      <w:r w:rsidRPr="004C4BCA">
        <w:rPr>
          <w:sz w:val="16"/>
          <w:szCs w:val="16"/>
        </w:rPr>
        <w:t xml:space="preserve">=true&amp;jpdConfirm=true, </w:t>
      </w:r>
      <w:proofErr w:type="spellStart"/>
      <w:r w:rsidRPr="004C4BCA">
        <w:rPr>
          <w:sz w:val="16"/>
          <w:szCs w:val="16"/>
        </w:rPr>
        <w:t>sl</w:t>
      </w:r>
      <w:proofErr w:type="spellEnd"/>
    </w:p>
    <w:p w14:paraId="0D409C1C" w14:textId="77777777" w:rsidR="00136F6B" w:rsidRPr="004C4BCA" w:rsidRDefault="00136F6B" w:rsidP="00136F6B">
      <w:pPr>
        <w:rPr>
          <w:sz w:val="16"/>
        </w:rPr>
      </w:pPr>
      <w:r w:rsidRPr="004C4BCA">
        <w:rPr>
          <w:rStyle w:val="StyleBoldUnderline"/>
        </w:rPr>
        <w:t>Similarly</w:t>
      </w:r>
      <w:r w:rsidRPr="004C4BCA">
        <w:rPr>
          <w:rStyle w:val="StyleBoldUnderline"/>
          <w:highlight w:val="cyan"/>
        </w:rPr>
        <w:t>, we can observe a growing complexity in the use of the rights frame. There is a persistent frame linking privacy to freedom of expression. At the same time we can see references to privacy protection as a factor in maintaining the openness of the Internet infrastructure</w:t>
      </w:r>
      <w:r w:rsidRPr="004C4BCA">
        <w:rPr>
          <w:sz w:val="16"/>
        </w:rPr>
        <w:t xml:space="preserve">. </w:t>
      </w:r>
      <w:proofErr w:type="spellStart"/>
      <w:r w:rsidRPr="004C4BCA">
        <w:rPr>
          <w:sz w:val="16"/>
        </w:rPr>
        <w:t>Jac</w:t>
      </w:r>
      <w:proofErr w:type="spellEnd"/>
      <w:r w:rsidRPr="004C4BCA">
        <w:rPr>
          <w:sz w:val="16"/>
        </w:rPr>
        <w:t xml:space="preserve"> SM </w:t>
      </w:r>
      <w:proofErr w:type="spellStart"/>
      <w:r w:rsidRPr="004C4BCA">
        <w:rPr>
          <w:sz w:val="16"/>
        </w:rPr>
        <w:t>Kee</w:t>
      </w:r>
      <w:proofErr w:type="spellEnd"/>
      <w:r w:rsidRPr="004C4BCA">
        <w:rPr>
          <w:sz w:val="16"/>
        </w:rPr>
        <w:t xml:space="preserve"> of the Association for Progressive Communication, for example, talked </w:t>
      </w:r>
      <w:r w:rsidRPr="004C4BCA">
        <w:rPr>
          <w:rStyle w:val="StyleBoldUnderline"/>
        </w:rPr>
        <w:t>about maintaining the importance of privacy for keeping the Internet open for discussions of “sexual rights and sexual health</w:t>
      </w:r>
      <w:r w:rsidRPr="004C4BCA">
        <w:rPr>
          <w:sz w:val="16"/>
        </w:rPr>
        <w:t xml:space="preserve">.” Marilyn Cade of </w:t>
      </w:r>
      <w:proofErr w:type="spellStart"/>
      <w:r w:rsidRPr="004C4BCA">
        <w:rPr>
          <w:sz w:val="16"/>
        </w:rPr>
        <w:t>mCADE</w:t>
      </w:r>
      <w:proofErr w:type="spellEnd"/>
      <w:r w:rsidRPr="004C4BCA">
        <w:rPr>
          <w:sz w:val="16"/>
        </w:rPr>
        <w:t xml:space="preserve"> ICT Strategies asked to “expand the debate to say [that] it’s not just privacy or freedom of information, but also openness,” where her main argument is that </w:t>
      </w:r>
      <w:r w:rsidRPr="004C4BCA">
        <w:rPr>
          <w:rStyle w:val="StyleBoldUnderline"/>
          <w:highlight w:val="cyan"/>
        </w:rPr>
        <w:t>fear (partially due to an inadequate sense of privacy) can supersede a commitment to openness</w:t>
      </w:r>
      <w:r w:rsidRPr="004C4BCA">
        <w:rPr>
          <w:sz w:val="16"/>
        </w:rPr>
        <w:t xml:space="preserve">. In 2008 we also see more references to privacy as a commodity or as an imperative to online business models. Michael </w:t>
      </w:r>
      <w:proofErr w:type="spellStart"/>
      <w:r w:rsidRPr="004C4BCA">
        <w:rPr>
          <w:sz w:val="16"/>
        </w:rPr>
        <w:t>Walrave</w:t>
      </w:r>
      <w:proofErr w:type="spellEnd"/>
      <w:r w:rsidRPr="004C4BCA">
        <w:rPr>
          <w:sz w:val="16"/>
        </w:rPr>
        <w:t xml:space="preserve"> from the Internet Observatory of Belgium, for example, talked about including </w:t>
      </w:r>
      <w:r w:rsidRPr="004C4BCA">
        <w:rPr>
          <w:rStyle w:val="StyleBoldUnderline"/>
          <w:highlight w:val="cyan"/>
        </w:rPr>
        <w:t>privacy as a unique selling proposition when developing new tools for the Internet</w:t>
      </w:r>
      <w:r w:rsidRPr="004C4BCA">
        <w:rPr>
          <w:sz w:val="16"/>
        </w:rPr>
        <w:t xml:space="preserve">. </w:t>
      </w:r>
      <w:r w:rsidRPr="004C4BCA">
        <w:rPr>
          <w:rStyle w:val="StyleBoldUnderline"/>
        </w:rPr>
        <w:t>We also see repeated calls for</w:t>
      </w:r>
      <w:r w:rsidRPr="004C4BCA">
        <w:rPr>
          <w:sz w:val="16"/>
        </w:rPr>
        <w:t xml:space="preserve"> multi-stakeholder engagement in both</w:t>
      </w:r>
      <w:r w:rsidRPr="004C4BCA">
        <w:rPr>
          <w:rStyle w:val="StyleBoldUnderline"/>
        </w:rPr>
        <w:t xml:space="preserve"> </w:t>
      </w:r>
      <w:r w:rsidRPr="004C4BCA">
        <w:rPr>
          <w:rStyle w:val="StyleBoldUnderline"/>
          <w:highlight w:val="cyan"/>
        </w:rPr>
        <w:t>defining the boundaries of privacy and developing policy and technical solutions</w:t>
      </w:r>
      <w:r w:rsidRPr="004C4BCA">
        <w:rPr>
          <w:sz w:val="16"/>
        </w:rPr>
        <w:t xml:space="preserve"> (i.e. privacy by design</w:t>
      </w:r>
      <w:r w:rsidRPr="004C4BCA">
        <w:rPr>
          <w:rStyle w:val="StyleBoldUnderline"/>
        </w:rPr>
        <w:t xml:space="preserve">) </w:t>
      </w:r>
      <w:r w:rsidRPr="004C4BCA">
        <w:rPr>
          <w:rStyle w:val="StyleBoldUnderline"/>
          <w:highlight w:val="cyan"/>
        </w:rPr>
        <w:t>to address privacy concerns.</w:t>
      </w:r>
    </w:p>
    <w:p w14:paraId="02B19EB0" w14:textId="77777777" w:rsidR="00136F6B" w:rsidRPr="004C4BCA" w:rsidRDefault="00136F6B" w:rsidP="00136F6B">
      <w:pPr>
        <w:pStyle w:val="Heading4"/>
        <w:rPr>
          <w:rFonts w:cs="Times New Roman"/>
        </w:rPr>
      </w:pPr>
      <w:r w:rsidRPr="004C4BCA">
        <w:rPr>
          <w:rFonts w:cs="Times New Roman"/>
        </w:rPr>
        <w:t>Must change current legislation to safe guard privacy- only way to protect fundamental rights</w:t>
      </w:r>
    </w:p>
    <w:p w14:paraId="73218879" w14:textId="77777777" w:rsidR="00136F6B" w:rsidRPr="004C4BCA" w:rsidRDefault="00136F6B" w:rsidP="00136F6B">
      <w:pPr>
        <w:rPr>
          <w:sz w:val="16"/>
          <w:szCs w:val="16"/>
        </w:rPr>
      </w:pPr>
      <w:r w:rsidRPr="004C4BCA">
        <w:rPr>
          <w:sz w:val="16"/>
          <w:szCs w:val="16"/>
        </w:rPr>
        <w:t xml:space="preserve">David </w:t>
      </w:r>
      <w:r w:rsidRPr="004C4BCA">
        <w:rPr>
          <w:rStyle w:val="StyleStyleBold12pt"/>
        </w:rPr>
        <w:t>Wright 13</w:t>
      </w:r>
      <w:r w:rsidRPr="004C4BCA">
        <w:rPr>
          <w:sz w:val="16"/>
          <w:szCs w:val="16"/>
        </w:rPr>
        <w:t xml:space="preserve">, Trilateral founder and Managing Partner,  “Integrating privacy and ethical impact assessments,” 2013, http://web.a.ebscohost.com.turing.library.northwestern.edu/ehost/detail/detail?sid=19dc2617-dc92-4b65-aede-a9c94253e4fc%40sessionmgr4005&amp;vid=2&amp;hid=4112&amp;bdata=JnNpdGU9ZWhvc3QtbGl2ZQ%3d%3d#db=a9h&amp;AN=92875759 ,2013,  </w:t>
      </w:r>
      <w:proofErr w:type="spellStart"/>
      <w:r w:rsidRPr="004C4BCA">
        <w:rPr>
          <w:sz w:val="16"/>
          <w:szCs w:val="16"/>
        </w:rPr>
        <w:t>sl</w:t>
      </w:r>
      <w:proofErr w:type="spellEnd"/>
    </w:p>
    <w:p w14:paraId="687D6F2F" w14:textId="77777777" w:rsidR="00136F6B" w:rsidRPr="004C4BCA" w:rsidRDefault="00136F6B" w:rsidP="00136F6B">
      <w:pPr>
        <w:rPr>
          <w:sz w:val="16"/>
        </w:rPr>
      </w:pPr>
      <w:r w:rsidRPr="004C4BCA">
        <w:rPr>
          <w:rStyle w:val="StyleBoldUnderline"/>
        </w:rPr>
        <w:t xml:space="preserve">One important point to derive from the above discussion is that privacy and ethics are somewhat intertwined. </w:t>
      </w:r>
      <w:r w:rsidRPr="004C4BCA">
        <w:rPr>
          <w:rStyle w:val="StyleBoldUnderline"/>
          <w:highlight w:val="cyan"/>
        </w:rPr>
        <w:t>Privacy is both a fundamental right as well as an ethical issue.</w:t>
      </w:r>
      <w:r w:rsidRPr="004C4BCA">
        <w:rPr>
          <w:rStyle w:val="StyleBoldUnderline"/>
        </w:rPr>
        <w:t xml:space="preserve"> </w:t>
      </w:r>
      <w:r w:rsidRPr="004C4BCA">
        <w:rPr>
          <w:rStyle w:val="StyleBoldUnderline"/>
          <w:highlight w:val="cyan"/>
        </w:rPr>
        <w:t>This intertwining makes it plausible</w:t>
      </w:r>
      <w:r w:rsidRPr="004C4BCA">
        <w:rPr>
          <w:rStyle w:val="StyleBoldUnderline"/>
        </w:rPr>
        <w:t xml:space="preserve">, and even desirable or ne- </w:t>
      </w:r>
      <w:proofErr w:type="spellStart"/>
      <w:r w:rsidRPr="004C4BCA">
        <w:rPr>
          <w:rStyle w:val="StyleBoldUnderline"/>
        </w:rPr>
        <w:t>cessary</w:t>
      </w:r>
      <w:proofErr w:type="spellEnd"/>
      <w:r w:rsidRPr="004C4BCA">
        <w:rPr>
          <w:rStyle w:val="StyleBoldUnderline"/>
        </w:rPr>
        <w:t xml:space="preserve">, </w:t>
      </w:r>
      <w:r w:rsidRPr="004C4BCA">
        <w:rPr>
          <w:rStyle w:val="StyleBoldUnderline"/>
          <w:highlight w:val="cyan"/>
        </w:rPr>
        <w:t>to assess privacy risks and ethical issues together</w:t>
      </w:r>
      <w:r w:rsidRPr="004C4BCA">
        <w:rPr>
          <w:rStyle w:val="StyleBoldUnderline"/>
        </w:rPr>
        <w:t>. In addition to the intertwining of privacy and ethics</w:t>
      </w:r>
      <w:r w:rsidRPr="004C4BCA">
        <w:rPr>
          <w:sz w:val="16"/>
        </w:rPr>
        <w:t xml:space="preserve">, </w:t>
      </w:r>
      <w:r w:rsidRPr="004C4BCA">
        <w:rPr>
          <w:rStyle w:val="StyleBoldUnderline"/>
        </w:rPr>
        <w:t xml:space="preserve">tech- </w:t>
      </w:r>
      <w:proofErr w:type="spellStart"/>
      <w:r w:rsidRPr="004C4BCA">
        <w:rPr>
          <w:rStyle w:val="StyleBoldUnderline"/>
        </w:rPr>
        <w:t>nology</w:t>
      </w:r>
      <w:proofErr w:type="spellEnd"/>
      <w:r w:rsidRPr="004C4BCA">
        <w:rPr>
          <w:rStyle w:val="StyleBoldUnderline"/>
        </w:rPr>
        <w:t xml:space="preserve"> and privacy have also been two intertwined notions that must be addressed together.2 </w:t>
      </w:r>
      <w:r w:rsidRPr="004C4BCA">
        <w:rPr>
          <w:rStyle w:val="StyleBoldUnderline"/>
          <w:highlight w:val="cyan"/>
        </w:rPr>
        <w:t xml:space="preserve">Technology is a social practice embodying the capacity of societies to transform themselves by creating the possibility to create and ma- </w:t>
      </w:r>
      <w:proofErr w:type="spellStart"/>
      <w:r w:rsidRPr="004C4BCA">
        <w:rPr>
          <w:rStyle w:val="StyleBoldUnderline"/>
          <w:highlight w:val="cyan"/>
        </w:rPr>
        <w:t>nipulate</w:t>
      </w:r>
      <w:proofErr w:type="spellEnd"/>
      <w:r w:rsidRPr="004C4BCA">
        <w:rPr>
          <w:rStyle w:val="StyleBoldUnderline"/>
        </w:rPr>
        <w:t xml:space="preserve"> not only physical objects, but also symbols, cultural forms and social relations. In turn, </w:t>
      </w:r>
      <w:r w:rsidRPr="004C4BCA">
        <w:rPr>
          <w:rStyle w:val="StyleBoldUnderline"/>
          <w:highlight w:val="cyan"/>
        </w:rPr>
        <w:t>privacy de- scribes a vital and complex aspect of these social relation</w:t>
      </w:r>
      <w:r w:rsidRPr="004C4BCA">
        <w:rPr>
          <w:sz w:val="16"/>
          <w:highlight w:val="cyan"/>
        </w:rPr>
        <w:t>s</w:t>
      </w:r>
      <w:r w:rsidRPr="004C4BCA">
        <w:rPr>
          <w:sz w:val="16"/>
        </w:rPr>
        <w:t xml:space="preserve">. Thus, technology inﬂuences people’s understanding of privacy, and people’s understanding of privacy is a key factor in deﬁning the direction of technological develop- </w:t>
      </w:r>
      <w:proofErr w:type="spellStart"/>
      <w:r w:rsidRPr="004C4BCA">
        <w:rPr>
          <w:sz w:val="16"/>
        </w:rPr>
        <w:t>ment</w:t>
      </w:r>
      <w:proofErr w:type="spellEnd"/>
      <w:r w:rsidRPr="004C4BCA">
        <w:rPr>
          <w:sz w:val="16"/>
        </w:rPr>
        <w:t>.</w:t>
      </w:r>
      <w:r w:rsidRPr="004C4BCA">
        <w:rPr>
          <w:rStyle w:val="StyleBoldUnderline"/>
        </w:rPr>
        <w:t xml:space="preserve"> </w:t>
      </w:r>
      <w:r w:rsidRPr="004C4BCA">
        <w:rPr>
          <w:rStyle w:val="StyleBoldUnderline"/>
          <w:highlight w:val="cyan"/>
        </w:rPr>
        <w:t>Either</w:t>
      </w:r>
      <w:r w:rsidRPr="004C4BCA">
        <w:rPr>
          <w:sz w:val="16"/>
        </w:rPr>
        <w:t xml:space="preserve"> </w:t>
      </w:r>
      <w:r w:rsidRPr="004C4BCA">
        <w:rPr>
          <w:rStyle w:val="StyleBoldUnderline"/>
          <w:highlight w:val="cyan"/>
        </w:rPr>
        <w:t xml:space="preserve">policy-making takes this rich and nuanced interplay between technology and privacy into account, or we run the risk of failing to govern the current, con- </w:t>
      </w:r>
      <w:proofErr w:type="spellStart"/>
      <w:r w:rsidRPr="004C4BCA">
        <w:rPr>
          <w:rStyle w:val="StyleBoldUnderline"/>
          <w:highlight w:val="cyan"/>
        </w:rPr>
        <w:t>comitant</w:t>
      </w:r>
      <w:proofErr w:type="spellEnd"/>
      <w:r w:rsidRPr="004C4BCA">
        <w:rPr>
          <w:rStyle w:val="StyleBoldUnderline"/>
          <w:highlight w:val="cyan"/>
        </w:rPr>
        <w:t>, technology and privacy revolutio</w:t>
      </w:r>
      <w:r w:rsidRPr="004C4BCA">
        <w:rPr>
          <w:rStyle w:val="StyleBoldUnderline"/>
        </w:rPr>
        <w:t>n</w:t>
      </w:r>
      <w:r w:rsidRPr="004C4BCA">
        <w:rPr>
          <w:sz w:val="16"/>
        </w:rPr>
        <w:t xml:space="preserve">. With the ‘technology revolution(s)’ of the last decades (ranging from the internet to genetics), the notion of privacy has started a new journey. For instance, there is R&amp;D on information and communication technologies (ICT) implants, with which it becomes possible that a technologically ‘enhanced’ body communicates with nearby computers and exchanges data (Bo¨ </w:t>
      </w:r>
      <w:proofErr w:type="spellStart"/>
      <w:r w:rsidRPr="004C4BCA">
        <w:rPr>
          <w:sz w:val="16"/>
        </w:rPr>
        <w:t>hle</w:t>
      </w:r>
      <w:proofErr w:type="spellEnd"/>
      <w:r w:rsidRPr="004C4BCA">
        <w:rPr>
          <w:sz w:val="16"/>
        </w:rPr>
        <w:t xml:space="preserve"> et al. 2013). There are scientiﬁc development in genomics and proteomics that call for reconsidering the concept of ‘personal information’ (Taylor 2012), not to mention</w:t>
      </w:r>
    </w:p>
    <w:p w14:paraId="2F1F5E21" w14:textId="77777777" w:rsidR="00136F6B" w:rsidRPr="004C4BCA" w:rsidRDefault="00136F6B" w:rsidP="00136F6B">
      <w:pPr>
        <w:rPr>
          <w:rStyle w:val="StyleBoldUnderline"/>
        </w:rPr>
      </w:pPr>
      <w:proofErr w:type="gramStart"/>
      <w:r w:rsidRPr="004C4BCA">
        <w:rPr>
          <w:sz w:val="16"/>
        </w:rPr>
        <w:t>issues</w:t>
      </w:r>
      <w:proofErr w:type="gramEnd"/>
      <w:r w:rsidRPr="004C4BCA">
        <w:rPr>
          <w:sz w:val="16"/>
        </w:rPr>
        <w:t xml:space="preserve"> raised by technologies such as biometrics, smart sur- </w:t>
      </w:r>
      <w:proofErr w:type="spellStart"/>
      <w:r w:rsidRPr="004C4BCA">
        <w:rPr>
          <w:sz w:val="16"/>
        </w:rPr>
        <w:t>veillance</w:t>
      </w:r>
      <w:proofErr w:type="spellEnd"/>
      <w:r w:rsidRPr="004C4BCA">
        <w:rPr>
          <w:sz w:val="16"/>
        </w:rPr>
        <w:t xml:space="preserve"> systems and </w:t>
      </w:r>
      <w:proofErr w:type="spellStart"/>
      <w:r w:rsidRPr="004C4BCA">
        <w:rPr>
          <w:sz w:val="16"/>
        </w:rPr>
        <w:t>neurotechnology</w:t>
      </w:r>
      <w:proofErr w:type="spellEnd"/>
      <w:r w:rsidRPr="004C4BCA">
        <w:rPr>
          <w:sz w:val="16"/>
        </w:rPr>
        <w:t xml:space="preserve"> (Finn et al. 2011). However, </w:t>
      </w:r>
      <w:r w:rsidRPr="004C4BCA">
        <w:rPr>
          <w:rStyle w:val="StyleBoldUnderline"/>
        </w:rPr>
        <w:t xml:space="preserve">it becomes clear that </w:t>
      </w:r>
      <w:r w:rsidRPr="004C4BCA">
        <w:rPr>
          <w:rStyle w:val="StyleBoldUnderline"/>
          <w:highlight w:val="cyan"/>
        </w:rPr>
        <w:t xml:space="preserve">many of the privacy problems produced by new technologies can no longer be adequately assessed and addressed with revised data pro- </w:t>
      </w:r>
      <w:proofErr w:type="spellStart"/>
      <w:r w:rsidRPr="004C4BCA">
        <w:rPr>
          <w:rStyle w:val="StyleBoldUnderline"/>
          <w:highlight w:val="cyan"/>
        </w:rPr>
        <w:t>tection</w:t>
      </w:r>
      <w:proofErr w:type="spellEnd"/>
      <w:r w:rsidRPr="004C4BCA">
        <w:rPr>
          <w:rStyle w:val="StyleBoldUnderline"/>
          <w:highlight w:val="cyan"/>
        </w:rPr>
        <w:t xml:space="preserve"> approaches alone</w:t>
      </w:r>
      <w:r w:rsidRPr="004C4BCA">
        <w:rPr>
          <w:sz w:val="16"/>
        </w:rPr>
        <w:t xml:space="preserve">. With the advent of new technologies such as next-generation biometrics, DNA sequencing and human enhancement technologies, the data being collected moves from simply describing a person to being an inherent part of the person (Hallinan et al. 2013). </w:t>
      </w:r>
      <w:r w:rsidRPr="004C4BCA">
        <w:rPr>
          <w:rStyle w:val="StyleBoldUnderline"/>
        </w:rPr>
        <w:t>All these challenges make it necessary not only to broaden data protection procedures and regulations but also to take other human values and rights into account to support policy-makers and decision-takers to better balance countervailing interests.</w:t>
      </w:r>
    </w:p>
    <w:p w14:paraId="616ADBB9" w14:textId="77777777" w:rsidR="00136F6B" w:rsidRPr="004C4BCA" w:rsidRDefault="00136F6B" w:rsidP="00136F6B"/>
    <w:p w14:paraId="5B7C29D6" w14:textId="77777777" w:rsidR="00136F6B" w:rsidRPr="004C4BCA" w:rsidRDefault="00136F6B" w:rsidP="00136F6B">
      <w:pPr>
        <w:pStyle w:val="Heading2"/>
        <w:rPr>
          <w:rFonts w:cs="Times New Roman"/>
        </w:rPr>
      </w:pPr>
      <w:r w:rsidRPr="004C4BCA">
        <w:rPr>
          <w:rFonts w:cs="Times New Roman"/>
        </w:rPr>
        <w:t xml:space="preserve">2ac – Solvency </w:t>
      </w:r>
    </w:p>
    <w:p w14:paraId="455DEA95" w14:textId="77777777" w:rsidR="00136F6B" w:rsidRPr="004C4BCA" w:rsidRDefault="00136F6B" w:rsidP="00136F6B">
      <w:pPr>
        <w:pStyle w:val="Heading3"/>
        <w:rPr>
          <w:rFonts w:cs="Times New Roman"/>
        </w:rPr>
      </w:pPr>
      <w:r w:rsidRPr="004C4BCA">
        <w:rPr>
          <w:rFonts w:cs="Times New Roman"/>
        </w:rPr>
        <w:t>Generic</w:t>
      </w:r>
    </w:p>
    <w:p w14:paraId="3EFD28ED" w14:textId="77777777" w:rsidR="00136F6B" w:rsidRPr="004C4BCA" w:rsidRDefault="00136F6B" w:rsidP="00136F6B">
      <w:pPr>
        <w:pStyle w:val="Heading4"/>
        <w:rPr>
          <w:rFonts w:cs="Times New Roman"/>
        </w:rPr>
      </w:pPr>
      <w:r w:rsidRPr="004C4BCA">
        <w:rPr>
          <w:rFonts w:cs="Times New Roman"/>
        </w:rPr>
        <w:t>An amendment would be imperative for sending signals and policymaking</w:t>
      </w:r>
    </w:p>
    <w:p w14:paraId="1117DAED" w14:textId="77777777" w:rsidR="00136F6B" w:rsidRPr="004C4BCA" w:rsidRDefault="00136F6B" w:rsidP="00136F6B">
      <w:pPr>
        <w:rPr>
          <w:sz w:val="16"/>
          <w:szCs w:val="16"/>
        </w:rPr>
      </w:pPr>
      <w:r w:rsidRPr="004C4BCA">
        <w:rPr>
          <w:sz w:val="16"/>
          <w:szCs w:val="16"/>
        </w:rPr>
        <w:t xml:space="preserve">Michael </w:t>
      </w:r>
      <w:r w:rsidRPr="004C4BCA">
        <w:rPr>
          <w:rStyle w:val="StyleStyleBold12pt"/>
        </w:rPr>
        <w:t>Walter-Echols 9</w:t>
      </w:r>
      <w:r w:rsidRPr="004C4BCA">
        <w:rPr>
          <w:sz w:val="16"/>
          <w:szCs w:val="16"/>
        </w:rPr>
        <w:t>, Worcester Polytechnic Institute, “</w:t>
      </w:r>
      <w:proofErr w:type="spellStart"/>
      <w:r w:rsidRPr="004C4BCA">
        <w:rPr>
          <w:sz w:val="16"/>
          <w:szCs w:val="16"/>
        </w:rPr>
        <w:t>Panopticon</w:t>
      </w:r>
      <w:proofErr w:type="spellEnd"/>
      <w:r w:rsidRPr="004C4BCA">
        <w:rPr>
          <w:sz w:val="16"/>
          <w:szCs w:val="16"/>
        </w:rPr>
        <w:t xml:space="preserve"> – Surveillance and Privacy in the Internet Age”, 2/27/9, </w:t>
      </w:r>
      <w:hyperlink r:id="rId27" w:history="1">
        <w:r w:rsidRPr="004C4BCA">
          <w:rPr>
            <w:rStyle w:val="Hyperlink"/>
            <w:sz w:val="16"/>
            <w:szCs w:val="16"/>
          </w:rPr>
          <w:t>https://www.wpi.edu/Pubs/E-project/Available/E-project-022709-132355/unrestricted/Panopticon.pdf</w:t>
        </w:r>
      </w:hyperlink>
      <w:r w:rsidRPr="004C4BCA">
        <w:rPr>
          <w:sz w:val="16"/>
          <w:szCs w:val="16"/>
        </w:rPr>
        <w:t>, AB)</w:t>
      </w:r>
    </w:p>
    <w:p w14:paraId="5B366CDE" w14:textId="77777777" w:rsidR="00136F6B" w:rsidRPr="004C4BCA" w:rsidRDefault="00136F6B" w:rsidP="00136F6B">
      <w:pPr>
        <w:rPr>
          <w:sz w:val="16"/>
        </w:rPr>
      </w:pPr>
      <w:r w:rsidRPr="004C4BCA">
        <w:rPr>
          <w:sz w:val="16"/>
        </w:rPr>
        <w:t xml:space="preserve">Constitutional Amendment for Privacy </w:t>
      </w:r>
      <w:r w:rsidRPr="004C4BCA">
        <w:rPr>
          <w:rStyle w:val="StyleBoldUnderline"/>
          <w:highlight w:val="cyan"/>
        </w:rPr>
        <w:t>The lack of explicit privacy protections in the U.S. Constitution represents a major vulnerability to the American citizen</w:t>
      </w:r>
      <w:r w:rsidRPr="004C4BCA">
        <w:rPr>
          <w:sz w:val="16"/>
        </w:rPr>
        <w:t>. Although the Framers of the Constitution should not be faulted for this oversight – none of the modern surveillance technologies existed at the time – the lack of privacy protection should also not be viewed as a necessary feature of the document. Knowing full well that all future eventualities could not be foreseen, the Framers built into the document a mechanism for adding needed features later: the Constitutional Amendment. The U.S. Constitution has been amended 47 numerous times already, and for far more frivolous matters, such as the prohibition of alcohol</w:t>
      </w:r>
      <w:r w:rsidRPr="004C4BCA">
        <w:rPr>
          <w:rStyle w:val="StyleBoldUnderline"/>
        </w:rPr>
        <w:t xml:space="preserve">. </w:t>
      </w:r>
      <w:r w:rsidRPr="004C4BCA">
        <w:rPr>
          <w:rStyle w:val="StyleBoldUnderline"/>
          <w:highlight w:val="cyan"/>
        </w:rPr>
        <w:t>Protecting personal privacy is certainly important enough to warrant an Amendment.</w:t>
      </w:r>
      <w:r w:rsidRPr="004C4BCA">
        <w:rPr>
          <w:sz w:val="16"/>
        </w:rPr>
        <w:t xml:space="preserve"> The specific language and details of such an Amendment is up to Congress to decide, and far beyond the scope of this document. There is enough documented experience with privacy issues in U.S. legal history to provide a helpful guide to policymakers. Furthermore, it would be prudent to build upon the experience of others in this arena, and to model the change on similar documents, such as the European Directive on Data Protection. The legal history shows that </w:t>
      </w:r>
      <w:r w:rsidRPr="004C4BCA">
        <w:rPr>
          <w:rStyle w:val="StyleBoldUnderline"/>
          <w:highlight w:val="cyan"/>
        </w:rPr>
        <w:t>the need for protecting individual privacy is a recurring theme, and advances in technology will only emphasize its importance. One of the most important steps the United States can take to ensure the rights of its citizens are not trampled is to formally recognize their importance in its highest laws</w:t>
      </w:r>
      <w:r w:rsidRPr="004C4BCA">
        <w:rPr>
          <w:sz w:val="16"/>
        </w:rPr>
        <w:t>.</w:t>
      </w:r>
    </w:p>
    <w:p w14:paraId="51FB7862" w14:textId="77777777" w:rsidR="00136F6B" w:rsidRPr="004C4BCA" w:rsidRDefault="00136F6B" w:rsidP="00136F6B">
      <w:pPr>
        <w:rPr>
          <w:rStyle w:val="StyleBoldUnderline"/>
          <w:sz w:val="12"/>
        </w:rPr>
      </w:pPr>
    </w:p>
    <w:p w14:paraId="37462B7B" w14:textId="77777777" w:rsidR="00136F6B" w:rsidRPr="004C4BCA" w:rsidRDefault="00136F6B" w:rsidP="00136F6B">
      <w:pPr>
        <w:pStyle w:val="Heading4"/>
        <w:rPr>
          <w:rFonts w:cs="Times New Roman"/>
        </w:rPr>
      </w:pPr>
      <w:r w:rsidRPr="004C4BCA">
        <w:rPr>
          <w:rFonts w:cs="Times New Roman"/>
        </w:rPr>
        <w:t xml:space="preserve">The plan is key to protecting the right to privacy </w:t>
      </w:r>
    </w:p>
    <w:p w14:paraId="19FEEC65" w14:textId="77777777" w:rsidR="00136F6B" w:rsidRPr="004C4BCA" w:rsidRDefault="00136F6B" w:rsidP="00136F6B">
      <w:pPr>
        <w:rPr>
          <w:rStyle w:val="StyleStyleBold12pt"/>
          <w:b w:val="0"/>
          <w:sz w:val="16"/>
          <w:szCs w:val="16"/>
        </w:rPr>
      </w:pPr>
      <w:r w:rsidRPr="004C4BCA">
        <w:rPr>
          <w:rStyle w:val="StyleStyleBold12pt"/>
          <w:b w:val="0"/>
          <w:sz w:val="16"/>
          <w:szCs w:val="16"/>
        </w:rPr>
        <w:t xml:space="preserve">Jeffrey </w:t>
      </w:r>
      <w:r w:rsidRPr="004C4BCA">
        <w:rPr>
          <w:rStyle w:val="StyleStyleBold12pt"/>
        </w:rPr>
        <w:t>Rosen 14,</w:t>
      </w:r>
      <w:r w:rsidRPr="004C4BCA">
        <w:rPr>
          <w:rStyle w:val="StyleStyleBold12pt"/>
          <w:b w:val="0"/>
          <w:sz w:val="16"/>
          <w:szCs w:val="16"/>
        </w:rPr>
        <w:t xml:space="preserve"> an American academic and commentator on legal affairs, “Madison’s Privacy Blind Spot,” 1/18/14, http://www.nytimes.com/2014/01/19/opinion/sunday/madisons-privacy-blind-spot.html?_r=0</w:t>
      </w:r>
    </w:p>
    <w:p w14:paraId="63BFA8F2" w14:textId="77777777" w:rsidR="00136F6B" w:rsidRPr="004C4BCA" w:rsidRDefault="00136F6B" w:rsidP="00136F6B">
      <w:pPr>
        <w:rPr>
          <w:sz w:val="12"/>
        </w:rPr>
      </w:pPr>
      <w:r w:rsidRPr="004C4BCA">
        <w:rPr>
          <w:sz w:val="16"/>
        </w:rPr>
        <w:t>In practice, the neo-</w:t>
      </w:r>
      <w:proofErr w:type="spellStart"/>
      <w:r w:rsidRPr="004C4BCA">
        <w:rPr>
          <w:sz w:val="16"/>
        </w:rPr>
        <w:t>Madisonian</w:t>
      </w:r>
      <w:proofErr w:type="spellEnd"/>
      <w:r w:rsidRPr="004C4BCA">
        <w:rPr>
          <w:sz w:val="16"/>
        </w:rPr>
        <w:t xml:space="preserve"> distinction between surveillance by the government and surveillance by Google makes little sense. It is true that, as Judge Pauley concluded, “</w:t>
      </w:r>
      <w:r w:rsidRPr="004C4BCA">
        <w:rPr>
          <w:highlight w:val="cyan"/>
          <w:u w:val="single"/>
        </w:rPr>
        <w:t>People voluntarily surrender personal and seemingly private information to trans-national corporations which exploit that data for profit. Few think twice about it.”</w:t>
      </w:r>
      <w:proofErr w:type="gramStart"/>
      <w:r w:rsidRPr="004C4BCA">
        <w:rPr>
          <w:sz w:val="12"/>
          <w:highlight w:val="cyan"/>
          <w:u w:val="single"/>
        </w:rPr>
        <w:t>¶</w:t>
      </w:r>
      <w:r w:rsidRPr="004C4BCA">
        <w:rPr>
          <w:sz w:val="12"/>
          <w:u w:val="single"/>
        </w:rPr>
        <w:t xml:space="preserve"> </w:t>
      </w:r>
      <w:r w:rsidRPr="004C4BCA">
        <w:rPr>
          <w:sz w:val="16"/>
        </w:rPr>
        <w:t>But why?</w:t>
      </w:r>
      <w:proofErr w:type="gramEnd"/>
      <w:r w:rsidRPr="004C4BCA">
        <w:rPr>
          <w:sz w:val="16"/>
        </w:rPr>
        <w:t xml:space="preserve"> </w:t>
      </w:r>
      <w:r w:rsidRPr="004C4BCA">
        <w:rPr>
          <w:u w:val="single"/>
        </w:rPr>
        <w:t>Why is it O.K. for AT&amp;T to know about our political, religious and sexual associations, but not the government</w:t>
      </w:r>
      <w:proofErr w:type="gramStart"/>
      <w:r w:rsidRPr="004C4BCA">
        <w:rPr>
          <w:u w:val="single"/>
        </w:rPr>
        <w:t>?</w:t>
      </w:r>
      <w:r w:rsidRPr="004C4BCA">
        <w:rPr>
          <w:sz w:val="12"/>
        </w:rPr>
        <w:t>¶</w:t>
      </w:r>
      <w:proofErr w:type="gramEnd"/>
      <w:r w:rsidRPr="004C4BCA">
        <w:rPr>
          <w:sz w:val="12"/>
        </w:rPr>
        <w:t xml:space="preserve"> </w:t>
      </w:r>
      <w:r w:rsidRPr="004C4BCA">
        <w:t xml:space="preserve">You might say there is a difference between political and cultural information. If the government knows you attended a Rand Paul rally, it could punish you by auditing your tax returns. But if AT&amp;T knows, it might send you an ad for a Tea Party Tax Day protest. </w:t>
      </w:r>
      <w:r w:rsidRPr="004C4BCA">
        <w:rPr>
          <w:sz w:val="12"/>
        </w:rPr>
        <w:t xml:space="preserve">¶ </w:t>
      </w:r>
      <w:proofErr w:type="gramStart"/>
      <w:r w:rsidRPr="004C4BCA">
        <w:rPr>
          <w:sz w:val="16"/>
        </w:rPr>
        <w:t>That</w:t>
      </w:r>
      <w:proofErr w:type="gramEnd"/>
      <w:r w:rsidRPr="004C4BCA">
        <w:rPr>
          <w:sz w:val="16"/>
        </w:rPr>
        <w:t xml:space="preserve"> distinction is unconvincing. </w:t>
      </w:r>
      <w:r w:rsidRPr="004C4BCA">
        <w:rPr>
          <w:highlight w:val="cyan"/>
          <w:u w:val="single"/>
        </w:rPr>
        <w:t>Once data is collected by private parties, the government will inevitably demand access</w:t>
      </w:r>
      <w:proofErr w:type="gramStart"/>
      <w:r w:rsidRPr="004C4BCA">
        <w:rPr>
          <w:highlight w:val="cyan"/>
          <w:u w:val="single"/>
        </w:rPr>
        <w:t>.</w:t>
      </w:r>
      <w:r w:rsidRPr="004C4BCA">
        <w:rPr>
          <w:sz w:val="12"/>
          <w:highlight w:val="cyan"/>
          <w:u w:val="single"/>
        </w:rPr>
        <w:t>¶</w:t>
      </w:r>
      <w:proofErr w:type="gramEnd"/>
      <w:r w:rsidRPr="004C4BCA">
        <w:rPr>
          <w:sz w:val="12"/>
          <w:u w:val="single"/>
        </w:rPr>
        <w:t xml:space="preserve"> </w:t>
      </w:r>
      <w:r w:rsidRPr="004C4BCA">
        <w:rPr>
          <w:sz w:val="16"/>
        </w:rPr>
        <w:t xml:space="preserve">More fundamentally, continuously tracking my location, whether by the government or AT&amp;T, is an affront to my dignity. </w:t>
      </w:r>
      <w:r w:rsidRPr="004C4BCA">
        <w:rPr>
          <w:highlight w:val="cyan"/>
          <w:u w:val="single"/>
        </w:rPr>
        <w:t>When every step I take on- and off-line is recorded, so an algorithm can predict if I am a potential terrorist or a potential customer, I am being objectified and stereotyped, rather than treated as an individual, worthy of equal concern and respect</w:t>
      </w:r>
      <w:r w:rsidRPr="004C4BCA">
        <w:rPr>
          <w:u w:val="single"/>
        </w:rPr>
        <w:t>.</w:t>
      </w:r>
      <w:r w:rsidRPr="004C4BCA">
        <w:rPr>
          <w:sz w:val="12"/>
          <w:u w:val="single"/>
        </w:rPr>
        <w:t xml:space="preserve">¶ </w:t>
      </w:r>
      <w:r w:rsidRPr="004C4BCA">
        <w:rPr>
          <w:u w:val="single"/>
        </w:rPr>
        <w:t>Justice Louis Brandeis, the greatest defender of privacy in the 20th century</w:t>
      </w:r>
      <w:r w:rsidRPr="004C4BCA">
        <w:rPr>
          <w:sz w:val="16"/>
        </w:rPr>
        <w:t xml:space="preserve">, recognized this when he </w:t>
      </w:r>
      <w:r w:rsidRPr="004C4BCA">
        <w:rPr>
          <w:u w:val="single"/>
        </w:rPr>
        <w:t>equated “the right to be let alone” with offenses against honor and dignity.</w:t>
      </w:r>
      <w:r w:rsidRPr="004C4BCA">
        <w:rPr>
          <w:sz w:val="12"/>
          <w:u w:val="single"/>
        </w:rPr>
        <w:t xml:space="preserve">¶ </w:t>
      </w:r>
      <w:r w:rsidRPr="004C4BCA">
        <w:rPr>
          <w:u w:val="single"/>
        </w:rPr>
        <w:t xml:space="preserve">What </w:t>
      </w:r>
      <w:r w:rsidRPr="004C4BCA">
        <w:rPr>
          <w:highlight w:val="cyan"/>
          <w:u w:val="single"/>
        </w:rPr>
        <w:t>Americans</w:t>
      </w:r>
      <w:r w:rsidRPr="004C4BCA">
        <w:rPr>
          <w:u w:val="single"/>
        </w:rPr>
        <w:t xml:space="preserve"> may </w:t>
      </w:r>
      <w:r w:rsidRPr="004C4BCA">
        <w:rPr>
          <w:highlight w:val="cyan"/>
          <w:u w:val="single"/>
        </w:rPr>
        <w:t>now need is a constitutional amendment to prohibit unreasonable searches and seizures of our persons and electronic effect</w:t>
      </w:r>
      <w:r w:rsidRPr="004C4BCA">
        <w:rPr>
          <w:u w:val="single"/>
        </w:rPr>
        <w:t>s</w:t>
      </w:r>
      <w:r w:rsidRPr="004C4BCA">
        <w:rPr>
          <w:sz w:val="16"/>
        </w:rPr>
        <w:t>, whether by the government or by private corporations like Google and AT&amp;T.</w:t>
      </w:r>
      <w:r w:rsidRPr="004C4BCA">
        <w:rPr>
          <w:sz w:val="12"/>
        </w:rPr>
        <w:t xml:space="preserve">¶ </w:t>
      </w:r>
      <w:r w:rsidRPr="004C4BCA">
        <w:rPr>
          <w:sz w:val="16"/>
        </w:rPr>
        <w:t xml:space="preserve">Perhaps even Madison, who unsuccessfully proposed a preamble to the Constitution declaring “that all power is originally rested in, and consequently derived from the people,” and that all people have basic natural rights, including “the enjoyment of life and liberty” and the right of “pursuing and obtaining happiness and safety,” might have realized that </w:t>
      </w:r>
      <w:r w:rsidRPr="004C4BCA">
        <w:rPr>
          <w:highlight w:val="cyan"/>
          <w:u w:val="single"/>
        </w:rPr>
        <w:t>our rights to enjoy liberty, and to obtain happiness and safety at the same time, are threatened as much by corporate as government surveillance</w:t>
      </w:r>
      <w:r w:rsidRPr="004C4BCA">
        <w:rPr>
          <w:u w:val="single"/>
        </w:rPr>
        <w:t>.</w:t>
      </w:r>
      <w:r w:rsidRPr="004C4BCA">
        <w:rPr>
          <w:sz w:val="12"/>
        </w:rPr>
        <w:t xml:space="preserve">¶ </w:t>
      </w:r>
      <w:r w:rsidRPr="004C4BCA">
        <w:rPr>
          <w:sz w:val="16"/>
        </w:rPr>
        <w:t xml:space="preserve">In any event, it is clear that, to keep us secure against the 21st-century version of the general warrants that so alarmed Madison and the other founders, </w:t>
      </w:r>
      <w:r w:rsidRPr="004C4BCA">
        <w:rPr>
          <w:highlight w:val="cyan"/>
          <w:u w:val="single"/>
        </w:rPr>
        <w:t>America needs a robust debate about amending the Constitution to meet the exigencies of our electronic age.</w:t>
      </w:r>
      <w:r w:rsidRPr="004C4BCA">
        <w:rPr>
          <w:sz w:val="12"/>
          <w:highlight w:val="cyan"/>
          <w:u w:val="single"/>
        </w:rPr>
        <w:t>¶</w:t>
      </w:r>
      <w:r w:rsidRPr="004C4BCA">
        <w:rPr>
          <w:sz w:val="12"/>
        </w:rPr>
        <w:t xml:space="preserve"> </w:t>
      </w:r>
    </w:p>
    <w:p w14:paraId="4AC125FA" w14:textId="77777777" w:rsidR="00136F6B" w:rsidRPr="004C4BCA" w:rsidRDefault="00136F6B" w:rsidP="00136F6B">
      <w:pPr>
        <w:rPr>
          <w:sz w:val="16"/>
        </w:rPr>
      </w:pPr>
    </w:p>
    <w:p w14:paraId="6EDACE65" w14:textId="77777777" w:rsidR="00136F6B" w:rsidRPr="004C4BCA" w:rsidRDefault="00136F6B" w:rsidP="00136F6B">
      <w:pPr>
        <w:pStyle w:val="Heading4"/>
        <w:rPr>
          <w:rFonts w:cs="Times New Roman"/>
        </w:rPr>
      </w:pPr>
      <w:r w:rsidRPr="004C4BCA">
        <w:rPr>
          <w:rFonts w:cs="Times New Roman"/>
        </w:rPr>
        <w:t>Specific advocate for a right to privacy amendment (4</w:t>
      </w:r>
      <w:r w:rsidRPr="004C4BCA">
        <w:rPr>
          <w:rFonts w:cs="Times New Roman"/>
          <w:vertAlign w:val="superscript"/>
        </w:rPr>
        <w:t>th</w:t>
      </w:r>
      <w:r w:rsidRPr="004C4BCA">
        <w:rPr>
          <w:rFonts w:cs="Times New Roman"/>
        </w:rPr>
        <w:t>/9</w:t>
      </w:r>
      <w:r w:rsidRPr="004C4BCA">
        <w:rPr>
          <w:rFonts w:cs="Times New Roman"/>
          <w:vertAlign w:val="superscript"/>
        </w:rPr>
        <w:t>th</w:t>
      </w:r>
      <w:r w:rsidRPr="004C4BCA">
        <w:rPr>
          <w:rFonts w:cs="Times New Roman"/>
        </w:rPr>
        <w:t xml:space="preserve"> amendments =/= solve)</w:t>
      </w:r>
    </w:p>
    <w:p w14:paraId="5B2CEC14" w14:textId="77777777" w:rsidR="00136F6B" w:rsidRPr="004C4BCA" w:rsidRDefault="00136F6B" w:rsidP="00136F6B">
      <w:pPr>
        <w:rPr>
          <w:sz w:val="16"/>
          <w:szCs w:val="16"/>
        </w:rPr>
      </w:pPr>
      <w:r w:rsidRPr="004C4BCA">
        <w:rPr>
          <w:sz w:val="16"/>
          <w:szCs w:val="16"/>
        </w:rPr>
        <w:t xml:space="preserve">David John </w:t>
      </w:r>
      <w:proofErr w:type="spellStart"/>
      <w:r w:rsidRPr="004C4BCA">
        <w:rPr>
          <w:rStyle w:val="StyleStyleBold12pt"/>
        </w:rPr>
        <w:t>Marotta</w:t>
      </w:r>
      <w:proofErr w:type="spellEnd"/>
      <w:r w:rsidRPr="004C4BCA">
        <w:rPr>
          <w:sz w:val="16"/>
          <w:szCs w:val="16"/>
        </w:rPr>
        <w:t xml:space="preserve"> </w:t>
      </w:r>
      <w:r w:rsidRPr="004C4BCA">
        <w:rPr>
          <w:rStyle w:val="StyleStyleBold12pt"/>
        </w:rPr>
        <w:t>and</w:t>
      </w:r>
      <w:r w:rsidRPr="004C4BCA">
        <w:rPr>
          <w:sz w:val="16"/>
          <w:szCs w:val="16"/>
        </w:rPr>
        <w:t xml:space="preserve"> Megan </w:t>
      </w:r>
      <w:r w:rsidRPr="004C4BCA">
        <w:rPr>
          <w:rStyle w:val="StyleStyleBold12pt"/>
        </w:rPr>
        <w:t>Russell 13</w:t>
      </w:r>
      <w:r w:rsidRPr="004C4BCA">
        <w:rPr>
          <w:sz w:val="16"/>
          <w:szCs w:val="16"/>
        </w:rPr>
        <w:t xml:space="preserve">, Founder and President of </w:t>
      </w:r>
      <w:proofErr w:type="spellStart"/>
      <w:r w:rsidRPr="004C4BCA">
        <w:rPr>
          <w:sz w:val="16"/>
          <w:szCs w:val="16"/>
        </w:rPr>
        <w:t>Marotta</w:t>
      </w:r>
      <w:proofErr w:type="spellEnd"/>
      <w:r w:rsidRPr="004C4BCA">
        <w:rPr>
          <w:sz w:val="16"/>
          <w:szCs w:val="16"/>
        </w:rPr>
        <w:t xml:space="preserve"> Wealth Management, </w:t>
      </w:r>
      <w:proofErr w:type="spellStart"/>
      <w:r w:rsidRPr="004C4BCA">
        <w:rPr>
          <w:sz w:val="16"/>
          <w:szCs w:val="16"/>
        </w:rPr>
        <w:t>Inc</w:t>
      </w:r>
      <w:proofErr w:type="spellEnd"/>
      <w:r w:rsidRPr="004C4BCA">
        <w:rPr>
          <w:sz w:val="16"/>
          <w:szCs w:val="16"/>
        </w:rPr>
        <w:t xml:space="preserve">, Chief Operating Officer for </w:t>
      </w:r>
      <w:proofErr w:type="spellStart"/>
      <w:r w:rsidRPr="004C4BCA">
        <w:rPr>
          <w:sz w:val="16"/>
          <w:szCs w:val="16"/>
        </w:rPr>
        <w:t>Marotta</w:t>
      </w:r>
      <w:proofErr w:type="spellEnd"/>
      <w:r w:rsidRPr="004C4BCA">
        <w:rPr>
          <w:sz w:val="16"/>
          <w:szCs w:val="16"/>
        </w:rPr>
        <w:t xml:space="preserve"> Wealth Management, July 21 2013, </w:t>
      </w:r>
      <w:hyperlink r:id="rId28" w:history="1">
        <w:r w:rsidRPr="004C4BCA">
          <w:rPr>
            <w:rStyle w:val="Hyperlink"/>
            <w:sz w:val="16"/>
            <w:szCs w:val="16"/>
          </w:rPr>
          <w:t>http://www.marottaonmoney.com/the-right-to-privacy-of-correspondence-is-inviolate/</w:t>
        </w:r>
      </w:hyperlink>
      <w:r w:rsidRPr="004C4BCA">
        <w:rPr>
          <w:sz w:val="16"/>
          <w:szCs w:val="16"/>
        </w:rPr>
        <w:t>, AB)</w:t>
      </w:r>
    </w:p>
    <w:p w14:paraId="6569B0FA" w14:textId="77777777" w:rsidR="00136F6B" w:rsidRPr="004C4BCA" w:rsidRDefault="00136F6B" w:rsidP="00136F6B">
      <w:pPr>
        <w:rPr>
          <w:rStyle w:val="StyleBoldUnderline"/>
        </w:rPr>
      </w:pPr>
      <w:r w:rsidRPr="004C4BCA">
        <w:rPr>
          <w:rStyle w:val="StyleBoldUnderline"/>
        </w:rPr>
        <w:t>We now know the NSA routinely collects our normally private communications</w:t>
      </w:r>
      <w:r w:rsidRPr="004C4BCA">
        <w:rPr>
          <w:sz w:val="12"/>
        </w:rPr>
        <w:t xml:space="preserve">. That collection includes e-mail, video and voice chat, videos, photos, voiceover IP (e.g., Skype) chats, file transfers, social networking details and more. </w:t>
      </w:r>
      <w:r w:rsidRPr="004C4BCA">
        <w:rPr>
          <w:rStyle w:val="StyleBoldUnderline"/>
        </w:rPr>
        <w:t>The American people must respond. If there isn’t a strong enough outcry, these practices will become institutionalized. The entire case raises important civil liberties questions</w:t>
      </w:r>
      <w:r w:rsidRPr="004C4BCA">
        <w:rPr>
          <w:sz w:val="12"/>
        </w:rPr>
        <w:t xml:space="preserve">. Should the government be able to collect and store all of our phone calls and electronic correspondence? Or should Americans have a right to the privacy of correspondence? The constitutions of many other countries guarantee and protect the privacy of correspondence. The United States does not. The Ninth Amendment states, “The enumeration in the Constitution, of certain rights, shall not be construed to deny or disparage others retained by the people.” The right to the privacy of correspondence is one of these </w:t>
      </w:r>
      <w:proofErr w:type="spellStart"/>
      <w:r w:rsidRPr="004C4BCA">
        <w:rPr>
          <w:sz w:val="12"/>
        </w:rPr>
        <w:t>unenumerated</w:t>
      </w:r>
      <w:proofErr w:type="spellEnd"/>
      <w:r w:rsidRPr="004C4BCA">
        <w:rPr>
          <w:sz w:val="12"/>
        </w:rPr>
        <w:t xml:space="preserve"> rights. The Founders claimed that </w:t>
      </w:r>
      <w:r w:rsidRPr="004C4BCA">
        <w:rPr>
          <w:rStyle w:val="StyleBoldUnderline"/>
          <w:highlight w:val="cyan"/>
        </w:rPr>
        <w:t>people have natural rights</w:t>
      </w:r>
      <w:r w:rsidRPr="004C4BCA">
        <w:rPr>
          <w:sz w:val="12"/>
          <w:highlight w:val="cyan"/>
        </w:rPr>
        <w:t>.</w:t>
      </w:r>
      <w:r w:rsidRPr="004C4BCA">
        <w:rPr>
          <w:sz w:val="12"/>
        </w:rPr>
        <w:t xml:space="preserve"> These rights are not granted by the government. We have them regardless of the government choosing to bestow them in writing or legislation. We possess them simply by being human. They are still our rights even if the government tries to take them away. The first principle of these natural rights would be the right to own ourselves. The Founding Fathers were not being hypocritical, holding slaves while declaring all men have a right to self-ownership. Benjamin Franklin, John Adams, Thomas Jefferson, and even George Washington, a slave owner himself, all went on record saying to the effect that “there is not a man living who wishes more sincerely than I do to see a plan adopted for the abolition of slavery” (to use George Washington’s words). </w:t>
      </w:r>
      <w:r w:rsidRPr="004C4BCA">
        <w:rPr>
          <w:rStyle w:val="StyleBoldUnderline"/>
          <w:highlight w:val="cyan"/>
        </w:rPr>
        <w:t>From this principle flows the right to property</w:t>
      </w:r>
      <w:r w:rsidRPr="004C4BCA">
        <w:rPr>
          <w:rStyle w:val="StyleBoldUnderline"/>
        </w:rPr>
        <w:t xml:space="preserve">. If you own yourself, you own the fruit of your labor. </w:t>
      </w:r>
      <w:r w:rsidRPr="004C4BCA">
        <w:rPr>
          <w:rStyle w:val="StyleBoldUnderline"/>
          <w:highlight w:val="cyan"/>
        </w:rPr>
        <w:t>The privacy of our conversations and correspondence also comes from this point</w:t>
      </w:r>
      <w:r w:rsidRPr="004C4BCA">
        <w:rPr>
          <w:rStyle w:val="StyleBoldUnderline"/>
        </w:rPr>
        <w:t xml:space="preserve">. </w:t>
      </w:r>
      <w:r w:rsidRPr="004C4BCA">
        <w:rPr>
          <w:rStyle w:val="StyleBoldUnderline"/>
          <w:highlight w:val="cyan"/>
        </w:rPr>
        <w:t>If you own yourself, you can choose with whom you share your thoughts and expressions. Thus privacy of correspondence becomes a natural right</w:t>
      </w:r>
      <w:r w:rsidRPr="004C4BCA">
        <w:rPr>
          <w:rStyle w:val="StyleBoldUnderline"/>
        </w:rPr>
        <w:t xml:space="preserve">. </w:t>
      </w:r>
      <w:r w:rsidRPr="004C4BCA">
        <w:rPr>
          <w:sz w:val="12"/>
        </w:rPr>
        <w:t xml:space="preserve">Our natural right to the privacy of correspondence should be neither increased nor decreased by either enumerating it or leaving it </w:t>
      </w:r>
      <w:proofErr w:type="spellStart"/>
      <w:r w:rsidRPr="004C4BCA">
        <w:rPr>
          <w:sz w:val="12"/>
        </w:rPr>
        <w:t>unenumerated</w:t>
      </w:r>
      <w:proofErr w:type="spellEnd"/>
      <w:r w:rsidRPr="004C4BCA">
        <w:rPr>
          <w:sz w:val="12"/>
        </w:rPr>
        <w:t xml:space="preserve">. However, </w:t>
      </w:r>
      <w:r w:rsidRPr="004C4BCA">
        <w:rPr>
          <w:rStyle w:val="StyleBoldUnderline"/>
          <w:highlight w:val="cyan"/>
        </w:rPr>
        <w:t xml:space="preserve">the American court system today treats enumerated rights very differently from </w:t>
      </w:r>
      <w:proofErr w:type="spellStart"/>
      <w:r w:rsidRPr="004C4BCA">
        <w:rPr>
          <w:rStyle w:val="StyleBoldUnderline"/>
          <w:highlight w:val="cyan"/>
        </w:rPr>
        <w:t>unenumerated</w:t>
      </w:r>
      <w:proofErr w:type="spellEnd"/>
      <w:r w:rsidRPr="004C4BCA">
        <w:rPr>
          <w:rStyle w:val="StyleBoldUnderline"/>
          <w:highlight w:val="cyan"/>
        </w:rPr>
        <w:t xml:space="preserve"> rights. Our rights enumerated in the Constitution serve as a paper barrier</w:t>
      </w:r>
      <w:r w:rsidRPr="004C4BCA">
        <w:rPr>
          <w:sz w:val="12"/>
        </w:rPr>
        <w:t xml:space="preserve">. Government intrusions on those written words have rallied public outcry more effectively than invasions on our </w:t>
      </w:r>
      <w:proofErr w:type="spellStart"/>
      <w:r w:rsidRPr="004C4BCA">
        <w:rPr>
          <w:sz w:val="12"/>
        </w:rPr>
        <w:t>unenumerated</w:t>
      </w:r>
      <w:proofErr w:type="spellEnd"/>
      <w:r w:rsidRPr="004C4BCA">
        <w:rPr>
          <w:sz w:val="12"/>
        </w:rPr>
        <w:t xml:space="preserve"> natural rights. </w:t>
      </w:r>
      <w:r w:rsidRPr="004C4BCA">
        <w:rPr>
          <w:rStyle w:val="StyleBoldUnderline"/>
        </w:rPr>
        <w:t>Because we don’t have an enumerated right to the privacy of correspondence,</w:t>
      </w:r>
      <w:r w:rsidRPr="004C4BCA">
        <w:rPr>
          <w:sz w:val="12"/>
        </w:rPr>
        <w:t xml:space="preserve"> </w:t>
      </w:r>
      <w:r w:rsidRPr="004C4BCA">
        <w:rPr>
          <w:rStyle w:val="StyleBoldUnderline"/>
        </w:rPr>
        <w:t>the government can</w:t>
      </w:r>
      <w:r w:rsidRPr="004C4BCA">
        <w:rPr>
          <w:sz w:val="12"/>
        </w:rPr>
        <w:t xml:space="preserve"> </w:t>
      </w:r>
      <w:r w:rsidRPr="004C4BCA">
        <w:rPr>
          <w:rStyle w:val="StyleBoldUnderline"/>
        </w:rPr>
        <w:t xml:space="preserve">claim that </w:t>
      </w:r>
      <w:r w:rsidRPr="004C4BCA">
        <w:rPr>
          <w:rStyle w:val="StyleBoldUnderline"/>
          <w:highlight w:val="cyan"/>
        </w:rPr>
        <w:t>the Fourth Amendment</w:t>
      </w:r>
      <w:r w:rsidRPr="004C4BCA">
        <w:rPr>
          <w:rStyle w:val="StyleBoldUnderline"/>
        </w:rPr>
        <w:t>,</w:t>
      </w:r>
      <w:r w:rsidRPr="004C4BCA">
        <w:rPr>
          <w:sz w:val="12"/>
        </w:rPr>
        <w:t xml:space="preserve"> which guards us against unreasonable search and seizure, </w:t>
      </w:r>
      <w:r w:rsidRPr="004C4BCA">
        <w:rPr>
          <w:rStyle w:val="StyleBoldUnderline"/>
          <w:highlight w:val="cyan"/>
        </w:rPr>
        <w:t>doesn’t apply in this case</w:t>
      </w:r>
      <w:r w:rsidRPr="004C4BCA">
        <w:rPr>
          <w:rStyle w:val="StyleBoldUnderline"/>
        </w:rPr>
        <w:t>. Or they can rewrite legislation that provides loopholes to allow their currently employed technologies</w:t>
      </w:r>
      <w:r w:rsidRPr="004C4BCA">
        <w:rPr>
          <w:sz w:val="12"/>
        </w:rPr>
        <w:t xml:space="preserve">. Or they can reroute information outside the country for content review by the intelligence community of one of our allies. </w:t>
      </w:r>
      <w:r w:rsidRPr="004C4BCA">
        <w:rPr>
          <w:rStyle w:val="StyleBoldUnderline"/>
          <w:highlight w:val="cyan"/>
        </w:rPr>
        <w:t>In essence they can choose to declare legal whatever they want and continue to operate under the veneer of legality.</w:t>
      </w:r>
      <w:r w:rsidRPr="004C4BCA">
        <w:rPr>
          <w:rStyle w:val="StyleBoldUnderline"/>
        </w:rPr>
        <w:t xml:space="preserve"> Therefore, we propose the following constitutional amendment</w:t>
      </w:r>
      <w:r w:rsidRPr="004C4BCA">
        <w:rPr>
          <w:sz w:val="12"/>
        </w:rPr>
        <w:t xml:space="preserve"> to add the enumeration of this important natural right: Everyone shall be entitled to secrecy of messages, both sent and received, by any means of communication. The freedom and confidentiality of correspondence in any form of communication shall be inviolable. No federal, state or local government authority or their officials may collect or store correspondence or metadata on the transmission of correspondence without the expressed permission of all involved parties. No public or private entity can pay for, promote, encourage, initiate or further the violation of this right. Exceptions to this provision shall be allowed only with the permission of the judicial authorities for the purpose of discovering or preventing a grave crime. Citizens have the right to become acquainted with information about themselves held by federal, state and local government authorities, in federal, state and local government archives, or to which the federal, state or local government authorities have access, in accordance with procedures determined by law. </w:t>
      </w:r>
      <w:r w:rsidRPr="004C4BCA">
        <w:rPr>
          <w:rStyle w:val="StyleBoldUnderline"/>
          <w:highlight w:val="cyan"/>
        </w:rPr>
        <w:t>A constitutional amendment is a simple and direct response to the growing intrusion into personal freedoms</w:t>
      </w:r>
      <w:r w:rsidRPr="004C4BCA">
        <w:rPr>
          <w:rStyle w:val="StyleBoldUnderline"/>
        </w:rPr>
        <w:t xml:space="preserve">. </w:t>
      </w:r>
      <w:r w:rsidRPr="004C4BCA">
        <w:rPr>
          <w:sz w:val="12"/>
        </w:rPr>
        <w:t xml:space="preserve">The vested interests of government officials have little in common with the protection of civil liberties. It is not unreasonable to fear the likely abuse of government surveillance. The </w:t>
      </w:r>
      <w:r w:rsidRPr="004C4BCA">
        <w:rPr>
          <w:rStyle w:val="StyleBoldUnderline"/>
          <w:highlight w:val="cyan"/>
        </w:rPr>
        <w:t>natural right to the privacy of correspondence has popular support. Enumerating such a right will turn back the growing normalization of government surveillance</w:t>
      </w:r>
      <w:r w:rsidRPr="004C4BCA">
        <w:rPr>
          <w:rStyle w:val="StyleBoldUnderline"/>
        </w:rPr>
        <w:t xml:space="preserve">. </w:t>
      </w:r>
      <w:r w:rsidRPr="004C4BCA">
        <w:rPr>
          <w:sz w:val="12"/>
        </w:rPr>
        <w:t xml:space="preserve">Several states have ballot measures whereby citizens can directly propose such resolutions. Others will have to be introduced by willing state legislatures. If one state grants its citizens the right, it will begin to raise public awareness and support for the right to privacy of correspondence, as well as inevitably to raise the issue in the federal courts. If the right stands in one state, it would bar government surveillance of that state’s citizens. Equal protection laws might extend that right to other states as well. The time is now. </w:t>
      </w:r>
      <w:r w:rsidRPr="004C4BCA">
        <w:rPr>
          <w:rStyle w:val="StyleBoldUnderline"/>
          <w:highlight w:val="cyan"/>
        </w:rPr>
        <w:t>We need to protect more of our natural rights by enumerating them.</w:t>
      </w:r>
    </w:p>
    <w:p w14:paraId="22B74E60" w14:textId="77777777" w:rsidR="00136F6B" w:rsidRPr="004C4BCA" w:rsidRDefault="00136F6B" w:rsidP="00136F6B">
      <w:pPr>
        <w:rPr>
          <w:rStyle w:val="StyleBoldUnderline"/>
        </w:rPr>
      </w:pPr>
    </w:p>
    <w:p w14:paraId="6D466D66" w14:textId="77777777" w:rsidR="00136F6B" w:rsidRPr="004C4BCA" w:rsidRDefault="00136F6B" w:rsidP="00136F6B"/>
    <w:p w14:paraId="41DFC88F" w14:textId="77777777" w:rsidR="00136F6B" w:rsidRPr="004C4BCA" w:rsidRDefault="00136F6B" w:rsidP="00136F6B">
      <w:pPr>
        <w:pStyle w:val="Heading4"/>
        <w:rPr>
          <w:rFonts w:cs="Times New Roman"/>
        </w:rPr>
      </w:pPr>
      <w:r w:rsidRPr="004C4BCA">
        <w:rPr>
          <w:rFonts w:cs="Times New Roman"/>
        </w:rPr>
        <w:t>An amendment would be imperative for sending signals and policymaking</w:t>
      </w:r>
    </w:p>
    <w:p w14:paraId="411DDC02" w14:textId="77777777" w:rsidR="00136F6B" w:rsidRPr="004C4BCA" w:rsidRDefault="00136F6B" w:rsidP="00136F6B">
      <w:pPr>
        <w:rPr>
          <w:sz w:val="16"/>
          <w:szCs w:val="16"/>
        </w:rPr>
      </w:pPr>
      <w:r w:rsidRPr="004C4BCA">
        <w:rPr>
          <w:sz w:val="16"/>
          <w:szCs w:val="16"/>
        </w:rPr>
        <w:t xml:space="preserve">Michael </w:t>
      </w:r>
      <w:r w:rsidRPr="004C4BCA">
        <w:rPr>
          <w:rStyle w:val="StyleStyleBold12pt"/>
        </w:rPr>
        <w:t>Walter-Echols 9</w:t>
      </w:r>
      <w:r w:rsidRPr="004C4BCA">
        <w:rPr>
          <w:sz w:val="16"/>
          <w:szCs w:val="16"/>
        </w:rPr>
        <w:t>, Worcester Polytechnic Institute, “</w:t>
      </w:r>
      <w:proofErr w:type="spellStart"/>
      <w:r w:rsidRPr="004C4BCA">
        <w:rPr>
          <w:sz w:val="16"/>
          <w:szCs w:val="16"/>
        </w:rPr>
        <w:t>Panopticon</w:t>
      </w:r>
      <w:proofErr w:type="spellEnd"/>
      <w:r w:rsidRPr="004C4BCA">
        <w:rPr>
          <w:sz w:val="16"/>
          <w:szCs w:val="16"/>
        </w:rPr>
        <w:t xml:space="preserve"> – Surveillance and Privacy in the Internet Age”, 2/27/9, </w:t>
      </w:r>
      <w:hyperlink r:id="rId29" w:history="1">
        <w:r w:rsidRPr="004C4BCA">
          <w:rPr>
            <w:rStyle w:val="Hyperlink"/>
            <w:sz w:val="16"/>
            <w:szCs w:val="16"/>
          </w:rPr>
          <w:t>https://www.wpi.edu/Pubs/E-project/Available/E-project-022709-132355/unrestricted/Panopticon.pdf</w:t>
        </w:r>
      </w:hyperlink>
      <w:r w:rsidRPr="004C4BCA">
        <w:rPr>
          <w:sz w:val="16"/>
          <w:szCs w:val="16"/>
        </w:rPr>
        <w:t>, AB)</w:t>
      </w:r>
    </w:p>
    <w:p w14:paraId="318E0C33" w14:textId="77777777" w:rsidR="00136F6B" w:rsidRPr="004C4BCA" w:rsidRDefault="00136F6B" w:rsidP="00136F6B">
      <w:pPr>
        <w:rPr>
          <w:rStyle w:val="StyleBoldUnderline"/>
        </w:rPr>
      </w:pPr>
      <w:r w:rsidRPr="004C4BCA">
        <w:rPr>
          <w:sz w:val="16"/>
        </w:rPr>
        <w:t xml:space="preserve">Constitutional Amendment for Privacy </w:t>
      </w:r>
      <w:r w:rsidRPr="004C4BCA">
        <w:rPr>
          <w:rStyle w:val="StyleBoldUnderline"/>
          <w:highlight w:val="cyan"/>
        </w:rPr>
        <w:t xml:space="preserve">The lack of explicit privacy protections in the U.S. Constitution represents </w:t>
      </w:r>
      <w:r w:rsidRPr="004C4BCA">
        <w:rPr>
          <w:rStyle w:val="Emphasis"/>
          <w:highlight w:val="cyan"/>
        </w:rPr>
        <w:t>a major vulnerability</w:t>
      </w:r>
      <w:r w:rsidRPr="004C4BCA">
        <w:rPr>
          <w:rStyle w:val="StyleBoldUnderline"/>
          <w:highlight w:val="cyan"/>
        </w:rPr>
        <w:t xml:space="preserve"> to the American citizen</w:t>
      </w:r>
      <w:r w:rsidRPr="004C4BCA">
        <w:rPr>
          <w:rStyle w:val="StyleBoldUnderline"/>
        </w:rPr>
        <w:t>.</w:t>
      </w:r>
      <w:r w:rsidRPr="004C4BCA">
        <w:rPr>
          <w:sz w:val="16"/>
        </w:rPr>
        <w:t xml:space="preserve"> Although the Framers of the Constitution should not be faulted for this oversight – none of the modern surveillance technologies existed at the time – </w:t>
      </w:r>
      <w:r w:rsidRPr="004C4BCA">
        <w:rPr>
          <w:rStyle w:val="StyleBoldUnderline"/>
          <w:highlight w:val="cyan"/>
        </w:rPr>
        <w:t>the lack of privacy protection should also not be viewed as a necessary feature of the document</w:t>
      </w:r>
      <w:r w:rsidRPr="004C4BCA">
        <w:rPr>
          <w:sz w:val="16"/>
          <w:highlight w:val="cyan"/>
        </w:rPr>
        <w:t xml:space="preserve">. </w:t>
      </w:r>
      <w:r w:rsidRPr="004C4BCA">
        <w:rPr>
          <w:rStyle w:val="StyleBoldUnderline"/>
          <w:highlight w:val="cyan"/>
        </w:rPr>
        <w:t>Knowing full well that all future eventualities could not be foreseen</w:t>
      </w:r>
      <w:r w:rsidRPr="004C4BCA">
        <w:rPr>
          <w:rStyle w:val="StyleBoldUnderline"/>
        </w:rPr>
        <w:t>,</w:t>
      </w:r>
      <w:r w:rsidRPr="004C4BCA">
        <w:rPr>
          <w:sz w:val="16"/>
        </w:rPr>
        <w:t xml:space="preserve"> the Framers built into the document a mechanism for adding needed features later: the Constitutional Amendment. The U.S. Constitution has been amended 47 numerous times already, and for far more frivolous matters, such as the prohibition of </w:t>
      </w:r>
      <w:r w:rsidRPr="004C4BCA">
        <w:rPr>
          <w:sz w:val="16"/>
          <w:highlight w:val="cyan"/>
        </w:rPr>
        <w:t xml:space="preserve">alcohol. </w:t>
      </w:r>
      <w:r w:rsidRPr="004C4BCA">
        <w:rPr>
          <w:rStyle w:val="StyleBoldUnderline"/>
          <w:highlight w:val="cyan"/>
        </w:rPr>
        <w:t xml:space="preserve">Protecting personal privacy </w:t>
      </w:r>
      <w:r w:rsidRPr="004C4BCA">
        <w:rPr>
          <w:rStyle w:val="Emphasis"/>
          <w:highlight w:val="cyan"/>
        </w:rPr>
        <w:t>is certainly important enough</w:t>
      </w:r>
      <w:r w:rsidRPr="004C4BCA">
        <w:rPr>
          <w:rStyle w:val="StyleBoldUnderline"/>
          <w:highlight w:val="cyan"/>
        </w:rPr>
        <w:t xml:space="preserve"> to warrant an Amendment</w:t>
      </w:r>
      <w:r w:rsidRPr="004C4BCA">
        <w:rPr>
          <w:rStyle w:val="StyleBoldUnderline"/>
        </w:rPr>
        <w:t xml:space="preserve">. </w:t>
      </w:r>
      <w:r w:rsidRPr="004C4BCA">
        <w:rPr>
          <w:sz w:val="16"/>
        </w:rPr>
        <w:t xml:space="preserve">The specific language and details of such an Amendment is up to Congress to decide, and far beyond the scope of this document. </w:t>
      </w:r>
      <w:r w:rsidRPr="004C4BCA">
        <w:rPr>
          <w:rStyle w:val="StyleBoldUnderline"/>
          <w:highlight w:val="cyan"/>
        </w:rPr>
        <w:t>There is enough documented experience with privacy issues in U.S. legal history to provide a helpful guide to policymakers</w:t>
      </w:r>
      <w:r w:rsidRPr="004C4BCA">
        <w:rPr>
          <w:sz w:val="16"/>
        </w:rPr>
        <w:t xml:space="preserve">. Furthermore, </w:t>
      </w:r>
      <w:r w:rsidRPr="004C4BCA">
        <w:rPr>
          <w:rStyle w:val="StyleBoldUnderline"/>
        </w:rPr>
        <w:t>it would be prudent to build upon the experience of others in this arena, and to model the change on similar documents</w:t>
      </w:r>
      <w:r w:rsidRPr="004C4BCA">
        <w:rPr>
          <w:sz w:val="16"/>
        </w:rPr>
        <w:t xml:space="preserve">, such as the European Directive on Data Protection. The legal history shows that </w:t>
      </w:r>
      <w:r w:rsidRPr="004C4BCA">
        <w:rPr>
          <w:rStyle w:val="Emphasis"/>
          <w:highlight w:val="cyan"/>
        </w:rPr>
        <w:t xml:space="preserve">the need for protecting individual privacy is a recurring theme, </w:t>
      </w:r>
      <w:r w:rsidRPr="004C4BCA">
        <w:rPr>
          <w:rStyle w:val="StyleBoldUnderline"/>
          <w:highlight w:val="cyan"/>
        </w:rPr>
        <w:t xml:space="preserve">and </w:t>
      </w:r>
      <w:r w:rsidRPr="004C4BCA">
        <w:rPr>
          <w:rStyle w:val="Emphasis"/>
          <w:highlight w:val="cyan"/>
        </w:rPr>
        <w:t>advances in technology will only emphasize its importance</w:t>
      </w:r>
      <w:r w:rsidRPr="004C4BCA">
        <w:rPr>
          <w:rStyle w:val="Emphasis"/>
        </w:rPr>
        <w:t>.</w:t>
      </w:r>
      <w:r w:rsidRPr="004C4BCA">
        <w:rPr>
          <w:rStyle w:val="StyleBoldUnderline"/>
        </w:rPr>
        <w:t xml:space="preserve"> One of the most important steps </w:t>
      </w:r>
      <w:r w:rsidRPr="004C4BCA">
        <w:rPr>
          <w:rStyle w:val="StyleBoldUnderline"/>
          <w:highlight w:val="cyan"/>
        </w:rPr>
        <w:t>the United States can take to ensure the rights of its citizens are not trampled is to formally recognize their importance in its highest laws.</w:t>
      </w:r>
    </w:p>
    <w:p w14:paraId="3176C157" w14:textId="77777777" w:rsidR="00136F6B" w:rsidRPr="004C4BCA" w:rsidRDefault="00136F6B" w:rsidP="00136F6B">
      <w:pPr>
        <w:pStyle w:val="Heading4"/>
        <w:rPr>
          <w:rFonts w:cs="Times New Roman"/>
        </w:rPr>
      </w:pPr>
      <w:r w:rsidRPr="004C4BCA">
        <w:rPr>
          <w:rFonts w:cs="Times New Roman"/>
        </w:rPr>
        <w:t>Specific advocate for a right to privacy amendment (4</w:t>
      </w:r>
      <w:r w:rsidRPr="004C4BCA">
        <w:rPr>
          <w:rFonts w:cs="Times New Roman"/>
          <w:vertAlign w:val="superscript"/>
        </w:rPr>
        <w:t>th</w:t>
      </w:r>
      <w:r w:rsidRPr="004C4BCA">
        <w:rPr>
          <w:rFonts w:cs="Times New Roman"/>
        </w:rPr>
        <w:t>/9</w:t>
      </w:r>
      <w:r w:rsidRPr="004C4BCA">
        <w:rPr>
          <w:rFonts w:cs="Times New Roman"/>
          <w:vertAlign w:val="superscript"/>
        </w:rPr>
        <w:t>th</w:t>
      </w:r>
      <w:r w:rsidRPr="004C4BCA">
        <w:rPr>
          <w:rFonts w:cs="Times New Roman"/>
        </w:rPr>
        <w:t xml:space="preserve"> amendments =/= solve)</w:t>
      </w:r>
    </w:p>
    <w:p w14:paraId="33E40504" w14:textId="77777777" w:rsidR="00136F6B" w:rsidRPr="004C4BCA" w:rsidRDefault="00136F6B" w:rsidP="00136F6B">
      <w:pPr>
        <w:rPr>
          <w:sz w:val="16"/>
          <w:szCs w:val="16"/>
        </w:rPr>
      </w:pPr>
      <w:r w:rsidRPr="004C4BCA">
        <w:rPr>
          <w:sz w:val="16"/>
          <w:szCs w:val="16"/>
        </w:rPr>
        <w:t xml:space="preserve">David John </w:t>
      </w:r>
      <w:proofErr w:type="spellStart"/>
      <w:r w:rsidRPr="004C4BCA">
        <w:rPr>
          <w:rStyle w:val="StyleStyleBold12pt"/>
        </w:rPr>
        <w:t>Marotta</w:t>
      </w:r>
      <w:proofErr w:type="spellEnd"/>
      <w:r w:rsidRPr="004C4BCA">
        <w:rPr>
          <w:rStyle w:val="StyleStyleBold12pt"/>
        </w:rPr>
        <w:t xml:space="preserve"> and</w:t>
      </w:r>
      <w:r w:rsidRPr="004C4BCA">
        <w:rPr>
          <w:sz w:val="16"/>
          <w:szCs w:val="16"/>
        </w:rPr>
        <w:t xml:space="preserve"> Megan </w:t>
      </w:r>
      <w:r w:rsidRPr="004C4BCA">
        <w:rPr>
          <w:rStyle w:val="StyleStyleBold12pt"/>
        </w:rPr>
        <w:t>Russell 13</w:t>
      </w:r>
      <w:r w:rsidRPr="004C4BCA">
        <w:rPr>
          <w:sz w:val="16"/>
          <w:szCs w:val="16"/>
        </w:rPr>
        <w:t xml:space="preserve">, Founder and President of </w:t>
      </w:r>
      <w:proofErr w:type="spellStart"/>
      <w:r w:rsidRPr="004C4BCA">
        <w:rPr>
          <w:sz w:val="16"/>
          <w:szCs w:val="16"/>
        </w:rPr>
        <w:t>Marotta</w:t>
      </w:r>
      <w:proofErr w:type="spellEnd"/>
      <w:r w:rsidRPr="004C4BCA">
        <w:rPr>
          <w:sz w:val="16"/>
          <w:szCs w:val="16"/>
        </w:rPr>
        <w:t xml:space="preserve"> Wealth Management, </w:t>
      </w:r>
      <w:proofErr w:type="spellStart"/>
      <w:r w:rsidRPr="004C4BCA">
        <w:rPr>
          <w:sz w:val="16"/>
          <w:szCs w:val="16"/>
        </w:rPr>
        <w:t>Inc</w:t>
      </w:r>
      <w:proofErr w:type="spellEnd"/>
      <w:r w:rsidRPr="004C4BCA">
        <w:rPr>
          <w:sz w:val="16"/>
          <w:szCs w:val="16"/>
        </w:rPr>
        <w:t xml:space="preserve">, Chief Operating Officer for </w:t>
      </w:r>
      <w:proofErr w:type="spellStart"/>
      <w:r w:rsidRPr="004C4BCA">
        <w:rPr>
          <w:sz w:val="16"/>
          <w:szCs w:val="16"/>
        </w:rPr>
        <w:t>Marotta</w:t>
      </w:r>
      <w:proofErr w:type="spellEnd"/>
      <w:r w:rsidRPr="004C4BCA">
        <w:rPr>
          <w:sz w:val="16"/>
          <w:szCs w:val="16"/>
        </w:rPr>
        <w:t xml:space="preserve"> Wealth Management, July 21 2013, </w:t>
      </w:r>
      <w:hyperlink r:id="rId30" w:history="1">
        <w:r w:rsidRPr="004C4BCA">
          <w:rPr>
            <w:rStyle w:val="Hyperlink"/>
            <w:sz w:val="16"/>
            <w:szCs w:val="16"/>
          </w:rPr>
          <w:t>http://www.marottaonmoney.com/the-right-to-privacy-of-correspondence-is-inviolate/</w:t>
        </w:r>
      </w:hyperlink>
      <w:r w:rsidRPr="004C4BCA">
        <w:rPr>
          <w:sz w:val="16"/>
          <w:szCs w:val="16"/>
        </w:rPr>
        <w:t>, AB)</w:t>
      </w:r>
    </w:p>
    <w:p w14:paraId="4DA13F32" w14:textId="77777777" w:rsidR="00136F6B" w:rsidRPr="004C4BCA" w:rsidRDefault="00136F6B" w:rsidP="00136F6B">
      <w:pPr>
        <w:rPr>
          <w:rStyle w:val="StyleBoldUnderline"/>
        </w:rPr>
      </w:pPr>
      <w:r w:rsidRPr="004C4BCA">
        <w:rPr>
          <w:rStyle w:val="StyleBoldUnderline"/>
        </w:rPr>
        <w:t>We now know the NSA routinely collects our normally private communications</w:t>
      </w:r>
      <w:r w:rsidRPr="004C4BCA">
        <w:rPr>
          <w:sz w:val="12"/>
        </w:rPr>
        <w:t xml:space="preserve">. That collection includes e-mail, video and voice chat, videos, photos, voiceover IP (e.g., Skype) chats, file transfers, social networking details and more. </w:t>
      </w:r>
      <w:r w:rsidRPr="004C4BCA">
        <w:rPr>
          <w:rStyle w:val="StyleBoldUnderline"/>
        </w:rPr>
        <w:t>The American people must respond. If there isn’t a strong enough outcry, these practices will become institutionalized. The entire case raises important civil liberties questions</w:t>
      </w:r>
      <w:r w:rsidRPr="004C4BCA">
        <w:rPr>
          <w:sz w:val="12"/>
        </w:rPr>
        <w:t xml:space="preserve">. Should the government be able to collect and store all of our phone calls and electronic correspondence? Or should Americans have a right to the privacy of correspondence? The constitutions of many other countries guarantee and protect the privacy of correspondence. The United States does not. The Ninth Amendment states, “The enumeration in the Constitution, of certain rights, shall not be construed to deny or disparage others retained by the people.” The right to the privacy of correspondence is one of these </w:t>
      </w:r>
      <w:proofErr w:type="spellStart"/>
      <w:r w:rsidRPr="004C4BCA">
        <w:rPr>
          <w:sz w:val="12"/>
        </w:rPr>
        <w:t>unenumerated</w:t>
      </w:r>
      <w:proofErr w:type="spellEnd"/>
      <w:r w:rsidRPr="004C4BCA">
        <w:rPr>
          <w:sz w:val="12"/>
        </w:rPr>
        <w:t xml:space="preserve"> rights. The Founders claimed that </w:t>
      </w:r>
      <w:r w:rsidRPr="004C4BCA">
        <w:rPr>
          <w:rStyle w:val="StyleBoldUnderline"/>
          <w:highlight w:val="cyan"/>
        </w:rPr>
        <w:t>people have natural rights</w:t>
      </w:r>
      <w:r w:rsidRPr="004C4BCA">
        <w:rPr>
          <w:sz w:val="12"/>
          <w:highlight w:val="cyan"/>
        </w:rPr>
        <w:t>.</w:t>
      </w:r>
      <w:r w:rsidRPr="004C4BCA">
        <w:rPr>
          <w:sz w:val="12"/>
        </w:rPr>
        <w:t xml:space="preserve"> These rights are not granted by the government. We have them regardless of the government choosing to bestow them in writing or legislation. We possess them simply by being human. They are still our rights even if the government tries to take them away. The first principle of these natural rights would be the right to own ourselves. The Founding Fathers were not being hypocritical, holding slaves while declaring all men have a right to self-ownership. Benjamin Franklin, John Adams, Thomas Jefferson, and even George Washington, a slave owner himself, all went on record saying to the effect that “there is not a man living who wishes more sincerely than I do to see a plan adopted for the abolition of slavery” (to use George Washington’s words). </w:t>
      </w:r>
      <w:r w:rsidRPr="004C4BCA">
        <w:rPr>
          <w:rStyle w:val="StyleBoldUnderline"/>
          <w:highlight w:val="cyan"/>
        </w:rPr>
        <w:t>From this principle flows the right to property. If you own yourself, you own the fruit of your labor. The privacy of our conversations and correspondence also comes from this point. If you own yourself, you can choose with whom you share your thoughts and expressions. Thus privacy of correspondence becomes a natural right</w:t>
      </w:r>
      <w:r w:rsidRPr="004C4BCA">
        <w:rPr>
          <w:rStyle w:val="StyleBoldUnderline"/>
        </w:rPr>
        <w:t xml:space="preserve">. </w:t>
      </w:r>
      <w:r w:rsidRPr="004C4BCA">
        <w:rPr>
          <w:sz w:val="12"/>
        </w:rPr>
        <w:t xml:space="preserve">Our natural right to the privacy of correspondence should be neither increased nor decreased by either enumerating it or leaving it </w:t>
      </w:r>
      <w:proofErr w:type="spellStart"/>
      <w:r w:rsidRPr="004C4BCA">
        <w:rPr>
          <w:sz w:val="12"/>
        </w:rPr>
        <w:t>unenumerated</w:t>
      </w:r>
      <w:proofErr w:type="spellEnd"/>
      <w:r w:rsidRPr="004C4BCA">
        <w:rPr>
          <w:sz w:val="12"/>
        </w:rPr>
        <w:t>. However</w:t>
      </w:r>
      <w:r w:rsidRPr="004C4BCA">
        <w:rPr>
          <w:sz w:val="12"/>
          <w:highlight w:val="cyan"/>
        </w:rPr>
        <w:t xml:space="preserve">, </w:t>
      </w:r>
      <w:r w:rsidRPr="004C4BCA">
        <w:rPr>
          <w:rStyle w:val="StyleBoldUnderline"/>
          <w:highlight w:val="cyan"/>
        </w:rPr>
        <w:t xml:space="preserve">the American court system today treats enumerated rights very differently from </w:t>
      </w:r>
      <w:proofErr w:type="spellStart"/>
      <w:r w:rsidRPr="004C4BCA">
        <w:rPr>
          <w:rStyle w:val="StyleBoldUnderline"/>
          <w:highlight w:val="cyan"/>
        </w:rPr>
        <w:t>unenumerated</w:t>
      </w:r>
      <w:proofErr w:type="spellEnd"/>
      <w:r w:rsidRPr="004C4BCA">
        <w:rPr>
          <w:rStyle w:val="StyleBoldUnderline"/>
          <w:highlight w:val="cyan"/>
        </w:rPr>
        <w:t xml:space="preserve"> rights. Our rights enumerated in the Constitution serve as a paper barrier</w:t>
      </w:r>
      <w:r w:rsidRPr="004C4BCA">
        <w:rPr>
          <w:sz w:val="12"/>
        </w:rPr>
        <w:t xml:space="preserve">. Government intrusions on those written words have rallied public outcry more effectively than invasions on our </w:t>
      </w:r>
      <w:proofErr w:type="spellStart"/>
      <w:r w:rsidRPr="004C4BCA">
        <w:rPr>
          <w:sz w:val="12"/>
        </w:rPr>
        <w:t>unenumerated</w:t>
      </w:r>
      <w:proofErr w:type="spellEnd"/>
      <w:r w:rsidRPr="004C4BCA">
        <w:rPr>
          <w:sz w:val="12"/>
        </w:rPr>
        <w:t xml:space="preserve"> natural rights. </w:t>
      </w:r>
      <w:r w:rsidRPr="004C4BCA">
        <w:rPr>
          <w:rStyle w:val="StyleBoldUnderline"/>
        </w:rPr>
        <w:t>Because we don’t have an enumerated right to the privacy of correspondence,</w:t>
      </w:r>
      <w:r w:rsidRPr="004C4BCA">
        <w:rPr>
          <w:sz w:val="12"/>
        </w:rPr>
        <w:t xml:space="preserve"> </w:t>
      </w:r>
      <w:r w:rsidRPr="004C4BCA">
        <w:rPr>
          <w:rStyle w:val="StyleBoldUnderline"/>
        </w:rPr>
        <w:t>the government can</w:t>
      </w:r>
      <w:r w:rsidRPr="004C4BCA">
        <w:rPr>
          <w:sz w:val="12"/>
        </w:rPr>
        <w:t xml:space="preserve"> </w:t>
      </w:r>
      <w:r w:rsidRPr="004C4BCA">
        <w:rPr>
          <w:rStyle w:val="StyleBoldUnderline"/>
        </w:rPr>
        <w:t xml:space="preserve">claim that </w:t>
      </w:r>
      <w:r w:rsidRPr="004C4BCA">
        <w:rPr>
          <w:rStyle w:val="StyleBoldUnderline"/>
          <w:highlight w:val="cyan"/>
        </w:rPr>
        <w:t>the</w:t>
      </w:r>
      <w:r w:rsidRPr="004C4BCA">
        <w:rPr>
          <w:rStyle w:val="StyleBoldUnderline"/>
        </w:rPr>
        <w:t xml:space="preserve"> </w:t>
      </w:r>
      <w:r w:rsidRPr="004C4BCA">
        <w:rPr>
          <w:rStyle w:val="StyleBoldUnderline"/>
          <w:highlight w:val="cyan"/>
        </w:rPr>
        <w:t>Fourth Amendment</w:t>
      </w:r>
      <w:r w:rsidRPr="004C4BCA">
        <w:rPr>
          <w:rStyle w:val="StyleBoldUnderline"/>
        </w:rPr>
        <w:t>,</w:t>
      </w:r>
      <w:r w:rsidRPr="004C4BCA">
        <w:rPr>
          <w:sz w:val="12"/>
        </w:rPr>
        <w:t xml:space="preserve"> which guards us against unreasonable search and seizure</w:t>
      </w:r>
      <w:r w:rsidRPr="004C4BCA">
        <w:rPr>
          <w:sz w:val="12"/>
          <w:highlight w:val="cyan"/>
        </w:rPr>
        <w:t xml:space="preserve">, </w:t>
      </w:r>
      <w:r w:rsidRPr="004C4BCA">
        <w:rPr>
          <w:rStyle w:val="StyleBoldUnderline"/>
          <w:highlight w:val="cyan"/>
        </w:rPr>
        <w:t>doesn’t apply in this case</w:t>
      </w:r>
      <w:r w:rsidRPr="004C4BCA">
        <w:rPr>
          <w:rStyle w:val="StyleBoldUnderline"/>
        </w:rPr>
        <w:t>. Or they can rewrite legislation that provides loopholes to allow their currently employed technologies</w:t>
      </w:r>
      <w:r w:rsidRPr="004C4BCA">
        <w:rPr>
          <w:sz w:val="12"/>
        </w:rPr>
        <w:t xml:space="preserve">. Or they can reroute information outside the country for content review by the intelligence community of one of our allies. </w:t>
      </w:r>
      <w:r w:rsidRPr="004C4BCA">
        <w:rPr>
          <w:rStyle w:val="StyleBoldUnderline"/>
        </w:rPr>
        <w:t>In essence they can choose to declare legal whatever they want and continue to operate under the veneer of legality. Therefore, we propose the following constitutional amendment</w:t>
      </w:r>
      <w:r w:rsidRPr="004C4BCA">
        <w:rPr>
          <w:sz w:val="12"/>
        </w:rPr>
        <w:t xml:space="preserve"> to add the enumeration of this important natural right: Everyone shall be entitled to secrecy of messages, both sent and received, by any means of communication. The freedom and confidentiality of correspondence in any form of communication shall be inviolable. No federal, state or local government authority or their officials may collect or store correspondence or metadata on the transmission of correspondence without the expressed permission of all involved parties. No public or private entity can pay for, promote, encourage, initiate or further the violation of this right. Exceptions to this provision shall be allowed only with the permission of the judicial authorities for the purpose of discovering or preventing a grave crime. Citizens have the right to become acquainted with information about themselves held by federal, state and local government authorities, in federal, state and local government archives, or to which the federal, state or local government authorities have access, in accordance with procedures determined by law. </w:t>
      </w:r>
      <w:r w:rsidRPr="004C4BCA">
        <w:rPr>
          <w:rStyle w:val="StyleBoldUnderline"/>
          <w:highlight w:val="cyan"/>
        </w:rPr>
        <w:t>A constitutional amendment is a simple and direct response to the growing intrusion into personal freedoms</w:t>
      </w:r>
      <w:r w:rsidRPr="004C4BCA">
        <w:rPr>
          <w:rStyle w:val="StyleBoldUnderline"/>
        </w:rPr>
        <w:t xml:space="preserve">. </w:t>
      </w:r>
      <w:r w:rsidRPr="004C4BCA">
        <w:rPr>
          <w:sz w:val="12"/>
        </w:rPr>
        <w:t xml:space="preserve">The vested interests of government officials have little in common with the protection of civil liberties. It is not unreasonable to fear the likely abuse of government surveillance. The </w:t>
      </w:r>
      <w:r w:rsidRPr="004C4BCA">
        <w:rPr>
          <w:rStyle w:val="StyleBoldUnderline"/>
          <w:highlight w:val="cyan"/>
        </w:rPr>
        <w:t>natural right to the privacy of correspondence has popular support. Enumerating such a right will turn back the growing normalization of government surveillance</w:t>
      </w:r>
      <w:r w:rsidRPr="004C4BCA">
        <w:rPr>
          <w:rStyle w:val="StyleBoldUnderline"/>
        </w:rPr>
        <w:t xml:space="preserve">. </w:t>
      </w:r>
      <w:r w:rsidRPr="004C4BCA">
        <w:rPr>
          <w:sz w:val="12"/>
        </w:rPr>
        <w:t xml:space="preserve">Several states have ballot measures whereby citizens can directly propose such resolutions. Others will have to be introduced by willing state legislatures. If one state grants its citizens the right, it will begin to raise public awareness and support for the right to privacy of correspondence, as well as inevitably to raise the issue in the federal courts. If the right stands in one state, it would bar government surveillance of that state’s citizens. Equal protection laws might extend that right to other states as well. The time is now. </w:t>
      </w:r>
      <w:r w:rsidRPr="004C4BCA">
        <w:rPr>
          <w:rStyle w:val="StyleBoldUnderline"/>
          <w:highlight w:val="cyan"/>
        </w:rPr>
        <w:t>We need to protect more of our natural rights by enumerating them.</w:t>
      </w:r>
    </w:p>
    <w:p w14:paraId="3E024BB6" w14:textId="77777777" w:rsidR="00136F6B" w:rsidRPr="004C4BCA" w:rsidRDefault="00136F6B" w:rsidP="00136F6B">
      <w:pPr>
        <w:pStyle w:val="Heading4"/>
        <w:rPr>
          <w:rFonts w:cs="Times New Roman"/>
        </w:rPr>
      </w:pPr>
      <w:r w:rsidRPr="004C4BCA">
        <w:rPr>
          <w:rFonts w:cs="Times New Roman"/>
        </w:rPr>
        <w:t>There must be a change in current legislation to safe guard privacy. It’s the only way to protect fundamental rights</w:t>
      </w:r>
    </w:p>
    <w:p w14:paraId="791F6A31" w14:textId="77777777" w:rsidR="00136F6B" w:rsidRPr="004C4BCA" w:rsidRDefault="00136F6B" w:rsidP="00136F6B">
      <w:pPr>
        <w:rPr>
          <w:sz w:val="16"/>
          <w:szCs w:val="16"/>
        </w:rPr>
      </w:pPr>
      <w:r w:rsidRPr="004C4BCA">
        <w:rPr>
          <w:sz w:val="16"/>
          <w:szCs w:val="16"/>
        </w:rPr>
        <w:t xml:space="preserve">David </w:t>
      </w:r>
      <w:r w:rsidRPr="004C4BCA">
        <w:rPr>
          <w:rStyle w:val="StyleStyleBold12pt"/>
        </w:rPr>
        <w:t>Wright 13</w:t>
      </w:r>
      <w:r w:rsidRPr="004C4BCA">
        <w:rPr>
          <w:sz w:val="16"/>
          <w:szCs w:val="16"/>
        </w:rPr>
        <w:t xml:space="preserve">, Trilateral founder and Managing Partner,  “Integrating privacy and ethical impact assessments,” 2013, http://web.a.ebscohost.com.turing.library.northwestern.edu/ehost/detail/detail?sid=19dc2617-dc92-4b65-aede-a9c94253e4fc%40sessionmgr4005&amp;vid=2&amp;hid=4112&amp;bdata=JnNpdGU9ZWhvc3QtbGl2ZQ%3d%3d#db=a9h&amp;AN=92875759 ,2013,  </w:t>
      </w:r>
      <w:proofErr w:type="spellStart"/>
      <w:r w:rsidRPr="004C4BCA">
        <w:rPr>
          <w:sz w:val="16"/>
          <w:szCs w:val="16"/>
        </w:rPr>
        <w:t>sl</w:t>
      </w:r>
      <w:proofErr w:type="spellEnd"/>
    </w:p>
    <w:p w14:paraId="4539DB47" w14:textId="77777777" w:rsidR="00136F6B" w:rsidRPr="004C4BCA" w:rsidRDefault="00136F6B" w:rsidP="00136F6B">
      <w:pPr>
        <w:rPr>
          <w:sz w:val="16"/>
        </w:rPr>
      </w:pPr>
      <w:r w:rsidRPr="004C4BCA">
        <w:rPr>
          <w:rStyle w:val="StyleBoldUnderline"/>
        </w:rPr>
        <w:t xml:space="preserve">One important point to derive from the above discussion is that privacy and ethics are somewhat intertwined. </w:t>
      </w:r>
      <w:r w:rsidRPr="004C4BCA">
        <w:rPr>
          <w:rStyle w:val="StyleBoldUnderline"/>
          <w:highlight w:val="cyan"/>
        </w:rPr>
        <w:t>Privacy is both a fundamental right as well as an ethical issue.</w:t>
      </w:r>
      <w:r w:rsidRPr="004C4BCA">
        <w:rPr>
          <w:rStyle w:val="StyleBoldUnderline"/>
        </w:rPr>
        <w:t xml:space="preserve"> </w:t>
      </w:r>
      <w:r w:rsidRPr="004C4BCA">
        <w:rPr>
          <w:rStyle w:val="StyleBoldUnderline"/>
          <w:highlight w:val="cyan"/>
        </w:rPr>
        <w:t>This intertwining makes it plausible</w:t>
      </w:r>
      <w:r w:rsidRPr="004C4BCA">
        <w:rPr>
          <w:rStyle w:val="StyleBoldUnderline"/>
        </w:rPr>
        <w:t xml:space="preserve">, and even desirable or ne- </w:t>
      </w:r>
      <w:proofErr w:type="spellStart"/>
      <w:r w:rsidRPr="004C4BCA">
        <w:rPr>
          <w:rStyle w:val="StyleBoldUnderline"/>
        </w:rPr>
        <w:t>cessary</w:t>
      </w:r>
      <w:proofErr w:type="spellEnd"/>
      <w:r w:rsidRPr="004C4BCA">
        <w:rPr>
          <w:rStyle w:val="StyleBoldUnderline"/>
        </w:rPr>
        <w:t xml:space="preserve">, </w:t>
      </w:r>
      <w:r w:rsidRPr="004C4BCA">
        <w:rPr>
          <w:rStyle w:val="StyleBoldUnderline"/>
          <w:highlight w:val="cyan"/>
        </w:rPr>
        <w:t>to assess privacy risks and ethical issues together</w:t>
      </w:r>
      <w:r w:rsidRPr="004C4BCA">
        <w:rPr>
          <w:rStyle w:val="StyleBoldUnderline"/>
        </w:rPr>
        <w:t>. In addition to the intertwining of privacy and ethics</w:t>
      </w:r>
      <w:r w:rsidRPr="004C4BCA">
        <w:rPr>
          <w:sz w:val="16"/>
        </w:rPr>
        <w:t xml:space="preserve">, </w:t>
      </w:r>
      <w:r w:rsidRPr="004C4BCA">
        <w:rPr>
          <w:rStyle w:val="StyleBoldUnderline"/>
        </w:rPr>
        <w:t xml:space="preserve">tech- </w:t>
      </w:r>
      <w:proofErr w:type="spellStart"/>
      <w:r w:rsidRPr="004C4BCA">
        <w:rPr>
          <w:rStyle w:val="StyleBoldUnderline"/>
        </w:rPr>
        <w:t>nology</w:t>
      </w:r>
      <w:proofErr w:type="spellEnd"/>
      <w:r w:rsidRPr="004C4BCA">
        <w:rPr>
          <w:rStyle w:val="StyleBoldUnderline"/>
        </w:rPr>
        <w:t xml:space="preserve"> and privacy have also been two intertwined notions that must be addressed together.2 </w:t>
      </w:r>
      <w:r w:rsidRPr="004C4BCA">
        <w:rPr>
          <w:rStyle w:val="StyleBoldUnderline"/>
          <w:highlight w:val="cyan"/>
        </w:rPr>
        <w:t xml:space="preserve">Technology is a social practice embodying the capacity of societies to transform themselves by creating the possibility to create and ma- </w:t>
      </w:r>
      <w:proofErr w:type="spellStart"/>
      <w:r w:rsidRPr="004C4BCA">
        <w:rPr>
          <w:rStyle w:val="StyleBoldUnderline"/>
          <w:highlight w:val="cyan"/>
        </w:rPr>
        <w:t>nipulate</w:t>
      </w:r>
      <w:proofErr w:type="spellEnd"/>
      <w:r w:rsidRPr="004C4BCA">
        <w:rPr>
          <w:rStyle w:val="StyleBoldUnderline"/>
        </w:rPr>
        <w:t xml:space="preserve"> not only physical objects, but also symbols, cultural forms and social relations. In turn, </w:t>
      </w:r>
      <w:r w:rsidRPr="004C4BCA">
        <w:rPr>
          <w:rStyle w:val="StyleBoldUnderline"/>
          <w:highlight w:val="cyan"/>
        </w:rPr>
        <w:t>privacy de- scribes a vital and complex aspect of these social relation</w:t>
      </w:r>
      <w:r w:rsidRPr="004C4BCA">
        <w:rPr>
          <w:sz w:val="16"/>
          <w:highlight w:val="cyan"/>
        </w:rPr>
        <w:t>s</w:t>
      </w:r>
      <w:r w:rsidRPr="004C4BCA">
        <w:rPr>
          <w:sz w:val="16"/>
        </w:rPr>
        <w:t xml:space="preserve">. Thus, technology inﬂuences people’s understanding of privacy, and people’s understanding of privacy is a key factor in deﬁning the direction of technological develop- </w:t>
      </w:r>
      <w:proofErr w:type="spellStart"/>
      <w:r w:rsidRPr="004C4BCA">
        <w:rPr>
          <w:sz w:val="16"/>
        </w:rPr>
        <w:t>ment</w:t>
      </w:r>
      <w:proofErr w:type="spellEnd"/>
      <w:r w:rsidRPr="004C4BCA">
        <w:rPr>
          <w:sz w:val="16"/>
        </w:rPr>
        <w:t>.</w:t>
      </w:r>
      <w:r w:rsidRPr="004C4BCA">
        <w:rPr>
          <w:rStyle w:val="StyleBoldUnderline"/>
        </w:rPr>
        <w:t xml:space="preserve"> </w:t>
      </w:r>
      <w:r w:rsidRPr="004C4BCA">
        <w:rPr>
          <w:rStyle w:val="StyleBoldUnderline"/>
          <w:highlight w:val="cyan"/>
        </w:rPr>
        <w:t>Either</w:t>
      </w:r>
      <w:r w:rsidRPr="004C4BCA">
        <w:rPr>
          <w:sz w:val="16"/>
        </w:rPr>
        <w:t xml:space="preserve"> </w:t>
      </w:r>
      <w:r w:rsidRPr="004C4BCA">
        <w:rPr>
          <w:rStyle w:val="StyleBoldUnderline"/>
          <w:highlight w:val="cyan"/>
        </w:rPr>
        <w:t xml:space="preserve">policy-making takes this rich and nuanced interplay between technology and privacy into account, or we run the risk of failing to govern the current, con- </w:t>
      </w:r>
      <w:proofErr w:type="spellStart"/>
      <w:r w:rsidRPr="004C4BCA">
        <w:rPr>
          <w:rStyle w:val="StyleBoldUnderline"/>
          <w:highlight w:val="cyan"/>
        </w:rPr>
        <w:t>comitant</w:t>
      </w:r>
      <w:proofErr w:type="spellEnd"/>
      <w:r w:rsidRPr="004C4BCA">
        <w:rPr>
          <w:rStyle w:val="StyleBoldUnderline"/>
          <w:highlight w:val="cyan"/>
        </w:rPr>
        <w:t>, technology and privacy revolutio</w:t>
      </w:r>
      <w:r w:rsidRPr="004C4BCA">
        <w:rPr>
          <w:rStyle w:val="StyleBoldUnderline"/>
        </w:rPr>
        <w:t>n</w:t>
      </w:r>
      <w:r w:rsidRPr="004C4BCA">
        <w:rPr>
          <w:sz w:val="16"/>
        </w:rPr>
        <w:t xml:space="preserve">. With the ‘technology revolution(s)’ of the last decades (ranging from the internet to genetics), the notion of privacy has started a new journey. For instance, there is R&amp;D on information and communication technologies (ICT) implants, with which it becomes possible that a technologically ‘enhanced’ body communicates with nearby computers and exchanges data (Bo¨ </w:t>
      </w:r>
      <w:proofErr w:type="spellStart"/>
      <w:r w:rsidRPr="004C4BCA">
        <w:rPr>
          <w:sz w:val="16"/>
        </w:rPr>
        <w:t>hle</w:t>
      </w:r>
      <w:proofErr w:type="spellEnd"/>
      <w:r w:rsidRPr="004C4BCA">
        <w:rPr>
          <w:sz w:val="16"/>
        </w:rPr>
        <w:t xml:space="preserve"> et al. 2013). There are scientiﬁc development in genomics and proteomics that call for reconsidering the concept of ‘personal information’ (Taylor 2012), not to mention</w:t>
      </w:r>
    </w:p>
    <w:p w14:paraId="579E07D6" w14:textId="77777777" w:rsidR="00136F6B" w:rsidRPr="004C4BCA" w:rsidRDefault="00136F6B" w:rsidP="00136F6B">
      <w:pPr>
        <w:rPr>
          <w:rStyle w:val="StyleBoldUnderline"/>
        </w:rPr>
      </w:pPr>
      <w:proofErr w:type="gramStart"/>
      <w:r w:rsidRPr="004C4BCA">
        <w:rPr>
          <w:sz w:val="16"/>
        </w:rPr>
        <w:t>issues</w:t>
      </w:r>
      <w:proofErr w:type="gramEnd"/>
      <w:r w:rsidRPr="004C4BCA">
        <w:rPr>
          <w:sz w:val="16"/>
        </w:rPr>
        <w:t xml:space="preserve"> raised by technologies such as biometrics, smart sur- </w:t>
      </w:r>
      <w:proofErr w:type="spellStart"/>
      <w:r w:rsidRPr="004C4BCA">
        <w:rPr>
          <w:sz w:val="16"/>
        </w:rPr>
        <w:t>veillance</w:t>
      </w:r>
      <w:proofErr w:type="spellEnd"/>
      <w:r w:rsidRPr="004C4BCA">
        <w:rPr>
          <w:sz w:val="16"/>
        </w:rPr>
        <w:t xml:space="preserve"> systems and </w:t>
      </w:r>
      <w:proofErr w:type="spellStart"/>
      <w:r w:rsidRPr="004C4BCA">
        <w:rPr>
          <w:sz w:val="16"/>
        </w:rPr>
        <w:t>neurotechnology</w:t>
      </w:r>
      <w:proofErr w:type="spellEnd"/>
      <w:r w:rsidRPr="004C4BCA">
        <w:rPr>
          <w:sz w:val="16"/>
        </w:rPr>
        <w:t xml:space="preserve"> (Finn et al. 2011). However, </w:t>
      </w:r>
      <w:r w:rsidRPr="004C4BCA">
        <w:rPr>
          <w:rStyle w:val="StyleBoldUnderline"/>
        </w:rPr>
        <w:t xml:space="preserve">it becomes clear that </w:t>
      </w:r>
      <w:r w:rsidRPr="004C4BCA">
        <w:rPr>
          <w:rStyle w:val="StyleBoldUnderline"/>
          <w:highlight w:val="cyan"/>
        </w:rPr>
        <w:t xml:space="preserve">many of the privacy problems produced by new technologies can no longer be adequately assessed and addressed with revised data pro- </w:t>
      </w:r>
      <w:proofErr w:type="spellStart"/>
      <w:r w:rsidRPr="004C4BCA">
        <w:rPr>
          <w:rStyle w:val="StyleBoldUnderline"/>
          <w:highlight w:val="cyan"/>
        </w:rPr>
        <w:t>tection</w:t>
      </w:r>
      <w:proofErr w:type="spellEnd"/>
      <w:r w:rsidRPr="004C4BCA">
        <w:rPr>
          <w:rStyle w:val="StyleBoldUnderline"/>
          <w:highlight w:val="cyan"/>
        </w:rPr>
        <w:t xml:space="preserve"> approaches alone</w:t>
      </w:r>
      <w:r w:rsidRPr="004C4BCA">
        <w:rPr>
          <w:sz w:val="16"/>
        </w:rPr>
        <w:t xml:space="preserve">. With the advent of new technologies such as next-generation biometrics, DNA sequencing and human enhancement technologies, the data being collected moves from simply describing a person to being an inherent part of the person (Hallinan et al. 2013). </w:t>
      </w:r>
      <w:r w:rsidRPr="004C4BCA">
        <w:rPr>
          <w:rStyle w:val="StyleBoldUnderline"/>
        </w:rPr>
        <w:t>All these challenges make it necessary not only to broaden data protection procedures and regulations but also to take other human values and rights into account to support policy-makers and decision-takers to better balance countervailing interests.</w:t>
      </w:r>
    </w:p>
    <w:p w14:paraId="649F7CCC" w14:textId="77777777" w:rsidR="00136F6B" w:rsidRPr="004C4BCA" w:rsidRDefault="00136F6B" w:rsidP="00136F6B">
      <w:pPr>
        <w:pStyle w:val="Heading4"/>
        <w:rPr>
          <w:rFonts w:cs="Times New Roman"/>
        </w:rPr>
      </w:pPr>
      <w:r w:rsidRPr="004C4BCA">
        <w:rPr>
          <w:rFonts w:cs="Times New Roman"/>
        </w:rPr>
        <w:t xml:space="preserve">Security policies need to be reconciled with privacy rights – only the </w:t>
      </w:r>
      <w:proofErr w:type="spellStart"/>
      <w:r w:rsidRPr="004C4BCA">
        <w:rPr>
          <w:rFonts w:cs="Times New Roman"/>
        </w:rPr>
        <w:t>aff</w:t>
      </w:r>
      <w:proofErr w:type="spellEnd"/>
      <w:r w:rsidRPr="004C4BCA">
        <w:rPr>
          <w:rFonts w:cs="Times New Roman"/>
        </w:rPr>
        <w:t xml:space="preserve"> solves </w:t>
      </w:r>
    </w:p>
    <w:p w14:paraId="55839911" w14:textId="77777777" w:rsidR="00136F6B" w:rsidRPr="004C4BCA" w:rsidRDefault="00136F6B" w:rsidP="00136F6B">
      <w:pPr>
        <w:rPr>
          <w:sz w:val="16"/>
          <w:szCs w:val="16"/>
        </w:rPr>
      </w:pPr>
      <w:r w:rsidRPr="004C4BCA">
        <w:rPr>
          <w:sz w:val="16"/>
          <w:szCs w:val="16"/>
        </w:rPr>
        <w:t xml:space="preserve">Giovanni </w:t>
      </w:r>
      <w:proofErr w:type="spellStart"/>
      <w:r w:rsidRPr="004C4BCA">
        <w:rPr>
          <w:rStyle w:val="StyleStyleBold12pt"/>
        </w:rPr>
        <w:t>Buttarelli</w:t>
      </w:r>
      <w:proofErr w:type="spellEnd"/>
      <w:r w:rsidRPr="004C4BCA">
        <w:rPr>
          <w:rStyle w:val="StyleStyleBold12pt"/>
        </w:rPr>
        <w:t xml:space="preserve"> 7/6</w:t>
      </w:r>
      <w:r w:rsidRPr="004C4BCA">
        <w:rPr>
          <w:sz w:val="16"/>
          <w:szCs w:val="16"/>
        </w:rPr>
        <w:t xml:space="preserve">, European Data Protection Supervisor and monitors the processing of personal data by EU institutions, “A national balancing act: Security of a country and privacy of the individual”, 7/6/15, </w:t>
      </w:r>
      <w:hyperlink r:id="rId31" w:history="1">
        <w:r w:rsidRPr="004C4BCA">
          <w:rPr>
            <w:rStyle w:val="Hyperlink"/>
            <w:sz w:val="16"/>
            <w:szCs w:val="16"/>
          </w:rPr>
          <w:t>http://cyprus-mail.com/2015/07/06/a-national-balancing-act-security-of-a-country-and-privacy-of-the-individual/</w:t>
        </w:r>
      </w:hyperlink>
      <w:r w:rsidRPr="004C4BCA">
        <w:rPr>
          <w:sz w:val="16"/>
          <w:szCs w:val="16"/>
        </w:rPr>
        <w:t xml:space="preserve">, </w:t>
      </w:r>
      <w:proofErr w:type="spellStart"/>
      <w:proofErr w:type="gramStart"/>
      <w:r w:rsidRPr="004C4BCA">
        <w:rPr>
          <w:sz w:val="16"/>
          <w:szCs w:val="16"/>
        </w:rPr>
        <w:t>az</w:t>
      </w:r>
      <w:proofErr w:type="spellEnd"/>
      <w:proofErr w:type="gramEnd"/>
    </w:p>
    <w:p w14:paraId="3493FDCA" w14:textId="77777777" w:rsidR="00136F6B" w:rsidRPr="004C4BCA" w:rsidRDefault="00136F6B" w:rsidP="00136F6B">
      <w:pPr>
        <w:rPr>
          <w:sz w:val="14"/>
        </w:rPr>
      </w:pPr>
      <w:r w:rsidRPr="004C4BCA">
        <w:rPr>
          <w:sz w:val="14"/>
        </w:rPr>
        <w:t xml:space="preserve">The concept of security has a longer heritage than that of privacy. But </w:t>
      </w:r>
      <w:r w:rsidRPr="004C4BCA">
        <w:rPr>
          <w:rStyle w:val="StyleBoldUnderline"/>
        </w:rPr>
        <w:t>the</w:t>
      </w:r>
      <w:r w:rsidRPr="004C4BCA">
        <w:rPr>
          <w:sz w:val="14"/>
        </w:rPr>
        <w:t xml:space="preserve"> historic and linguistic </w:t>
      </w:r>
      <w:r w:rsidRPr="004C4BCA">
        <w:rPr>
          <w:rStyle w:val="StyleBoldUnderline"/>
        </w:rPr>
        <w:t>roots</w:t>
      </w:r>
      <w:r w:rsidRPr="004C4BCA">
        <w:rPr>
          <w:sz w:val="14"/>
        </w:rPr>
        <w:t xml:space="preserve"> </w:t>
      </w:r>
      <w:r w:rsidRPr="004C4BCA">
        <w:rPr>
          <w:rStyle w:val="StyleBoldUnderline"/>
        </w:rPr>
        <w:t>of security lie</w:t>
      </w:r>
      <w:r w:rsidRPr="004C4BCA">
        <w:rPr>
          <w:sz w:val="14"/>
        </w:rPr>
        <w:t xml:space="preserve"> not in the state watching over its citizens, but rather </w:t>
      </w:r>
      <w:r w:rsidRPr="004C4BCA">
        <w:rPr>
          <w:rStyle w:val="StyleBoldUnderline"/>
        </w:rPr>
        <w:t>in the desire of the individual to be free and without care</w:t>
      </w:r>
      <w:r w:rsidRPr="004C4BCA">
        <w:rPr>
          <w:sz w:val="14"/>
        </w:rPr>
        <w:t xml:space="preserve"> (sine </w:t>
      </w:r>
      <w:proofErr w:type="spellStart"/>
      <w:r w:rsidRPr="004C4BCA">
        <w:rPr>
          <w:sz w:val="14"/>
        </w:rPr>
        <w:t>cura</w:t>
      </w:r>
      <w:proofErr w:type="spellEnd"/>
      <w:r w:rsidRPr="004C4BCA">
        <w:rPr>
          <w:sz w:val="14"/>
        </w:rPr>
        <w:t xml:space="preserve">). </w:t>
      </w:r>
      <w:r w:rsidRPr="004C4BCA">
        <w:rPr>
          <w:rStyle w:val="StyleBoldUnderline"/>
        </w:rPr>
        <w:t>Privacy</w:t>
      </w:r>
      <w:r w:rsidRPr="004C4BCA">
        <w:rPr>
          <w:sz w:val="14"/>
        </w:rPr>
        <w:t xml:space="preserve">, </w:t>
      </w:r>
      <w:r w:rsidRPr="004C4BCA">
        <w:rPr>
          <w:rStyle w:val="StyleBoldUnderline"/>
        </w:rPr>
        <w:t>likewise</w:t>
      </w:r>
      <w:r w:rsidRPr="004C4BCA">
        <w:rPr>
          <w:sz w:val="14"/>
        </w:rPr>
        <w:t xml:space="preserve">, </w:t>
      </w:r>
      <w:r w:rsidRPr="004C4BCA">
        <w:rPr>
          <w:rStyle w:val="StyleBoldUnderline"/>
        </w:rPr>
        <w:t>is about being left alone</w:t>
      </w:r>
      <w:r w:rsidRPr="004C4BCA">
        <w:rPr>
          <w:sz w:val="14"/>
        </w:rPr>
        <w:t xml:space="preserve"> – and we have Americans to thank for the early evolution of that concept, with its origins in several amendments to the U.S. Constitution. </w:t>
      </w:r>
      <w:r w:rsidRPr="004C4BCA">
        <w:rPr>
          <w:sz w:val="14"/>
        </w:rPr>
        <w:br/>
        <w:t xml:space="preserve">So, in fact, </w:t>
      </w:r>
      <w:r w:rsidRPr="004C4BCA">
        <w:rPr>
          <w:rStyle w:val="StyleBoldUnderline"/>
          <w:highlight w:val="cyan"/>
        </w:rPr>
        <w:t>security and privacy are very similar</w:t>
      </w:r>
      <w:r w:rsidRPr="004C4BCA">
        <w:rPr>
          <w:sz w:val="14"/>
        </w:rPr>
        <w:t xml:space="preserve"> ideas. </w:t>
      </w:r>
      <w:r w:rsidRPr="004C4BCA">
        <w:rPr>
          <w:rStyle w:val="StyleBoldUnderline"/>
        </w:rPr>
        <w:t>Both concepts contain</w:t>
      </w:r>
      <w:r w:rsidRPr="004C4BCA">
        <w:rPr>
          <w:sz w:val="14"/>
        </w:rPr>
        <w:t xml:space="preserve">, at heart, </w:t>
      </w:r>
      <w:r w:rsidRPr="004C4BCA">
        <w:rPr>
          <w:rStyle w:val="StyleBoldUnderline"/>
        </w:rPr>
        <w:t>the individual, and the ability to live one’s life in dignity, free from interference from others, and particularly from the state</w:t>
      </w:r>
      <w:r w:rsidRPr="004C4BCA">
        <w:rPr>
          <w:sz w:val="14"/>
        </w:rPr>
        <w:t xml:space="preserve">. </w:t>
      </w:r>
      <w:r w:rsidRPr="004C4BCA">
        <w:rPr>
          <w:sz w:val="14"/>
        </w:rPr>
        <w:br/>
        <w:t xml:space="preserve">But today, security is a highly contested notion. And </w:t>
      </w:r>
      <w:r w:rsidRPr="004C4BCA">
        <w:rPr>
          <w:rStyle w:val="StyleBoldUnderline"/>
        </w:rPr>
        <w:t>the danger with contested notions is</w:t>
      </w:r>
      <w:r w:rsidRPr="004C4BCA">
        <w:rPr>
          <w:sz w:val="14"/>
        </w:rPr>
        <w:t xml:space="preserve"> </w:t>
      </w:r>
      <w:r w:rsidRPr="004C4BCA">
        <w:rPr>
          <w:rStyle w:val="StyleBoldUnderline"/>
        </w:rPr>
        <w:t>that</w:t>
      </w:r>
      <w:r w:rsidRPr="004C4BCA">
        <w:rPr>
          <w:sz w:val="14"/>
        </w:rPr>
        <w:t xml:space="preserve"> </w:t>
      </w:r>
      <w:r w:rsidRPr="004C4BCA">
        <w:rPr>
          <w:rStyle w:val="StyleBoldUnderline"/>
        </w:rPr>
        <w:t>every</w:t>
      </w:r>
      <w:r w:rsidRPr="004C4BCA">
        <w:rPr>
          <w:sz w:val="14"/>
        </w:rPr>
        <w:t xml:space="preserve"> serious </w:t>
      </w:r>
      <w:r w:rsidRPr="004C4BCA">
        <w:rPr>
          <w:rStyle w:val="StyleBoldUnderline"/>
        </w:rPr>
        <w:t>problem</w:t>
      </w:r>
      <w:r w:rsidRPr="004C4BCA">
        <w:rPr>
          <w:sz w:val="14"/>
        </w:rPr>
        <w:t xml:space="preserve"> </w:t>
      </w:r>
      <w:r w:rsidRPr="004C4BCA">
        <w:rPr>
          <w:rStyle w:val="StyleBoldUnderline"/>
        </w:rPr>
        <w:t xml:space="preserve">gets presented as a </w:t>
      </w:r>
      <w:r w:rsidRPr="004C4BCA">
        <w:rPr>
          <w:sz w:val="14"/>
        </w:rPr>
        <w:t xml:space="preserve">security </w:t>
      </w:r>
      <w:r w:rsidRPr="004C4BCA">
        <w:rPr>
          <w:rStyle w:val="StyleBoldUnderline"/>
        </w:rPr>
        <w:t>problem for the state to fix</w:t>
      </w:r>
      <w:r w:rsidRPr="004C4BCA">
        <w:rPr>
          <w:sz w:val="14"/>
        </w:rPr>
        <w:t xml:space="preserve"> – increasingly by covert means, and typically </w:t>
      </w:r>
      <w:r w:rsidRPr="004C4BCA">
        <w:rPr>
          <w:rStyle w:val="StyleBoldUnderline"/>
        </w:rPr>
        <w:t>by more intrusive forms of surveillance</w:t>
      </w:r>
      <w:r w:rsidRPr="004C4BCA">
        <w:rPr>
          <w:sz w:val="14"/>
        </w:rPr>
        <w:t xml:space="preserve">. (Remember Edward Snowden’s disclosures, in 2013, of massive global surveillance?) </w:t>
      </w:r>
      <w:r w:rsidRPr="004C4BCA">
        <w:rPr>
          <w:sz w:val="14"/>
        </w:rPr>
        <w:br/>
      </w:r>
      <w:r w:rsidRPr="004C4BCA">
        <w:rPr>
          <w:rStyle w:val="StyleBoldUnderline"/>
        </w:rPr>
        <w:t>I fully recognize the need for appropriate action and legal measures, particularly in the wake of terrorist incidents. Fighting crime and terrorism are of course legitimate objectives</w:t>
      </w:r>
      <w:r w:rsidRPr="004C4BCA">
        <w:rPr>
          <w:sz w:val="14"/>
        </w:rPr>
        <w:t xml:space="preserve"> and data protection authorities like the European Data Protection Supervisor are not prima facie for or against any specific measure that interferes with the right to privacy and involves handling large volumes of personal information. </w:t>
      </w:r>
      <w:r w:rsidRPr="004C4BCA">
        <w:rPr>
          <w:sz w:val="14"/>
        </w:rPr>
        <w:br/>
      </w:r>
      <w:r w:rsidRPr="004C4BCA">
        <w:rPr>
          <w:rStyle w:val="StyleBoldUnderline"/>
        </w:rPr>
        <w:t xml:space="preserve">However, </w:t>
      </w:r>
      <w:r w:rsidRPr="004C4BCA">
        <w:rPr>
          <w:rStyle w:val="Emphasis"/>
          <w:highlight w:val="cyan"/>
        </w:rPr>
        <w:t>there is little evidence that mass surveillance prevents terrorist attacks and that giving up privacy results in greater security</w:t>
      </w:r>
      <w:r w:rsidRPr="004C4BCA">
        <w:rPr>
          <w:rStyle w:val="Emphasis"/>
        </w:rPr>
        <w:t>.</w:t>
      </w:r>
      <w:r w:rsidRPr="004C4BCA">
        <w:rPr>
          <w:sz w:val="14"/>
        </w:rPr>
        <w:t xml:space="preserve"> Indeed, </w:t>
      </w:r>
      <w:r w:rsidRPr="004C4BCA">
        <w:rPr>
          <w:rStyle w:val="Emphasis"/>
          <w:highlight w:val="cyan"/>
        </w:rPr>
        <w:t>greater security does not require the loss of privacy</w:t>
      </w:r>
      <w:r w:rsidRPr="004C4BCA">
        <w:rPr>
          <w:sz w:val="14"/>
        </w:rPr>
        <w:t xml:space="preserve">. </w:t>
      </w:r>
      <w:r w:rsidRPr="004C4BCA">
        <w:rPr>
          <w:rStyle w:val="StyleBoldUnderline"/>
          <w:highlight w:val="cyan"/>
        </w:rPr>
        <w:t>It is time</w:t>
      </w:r>
      <w:r w:rsidRPr="004C4BCA">
        <w:rPr>
          <w:sz w:val="14"/>
        </w:rPr>
        <w:t xml:space="preserve"> that </w:t>
      </w:r>
      <w:r w:rsidRPr="004C4BCA">
        <w:rPr>
          <w:rStyle w:val="StyleBoldUnderline"/>
          <w:highlight w:val="cyan"/>
        </w:rPr>
        <w:t>nations move beyond the false fad of discussing security vs. privacy</w:t>
      </w:r>
      <w:r w:rsidRPr="004C4BCA">
        <w:rPr>
          <w:rStyle w:val="StyleBoldUnderline"/>
        </w:rPr>
        <w:t xml:space="preserve"> and </w:t>
      </w:r>
      <w:r w:rsidRPr="004C4BCA">
        <w:rPr>
          <w:rStyle w:val="StyleBoldUnderline"/>
          <w:highlight w:val="cyan"/>
        </w:rPr>
        <w:t>focus on implementing laws that take into account privacy rights as well as the indisputable need to fight</w:t>
      </w:r>
      <w:r w:rsidRPr="004C4BCA">
        <w:rPr>
          <w:rStyle w:val="StyleBoldUnderline"/>
        </w:rPr>
        <w:t xml:space="preserve"> terrorism.</w:t>
      </w:r>
      <w:r w:rsidRPr="004C4BCA">
        <w:rPr>
          <w:sz w:val="14"/>
        </w:rPr>
        <w:t xml:space="preserve"> </w:t>
      </w:r>
      <w:r w:rsidRPr="004C4BCA">
        <w:rPr>
          <w:sz w:val="14"/>
        </w:rPr>
        <w:br/>
      </w:r>
      <w:r w:rsidRPr="004C4BCA">
        <w:rPr>
          <w:rStyle w:val="StyleBoldUnderline"/>
        </w:rPr>
        <w:t>Individuals are persuaded to disclose personal information in order to minimize real or perceived risks.</w:t>
      </w:r>
      <w:r w:rsidRPr="004C4BCA">
        <w:rPr>
          <w:sz w:val="14"/>
        </w:rPr>
        <w:t xml:space="preserve"> The result is an increased intrusion into our privacy, which in turn changes the relationship between the individual and the state and the relationship between citizens. It is time for a real debate on security and privacy – one that considers the evidence of their necessity. </w:t>
      </w:r>
      <w:r w:rsidRPr="004C4BCA">
        <w:rPr>
          <w:sz w:val="14"/>
        </w:rPr>
        <w:br/>
        <w:t xml:space="preserve">According to U.S. counter-terrorism officials, more than 20,000 foreign fighters from over 90 countries have gone to Syria. Many have returned to their home countries and are suspected of involvement in terrorist activities there. I have invited members of the European Parliament to consider whether and how blanket state access to passenger name records is relevant to the threat posed by a few hundred of the 3,000 European Union citizens that make up the numbers. We need sustainable and long-term policies that are true to the fundamental rights and freedoms that we all value.  </w:t>
      </w:r>
      <w:r w:rsidRPr="004C4BCA">
        <w:rPr>
          <w:rStyle w:val="StyleBoldUnderline"/>
          <w:highlight w:val="cyan"/>
        </w:rPr>
        <w:t>Surveillance should enhance – not undermine – trust</w:t>
      </w:r>
      <w:r w:rsidRPr="004C4BCA">
        <w:rPr>
          <w:rStyle w:val="StyleBoldUnderline"/>
        </w:rPr>
        <w:t xml:space="preserve"> in democratic institutions</w:t>
      </w:r>
      <w:r w:rsidRPr="004C4BCA">
        <w:rPr>
          <w:sz w:val="14"/>
        </w:rPr>
        <w:t xml:space="preserve">. </w:t>
      </w:r>
      <w:r w:rsidRPr="004C4BCA">
        <w:rPr>
          <w:rStyle w:val="StyleBoldUnderline"/>
        </w:rPr>
        <w:t>Governments need to justify why any massive, non-targeted, and indiscriminate collection of individuals’ data is really needed</w:t>
      </w:r>
      <w:r w:rsidRPr="004C4BCA">
        <w:rPr>
          <w:sz w:val="14"/>
        </w:rPr>
        <w:t>. In order</w:t>
      </w:r>
      <w:r w:rsidRPr="004C4BCA">
        <w:rPr>
          <w:rStyle w:val="StyleBoldUnderline"/>
        </w:rPr>
        <w:t xml:space="preserve"> to protect our fundamental rights </w:t>
      </w:r>
      <w:r w:rsidRPr="004C4BCA">
        <w:rPr>
          <w:sz w:val="14"/>
        </w:rPr>
        <w:t>in a world of big data</w:t>
      </w:r>
      <w:r w:rsidRPr="004C4BCA">
        <w:rPr>
          <w:rStyle w:val="StyleBoldUnderline"/>
        </w:rPr>
        <w:t xml:space="preserve">, we need to defend our data protection principles. </w:t>
      </w:r>
      <w:r w:rsidRPr="004C4BCA">
        <w:rPr>
          <w:rStyle w:val="Emphasis"/>
          <w:highlight w:val="cyan"/>
        </w:rPr>
        <w:t>These</w:t>
      </w:r>
      <w:r w:rsidRPr="004C4BCA">
        <w:rPr>
          <w:rStyle w:val="StyleBoldUnderline"/>
        </w:rPr>
        <w:t xml:space="preserve"> </w:t>
      </w:r>
      <w:r w:rsidRPr="004C4BCA">
        <w:rPr>
          <w:sz w:val="14"/>
        </w:rPr>
        <w:t>are the same</w:t>
      </w:r>
      <w:r w:rsidRPr="004C4BCA">
        <w:rPr>
          <w:rStyle w:val="StyleBoldUnderline"/>
        </w:rPr>
        <w:t xml:space="preserve"> </w:t>
      </w:r>
      <w:r w:rsidRPr="004C4BCA">
        <w:rPr>
          <w:rStyle w:val="Emphasis"/>
          <w:highlight w:val="cyan"/>
        </w:rPr>
        <w:t>principles</w:t>
      </w:r>
      <w:r w:rsidRPr="004C4BCA">
        <w:rPr>
          <w:rStyle w:val="StyleBoldUnderline"/>
        </w:rPr>
        <w:t xml:space="preserve"> that </w:t>
      </w:r>
      <w:r w:rsidRPr="004C4BCA">
        <w:rPr>
          <w:rStyle w:val="Emphasis"/>
          <w:highlight w:val="cyan"/>
        </w:rPr>
        <w:t>demand that the state and its security</w:t>
      </w:r>
      <w:r w:rsidRPr="004C4BCA">
        <w:rPr>
          <w:rStyle w:val="StyleBoldUnderline"/>
        </w:rPr>
        <w:t xml:space="preserve"> </w:t>
      </w:r>
      <w:r w:rsidRPr="004C4BCA">
        <w:rPr>
          <w:sz w:val="14"/>
        </w:rPr>
        <w:t>and law enforcement arms</w:t>
      </w:r>
      <w:r w:rsidRPr="004C4BCA">
        <w:rPr>
          <w:rStyle w:val="StyleBoldUnderline"/>
        </w:rPr>
        <w:t xml:space="preserve"> access and </w:t>
      </w:r>
      <w:r w:rsidRPr="004C4BCA">
        <w:rPr>
          <w:rStyle w:val="Emphasis"/>
          <w:highlight w:val="cyan"/>
        </w:rPr>
        <w:t>use</w:t>
      </w:r>
      <w:r w:rsidRPr="004C4BCA">
        <w:rPr>
          <w:rStyle w:val="Emphasis"/>
        </w:rPr>
        <w:t xml:space="preserve"> </w:t>
      </w:r>
      <w:r w:rsidRPr="004C4BCA">
        <w:rPr>
          <w:rStyle w:val="Emphasis"/>
          <w:highlight w:val="cyan"/>
        </w:rPr>
        <w:t>personal information proportionately, with the maximum possible transparency</w:t>
      </w:r>
      <w:r w:rsidRPr="004C4BCA">
        <w:rPr>
          <w:rStyle w:val="StyleBoldUnderline"/>
        </w:rPr>
        <w:t xml:space="preserve"> without compromising their legitimate goals of protecting the public.</w:t>
      </w:r>
      <w:r w:rsidRPr="004C4BCA">
        <w:rPr>
          <w:sz w:val="14"/>
        </w:rPr>
        <w:t xml:space="preserve"> </w:t>
      </w:r>
      <w:r w:rsidRPr="004C4BCA">
        <w:rPr>
          <w:rStyle w:val="StyleBoldUnderline"/>
        </w:rPr>
        <w:t>Transparency should be reinforced</w:t>
      </w:r>
      <w:r w:rsidRPr="004C4BCA">
        <w:rPr>
          <w:sz w:val="14"/>
        </w:rPr>
        <w:t xml:space="preserve"> to ensure an end to secret profiling and should include the disclosure of decision-making logic.</w:t>
      </w:r>
    </w:p>
    <w:p w14:paraId="2C7BF557" w14:textId="77777777" w:rsidR="00136F6B" w:rsidRPr="004C4BCA" w:rsidRDefault="00136F6B" w:rsidP="00136F6B">
      <w:pPr>
        <w:rPr>
          <w:rStyle w:val="StyleBoldUnderline"/>
          <w:sz w:val="12"/>
        </w:rPr>
      </w:pPr>
    </w:p>
    <w:p w14:paraId="2A7FE4F8" w14:textId="77777777" w:rsidR="00136F6B" w:rsidRPr="004C4BCA" w:rsidRDefault="00136F6B" w:rsidP="00136F6B">
      <w:pPr>
        <w:pStyle w:val="Heading3"/>
        <w:rPr>
          <w:rFonts w:cs="Times New Roman"/>
        </w:rPr>
      </w:pPr>
      <w:r w:rsidRPr="004C4BCA">
        <w:rPr>
          <w:rFonts w:cs="Times New Roman"/>
        </w:rPr>
        <w:t xml:space="preserve">Proportionality Principle </w:t>
      </w:r>
    </w:p>
    <w:p w14:paraId="077FDA2F" w14:textId="77777777" w:rsidR="00136F6B" w:rsidRPr="004C4BCA" w:rsidRDefault="00136F6B" w:rsidP="00136F6B">
      <w:pPr>
        <w:pStyle w:val="Heading4"/>
        <w:rPr>
          <w:rFonts w:cs="Times New Roman"/>
        </w:rPr>
      </w:pPr>
      <w:r w:rsidRPr="004C4BCA">
        <w:rPr>
          <w:rFonts w:cs="Times New Roman"/>
        </w:rPr>
        <w:t>Proportionality principal solves—stop unnecessary searches. (</w:t>
      </w:r>
      <w:proofErr w:type="gramStart"/>
      <w:r w:rsidRPr="004C4BCA">
        <w:rPr>
          <w:rFonts w:cs="Times New Roman"/>
        </w:rPr>
        <w:t>possible</w:t>
      </w:r>
      <w:proofErr w:type="gramEnd"/>
      <w:r w:rsidRPr="004C4BCA">
        <w:rPr>
          <w:rFonts w:cs="Times New Roman"/>
        </w:rPr>
        <w:t xml:space="preserve"> solvency stuff)</w:t>
      </w:r>
    </w:p>
    <w:p w14:paraId="4EE1F99E" w14:textId="77777777" w:rsidR="00136F6B" w:rsidRPr="004C4BCA" w:rsidRDefault="00136F6B" w:rsidP="00136F6B">
      <w:pPr>
        <w:rPr>
          <w:sz w:val="16"/>
          <w:szCs w:val="16"/>
        </w:rPr>
      </w:pPr>
      <w:r w:rsidRPr="004C4BCA">
        <w:rPr>
          <w:rStyle w:val="StyleStyleBold12pt"/>
        </w:rPr>
        <w:t xml:space="preserve">Rosen and </w:t>
      </w:r>
      <w:proofErr w:type="spellStart"/>
      <w:r w:rsidRPr="004C4BCA">
        <w:rPr>
          <w:rStyle w:val="StyleStyleBold12pt"/>
        </w:rPr>
        <w:t>Wittes</w:t>
      </w:r>
      <w:proofErr w:type="spellEnd"/>
      <w:r w:rsidRPr="004C4BCA">
        <w:rPr>
          <w:rStyle w:val="StyleStyleBold12pt"/>
        </w:rPr>
        <w:t xml:space="preserve"> 11</w:t>
      </w:r>
      <w:r w:rsidRPr="004C4BCA">
        <w:rPr>
          <w:rStyle w:val="StyleStyleBold12pt"/>
          <w:sz w:val="16"/>
          <w:szCs w:val="16"/>
        </w:rPr>
        <w:t>,</w:t>
      </w:r>
      <w:r w:rsidRPr="004C4BCA">
        <w:rPr>
          <w:sz w:val="16"/>
          <w:szCs w:val="16"/>
        </w:rPr>
        <w:t xml:space="preserve"> Jeffrey and Benjamin, professor of law at The George Washington University and senior fellow in Governance Studies at The Brookings Institution, “Constitution 3. </w:t>
      </w:r>
      <w:proofErr w:type="gramStart"/>
      <w:r w:rsidRPr="004C4BCA">
        <w:rPr>
          <w:sz w:val="16"/>
          <w:szCs w:val="16"/>
        </w:rPr>
        <w:t>0 :</w:t>
      </w:r>
      <w:proofErr w:type="gramEnd"/>
      <w:r w:rsidRPr="004C4BCA">
        <w:rPr>
          <w:sz w:val="16"/>
          <w:szCs w:val="16"/>
        </w:rPr>
        <w:t xml:space="preserve"> Freedom and Technological Change,” Brookings Institution Press, 2011. ProQuest </w:t>
      </w:r>
      <w:proofErr w:type="spellStart"/>
      <w:r w:rsidRPr="004C4BCA">
        <w:rPr>
          <w:sz w:val="16"/>
          <w:szCs w:val="16"/>
        </w:rPr>
        <w:t>ebrary</w:t>
      </w:r>
      <w:proofErr w:type="spellEnd"/>
      <w:r w:rsidRPr="004C4BCA">
        <w:rPr>
          <w:sz w:val="16"/>
          <w:szCs w:val="16"/>
        </w:rPr>
        <w:t>. Web. 30 June 2015.</w:t>
      </w:r>
    </w:p>
    <w:p w14:paraId="4E31F33F" w14:textId="77777777" w:rsidR="00136F6B" w:rsidRDefault="00136F6B" w:rsidP="00136F6B">
      <w:pPr>
        <w:rPr>
          <w:sz w:val="14"/>
        </w:rPr>
      </w:pPr>
      <w:r w:rsidRPr="004C4BCA">
        <w:rPr>
          <w:rStyle w:val="StyleBoldUnderline"/>
        </w:rPr>
        <w:t xml:space="preserve">I have argued elsewhere that </w:t>
      </w:r>
      <w:r w:rsidRPr="004C4BCA">
        <w:rPr>
          <w:rStyle w:val="StyleBoldUnderline"/>
          <w:highlight w:val="cyan"/>
        </w:rPr>
        <w:t>the Fourth Amendment’s reasonableness inquiry should adhere to a proportionality principle</w:t>
      </w:r>
      <w:r w:rsidRPr="004C4BCA">
        <w:rPr>
          <w:sz w:val="14"/>
          <w:highlight w:val="cyan"/>
        </w:rPr>
        <w:t>.</w:t>
      </w:r>
      <w:r w:rsidRPr="004C4BCA">
        <w:rPr>
          <w:sz w:val="14"/>
        </w:rPr>
        <w:t xml:space="preserve"> 61 The idea of calibrating the justification for an action by reference to its impact on the affected party permeates most other areas of the legal system. 62 For instance, at the adjudication stage the law assigns increasingly heavier burdens of proof depending on the consequences: a mere preponderance of the evidence in civil litigation, the more demanding clear and convincing evidence standard for administrative law suits and civil commitment, and the most onerous requirement of proof beyond a reasonable doubt when the state deprives an individual of liberty through criminal punishment. Similarly, </w:t>
      </w:r>
      <w:r w:rsidRPr="004C4BCA">
        <w:rPr>
          <w:rStyle w:val="StyleBoldUnderline"/>
          <w:highlight w:val="cyan"/>
        </w:rPr>
        <w:t>levels of scrutiny in constitutional litigation vary depending on whether the individual right infringed by the government is “fundamental</w:t>
      </w:r>
      <w:r w:rsidRPr="004C4BCA">
        <w:rPr>
          <w:rStyle w:val="StyleBoldUnderline"/>
        </w:rPr>
        <w:t>.”</w:t>
      </w:r>
      <w:r w:rsidRPr="004C4BCA">
        <w:rPr>
          <w:sz w:val="14"/>
        </w:rPr>
        <w:t xml:space="preserve"> The proportionality principle even has found its way into the Supreme Court’s Fourth Amendment case law</w:t>
      </w:r>
      <w:r w:rsidRPr="004C4BCA">
        <w:rPr>
          <w:rStyle w:val="StyleBoldUnderline"/>
        </w:rPr>
        <w:t xml:space="preserve">. It provides the best explanation, for example, of why arrests require probable cause while stops require only reasonable suspicion. As the Court stated </w:t>
      </w:r>
      <w:r w:rsidRPr="004C4BCA">
        <w:rPr>
          <w:rStyle w:val="StyleBoldUnderline"/>
          <w:highlight w:val="cyan"/>
        </w:rPr>
        <w:t>in Terry v. Ohio, the case</w:t>
      </w:r>
      <w:r w:rsidRPr="004C4BCA">
        <w:rPr>
          <w:rStyle w:val="StyleBoldUnderline"/>
        </w:rPr>
        <w:t xml:space="preserve"> that </w:t>
      </w:r>
      <w:r w:rsidRPr="004C4BCA">
        <w:rPr>
          <w:rStyle w:val="StyleBoldUnderline"/>
          <w:highlight w:val="cyan"/>
        </w:rPr>
        <w:t>established</w:t>
      </w:r>
      <w:r w:rsidRPr="004C4BCA">
        <w:rPr>
          <w:rStyle w:val="StyleBoldUnderline"/>
        </w:rPr>
        <w:t xml:space="preserve"> this particular hierarchy, “</w:t>
      </w:r>
      <w:r w:rsidRPr="004C4BCA">
        <w:rPr>
          <w:rStyle w:val="StyleBoldUnderline"/>
          <w:highlight w:val="cyan"/>
        </w:rPr>
        <w:t>There can be ‘no ready test for determining reasonableness other than by balancing the need to search against the invasion which the search entails</w:t>
      </w:r>
      <w:r w:rsidRPr="004C4BCA">
        <w:rPr>
          <w:sz w:val="14"/>
          <w:highlight w:val="cyan"/>
        </w:rPr>
        <w:t>.</w:t>
      </w:r>
      <w:r w:rsidRPr="004C4BCA">
        <w:rPr>
          <w:sz w:val="14"/>
        </w:rPr>
        <w:t xml:space="preserve">’” 63 Unfortunately, the Court has applied this principle only haphazardly and, when it does apply it, inconsistently. </w:t>
      </w:r>
      <w:r w:rsidRPr="004C4BCA">
        <w:rPr>
          <w:rStyle w:val="StyleBoldUnderline"/>
        </w:rPr>
        <w:t xml:space="preserve">A more formal adoption of the proportionality principle would state that </w:t>
      </w:r>
      <w:r w:rsidRPr="004C4BCA">
        <w:rPr>
          <w:rStyle w:val="StyleBoldUnderline"/>
          <w:highlight w:val="cyan"/>
        </w:rPr>
        <w:t>for every government action that implicates the Fourth Amendment, government must demonstrate “cause”—defined as the level of certainty that evidence of wrongdoing will be found</w:t>
      </w:r>
      <w:r w:rsidRPr="004C4BCA">
        <w:rPr>
          <w:rStyle w:val="StyleBoldUnderline"/>
        </w:rPr>
        <w:t>— roughly proportionate to the intrusiveness of the search.</w:t>
      </w:r>
      <w:r w:rsidRPr="004C4BCA">
        <w:rPr>
          <w:sz w:val="14"/>
        </w:rPr>
        <w:t xml:space="preserve"> 64 </w:t>
      </w:r>
      <w:r w:rsidRPr="004C4BCA">
        <w:rPr>
          <w:rStyle w:val="StyleBoldUnderline"/>
        </w:rPr>
        <w:t>Given the history of the Fourth Amendment, the baseline rule for application of the proportionality principle would be that searches of houses and similarly intrusive actions require probable cause. But less intrusive searches and seizures could be authorized on something less. F</w:t>
      </w:r>
      <w:r w:rsidRPr="004C4BCA">
        <w:rPr>
          <w:sz w:val="14"/>
        </w:rPr>
        <w:t xml:space="preserve">or instance, the Court is clearly correct in its intuition that police viewing of public activities is generally less invasive than police entries into houses. </w:t>
      </w:r>
      <w:proofErr w:type="spellStart"/>
      <w:r w:rsidRPr="004C4BCA">
        <w:rPr>
          <w:sz w:val="14"/>
        </w:rPr>
        <w:t>Shortterm</w:t>
      </w:r>
      <w:proofErr w:type="spellEnd"/>
      <w:r w:rsidRPr="004C4BCA">
        <w:rPr>
          <w:sz w:val="14"/>
        </w:rPr>
        <w:t xml:space="preserve"> camera surveillance and tracking of public movements, use of binoculars to look through a picture window, or perusal of a record of an individual’s food purchases would not require probable cause under proportionality</w:t>
      </w:r>
    </w:p>
    <w:p w14:paraId="59EB22AB" w14:textId="2C9DE904" w:rsidR="00C3608D" w:rsidRDefault="00C3608D" w:rsidP="00C3608D">
      <w:pPr>
        <w:pStyle w:val="Heading3"/>
      </w:pPr>
      <w:r>
        <w:t>Fed Key</w:t>
      </w:r>
    </w:p>
    <w:p w14:paraId="6110D24C" w14:textId="77777777" w:rsidR="00C3608D" w:rsidRDefault="00C3608D" w:rsidP="00C3608D">
      <w:pPr>
        <w:pStyle w:val="Heading4"/>
      </w:pPr>
      <w:r w:rsidRPr="00AB225F">
        <w:t xml:space="preserve">Federal Amendment key because the Constitution is the ultimate authority in the US – avoids state </w:t>
      </w:r>
      <w:r>
        <w:t xml:space="preserve">nullification </w:t>
      </w:r>
    </w:p>
    <w:p w14:paraId="5D609861" w14:textId="77777777" w:rsidR="00C3608D" w:rsidRPr="00AB225F" w:rsidRDefault="00C3608D" w:rsidP="00C3608D">
      <w:pPr>
        <w:rPr>
          <w:sz w:val="16"/>
          <w:szCs w:val="16"/>
        </w:rPr>
      </w:pPr>
      <w:r w:rsidRPr="00AB225F">
        <w:rPr>
          <w:sz w:val="16"/>
          <w:szCs w:val="16"/>
        </w:rPr>
        <w:t>David</w:t>
      </w:r>
      <w:r>
        <w:t xml:space="preserve"> </w:t>
      </w:r>
      <w:r w:rsidRPr="00AB225F">
        <w:rPr>
          <w:rStyle w:val="StyleStyleBold12pt"/>
        </w:rPr>
        <w:t>Graham 7/1</w:t>
      </w:r>
      <w:r w:rsidRPr="00AB225F">
        <w:rPr>
          <w:sz w:val="16"/>
          <w:szCs w:val="16"/>
        </w:rPr>
        <w:t xml:space="preserve">, politics and global news writer at the Atlantic, “Can States Ignore the Supreme Court on Gay Marriage?”, 7/1/15 </w:t>
      </w:r>
      <w:hyperlink r:id="rId32" w:history="1">
        <w:r w:rsidRPr="00AB225F">
          <w:rPr>
            <w:rStyle w:val="Hyperlink"/>
            <w:sz w:val="16"/>
            <w:szCs w:val="16"/>
          </w:rPr>
          <w:t>http://www.theatlantic.com/politics/archive/2015/07/nullification-again/397373/</w:t>
        </w:r>
      </w:hyperlink>
      <w:r w:rsidRPr="00AB225F">
        <w:rPr>
          <w:sz w:val="16"/>
          <w:szCs w:val="16"/>
        </w:rPr>
        <w:t xml:space="preserve">, </w:t>
      </w:r>
      <w:proofErr w:type="spellStart"/>
      <w:r w:rsidRPr="00AB225F">
        <w:rPr>
          <w:sz w:val="16"/>
          <w:szCs w:val="16"/>
        </w:rPr>
        <w:t>az</w:t>
      </w:r>
      <w:proofErr w:type="spellEnd"/>
    </w:p>
    <w:p w14:paraId="5DC2BB38" w14:textId="77777777" w:rsidR="00C3608D" w:rsidRDefault="00C3608D" w:rsidP="00C3608D">
      <w:pPr>
        <w:rPr>
          <w:rStyle w:val="StyleBoldUnderline"/>
        </w:rPr>
      </w:pPr>
      <w:r w:rsidRPr="00AB225F">
        <w:rPr>
          <w:rStyle w:val="StyleBoldUnderline"/>
          <w:highlight w:val="cyan"/>
        </w:rPr>
        <w:t>Nullification is the historical idea that states can ignore federal laws</w:t>
      </w:r>
      <w:r w:rsidRPr="00AB225F">
        <w:rPr>
          <w:rStyle w:val="StyleBoldUnderline"/>
        </w:rPr>
        <w:t>, or pass laws that supersede them</w:t>
      </w:r>
      <w:r w:rsidRPr="00AB225F">
        <w:rPr>
          <w:sz w:val="14"/>
        </w:rPr>
        <w:t xml:space="preserve">. </w:t>
      </w:r>
      <w:r w:rsidRPr="00AB225F">
        <w:rPr>
          <w:rStyle w:val="StyleBoldUnderline"/>
        </w:rPr>
        <w:t>This concept has a long but not especially honorable pedigree in U.S. history</w:t>
      </w:r>
      <w:r w:rsidRPr="00AB225F">
        <w:rPr>
          <w:sz w:val="14"/>
        </w:rPr>
        <w:t xml:space="preserve">. Its origins date back to antebellum America, where Southern states tried to nullify tariffs and Northern states tried to nullify fugitive-slave laws. In the 1950s, after Brown v. Board of Education, some Southern states tried to pass laws to avoid integrating schools. </w:t>
      </w:r>
      <w:r w:rsidRPr="00AB225F">
        <w:rPr>
          <w:rStyle w:val="StyleBoldUnderline"/>
          <w:highlight w:val="cyan"/>
        </w:rPr>
        <w:t>It didn’t work, because nullification is not constitutional</w:t>
      </w:r>
      <w:r w:rsidRPr="00AB225F">
        <w:rPr>
          <w:sz w:val="14"/>
        </w:rPr>
        <w:t xml:space="preserve">. Yet futile hope springs eternal. Since the ruling, a handful of officials have suggested that states need not issue licenses for same-sex marriages. The two most notable voices are two Republican candidates for president, Mike Huckabee and Ted Cruz. Here’s Cruz, speaking to NPR: </w:t>
      </w:r>
      <w:r w:rsidRPr="00AB225F">
        <w:rPr>
          <w:rStyle w:val="StyleBoldUnderline"/>
          <w:highlight w:val="cyan"/>
        </w:rPr>
        <w:t>They cannot ignore a direct judicial order</w:t>
      </w:r>
      <w:r w:rsidRPr="00AB225F">
        <w:rPr>
          <w:sz w:val="14"/>
          <w:highlight w:val="cyan"/>
        </w:rPr>
        <w:t>.</w:t>
      </w:r>
      <w:r w:rsidRPr="00AB225F">
        <w:rPr>
          <w:sz w:val="14"/>
        </w:rPr>
        <w:t xml:space="preserve"> </w:t>
      </w:r>
      <w:r w:rsidRPr="00AB225F">
        <w:rPr>
          <w:rStyle w:val="StyleBoldUnderline"/>
        </w:rPr>
        <w:t>The parties to a case cannot ignore a direct judicial orde</w:t>
      </w:r>
      <w:r w:rsidRPr="00AB225F">
        <w:rPr>
          <w:sz w:val="14"/>
        </w:rPr>
        <w:t xml:space="preserve">r. But it does not mean that those who are not parties to case are bound by a judicial </w:t>
      </w:r>
      <w:proofErr w:type="gramStart"/>
      <w:r w:rsidRPr="00AB225F">
        <w:rPr>
          <w:sz w:val="14"/>
        </w:rPr>
        <w:t>order ....</w:t>
      </w:r>
      <w:proofErr w:type="gramEnd"/>
      <w:r w:rsidRPr="00AB225F">
        <w:rPr>
          <w:sz w:val="14"/>
        </w:rPr>
        <w:t xml:space="preserve"> The entire premise of the decision on marriage was that in 1868, when the people of the United States ratified the 14th Amendment, that we were somehow silently and unawares striking down every marriage law across the country. That's a preposterous notion. That is not law. That is not even dressed up as law. This is a little slippery to interpret—Cruz’s words are opaque, so that it’s unclear whether he’s actually arguing that officials should refuse to issue marriage licenses, or simply making an intellectual argument that they could. (Or perhaps it’s a </w:t>
      </w:r>
      <w:proofErr w:type="spellStart"/>
      <w:r w:rsidRPr="00AB225F">
        <w:rPr>
          <w:sz w:val="14"/>
        </w:rPr>
        <w:t>dogwhistle</w:t>
      </w:r>
      <w:proofErr w:type="spellEnd"/>
      <w:r w:rsidRPr="00AB225F">
        <w:rPr>
          <w:sz w:val="14"/>
        </w:rPr>
        <w:t>!) Is he right? “It’s ridiculous,” said David Vladeck, a professor of law at Georgetown. “</w:t>
      </w:r>
      <w:r w:rsidRPr="00AB225F">
        <w:rPr>
          <w:rStyle w:val="StyleBoldUnderline"/>
        </w:rPr>
        <w:t xml:space="preserve">The Supreme Court says the Fourteenth Amendment requires states to issue </w:t>
      </w:r>
      <w:proofErr w:type="gramStart"/>
      <w:r w:rsidRPr="00AB225F">
        <w:rPr>
          <w:rStyle w:val="StyleBoldUnderline"/>
        </w:rPr>
        <w:t>licenses .</w:t>
      </w:r>
      <w:proofErr w:type="gramEnd"/>
      <w:r w:rsidRPr="00AB225F">
        <w:rPr>
          <w:rStyle w:val="StyleBoldUnderline"/>
        </w:rPr>
        <w:t xml:space="preserve">… That is the law of the land. We </w:t>
      </w:r>
      <w:r w:rsidRPr="00AB225F">
        <w:rPr>
          <w:rStyle w:val="StyleBoldUnderline"/>
          <w:highlight w:val="cyan"/>
        </w:rPr>
        <w:t>have something in the Constitution called the Supremacy Clause,” which states that the Constitution is the ultimate authority in the U.S.</w:t>
      </w:r>
    </w:p>
    <w:p w14:paraId="2006DA0F" w14:textId="77777777" w:rsidR="00C3608D" w:rsidRDefault="00C3608D" w:rsidP="00C3608D">
      <w:pPr>
        <w:pStyle w:val="Heading4"/>
      </w:pPr>
      <w:r>
        <w:t>Despite state recognition, courts aren’t forced to enforce privacy rights – constitutional amendment is key enforce rights</w:t>
      </w:r>
    </w:p>
    <w:p w14:paraId="41E84345" w14:textId="77777777" w:rsidR="00C3608D" w:rsidRPr="00194973" w:rsidRDefault="00C3608D" w:rsidP="00C3608D">
      <w:pPr>
        <w:rPr>
          <w:sz w:val="16"/>
          <w:szCs w:val="16"/>
        </w:rPr>
      </w:pPr>
      <w:r w:rsidRPr="00194973">
        <w:rPr>
          <w:sz w:val="16"/>
          <w:szCs w:val="16"/>
        </w:rPr>
        <w:t xml:space="preserve">Steven G. </w:t>
      </w:r>
      <w:proofErr w:type="spellStart"/>
      <w:r w:rsidRPr="00194973">
        <w:rPr>
          <w:rStyle w:val="StyleStyleBold12pt"/>
        </w:rPr>
        <w:t>Calabresi</w:t>
      </w:r>
      <w:proofErr w:type="spellEnd"/>
      <w:r w:rsidRPr="00194973">
        <w:rPr>
          <w:sz w:val="16"/>
          <w:szCs w:val="16"/>
        </w:rPr>
        <w:t xml:space="preserve"> &amp; Sarah E. </w:t>
      </w:r>
      <w:proofErr w:type="spellStart"/>
      <w:r w:rsidRPr="00194973">
        <w:rPr>
          <w:rStyle w:val="StyleStyleBold12pt"/>
        </w:rPr>
        <w:t>Agudo</w:t>
      </w:r>
      <w:proofErr w:type="spellEnd"/>
      <w:r w:rsidRPr="00194973">
        <w:rPr>
          <w:rStyle w:val="StyleStyleBold12pt"/>
        </w:rPr>
        <w:t xml:space="preserve"> 08</w:t>
      </w:r>
      <w:r w:rsidRPr="00194973">
        <w:rPr>
          <w:sz w:val="16"/>
          <w:szCs w:val="16"/>
        </w:rPr>
        <w:t xml:space="preserve">, professor of law at Northwestern University, graduate of Yale Law School and  “Individual Rights Under State Constitutions when the Fourteenth Amendment Was Ratified in 1868: What Rights Are Deeply Rooted in American History and Tradition?” 2008, http://www.corteidh.or.cr/tablas/a21885.pdf, </w:t>
      </w:r>
      <w:proofErr w:type="spellStart"/>
      <w:proofErr w:type="gramStart"/>
      <w:r w:rsidRPr="00194973">
        <w:rPr>
          <w:sz w:val="16"/>
          <w:szCs w:val="16"/>
        </w:rPr>
        <w:t>az</w:t>
      </w:r>
      <w:proofErr w:type="spellEnd"/>
      <w:proofErr w:type="gramEnd"/>
    </w:p>
    <w:p w14:paraId="06699565" w14:textId="77777777" w:rsidR="00C3608D" w:rsidRDefault="00C3608D" w:rsidP="00C3608D">
      <w:pPr>
        <w:rPr>
          <w:sz w:val="16"/>
        </w:rPr>
      </w:pPr>
      <w:r w:rsidRPr="00194973">
        <w:rPr>
          <w:sz w:val="16"/>
        </w:rPr>
        <w:t>One of our intriguing findings is arguably quite central to Amar’s work: ev</w:t>
      </w:r>
      <w:r w:rsidRPr="00194973">
        <w:rPr>
          <w:rStyle w:val="StyleBoldUnderline"/>
        </w:rPr>
        <w:t xml:space="preserve">idence that state positive constitutional law in 1868 openly contemplated the existence of at least some </w:t>
      </w:r>
      <w:proofErr w:type="spellStart"/>
      <w:r w:rsidRPr="00194973">
        <w:rPr>
          <w:rStyle w:val="StyleBoldUnderline"/>
        </w:rPr>
        <w:t>unenumerated</w:t>
      </w:r>
      <w:proofErr w:type="spellEnd"/>
      <w:r w:rsidRPr="00194973">
        <w:rPr>
          <w:rStyle w:val="StyleBoldUnderline"/>
        </w:rPr>
        <w:t xml:space="preserve"> fundamental, natural, and inalienable rights beyond all the many positive-law rights catalogued in this Article</w:t>
      </w:r>
      <w:r w:rsidRPr="00194973">
        <w:rPr>
          <w:sz w:val="16"/>
        </w:rPr>
        <w:t xml:space="preserve">. </w:t>
      </w:r>
      <w:r w:rsidRPr="00194973">
        <w:rPr>
          <w:rStyle w:val="StyleBoldUnderline"/>
        </w:rPr>
        <w:t xml:space="preserve">A right to privacy </w:t>
      </w:r>
      <w:r w:rsidRPr="00194973">
        <w:rPr>
          <w:sz w:val="16"/>
        </w:rPr>
        <w:t xml:space="preserve">in sexual matters of the kind </w:t>
      </w:r>
      <w:r w:rsidRPr="00194973">
        <w:rPr>
          <w:rStyle w:val="StyleBoldUnderline"/>
        </w:rPr>
        <w:t>found by the Supreme Court in Griswold v. Connecticut or Lawrence v. Texas could arguably be such a right</w:t>
      </w:r>
      <w:r w:rsidRPr="00194973">
        <w:rPr>
          <w:sz w:val="16"/>
        </w:rPr>
        <w:t xml:space="preserve">. Clearly, </w:t>
      </w:r>
      <w:r w:rsidRPr="00194973">
        <w:rPr>
          <w:rStyle w:val="StyleBoldUnderline"/>
          <w:highlight w:val="cyan"/>
        </w:rPr>
        <w:t>not</w:t>
      </w:r>
      <w:r w:rsidRPr="00194973">
        <w:rPr>
          <w:rStyle w:val="StyleBoldUnderline"/>
        </w:rPr>
        <w:t xml:space="preserve"> even </w:t>
      </w:r>
      <w:r w:rsidRPr="00194973">
        <w:rPr>
          <w:rStyle w:val="StyleBoldUnderline"/>
          <w:highlight w:val="cyan"/>
        </w:rPr>
        <w:t>a single state in 1868 protected a right to privacy in its</w:t>
      </w:r>
      <w:r w:rsidRPr="00194973">
        <w:rPr>
          <w:rStyle w:val="StyleBoldUnderline"/>
        </w:rPr>
        <w:t xml:space="preserve"> state </w:t>
      </w:r>
      <w:r w:rsidRPr="00194973">
        <w:rPr>
          <w:rStyle w:val="StyleBoldUnderline"/>
          <w:highlight w:val="cyan"/>
        </w:rPr>
        <w:t>constitution</w:t>
      </w:r>
      <w:r w:rsidRPr="00194973">
        <w:rPr>
          <w:sz w:val="16"/>
        </w:rPr>
        <w:t xml:space="preserve">. </w:t>
      </w:r>
      <w:r w:rsidRPr="00194973">
        <w:rPr>
          <w:rStyle w:val="Emphasis"/>
        </w:rPr>
        <w:t xml:space="preserve">But </w:t>
      </w:r>
      <w:r w:rsidRPr="00194973">
        <w:rPr>
          <w:rStyle w:val="Emphasis"/>
          <w:highlight w:val="cyan"/>
        </w:rPr>
        <w:t>if those constitutions protected natural-law rights</w:t>
      </w:r>
      <w:r w:rsidRPr="00194973">
        <w:rPr>
          <w:rStyle w:val="Emphasis"/>
        </w:rPr>
        <w:t xml:space="preserve">, and if the right to privacy is a natural-law right, </w:t>
      </w:r>
      <w:r w:rsidRPr="00194973">
        <w:rPr>
          <w:rStyle w:val="Emphasis"/>
          <w:highlight w:val="cyan"/>
        </w:rPr>
        <w:t>then maybe constitutional recognition of natural-law rights is itself deeply rooted in our history</w:t>
      </w:r>
      <w:r w:rsidRPr="00194973">
        <w:rPr>
          <w:rStyle w:val="Emphasis"/>
        </w:rPr>
        <w:t xml:space="preserve"> and tradition.</w:t>
      </w:r>
      <w:r w:rsidRPr="00194973">
        <w:rPr>
          <w:sz w:val="16"/>
        </w:rPr>
        <w:t xml:space="preserve"> This conclusion suggests that the </w:t>
      </w:r>
      <w:r w:rsidRPr="00194973">
        <w:rPr>
          <w:rStyle w:val="StyleBoldUnderline"/>
        </w:rPr>
        <w:t>Supreme Court’s</w:t>
      </w:r>
      <w:r w:rsidRPr="00194973">
        <w:rPr>
          <w:sz w:val="16"/>
        </w:rPr>
        <w:t xml:space="preserve"> </w:t>
      </w:r>
      <w:r w:rsidRPr="00194973">
        <w:rPr>
          <w:rStyle w:val="StyleBoldUnderline"/>
        </w:rPr>
        <w:t>attempts</w:t>
      </w:r>
      <w:r w:rsidRPr="00194973">
        <w:rPr>
          <w:sz w:val="16"/>
        </w:rPr>
        <w:t xml:space="preserve"> in Washington v. </w:t>
      </w:r>
      <w:proofErr w:type="spellStart"/>
      <w:r w:rsidRPr="00194973">
        <w:rPr>
          <w:sz w:val="16"/>
        </w:rPr>
        <w:t>Glucksberg</w:t>
      </w:r>
      <w:proofErr w:type="spellEnd"/>
      <w:r w:rsidRPr="00194973">
        <w:rPr>
          <w:sz w:val="16"/>
        </w:rPr>
        <w:t xml:space="preserve"> and Michael H. v. Gerald D. </w:t>
      </w:r>
      <w:r w:rsidRPr="00194973">
        <w:rPr>
          <w:rStyle w:val="StyleBoldUnderline"/>
        </w:rPr>
        <w:t xml:space="preserve">to cabin the right to privacy by limiting it to only those </w:t>
      </w:r>
      <w:proofErr w:type="spellStart"/>
      <w:r w:rsidRPr="00194973">
        <w:rPr>
          <w:rStyle w:val="StyleBoldUnderline"/>
        </w:rPr>
        <w:t>unenumerated</w:t>
      </w:r>
      <w:proofErr w:type="spellEnd"/>
      <w:r w:rsidRPr="00194973">
        <w:rPr>
          <w:rStyle w:val="StyleBoldUnderline"/>
        </w:rPr>
        <w:t xml:space="preserve"> rights that are deeply rooted in American history and tradition may be doomed to fail</w:t>
      </w:r>
      <w:r w:rsidRPr="00194973">
        <w:rPr>
          <w:sz w:val="16"/>
        </w:rPr>
        <w:t xml:space="preserve">. If </w:t>
      </w:r>
      <w:r w:rsidRPr="00194973">
        <w:rPr>
          <w:rStyle w:val="StyleBoldUnderline"/>
        </w:rPr>
        <w:t xml:space="preserve">recognition of natural-law </w:t>
      </w:r>
      <w:proofErr w:type="spellStart"/>
      <w:r w:rsidRPr="00194973">
        <w:rPr>
          <w:rStyle w:val="StyleBoldUnderline"/>
        </w:rPr>
        <w:t>unenumerated</w:t>
      </w:r>
      <w:proofErr w:type="spellEnd"/>
      <w:r w:rsidRPr="00194973">
        <w:rPr>
          <w:rStyle w:val="StyleBoldUnderline"/>
        </w:rPr>
        <w:t xml:space="preserve"> rights is itself deeply rooted in American history and tradition, then following </w:t>
      </w:r>
      <w:proofErr w:type="spellStart"/>
      <w:r w:rsidRPr="00194973">
        <w:rPr>
          <w:rStyle w:val="StyleBoldUnderline"/>
        </w:rPr>
        <w:t>Glucksberg</w:t>
      </w:r>
      <w:proofErr w:type="spellEnd"/>
      <w:r w:rsidRPr="00194973">
        <w:rPr>
          <w:rStyle w:val="StyleBoldUnderline"/>
        </w:rPr>
        <w:t xml:space="preserve"> simply leads one back to the question of what is a natural and inalienable</w:t>
      </w:r>
      <w:r w:rsidRPr="00194973">
        <w:rPr>
          <w:sz w:val="16"/>
        </w:rPr>
        <w:t xml:space="preserve"> </w:t>
      </w:r>
      <w:r w:rsidRPr="00194973">
        <w:rPr>
          <w:rStyle w:val="StyleBoldUnderline"/>
        </w:rPr>
        <w:t>right</w:t>
      </w:r>
      <w:r w:rsidRPr="00194973">
        <w:rPr>
          <w:sz w:val="16"/>
        </w:rPr>
        <w:t xml:space="preserve">. Of course, Justice Scalia or Judge Bork might legitimately respond that </w:t>
      </w:r>
      <w:r w:rsidRPr="00194973">
        <w:rPr>
          <w:rStyle w:val="Emphasis"/>
          <w:highlight w:val="cyan"/>
        </w:rPr>
        <w:t>just because a lot of states</w:t>
      </w:r>
      <w:r w:rsidRPr="00194973">
        <w:rPr>
          <w:sz w:val="16"/>
        </w:rPr>
        <w:t xml:space="preserve"> in 1868 </w:t>
      </w:r>
      <w:r w:rsidRPr="00194973">
        <w:rPr>
          <w:rStyle w:val="Emphasis"/>
          <w:highlight w:val="cyan"/>
        </w:rPr>
        <w:t>recognized the existence of natural-law rights does not mean that they thought courts ought to recognize or enforce those rights against state legislatures</w:t>
      </w:r>
      <w:r w:rsidRPr="00194973">
        <w:rPr>
          <w:sz w:val="16"/>
        </w:rPr>
        <w:t>. They might also well dispute the claim that state constitutional baby Ninth Amendments were understood in 1868 as endorsing the existence of natural law</w:t>
      </w:r>
    </w:p>
    <w:p w14:paraId="410111B3" w14:textId="77777777" w:rsidR="00C3608D" w:rsidRPr="00C3608D" w:rsidRDefault="00C3608D" w:rsidP="00C3608D"/>
    <w:p w14:paraId="5FC82001" w14:textId="1F16DD04" w:rsidR="00CC0472" w:rsidRDefault="00CC0472" w:rsidP="00CC0472">
      <w:pPr>
        <w:pStyle w:val="Heading3"/>
      </w:pPr>
      <w:r>
        <w:t xml:space="preserve">States – Say Yes </w:t>
      </w:r>
    </w:p>
    <w:p w14:paraId="17E200AF" w14:textId="77777777" w:rsidR="00CC0472" w:rsidRDefault="00CC0472" w:rsidP="00CC0472">
      <w:pPr>
        <w:pStyle w:val="Heading4"/>
      </w:pPr>
      <w:r>
        <w:t>We don’t need all states to say yes to win – a substantial number is sufficient to pass the plan – empirics prove controversy doesn’t prevent passage</w:t>
      </w:r>
    </w:p>
    <w:p w14:paraId="5440FAB0" w14:textId="77777777" w:rsidR="00CC0472" w:rsidRPr="002376AE" w:rsidRDefault="00CC0472" w:rsidP="00CC0472">
      <w:r>
        <w:t xml:space="preserve">Alan </w:t>
      </w:r>
      <w:r w:rsidRPr="002376AE">
        <w:rPr>
          <w:rStyle w:val="StyleStyleBold12pt"/>
        </w:rPr>
        <w:t>Greenblatt 13</w:t>
      </w:r>
      <w:r>
        <w:t xml:space="preserve">, governmental and political reporter at NPR and won the National Press Club's Sandy Hume award for political journalism while reporting for Congressional Quarterly, “Failure To Ratify: During Amendment Battles, Some States Opt To Watch,” 2/21/13, </w:t>
      </w:r>
      <w:hyperlink r:id="rId33" w:history="1">
        <w:r w:rsidRPr="000123EB">
          <w:rPr>
            <w:rStyle w:val="Hyperlink"/>
          </w:rPr>
          <w:t>http://www.npr.org/sections/itsallpolitics/2013/02/20/172495803/failure-to-ratify-during-amendment-battles-some-states-opt-to-watch</w:t>
        </w:r>
      </w:hyperlink>
      <w:r>
        <w:t xml:space="preserve">, </w:t>
      </w:r>
      <w:proofErr w:type="spellStart"/>
      <w:r>
        <w:t>az</w:t>
      </w:r>
      <w:proofErr w:type="spellEnd"/>
    </w:p>
    <w:p w14:paraId="5BDE05DB" w14:textId="77777777" w:rsidR="00CC0472" w:rsidRDefault="00CC0472" w:rsidP="00CC0472">
      <w:pPr>
        <w:rPr>
          <w:rStyle w:val="StyleBoldUnderline"/>
        </w:rPr>
      </w:pPr>
      <w:r w:rsidRPr="002376AE">
        <w:rPr>
          <w:rStyle w:val="StyleBoldUnderline"/>
        </w:rPr>
        <w:t>Mississippi has received lots of attention this week for finally having ratified the 13th Amendment</w:t>
      </w:r>
      <w:r w:rsidRPr="002376AE">
        <w:rPr>
          <w:sz w:val="14"/>
        </w:rPr>
        <w:t xml:space="preserve">, which abolished slavery. But </w:t>
      </w:r>
      <w:r w:rsidRPr="00AB225F">
        <w:rPr>
          <w:rStyle w:val="Emphasis"/>
          <w:highlight w:val="cyan"/>
        </w:rPr>
        <w:t>the state is hardly alone in being slow about blessing some long-established national principle</w:t>
      </w:r>
      <w:r w:rsidRPr="00AB225F">
        <w:rPr>
          <w:sz w:val="14"/>
          <w:highlight w:val="cyan"/>
        </w:rPr>
        <w:t xml:space="preserve">. </w:t>
      </w:r>
      <w:r w:rsidRPr="00AB225F">
        <w:rPr>
          <w:rStyle w:val="Emphasis"/>
          <w:highlight w:val="cyan"/>
        </w:rPr>
        <w:t>After a sufficient number of states have ratified an amendment, it can feel like a moot point for legislatures to give belated approval to laws that are already in effect</w:t>
      </w:r>
      <w:r w:rsidRPr="002376AE">
        <w:rPr>
          <w:sz w:val="14"/>
        </w:rPr>
        <w:t xml:space="preserve">. "Legislative calendars are crowded, and </w:t>
      </w:r>
      <w:r w:rsidRPr="002376AE">
        <w:rPr>
          <w:rStyle w:val="StyleBoldUnderline"/>
        </w:rPr>
        <w:t>arguing over settled matters isn't a good use of time,"</w:t>
      </w:r>
      <w:r w:rsidRPr="002376AE">
        <w:rPr>
          <w:sz w:val="14"/>
        </w:rPr>
        <w:t xml:space="preserve"> says Larry </w:t>
      </w:r>
      <w:proofErr w:type="spellStart"/>
      <w:r w:rsidRPr="002376AE">
        <w:rPr>
          <w:sz w:val="14"/>
        </w:rPr>
        <w:t>Sabato</w:t>
      </w:r>
      <w:proofErr w:type="spellEnd"/>
      <w:r w:rsidRPr="002376AE">
        <w:rPr>
          <w:sz w:val="14"/>
        </w:rPr>
        <w:t xml:space="preserve">, director of the University of Virginia Center for Politics. Remember from civics class how constitutional amendments are ratified? </w:t>
      </w:r>
      <w:r w:rsidRPr="002376AE">
        <w:rPr>
          <w:rStyle w:val="StyleBoldUnderline"/>
        </w:rPr>
        <w:t>Two-thirds of both chambers of Congress approve a resolution, which is then sent to the states. If three-quarters of them pass the amendment within a set period of time, it's enshrined into the Constitution</w:t>
      </w:r>
      <w:r w:rsidRPr="002376AE">
        <w:rPr>
          <w:sz w:val="14"/>
        </w:rPr>
        <w:t xml:space="preserve">. 'They Missed The Boat' </w:t>
      </w:r>
      <w:proofErr w:type="gramStart"/>
      <w:r w:rsidRPr="002376AE">
        <w:rPr>
          <w:sz w:val="14"/>
        </w:rPr>
        <w:t>This</w:t>
      </w:r>
      <w:proofErr w:type="gramEnd"/>
      <w:r w:rsidRPr="002376AE">
        <w:rPr>
          <w:sz w:val="14"/>
        </w:rPr>
        <w:t xml:space="preserve"> has happened on 27 of the 33 occasions that Congress has sent amendments out to the states. Of the six amendments submitted to the states that failed to attract the needed support, the most recent came in 1985, when time ran out for states to ratify an amendment giving full congressional representation to the District of </w:t>
      </w:r>
      <w:r w:rsidRPr="002376AE">
        <w:rPr>
          <w:rStyle w:val="Emphasis"/>
        </w:rPr>
        <w:t xml:space="preserve">Columbia. </w:t>
      </w:r>
      <w:r w:rsidRPr="00AB225F">
        <w:rPr>
          <w:rStyle w:val="Emphasis"/>
          <w:highlight w:val="cyan"/>
        </w:rPr>
        <w:t>Once an amendment has been passed by three-quarters of the states, the others need not bother; it's settled law</w:t>
      </w:r>
      <w:r w:rsidRPr="002376AE">
        <w:rPr>
          <w:rStyle w:val="Emphasis"/>
        </w:rPr>
        <w:t>.</w:t>
      </w:r>
      <w:r w:rsidRPr="002376AE">
        <w:rPr>
          <w:sz w:val="14"/>
        </w:rPr>
        <w:t xml:space="preserve"> </w:t>
      </w:r>
      <w:r w:rsidRPr="002376AE">
        <w:rPr>
          <w:rStyle w:val="StyleBoldUnderline"/>
        </w:rPr>
        <w:t>Lots of states have withheld approval of amendments that have already achieved the support needed for ratification</w:t>
      </w:r>
      <w:r w:rsidRPr="002376AE">
        <w:rPr>
          <w:sz w:val="14"/>
        </w:rPr>
        <w:t>. For example, four states — Connecticut, Rhode Island, Vermont and Utah — have never ratified the 16th Amendment, allowing the imposition of the federal income tax. Their residents still pay up come April 15, though. "Massachusetts, Georgia and Connecticut didn't ratify the first 10 amendments until the late 1930s" — actually, 1939 — "about the time that the Bill of Rights became a big deal in the United States," says Pauline Maier, an MIT historian and author of Ratification. "They missed the boat in 1789-91." After the amendment to repeal Prohibition was rapidly passed by the necessary 36 states in 1933, only a couple of the states that had missed the boat ever bothered with it. "</w:t>
      </w:r>
      <w:r w:rsidRPr="002376AE">
        <w:rPr>
          <w:rStyle w:val="StyleBoldUnderline"/>
        </w:rPr>
        <w:t>Maybe they felt they didn't need to, because other states had already repealed it,</w:t>
      </w:r>
      <w:r w:rsidRPr="002376AE">
        <w:rPr>
          <w:sz w:val="14"/>
        </w:rPr>
        <w:t xml:space="preserve">" says Florence M. </w:t>
      </w:r>
      <w:proofErr w:type="spellStart"/>
      <w:r w:rsidRPr="002376AE">
        <w:rPr>
          <w:sz w:val="14"/>
        </w:rPr>
        <w:t>Jumonville</w:t>
      </w:r>
      <w:proofErr w:type="spellEnd"/>
      <w:r w:rsidRPr="002376AE">
        <w:rPr>
          <w:sz w:val="14"/>
        </w:rPr>
        <w:t xml:space="preserve">, a historian and librarian at the University of New Orleans. Reluctant Rhode Island But no state, it seems, has been as reluctant to sign off on constitutional provisions as Rhode Island. </w:t>
      </w:r>
      <w:r w:rsidRPr="00AB225F">
        <w:rPr>
          <w:rStyle w:val="Emphasis"/>
          <w:highlight w:val="cyan"/>
        </w:rPr>
        <w:t>Some</w:t>
      </w:r>
      <w:r w:rsidRPr="002376AE">
        <w:rPr>
          <w:rStyle w:val="Emphasis"/>
        </w:rPr>
        <w:t xml:space="preserve"> </w:t>
      </w:r>
      <w:r w:rsidRPr="00AB225F">
        <w:rPr>
          <w:rStyle w:val="Emphasis"/>
          <w:highlight w:val="cyan"/>
        </w:rPr>
        <w:t>appear to be cases where the state's vote wasn't needed</w:t>
      </w:r>
      <w:r w:rsidRPr="002376AE">
        <w:rPr>
          <w:rStyle w:val="Emphasis"/>
        </w:rPr>
        <w:t>, such as the 16th Amendment and the 22nd Amendment (two-term limits for presidents).</w:t>
      </w:r>
      <w:r w:rsidRPr="002376AE">
        <w:rPr>
          <w:sz w:val="14"/>
        </w:rPr>
        <w:t xml:space="preserve"> Rhode Island, though, had boycotted the Constitutional Convention and originally rejected the Constitution itself. It was the last of the 13 original colonies to approve the founding document, in part because of a long-forgotten argument over paper money. "They already felt they had just fought a war to get out from one distant government, and they didn't want to be under another one," says Al </w:t>
      </w:r>
      <w:proofErr w:type="spellStart"/>
      <w:r w:rsidRPr="002376AE">
        <w:rPr>
          <w:sz w:val="14"/>
        </w:rPr>
        <w:t>Klyberg</w:t>
      </w:r>
      <w:proofErr w:type="spellEnd"/>
      <w:r w:rsidRPr="002376AE">
        <w:rPr>
          <w:sz w:val="14"/>
        </w:rPr>
        <w:t xml:space="preserve">, former director of the Rhode Island Historical Society. </w:t>
      </w:r>
      <w:r w:rsidRPr="002376AE">
        <w:rPr>
          <w:rStyle w:val="StyleBoldUnderline"/>
        </w:rPr>
        <w:t>Rhode Island later pushed hard against the 17th Amendment, which created direct election of U.S. senators</w:t>
      </w:r>
      <w:r w:rsidRPr="002376AE">
        <w:rPr>
          <w:sz w:val="14"/>
        </w:rPr>
        <w:t xml:space="preserve">. Prior to its adoption in 1913, senators were chosen by state legislatures. The old system suited Rhode Island. Thanks to the clubby atmosphere it created in the Senate, Rhode Island Republican Nelson Aldrich so dominated the body that he was often referred to as the "general manager of the United States." Also, letting the Legislature pick senators ensured GOP dominance within the state. Rural towns dominated by the GOP had disproportionate representation in the state Legislature and hadn't selected a Democratic senator since 1850 (prior to the Republican Party's founding). "It was very clear why the General Assembly would fail to ratify that amendment," says Patrick T. Conley, historian laureate of the state. "It would be relinquishing power." Rhode Island also initially resisted the 15th Amendment, which (in theory, upon ratification in 1870) guaranteed voting rights for African-American men. One of its senators had already helped water down its language during congressional consideration, so that it didn't address discrimination based on nationality or ethnicity. Still, Rhode Island officials worried that it might interfere with the state's practice of requiring naturalized citizens to own property before they could vote. "There was a big anti-Irish sentiment to Rhode Island's reticence to amending," Conley says. 'Feel-Good Ratification' </w:t>
      </w:r>
      <w:r w:rsidRPr="002376AE">
        <w:rPr>
          <w:rStyle w:val="StyleBoldUnderline"/>
        </w:rPr>
        <w:t>Ultimately, pressure was put on the state because its approval was needed for ratification, due to opposition from Southern states</w:t>
      </w:r>
      <w:r w:rsidRPr="002376AE">
        <w:rPr>
          <w:sz w:val="14"/>
        </w:rPr>
        <w:t xml:space="preserve"> as well as Oregon and California. Those states were reluctant to ratify for fear the franchise might be extended to citizens of Chinese ancestry; they didn't get around to ratifying the amendment until 1959 and 1962, respectively. A </w:t>
      </w:r>
      <w:r w:rsidRPr="00AB225F">
        <w:rPr>
          <w:rStyle w:val="StyleBoldUnderline"/>
          <w:highlight w:val="cyan"/>
        </w:rPr>
        <w:t>number of states have played catch-up in this way, approving amendments decades after they had become part of the Constitution</w:t>
      </w:r>
      <w:r w:rsidRPr="002376AE">
        <w:rPr>
          <w:sz w:val="14"/>
        </w:rPr>
        <w:t xml:space="preserve">. Tennessee, for example, didn't approve the 15th Amendment until 1997, while Maryland ratified the 17th Amendment just last year. "This is what you might call a feel-good ratification," says Richard Bernstein, the author of Amending America. "They're trying to make amends for having missed making it part of the Constitution the first time." But </w:t>
      </w:r>
      <w:r w:rsidRPr="00AB225F">
        <w:rPr>
          <w:rStyle w:val="Emphasis"/>
          <w:highlight w:val="cyan"/>
        </w:rPr>
        <w:t>it's also a reminder that constitutional amendments — even though they must achieve some sort of consensus</w:t>
      </w:r>
      <w:r w:rsidRPr="002376AE">
        <w:rPr>
          <w:rStyle w:val="Emphasis"/>
        </w:rPr>
        <w:t xml:space="preserve"> because of the supermajority vote requirements for passage — </w:t>
      </w:r>
      <w:r w:rsidRPr="00AB225F">
        <w:rPr>
          <w:rStyle w:val="Emphasis"/>
          <w:highlight w:val="cyan"/>
        </w:rPr>
        <w:t>were often highly controversial in their day</w:t>
      </w:r>
      <w:r w:rsidRPr="002376AE">
        <w:rPr>
          <w:rStyle w:val="Emphasis"/>
        </w:rPr>
        <w:t xml:space="preserve">. </w:t>
      </w:r>
      <w:r w:rsidRPr="002376AE">
        <w:rPr>
          <w:sz w:val="14"/>
        </w:rPr>
        <w:t>There were reasons Rhode Island didn't want to approve direct election of senators, or Mississippi didn't vote to abolish slavery back in the 1860s. "</w:t>
      </w:r>
      <w:r w:rsidRPr="00AB225F">
        <w:rPr>
          <w:rStyle w:val="StyleBoldUnderline"/>
          <w:highlight w:val="cyan"/>
        </w:rPr>
        <w:t>Virtually all of the amendments were controversial</w:t>
      </w:r>
      <w:r w:rsidRPr="002376AE">
        <w:rPr>
          <w:rStyle w:val="StyleBoldUnderline"/>
        </w:rPr>
        <w:t xml:space="preserve"> in some way</w:t>
      </w:r>
      <w:r w:rsidRPr="002376AE">
        <w:rPr>
          <w:sz w:val="14"/>
        </w:rPr>
        <w:t>," says Bernstein, who teaches history and political science at City College of New York, "</w:t>
      </w:r>
      <w:r w:rsidRPr="002376AE">
        <w:rPr>
          <w:rStyle w:val="StyleBoldUnderline"/>
        </w:rPr>
        <w:t>even the Bill of Rights itself."</w:t>
      </w:r>
    </w:p>
    <w:p w14:paraId="7A90C65D" w14:textId="77777777" w:rsidR="00CC0472" w:rsidRPr="00CC0472" w:rsidRDefault="00CC0472" w:rsidP="00CC0472"/>
    <w:p w14:paraId="6D4D9159" w14:textId="77777777" w:rsidR="00136F6B" w:rsidRPr="004C4BCA" w:rsidRDefault="00136F6B" w:rsidP="00136F6B">
      <w:pPr>
        <w:pStyle w:val="Heading1"/>
        <w:rPr>
          <w:rFonts w:cs="Times New Roman"/>
        </w:rPr>
      </w:pPr>
      <w:proofErr w:type="spellStart"/>
      <w:r w:rsidRPr="004C4BCA">
        <w:rPr>
          <w:rFonts w:cs="Times New Roman"/>
        </w:rPr>
        <w:t>Offcase</w:t>
      </w:r>
      <w:proofErr w:type="spellEnd"/>
      <w:r w:rsidRPr="004C4BCA">
        <w:rPr>
          <w:rFonts w:cs="Times New Roman"/>
        </w:rPr>
        <w:t xml:space="preserve"> </w:t>
      </w:r>
    </w:p>
    <w:p w14:paraId="53CDFEE3" w14:textId="77777777" w:rsidR="00136F6B" w:rsidRPr="004C4BCA" w:rsidRDefault="00136F6B" w:rsidP="00136F6B">
      <w:pPr>
        <w:pStyle w:val="Heading2"/>
        <w:rPr>
          <w:rFonts w:cs="Times New Roman"/>
        </w:rPr>
      </w:pPr>
      <w:r w:rsidRPr="004C4BCA">
        <w:rPr>
          <w:rFonts w:cs="Times New Roman"/>
        </w:rPr>
        <w:t>2AC Add-On/Link Turn</w:t>
      </w:r>
    </w:p>
    <w:p w14:paraId="20B83889" w14:textId="77777777" w:rsidR="00136F6B" w:rsidRPr="004C4BCA" w:rsidRDefault="00136F6B" w:rsidP="00136F6B">
      <w:pPr>
        <w:pStyle w:val="Heading3"/>
        <w:rPr>
          <w:rFonts w:cs="Times New Roman"/>
        </w:rPr>
      </w:pPr>
      <w:r w:rsidRPr="004C4BCA">
        <w:rPr>
          <w:rFonts w:cs="Times New Roman"/>
        </w:rPr>
        <w:t>2AC Queer Theory</w:t>
      </w:r>
    </w:p>
    <w:p w14:paraId="565DB317" w14:textId="77777777" w:rsidR="00136F6B" w:rsidRPr="004C4BCA" w:rsidRDefault="00136F6B" w:rsidP="00136F6B">
      <w:pPr>
        <w:pStyle w:val="Heading4"/>
        <w:rPr>
          <w:rFonts w:cs="Times New Roman"/>
        </w:rPr>
      </w:pPr>
      <w:r w:rsidRPr="004C4BCA">
        <w:rPr>
          <w:rFonts w:cs="Times New Roman"/>
        </w:rPr>
        <w:t xml:space="preserve">These surveillance models justify and perpetuate heteronormative violence through normalization and </w:t>
      </w:r>
      <w:proofErr w:type="spellStart"/>
      <w:r w:rsidRPr="004C4BCA">
        <w:rPr>
          <w:rFonts w:cs="Times New Roman"/>
        </w:rPr>
        <w:t>biopower</w:t>
      </w:r>
      <w:proofErr w:type="spellEnd"/>
      <w:r w:rsidRPr="004C4BCA">
        <w:rPr>
          <w:rFonts w:cs="Times New Roman"/>
        </w:rPr>
        <w:t xml:space="preserve"> – this violence outweighs</w:t>
      </w:r>
    </w:p>
    <w:p w14:paraId="63AC5298" w14:textId="77777777" w:rsidR="00136F6B" w:rsidRPr="004C4BCA" w:rsidRDefault="00136F6B" w:rsidP="00136F6B">
      <w:r w:rsidRPr="004C4BCA">
        <w:rPr>
          <w:rStyle w:val="StyleStyleBold12pt"/>
        </w:rPr>
        <w:t>Conrad 9</w:t>
      </w:r>
      <w:r w:rsidRPr="004C4BCA">
        <w:rPr>
          <w:sz w:val="16"/>
          <w:szCs w:val="16"/>
        </w:rPr>
        <w:t xml:space="preserve"> – (Kathryn, University of Kansas gender studies, “Surveillance, Gender, and the virtual body in the surveillance age, p. 1, AB)</w:t>
      </w:r>
    </w:p>
    <w:p w14:paraId="64E977DE" w14:textId="77777777" w:rsidR="00136F6B" w:rsidRPr="004C4BCA" w:rsidRDefault="00136F6B" w:rsidP="00136F6B">
      <w:pPr>
        <w:rPr>
          <w:rStyle w:val="StyleBoldUnderline"/>
        </w:rPr>
      </w:pPr>
      <w:r w:rsidRPr="004C4BCA">
        <w:rPr>
          <w:rStyle w:val="StyleBoldUnderline"/>
          <w:highlight w:val="magenta"/>
        </w:rPr>
        <w:t>The normative effect of surveillance</w:t>
      </w:r>
      <w:r w:rsidRPr="004C4BCA">
        <w:rPr>
          <w:sz w:val="16"/>
        </w:rPr>
        <w:t xml:space="preserve"> These more hopeful—and 'hope' is certainly attenuated in Haynes and </w:t>
      </w:r>
      <w:proofErr w:type="spellStart"/>
      <w:r w:rsidRPr="004C4BCA">
        <w:rPr>
          <w:sz w:val="16"/>
        </w:rPr>
        <w:t>Haraway</w:t>
      </w:r>
      <w:proofErr w:type="spellEnd"/>
      <w:r w:rsidRPr="004C4BCA">
        <w:rPr>
          <w:sz w:val="16"/>
        </w:rPr>
        <w:t xml:space="preserve">—visions of the potentially positive transformative effect of information technologies, however, make little to no mention of surveillance. This oversight on the part of feminist and queer theorists is somewhat ironic, given that </w:t>
      </w:r>
      <w:r w:rsidRPr="004C4BCA">
        <w:rPr>
          <w:rStyle w:val="StyleBoldUnderline"/>
        </w:rPr>
        <w:t xml:space="preserve">the </w:t>
      </w:r>
      <w:r w:rsidRPr="004C4BCA">
        <w:rPr>
          <w:rStyle w:val="StyleBoldUnderline"/>
          <w:highlight w:val="magenta"/>
        </w:rPr>
        <w:t>recent history of queers</w:t>
      </w:r>
      <w:r w:rsidRPr="004C4BCA">
        <w:rPr>
          <w:sz w:val="16"/>
        </w:rPr>
        <w:t xml:space="preserve"> in the West, particularly since the late-nineteenth-century emergence of the concept of homosexuality as an identity, </w:t>
      </w:r>
      <w:r w:rsidRPr="004C4BCA">
        <w:rPr>
          <w:rStyle w:val="StyleBoldUnderline"/>
          <w:highlight w:val="magenta"/>
        </w:rPr>
        <w:t>has been in large part a history of surveillance and regulation</w:t>
      </w:r>
      <w:r w:rsidRPr="004C4BCA">
        <w:rPr>
          <w:sz w:val="16"/>
        </w:rPr>
        <w:t xml:space="preserve">. Gay and lesbian historiography and cultural studies have shown the particular ways in which </w:t>
      </w:r>
      <w:r w:rsidRPr="004C4BCA">
        <w:rPr>
          <w:rStyle w:val="StyleBoldUnderline"/>
          <w:highlight w:val="magenta"/>
        </w:rPr>
        <w:t xml:space="preserve">non-normative </w:t>
      </w:r>
      <w:r w:rsidRPr="004C4BCA">
        <w:rPr>
          <w:rStyle w:val="StyleBoldUnderline"/>
        </w:rPr>
        <w:t xml:space="preserve">sexual </w:t>
      </w:r>
      <w:r w:rsidRPr="004C4BCA">
        <w:rPr>
          <w:rStyle w:val="StyleBoldUnderline"/>
          <w:highlight w:val="magenta"/>
        </w:rPr>
        <w:t>practices have been subject to regulation and surveillance</w:t>
      </w:r>
      <w:r w:rsidRPr="004C4BCA">
        <w:rPr>
          <w:rStyle w:val="StyleBoldUnderline"/>
        </w:rPr>
        <w:t xml:space="preserve">, often </w:t>
      </w:r>
      <w:r w:rsidRPr="004C4BCA">
        <w:rPr>
          <w:rStyle w:val="StyleBoldUnderline"/>
          <w:highlight w:val="magenta"/>
        </w:rPr>
        <w:t>in the interests of</w:t>
      </w:r>
      <w:r w:rsidRPr="004C4BCA">
        <w:rPr>
          <w:rStyle w:val="StyleBoldUnderline"/>
        </w:rPr>
        <w:t xml:space="preserve"> 'public health', morality, and the health and reproduction, both literal and figurative, of </w:t>
      </w:r>
      <w:r w:rsidRPr="004C4BCA">
        <w:rPr>
          <w:rStyle w:val="StyleBoldUnderline"/>
          <w:highlight w:val="magenta"/>
        </w:rPr>
        <w:t>the nation</w:t>
      </w:r>
      <w:r w:rsidRPr="004C4BCA">
        <w:rPr>
          <w:sz w:val="16"/>
        </w:rPr>
        <w:t xml:space="preserve">.10 Indeed, in The History of Sexuality, Michel Foucault argues that </w:t>
      </w:r>
      <w:r w:rsidRPr="004C4BCA">
        <w:rPr>
          <w:rStyle w:val="StyleBoldUnderline"/>
          <w:highlight w:val="magenta"/>
        </w:rPr>
        <w:t xml:space="preserve">the idea of sexuality itself was produced through </w:t>
      </w:r>
      <w:r w:rsidRPr="004C4BCA">
        <w:rPr>
          <w:rStyle w:val="StyleBoldUnderline"/>
        </w:rPr>
        <w:t>strategies of power/knowledge,</w:t>
      </w:r>
      <w:r w:rsidRPr="004C4BCA">
        <w:rPr>
          <w:sz w:val="16"/>
        </w:rPr>
        <w:t xml:space="preserve"> particularly </w:t>
      </w:r>
      <w:r w:rsidRPr="004C4BCA">
        <w:rPr>
          <w:rStyle w:val="StyleBoldUnderline"/>
        </w:rPr>
        <w:t xml:space="preserve">through </w:t>
      </w:r>
      <w:r w:rsidRPr="004C4BCA">
        <w:rPr>
          <w:rStyle w:val="StyleBoldUnderline"/>
          <w:highlight w:val="magenta"/>
        </w:rPr>
        <w:t>'</w:t>
      </w:r>
      <w:proofErr w:type="spellStart"/>
      <w:r w:rsidRPr="004C4BCA">
        <w:rPr>
          <w:rStyle w:val="StyleBoldUnderline"/>
          <w:highlight w:val="magenta"/>
        </w:rPr>
        <w:t>biopower</w:t>
      </w:r>
      <w:proofErr w:type="spellEnd"/>
      <w:r w:rsidRPr="004C4BCA">
        <w:rPr>
          <w:rStyle w:val="StyleBoldUnderline"/>
          <w:highlight w:val="magenta"/>
        </w:rPr>
        <w:t>'</w:t>
      </w:r>
      <w:r w:rsidRPr="004C4BCA">
        <w:rPr>
          <w:rStyle w:val="StyleBoldUnderline"/>
        </w:rPr>
        <w:t>,</w:t>
      </w:r>
      <w:r w:rsidRPr="004C4BCA">
        <w:rPr>
          <w:sz w:val="16"/>
        </w:rPr>
        <w:t xml:space="preserve"> or the power over (biological) bodies shaped by a discourse of 'protecting life' and connected to the development of capitalism (Foucault 1978: 138-45). The legal </w:t>
      </w:r>
      <w:r w:rsidRPr="004C4BCA">
        <w:rPr>
          <w:rStyle w:val="StyleBoldUnderline"/>
          <w:highlight w:val="magenta"/>
        </w:rPr>
        <w:t>regulation</w:t>
      </w:r>
      <w:r w:rsidRPr="004C4BCA">
        <w:rPr>
          <w:rStyle w:val="StyleBoldUnderline"/>
        </w:rPr>
        <w:t xml:space="preserve"> of</w:t>
      </w:r>
      <w:r w:rsidRPr="004C4BCA">
        <w:rPr>
          <w:sz w:val="16"/>
        </w:rPr>
        <w:t xml:space="preserve"> sexual </w:t>
      </w:r>
      <w:r w:rsidRPr="004C4BCA">
        <w:rPr>
          <w:rStyle w:val="StyleBoldUnderline"/>
        </w:rPr>
        <w:t>practices</w:t>
      </w:r>
      <w:r w:rsidRPr="004C4BCA">
        <w:rPr>
          <w:sz w:val="16"/>
        </w:rPr>
        <w:t xml:space="preserve"> </w:t>
      </w:r>
      <w:r w:rsidRPr="004C4BCA">
        <w:rPr>
          <w:rStyle w:val="StyleBoldUnderline"/>
          <w:highlight w:val="magenta"/>
        </w:rPr>
        <w:t>as well as the social stigma</w:t>
      </w:r>
      <w:r w:rsidRPr="004C4BCA">
        <w:rPr>
          <w:rStyle w:val="StyleBoldUnderline"/>
        </w:rPr>
        <w:t xml:space="preserve"> attached to non-normative sexual identities and </w:t>
      </w:r>
      <w:proofErr w:type="spellStart"/>
      <w:r w:rsidRPr="004C4BCA">
        <w:rPr>
          <w:rStyle w:val="StyleBoldUnderline"/>
        </w:rPr>
        <w:t>behaviours</w:t>
      </w:r>
      <w:proofErr w:type="spellEnd"/>
      <w:r w:rsidRPr="004C4BCA">
        <w:rPr>
          <w:rStyle w:val="StyleBoldUnderline"/>
        </w:rPr>
        <w:t xml:space="preserve"> have </w:t>
      </w:r>
      <w:r w:rsidRPr="004C4BCA">
        <w:rPr>
          <w:rStyle w:val="StyleBoldUnderline"/>
          <w:highlight w:val="magenta"/>
        </w:rPr>
        <w:t xml:space="preserve">meant that </w:t>
      </w:r>
      <w:r w:rsidRPr="004C4BCA">
        <w:rPr>
          <w:rStyle w:val="StyleBoldUnderline"/>
        </w:rPr>
        <w:t xml:space="preserve">those </w:t>
      </w:r>
      <w:r w:rsidRPr="004C4BCA">
        <w:rPr>
          <w:rStyle w:val="StyleBoldUnderline"/>
          <w:highlight w:val="magenta"/>
        </w:rPr>
        <w:t>people</w:t>
      </w:r>
      <w:r w:rsidRPr="004C4BCA">
        <w:rPr>
          <w:rStyle w:val="StyleBoldUnderline"/>
        </w:rPr>
        <w:t xml:space="preserve"> </w:t>
      </w:r>
      <w:r w:rsidRPr="004C4BCA">
        <w:rPr>
          <w:sz w:val="16"/>
        </w:rPr>
        <w:t xml:space="preserve">practicing non-normative </w:t>
      </w:r>
      <w:r w:rsidRPr="004C4BCA">
        <w:rPr>
          <w:rStyle w:val="StyleBoldUnderline"/>
        </w:rPr>
        <w:t xml:space="preserve">sex </w:t>
      </w:r>
      <w:r w:rsidRPr="004C4BCA">
        <w:rPr>
          <w:rStyle w:val="StyleBoldUnderline"/>
          <w:highlight w:val="magenta"/>
        </w:rPr>
        <w:t xml:space="preserve">have had to create strategies for functioning in </w:t>
      </w:r>
      <w:r w:rsidRPr="004C4BCA">
        <w:rPr>
          <w:rStyle w:val="StyleBoldUnderline"/>
        </w:rPr>
        <w:t xml:space="preserve">so-called 'normal' </w:t>
      </w:r>
      <w:r w:rsidRPr="004C4BCA">
        <w:rPr>
          <w:rStyle w:val="StyleBoldUnderline"/>
          <w:highlight w:val="magenta"/>
        </w:rPr>
        <w:t>society</w:t>
      </w:r>
      <w:r w:rsidRPr="004C4BCA">
        <w:rPr>
          <w:sz w:val="16"/>
        </w:rPr>
        <w:t xml:space="preserve">—whether those strategies include 'outing' oneself and working for legal and social change, 'passing' as normative ('straight'), or, as is the case for many, some combination of these and other strategies. In this sense, </w:t>
      </w:r>
      <w:r w:rsidRPr="004C4BCA">
        <w:rPr>
          <w:rStyle w:val="StyleBoldUnderline"/>
          <w:highlight w:val="magenta"/>
        </w:rPr>
        <w:t xml:space="preserve">surveillance contributes to </w:t>
      </w:r>
      <w:r w:rsidRPr="004C4BCA">
        <w:rPr>
          <w:rStyle w:val="StyleBoldUnderline"/>
        </w:rPr>
        <w:t xml:space="preserve">the </w:t>
      </w:r>
      <w:r w:rsidRPr="004C4BCA">
        <w:rPr>
          <w:rStyle w:val="StyleBoldUnderline"/>
          <w:highlight w:val="magenta"/>
        </w:rPr>
        <w:t>reinforcement promoting self-regulation and concealment</w:t>
      </w:r>
      <w:r w:rsidRPr="004C4BCA">
        <w:rPr>
          <w:rStyle w:val="StyleBoldUnderline"/>
        </w:rPr>
        <w:t xml:space="preserve"> by those who operate outside of the norms. Tied closely to the surveillance and regulation of sexual </w:t>
      </w:r>
      <w:proofErr w:type="spellStart"/>
      <w:r w:rsidRPr="004C4BCA">
        <w:rPr>
          <w:rStyle w:val="StyleBoldUnderline"/>
        </w:rPr>
        <w:t>behaviour</w:t>
      </w:r>
      <w:proofErr w:type="spellEnd"/>
      <w:r w:rsidRPr="004C4BCA">
        <w:rPr>
          <w:rStyle w:val="StyleBoldUnderline"/>
        </w:rPr>
        <w:t xml:space="preserve"> and identity</w:t>
      </w:r>
      <w:r w:rsidRPr="004C4BCA">
        <w:rPr>
          <w:sz w:val="16"/>
        </w:rPr>
        <w:t>—tied in part because of the ways gender identity and sexual object choice are linked in the West</w:t>
      </w:r>
      <w:r w:rsidRPr="004C4BCA">
        <w:rPr>
          <w:rStyle w:val="StyleBoldUnderline"/>
        </w:rPr>
        <w:t>—is the surveillance and regulation of gender.</w:t>
      </w:r>
      <w:r w:rsidRPr="004C4BCA">
        <w:rPr>
          <w:sz w:val="16"/>
        </w:rPr>
        <w:t xml:space="preserve"> </w:t>
      </w:r>
      <w:r w:rsidRPr="004C4BCA">
        <w:rPr>
          <w:rStyle w:val="StyleBoldUnderline"/>
        </w:rPr>
        <w:t xml:space="preserve">The genderqueer </w:t>
      </w:r>
      <w:r w:rsidRPr="004C4BCA">
        <w:rPr>
          <w:sz w:val="16"/>
        </w:rPr>
        <w:t>body—the intersexed, the hermaphroditic, the transgender(</w:t>
      </w:r>
      <w:proofErr w:type="spellStart"/>
      <w:r w:rsidRPr="004C4BCA">
        <w:rPr>
          <w:sz w:val="16"/>
        </w:rPr>
        <w:t>ed</w:t>
      </w:r>
      <w:proofErr w:type="spellEnd"/>
      <w:r w:rsidRPr="004C4BCA">
        <w:rPr>
          <w:sz w:val="16"/>
        </w:rPr>
        <w:t xml:space="preserve">), the </w:t>
      </w:r>
      <w:proofErr w:type="spellStart"/>
      <w:r w:rsidRPr="004C4BCA">
        <w:rPr>
          <w:sz w:val="16"/>
        </w:rPr>
        <w:t>transexual</w:t>
      </w:r>
      <w:proofErr w:type="spellEnd"/>
      <w:r w:rsidRPr="004C4BCA">
        <w:rPr>
          <w:sz w:val="16"/>
        </w:rPr>
        <w:t xml:space="preserve">, and even the 'effeminate male' or the 'masculine' female—is one </w:t>
      </w:r>
      <w:r w:rsidRPr="004C4BCA">
        <w:rPr>
          <w:rStyle w:val="StyleBoldUnderline"/>
        </w:rPr>
        <w:t>that does not conform to the accepted biological binary of 'man' and 'woman'</w:t>
      </w:r>
      <w:r w:rsidRPr="004C4BCA">
        <w:rPr>
          <w:sz w:val="16"/>
        </w:rPr>
        <w:t xml:space="preserve"> and/or its attendant 'masculine' and 'feminine' </w:t>
      </w:r>
      <w:proofErr w:type="spellStart"/>
      <w:r w:rsidRPr="004C4BCA">
        <w:rPr>
          <w:sz w:val="16"/>
        </w:rPr>
        <w:t>behaviours</w:t>
      </w:r>
      <w:proofErr w:type="spellEnd"/>
      <w:r w:rsidRPr="004C4BCA">
        <w:rPr>
          <w:sz w:val="16"/>
        </w:rPr>
        <w:t xml:space="preserve"> and physical markers.11 The history of lesbian and gay activism is closely tied to that of genderqueer activism (perhaps first and most obviously with the Stonewall Riots in New York in 1969, which saw the birth both of contemporary gay rights activism and transgender activism), and activism to challenge the gender system is one strategy for confronting a system into which genderqueers have not fit. But even </w:t>
      </w:r>
      <w:r w:rsidRPr="004C4BCA">
        <w:rPr>
          <w:rStyle w:val="StyleBoldUnderline"/>
        </w:rPr>
        <w:t>those who are 'out' about their genderqueer status must often 'pass' as one of two genders in order to survive</w:t>
      </w:r>
      <w:r w:rsidRPr="004C4BCA">
        <w:rPr>
          <w:sz w:val="16"/>
        </w:rPr>
        <w:t xml:space="preserve">—quite literally—in a two-gendered world. According to the group Gender Education and Advocacy, the between 1970 and 2004, 321 murders of trans people have been tallied; and 'more than one new anti-transgender murder has been reported in the media every month since 1989' (GEA 2004a, c2004b). Although gathering reliable statistics for the number of people killed because they were genderqueer is impossible, these statistics along with more </w:t>
      </w:r>
      <w:proofErr w:type="spellStart"/>
      <w:r w:rsidRPr="004C4BCA">
        <w:rPr>
          <w:sz w:val="16"/>
        </w:rPr>
        <w:t>publicised</w:t>
      </w:r>
      <w:proofErr w:type="spellEnd"/>
      <w:r w:rsidRPr="004C4BCA">
        <w:rPr>
          <w:sz w:val="16"/>
        </w:rPr>
        <w:t xml:space="preserve"> cases, such as that of the murder of Brandon </w:t>
      </w:r>
      <w:proofErr w:type="spellStart"/>
      <w:r w:rsidRPr="004C4BCA">
        <w:rPr>
          <w:sz w:val="16"/>
        </w:rPr>
        <w:t>Teena</w:t>
      </w:r>
      <w:proofErr w:type="spellEnd"/>
      <w:r w:rsidRPr="004C4BCA">
        <w:rPr>
          <w:sz w:val="16"/>
        </w:rPr>
        <w:t xml:space="preserve"> in 1993, suggest that </w:t>
      </w:r>
      <w:r w:rsidRPr="004C4BCA">
        <w:rPr>
          <w:rStyle w:val="StyleBoldUnderline"/>
          <w:highlight w:val="magenta"/>
        </w:rPr>
        <w:t>being readably genderqueer</w:t>
      </w:r>
      <w:r w:rsidRPr="004C4BCA">
        <w:rPr>
          <w:sz w:val="16"/>
        </w:rPr>
        <w:t xml:space="preserve">, at least in the West, still </w:t>
      </w:r>
      <w:r w:rsidRPr="004C4BCA">
        <w:rPr>
          <w:rStyle w:val="StyleBoldUnderline"/>
          <w:highlight w:val="magenta"/>
        </w:rPr>
        <w:t>comes with significant risk.</w:t>
      </w:r>
      <w:r w:rsidRPr="004C4BCA">
        <w:rPr>
          <w:rStyle w:val="StyleBoldUnderline"/>
        </w:rPr>
        <w:t xml:space="preserve"> </w:t>
      </w:r>
      <w:r w:rsidRPr="004C4BCA">
        <w:rPr>
          <w:sz w:val="16"/>
        </w:rPr>
        <w:t xml:space="preserve">Information technologies, as I have suggested above, have given some gender and queer theorists people hope for liberation from the </w:t>
      </w:r>
      <w:proofErr w:type="gramStart"/>
      <w:r w:rsidRPr="004C4BCA">
        <w:rPr>
          <w:sz w:val="16"/>
        </w:rPr>
        <w:t>sometimes oppressive</w:t>
      </w:r>
      <w:proofErr w:type="gramEnd"/>
      <w:r w:rsidRPr="004C4BCA">
        <w:rPr>
          <w:sz w:val="16"/>
        </w:rPr>
        <w:t xml:space="preserve"> gendered discourses that accompany biological embodiment. But </w:t>
      </w:r>
      <w:r w:rsidRPr="004C4BCA">
        <w:rPr>
          <w:rStyle w:val="StyleBoldUnderline"/>
        </w:rPr>
        <w:t>surveillance</w:t>
      </w:r>
      <w:r w:rsidRPr="004C4BCA">
        <w:rPr>
          <w:sz w:val="16"/>
        </w:rPr>
        <w:t xml:space="preserve">, whether driven by criminology or marketing, </w:t>
      </w:r>
      <w:r w:rsidRPr="004C4BCA">
        <w:rPr>
          <w:rStyle w:val="StyleBoldUnderline"/>
        </w:rPr>
        <w:t>has</w:t>
      </w:r>
      <w:r w:rsidRPr="004C4BCA">
        <w:rPr>
          <w:sz w:val="16"/>
        </w:rPr>
        <w:t xml:space="preserve">, as I have suggested above, </w:t>
      </w:r>
      <w:r w:rsidRPr="004C4BCA">
        <w:rPr>
          <w:rStyle w:val="StyleBoldUnderline"/>
        </w:rPr>
        <w:t xml:space="preserve">been the engine for the very </w:t>
      </w:r>
      <w:proofErr w:type="spellStart"/>
      <w:r w:rsidRPr="004C4BCA">
        <w:rPr>
          <w:rStyle w:val="StyleBoldUnderline"/>
        </w:rPr>
        <w:t>informatisation</w:t>
      </w:r>
      <w:proofErr w:type="spellEnd"/>
      <w:r w:rsidRPr="004C4BCA">
        <w:rPr>
          <w:rStyle w:val="StyleBoldUnderline"/>
        </w:rPr>
        <w:t xml:space="preserve"> of the body in which these feminist and queer theorists have placed their hope</w:t>
      </w:r>
      <w:r w:rsidRPr="004C4BCA">
        <w:rPr>
          <w:sz w:val="16"/>
        </w:rPr>
        <w:t xml:space="preserve">. Further, surveillance, particularly the surveillance tied to prediction, is not only a use to which information technologies have been put; it is also the inspiration for many of the new developments in information systems technology. And the patterns that those information systems create, collect, and circulate are, in turn, intricately and inextricably bound up with surveillance technologies. </w:t>
      </w:r>
      <w:r w:rsidRPr="004C4BCA">
        <w:rPr>
          <w:rStyle w:val="StyleBoldUnderline"/>
        </w:rPr>
        <w:t>This</w:t>
      </w:r>
      <w:r w:rsidRPr="004C4BCA">
        <w:rPr>
          <w:sz w:val="16"/>
        </w:rPr>
        <w:t xml:space="preserve">, I would suggest, </w:t>
      </w:r>
      <w:r w:rsidRPr="004C4BCA">
        <w:rPr>
          <w:rStyle w:val="StyleBoldUnderline"/>
        </w:rPr>
        <w:t>should lead gender and queer theorists away from information technologies</w:t>
      </w:r>
      <w:r w:rsidRPr="004C4BCA">
        <w:rPr>
          <w:sz w:val="16"/>
        </w:rPr>
        <w:t xml:space="preserve"> as a tool for the transformation of the human subject. The predictive models that are at </w:t>
      </w:r>
      <w:r w:rsidRPr="004C4BCA">
        <w:rPr>
          <w:rStyle w:val="StyleBoldUnderline"/>
        </w:rPr>
        <w:t xml:space="preserve">the </w:t>
      </w:r>
      <w:proofErr w:type="spellStart"/>
      <w:r w:rsidRPr="004C4BCA">
        <w:rPr>
          <w:rStyle w:val="StyleBoldUnderline"/>
        </w:rPr>
        <w:t>centre</w:t>
      </w:r>
      <w:proofErr w:type="spellEnd"/>
      <w:r w:rsidRPr="004C4BCA">
        <w:rPr>
          <w:rStyle w:val="StyleBoldUnderline"/>
        </w:rPr>
        <w:t xml:space="preserve"> of current surveillance</w:t>
      </w:r>
      <w:r w:rsidRPr="004C4BCA">
        <w:rPr>
          <w:sz w:val="16"/>
        </w:rPr>
        <w:t xml:space="preserve"> </w:t>
      </w:r>
      <w:r w:rsidRPr="004C4BCA">
        <w:rPr>
          <w:rStyle w:val="StyleBoldUnderline"/>
        </w:rPr>
        <w:t>technologies</w:t>
      </w:r>
      <w:r w:rsidRPr="004C4BCA">
        <w:rPr>
          <w:sz w:val="16"/>
        </w:rPr>
        <w:t xml:space="preserve"> </w:t>
      </w:r>
      <w:r w:rsidRPr="004C4BCA">
        <w:rPr>
          <w:rStyle w:val="StyleBoldUnderline"/>
        </w:rPr>
        <w:t>have been created with the goal of prediction and therefore control of the future, but they must rely on the past to do so</w:t>
      </w:r>
      <w:r w:rsidRPr="004C4BCA">
        <w:rPr>
          <w:sz w:val="16"/>
        </w:rPr>
        <w:t xml:space="preserve">. The past provides the patterns from which the models take their shape. Given this, predictive models, and the surveillance systems that feed them, are inherently conservative. By this I do not mean to suggest that they are particularly politically conservative; indeed, many political conservatives are just as invested in the ideology of privacy that surveillance constantly transgresses. Rather, </w:t>
      </w:r>
      <w:r w:rsidRPr="004C4BCA">
        <w:rPr>
          <w:rStyle w:val="StyleBoldUnderline"/>
        </w:rPr>
        <w:t>predictive models fed by surveillance data necessarily reproduce past patterns. They cannot take into effective consideration randomness, 'noise', mutation, parody, or disruption unless those effects coalesce into another pattern. This inability to accommodate randomness may simply suggest that predictive models are ineffective. But they are not ineffective; like other surveillance techniques discussed above, they are normative. The potentially normative effect of predictive surveillance might be clearest, and of most concern, in the case of the transsexual body who has transitioned from one gender to another. The virtual body created by data, in the case of a transsexual person, appears contradictory, confusing; the data history for a trans person comprises two bodies (male and female) rather than one genderqueer body</w:t>
      </w:r>
      <w:r w:rsidRPr="004C4BCA">
        <w:rPr>
          <w:sz w:val="16"/>
        </w:rPr>
        <w:t xml:space="preserve">. A hopeful reading, inspired perhaps by an optimistic (and selective) reading of Butler, would be that this contradictory data would have the effect of </w:t>
      </w:r>
      <w:proofErr w:type="spellStart"/>
      <w:r w:rsidRPr="004C4BCA">
        <w:rPr>
          <w:sz w:val="16"/>
        </w:rPr>
        <w:t>destabilising</w:t>
      </w:r>
      <w:proofErr w:type="spellEnd"/>
      <w:r w:rsidRPr="004C4BCA">
        <w:rPr>
          <w:sz w:val="16"/>
        </w:rPr>
        <w:t xml:space="preserve"> the gender system. But </w:t>
      </w:r>
      <w:r w:rsidRPr="004C4BCA">
        <w:rPr>
          <w:rStyle w:val="StyleBoldUnderline"/>
        </w:rPr>
        <w:t>rather than abandoning the gender system</w:t>
      </w:r>
      <w:r w:rsidRPr="004C4BCA">
        <w:rPr>
          <w:sz w:val="16"/>
        </w:rPr>
        <w:t xml:space="preserve"> that the transsexual / genderqueer body clearly transgresses, predictive </w:t>
      </w:r>
      <w:r w:rsidRPr="004C4BCA">
        <w:rPr>
          <w:rStyle w:val="StyleBoldUnderline"/>
        </w:rPr>
        <w:t>surveillance technology</w:t>
      </w:r>
      <w:r w:rsidRPr="004C4BCA">
        <w:rPr>
          <w:sz w:val="16"/>
        </w:rPr>
        <w:t xml:space="preserve">, relying on past data as it does, </w:t>
      </w:r>
      <w:r w:rsidRPr="004C4BCA">
        <w:rPr>
          <w:rStyle w:val="StyleBoldUnderline"/>
        </w:rPr>
        <w:t>can only reinforce it</w:t>
      </w:r>
      <w:r w:rsidRPr="004C4BCA">
        <w:rPr>
          <w:sz w:val="16"/>
        </w:rPr>
        <w:t xml:space="preserve">. The material body would thus be pressured to conform or be excluded from the system. Further, Lyon's concerns about 'leaky containers' of data are heightened when one's data history does not fit into accepted norms. The Director of the National Center for Transgender Equity in the United States, Mara </w:t>
      </w:r>
      <w:proofErr w:type="spellStart"/>
      <w:r w:rsidRPr="004C4BCA">
        <w:rPr>
          <w:sz w:val="16"/>
        </w:rPr>
        <w:t>Keisling</w:t>
      </w:r>
      <w:proofErr w:type="spellEnd"/>
      <w:r w:rsidRPr="004C4BCA">
        <w:rPr>
          <w:sz w:val="16"/>
        </w:rPr>
        <w:t>, has discussed the potential impact of surveillance technologies on transgendered persons, expressing the fear that, for instance, radio-frequency identification (RFID) tags embedded in identification cards—an option initially considered in the United States REAL ID Act of 2005—would allow for the private gender data of a genderqueer person to be read from afar by those with RFID readers (</w:t>
      </w:r>
      <w:proofErr w:type="spellStart"/>
      <w:r w:rsidRPr="004C4BCA">
        <w:rPr>
          <w:sz w:val="16"/>
        </w:rPr>
        <w:t>Keisling</w:t>
      </w:r>
      <w:proofErr w:type="spellEnd"/>
      <w:r w:rsidRPr="004C4BCA">
        <w:rPr>
          <w:sz w:val="16"/>
        </w:rPr>
        <w:t xml:space="preserve"> 2007; </w:t>
      </w:r>
      <w:proofErr w:type="spellStart"/>
      <w:r w:rsidRPr="004C4BCA">
        <w:rPr>
          <w:sz w:val="16"/>
        </w:rPr>
        <w:t>NCTEquality</w:t>
      </w:r>
      <w:proofErr w:type="spellEnd"/>
      <w:r w:rsidRPr="004C4BCA">
        <w:rPr>
          <w:sz w:val="16"/>
        </w:rPr>
        <w:t xml:space="preserve"> 2008). As suggested above, the risks attending the exposure of personal data for a genderqueer person can be profound. Just as importantly, however, </w:t>
      </w:r>
      <w:proofErr w:type="spellStart"/>
      <w:r w:rsidRPr="004C4BCA">
        <w:rPr>
          <w:rStyle w:val="StyleBoldUnderline"/>
          <w:highlight w:val="magenta"/>
        </w:rPr>
        <w:t>dataveillance</w:t>
      </w:r>
      <w:proofErr w:type="spellEnd"/>
      <w:r w:rsidRPr="004C4BCA">
        <w:rPr>
          <w:sz w:val="16"/>
        </w:rPr>
        <w:t xml:space="preserve"> that is </w:t>
      </w:r>
      <w:r w:rsidRPr="004C4BCA">
        <w:rPr>
          <w:rStyle w:val="StyleBoldUnderline"/>
          <w:highlight w:val="magenta"/>
        </w:rPr>
        <w:t>tied</w:t>
      </w:r>
      <w:r w:rsidRPr="004C4BCA">
        <w:rPr>
          <w:sz w:val="16"/>
          <w:highlight w:val="magenta"/>
        </w:rPr>
        <w:t xml:space="preserve"> </w:t>
      </w:r>
      <w:r w:rsidRPr="004C4BCA">
        <w:rPr>
          <w:rStyle w:val="StyleBoldUnderline"/>
          <w:highlight w:val="magenta"/>
        </w:rPr>
        <w:t>to predictive strategies further embeds the very norms those bodies challenge</w:t>
      </w:r>
      <w:r w:rsidRPr="004C4BCA">
        <w:rPr>
          <w:sz w:val="16"/>
        </w:rPr>
        <w:t xml:space="preserve">. At the level of the everyday, </w:t>
      </w:r>
      <w:r w:rsidRPr="004C4BCA">
        <w:rPr>
          <w:rStyle w:val="StyleBoldUnderline"/>
        </w:rPr>
        <w:t>such technologies put subjects' ability to control their own self-presentation</w:t>
      </w:r>
      <w:r w:rsidRPr="004C4BCA">
        <w:rPr>
          <w:sz w:val="16"/>
        </w:rPr>
        <w:t xml:space="preserve">—and their own decisions to accept, challenge, or 'pass' within the system—even further out of their hands. Conclusion </w:t>
      </w:r>
      <w:proofErr w:type="gramStart"/>
      <w:r w:rsidRPr="004C4BCA">
        <w:rPr>
          <w:sz w:val="16"/>
        </w:rPr>
        <w:t>The</w:t>
      </w:r>
      <w:proofErr w:type="gramEnd"/>
      <w:r w:rsidRPr="004C4BCA">
        <w:rPr>
          <w:sz w:val="16"/>
        </w:rPr>
        <w:t xml:space="preserve"> potentially transformative effects of the body-as-information depend at least in part on the subject's ability to control that information</w:t>
      </w:r>
      <w:r w:rsidRPr="004C4BCA">
        <w:rPr>
          <w:rStyle w:val="StyleBoldUnderline"/>
        </w:rPr>
        <w:t xml:space="preserve">. When the control of a person's information is out of that person's hands, however, so too is the nature of the potential transformation. </w:t>
      </w:r>
      <w:r w:rsidRPr="004C4BCA">
        <w:rPr>
          <w:rStyle w:val="StyleBoldUnderline"/>
          <w:highlight w:val="magenta"/>
        </w:rPr>
        <w:t>The risks to the individual and to society</w:t>
      </w:r>
      <w:r w:rsidRPr="004C4BCA">
        <w:rPr>
          <w:rStyle w:val="StyleBoldUnderline"/>
        </w:rPr>
        <w:t xml:space="preserve"> with the rise of </w:t>
      </w:r>
      <w:proofErr w:type="spellStart"/>
      <w:r w:rsidRPr="004C4BCA">
        <w:rPr>
          <w:rStyle w:val="StyleBoldUnderline"/>
        </w:rPr>
        <w:t>dataveillance</w:t>
      </w:r>
      <w:proofErr w:type="spellEnd"/>
      <w:r w:rsidRPr="004C4BCA">
        <w:rPr>
          <w:rStyle w:val="StyleBoldUnderline"/>
        </w:rPr>
        <w:t xml:space="preserve"> </w:t>
      </w:r>
      <w:r w:rsidRPr="004C4BCA">
        <w:rPr>
          <w:rStyle w:val="StyleBoldUnderline"/>
          <w:highlight w:val="magenta"/>
        </w:rPr>
        <w:t>are many</w:t>
      </w:r>
      <w:r w:rsidRPr="004C4BCA">
        <w:rPr>
          <w:rStyle w:val="StyleBoldUnderline"/>
        </w:rPr>
        <w:t>,</w:t>
      </w:r>
      <w:r w:rsidRPr="004C4BCA">
        <w:rPr>
          <w:sz w:val="16"/>
        </w:rPr>
        <w:t xml:space="preserve"> as Clarke has enumerated, </w:t>
      </w:r>
      <w:r w:rsidRPr="004C4BCA">
        <w:rPr>
          <w:rStyle w:val="StyleBoldUnderline"/>
          <w:highlight w:val="magenta"/>
        </w:rPr>
        <w:t>including discrimination at the level of the individual and repression at the level of government</w:t>
      </w:r>
      <w:r w:rsidRPr="004C4BCA">
        <w:rPr>
          <w:sz w:val="16"/>
        </w:rPr>
        <w:t xml:space="preserve"> (Clarke 1988). Where non-normative bodies are concerned, </w:t>
      </w:r>
      <w:r w:rsidRPr="004C4BCA">
        <w:rPr>
          <w:rStyle w:val="StyleBoldUnderline"/>
        </w:rPr>
        <w:t xml:space="preserve">the risks can be even greater. </w:t>
      </w:r>
      <w:r w:rsidRPr="004C4BCA">
        <w:rPr>
          <w:sz w:val="16"/>
        </w:rPr>
        <w:t xml:space="preserve">The rise of information technology has corresponded to a rise in predictive surveillance for multiple uses, including marketing and criminal justice. But the information on which predictive models rely is always part of a larger system, embedded both in time and place. To disentangle information from its material instantiation is inevitably to do some violence both to the data and the material. And while </w:t>
      </w:r>
      <w:r w:rsidRPr="004C4BCA">
        <w:rPr>
          <w:rStyle w:val="StyleBoldUnderline"/>
          <w:highlight w:val="magenta"/>
        </w:rPr>
        <w:t>this violence may most obviously be felt by non-normative physical bodies, it has the potential to affect us all.</w:t>
      </w:r>
    </w:p>
    <w:p w14:paraId="6BA87A01" w14:textId="2B48444D" w:rsidR="00136F6B" w:rsidRDefault="004C4BCA" w:rsidP="004C4BCA">
      <w:pPr>
        <w:pStyle w:val="Heading3"/>
      </w:pPr>
      <w:r>
        <w:t>2AC Turns Policy</w:t>
      </w:r>
    </w:p>
    <w:p w14:paraId="205771F4" w14:textId="5AB6A787" w:rsidR="00ED73DB" w:rsidRPr="00D966B3" w:rsidRDefault="00ED73DB" w:rsidP="00ED73DB">
      <w:pPr>
        <w:pStyle w:val="Heading4"/>
      </w:pPr>
      <w:r>
        <w:t xml:space="preserve">The </w:t>
      </w:r>
      <w:proofErr w:type="spellStart"/>
      <w:r>
        <w:t>aff</w:t>
      </w:r>
      <w:proofErr w:type="spellEnd"/>
      <w:r>
        <w:t xml:space="preserve"> is </w:t>
      </w:r>
      <w:r w:rsidR="000574EF">
        <w:t xml:space="preserve">key to policymaking – it’s </w:t>
      </w:r>
      <w:r>
        <w:t xml:space="preserve">necessary to preserve confidence in the political arena – privacy is the foundation for trust between individuals and state </w:t>
      </w:r>
    </w:p>
    <w:p w14:paraId="2F7876DC" w14:textId="77777777" w:rsidR="004C4BCA" w:rsidRPr="004C4BCA" w:rsidRDefault="004C4BCA" w:rsidP="004C4BCA">
      <w:pPr>
        <w:widowControl w:val="0"/>
        <w:autoSpaceDE w:val="0"/>
        <w:autoSpaceDN w:val="0"/>
        <w:adjustRightInd w:val="0"/>
        <w:rPr>
          <w:sz w:val="16"/>
          <w:szCs w:val="16"/>
        </w:rPr>
      </w:pPr>
      <w:r w:rsidRPr="004C4BCA">
        <w:rPr>
          <w:sz w:val="16"/>
          <w:szCs w:val="16"/>
        </w:rPr>
        <w:t xml:space="preserve">James </w:t>
      </w:r>
      <w:r w:rsidRPr="004C4BCA">
        <w:rPr>
          <w:rStyle w:val="StyleStyleBold12pt"/>
        </w:rPr>
        <w:t>Waldo  et al. 7</w:t>
      </w:r>
      <w:r w:rsidRPr="004C4BCA">
        <w:rPr>
          <w:sz w:val="16"/>
          <w:szCs w:val="16"/>
        </w:rPr>
        <w:t>, members of the National Research Council, from the book Engaging Privacy and Information Technology in the Digital Age, 2007</w:t>
      </w:r>
    </w:p>
    <w:p w14:paraId="77F01837" w14:textId="4B7A99E0" w:rsidR="004C4BCA" w:rsidRPr="004C4BCA" w:rsidRDefault="004C4BCA" w:rsidP="004C4BCA">
      <w:pPr>
        <w:widowControl w:val="0"/>
        <w:autoSpaceDE w:val="0"/>
        <w:autoSpaceDN w:val="0"/>
        <w:adjustRightInd w:val="0"/>
        <w:rPr>
          <w:sz w:val="14"/>
        </w:rPr>
      </w:pPr>
      <w:r w:rsidRPr="004C4BCA">
        <w:rPr>
          <w:sz w:val="14"/>
        </w:rPr>
        <w:t xml:space="preserve">It is perhaps stating the obvious to say that </w:t>
      </w:r>
      <w:r w:rsidRPr="004C4BCA">
        <w:rPr>
          <w:highlight w:val="cyan"/>
          <w:u w:val="single"/>
        </w:rPr>
        <w:t>new and emerging technologies, especially those that are leading us towards the ubiquitous Information Society</w:t>
      </w:r>
      <w:r w:rsidRPr="004C4BCA">
        <w:rPr>
          <w:u w:val="single"/>
        </w:rPr>
        <w:t>, present fundamental challenges to notions of privacy and trust</w:t>
      </w:r>
      <w:r w:rsidRPr="004C4BCA">
        <w:rPr>
          <w:sz w:val="14"/>
        </w:rPr>
        <w:t xml:space="preserve">, however these are defined and whoever might hold such notions. </w:t>
      </w:r>
      <w:r w:rsidRPr="004C4BCA">
        <w:rPr>
          <w:highlight w:val="cyan"/>
          <w:u w:val="single"/>
        </w:rPr>
        <w:t>These developments require policy-makers</w:t>
      </w:r>
      <w:r w:rsidRPr="004C4BCA">
        <w:rPr>
          <w:sz w:val="14"/>
        </w:rPr>
        <w:t xml:space="preserve">, industry and other stake- holders </w:t>
      </w:r>
      <w:r w:rsidRPr="004C4BCA">
        <w:rPr>
          <w:highlight w:val="cyan"/>
          <w:u w:val="single"/>
        </w:rPr>
        <w:t xml:space="preserve">to assess existing policies and safeguards and, if necessary, build in new ones that will better </w:t>
      </w:r>
      <w:r w:rsidRPr="004C4BCA">
        <w:rPr>
          <w:b/>
          <w:bCs/>
          <w:highlight w:val="cyan"/>
          <w:u w:val="single"/>
        </w:rPr>
        <w:t>protect the privacy and preserve the trust of citizen</w:t>
      </w:r>
      <w:r w:rsidRPr="004C4BCA">
        <w:rPr>
          <w:b/>
          <w:bCs/>
          <w:u w:val="single"/>
        </w:rPr>
        <w:t>s</w:t>
      </w:r>
      <w:r w:rsidRPr="004C4BCA">
        <w:rPr>
          <w:u w:val="single"/>
        </w:rPr>
        <w:t xml:space="preserve">. </w:t>
      </w:r>
      <w:r w:rsidRPr="004C4BCA">
        <w:rPr>
          <w:sz w:val="14"/>
        </w:rPr>
        <w:t xml:space="preserve">This is not to say that curbs or restrictions need to be placed on the technologies or their further development. </w:t>
      </w:r>
      <w:r w:rsidRPr="004C4BCA">
        <w:rPr>
          <w:u w:val="single"/>
        </w:rPr>
        <w:t>Society’s attention should rather be on how those technologies are used, to which needs and prospects they respond, who uses them and for what purpose.</w:t>
      </w:r>
      <w:r>
        <w:rPr>
          <w:u w:val="single"/>
        </w:rPr>
        <w:t xml:space="preserve"> </w:t>
      </w:r>
      <w:r>
        <w:rPr>
          <w:u w:val="single"/>
        </w:rPr>
        <w:br/>
      </w:r>
      <w:r w:rsidRPr="004C4BCA">
        <w:rPr>
          <w:u w:val="single"/>
        </w:rPr>
        <w:t>Shaping policies is becoming more difficult as new technologies make their way to the marketplace.</w:t>
      </w:r>
      <w:r w:rsidRPr="004C4BCA">
        <w:rPr>
          <w:sz w:val="14"/>
        </w:rPr>
        <w:t xml:space="preserve"> RFID tags are a good example. While they make eminent economic sense in terms of tracking inventory and product flow, for simplifying passage through subway turnstiles, of implementing road tolls and much else, they have prompted privacy fears and trust concerns too. Will RFID help increase the efficiency of data mining and data aggregation operations and thus reveal more about the products we buy or use, or where we have been? Can we really trust the shop owner or corporate marketing department that RFID tags will be disabled once we have bought a new jumper? Will the widespread adoption of RFID fan mission (or function) creep? Will purpose limitation principles prevail? </w:t>
      </w:r>
      <w:r w:rsidRPr="004C4BCA">
        <w:rPr>
          <w:sz w:val="14"/>
        </w:rPr>
        <w:br/>
      </w:r>
      <w:r w:rsidRPr="004C4BCA">
        <w:rPr>
          <w:highlight w:val="cyan"/>
          <w:u w:val="single"/>
        </w:rPr>
        <w:t xml:space="preserve">Policy-making is an </w:t>
      </w:r>
      <w:r w:rsidRPr="004C4BCA">
        <w:rPr>
          <w:b/>
          <w:bCs/>
          <w:highlight w:val="cyan"/>
          <w:u w:val="single"/>
        </w:rPr>
        <w:t>exercise in trust</w:t>
      </w:r>
      <w:r w:rsidRPr="004C4BCA">
        <w:rPr>
          <w:sz w:val="14"/>
        </w:rPr>
        <w:t xml:space="preserve">, just as surely as having confidence in supplying Amazon or e-Bay with our credit card details. </w:t>
      </w:r>
      <w:r w:rsidRPr="004C4BCA">
        <w:rPr>
          <w:highlight w:val="cyan"/>
          <w:u w:val="single"/>
        </w:rPr>
        <w:t>Stakeholders need to trust policy-makers, and policy-makers need the trust of stakeholders</w:t>
      </w:r>
      <w:r w:rsidRPr="004C4BCA">
        <w:rPr>
          <w:u w:val="single"/>
        </w:rPr>
        <w:t xml:space="preserve"> if new policies are to be developed to protect privacy or to fairly trade it off against some perceived greater social good.</w:t>
      </w:r>
      <w:r w:rsidRPr="004C4BCA">
        <w:rPr>
          <w:sz w:val="14"/>
        </w:rPr>
        <w:t>15</w:t>
      </w:r>
    </w:p>
    <w:p w14:paraId="0E70F725" w14:textId="77777777" w:rsidR="004C4BCA" w:rsidRPr="004C4BCA" w:rsidRDefault="004C4BCA" w:rsidP="004C4BCA"/>
    <w:p w14:paraId="395D69F5" w14:textId="77777777" w:rsidR="00136F6B" w:rsidRPr="004C4BCA" w:rsidRDefault="00136F6B" w:rsidP="00136F6B">
      <w:pPr>
        <w:pStyle w:val="Heading2"/>
        <w:rPr>
          <w:rFonts w:cs="Times New Roman"/>
        </w:rPr>
      </w:pPr>
      <w:r w:rsidRPr="004C4BCA">
        <w:rPr>
          <w:rFonts w:cs="Times New Roman"/>
        </w:rPr>
        <w:t>AT: Courts CP</w:t>
      </w:r>
    </w:p>
    <w:p w14:paraId="4FB69D91" w14:textId="77777777" w:rsidR="00136F6B" w:rsidRPr="004C4BCA" w:rsidRDefault="00136F6B" w:rsidP="00136F6B">
      <w:pPr>
        <w:pStyle w:val="Heading3"/>
        <w:rPr>
          <w:rFonts w:cs="Times New Roman"/>
        </w:rPr>
      </w:pPr>
      <w:r w:rsidRPr="004C4BCA">
        <w:rPr>
          <w:rFonts w:cs="Times New Roman"/>
        </w:rPr>
        <w:t>2AC – No Solvency</w:t>
      </w:r>
    </w:p>
    <w:p w14:paraId="2BC79B0B" w14:textId="77777777" w:rsidR="00136F6B" w:rsidRPr="004C4BCA" w:rsidRDefault="00136F6B" w:rsidP="00136F6B">
      <w:pPr>
        <w:keepNext/>
        <w:keepLines/>
        <w:spacing w:before="200"/>
        <w:outlineLvl w:val="3"/>
        <w:rPr>
          <w:rFonts w:eastAsia="MS Gothic"/>
          <w:b/>
          <w:bCs/>
          <w:iCs/>
          <w:sz w:val="26"/>
        </w:rPr>
      </w:pPr>
      <w:r w:rsidRPr="004C4BCA">
        <w:rPr>
          <w:rFonts w:eastAsia="MS Gothic"/>
          <w:b/>
          <w:bCs/>
          <w:iCs/>
          <w:sz w:val="26"/>
        </w:rPr>
        <w:t xml:space="preserve">The Supreme Court is a mess – they’re political </w:t>
      </w:r>
      <w:r w:rsidRPr="004C4BCA">
        <w:rPr>
          <w:rFonts w:eastAsia="MS Gothic"/>
          <w:b/>
          <w:bCs/>
          <w:iCs/>
          <w:sz w:val="26"/>
          <w:u w:val="single"/>
        </w:rPr>
        <w:t>flip-floppers</w:t>
      </w:r>
      <w:r w:rsidRPr="004C4BCA">
        <w:rPr>
          <w:rFonts w:eastAsia="MS Gothic"/>
          <w:b/>
          <w:bCs/>
          <w:iCs/>
          <w:sz w:val="26"/>
        </w:rPr>
        <w:t xml:space="preserve"> that are too ambivalent to ensure a decisive ruling</w:t>
      </w:r>
    </w:p>
    <w:p w14:paraId="2393C6E5" w14:textId="77777777" w:rsidR="00136F6B" w:rsidRPr="004C4BCA" w:rsidRDefault="00136F6B" w:rsidP="00136F6B">
      <w:pPr>
        <w:rPr>
          <w:rFonts w:eastAsia="Cambria"/>
          <w:sz w:val="16"/>
          <w:szCs w:val="16"/>
        </w:rPr>
      </w:pPr>
      <w:r w:rsidRPr="004C4BCA">
        <w:rPr>
          <w:rFonts w:eastAsia="Cambria"/>
          <w:sz w:val="16"/>
          <w:szCs w:val="16"/>
        </w:rPr>
        <w:t xml:space="preserve">Jeffrey M. </w:t>
      </w:r>
      <w:r w:rsidRPr="004C4BCA">
        <w:rPr>
          <w:rStyle w:val="StyleStyleBold12pt"/>
        </w:rPr>
        <w:t>Shaman 6</w:t>
      </w:r>
      <w:r w:rsidRPr="004C4BCA">
        <w:rPr>
          <w:rFonts w:eastAsia="Cambria"/>
          <w:sz w:val="16"/>
          <w:szCs w:val="16"/>
        </w:rPr>
        <w:t xml:space="preserve">, B.A. from the Pennsylvania State University, J.D. from the University of Southern California, and LL.M. from Georgetown University, where he was a </w:t>
      </w:r>
      <w:proofErr w:type="spellStart"/>
      <w:r w:rsidRPr="004C4BCA">
        <w:rPr>
          <w:rFonts w:eastAsia="Cambria"/>
          <w:sz w:val="16"/>
          <w:szCs w:val="16"/>
        </w:rPr>
        <w:t>Keigwin</w:t>
      </w:r>
      <w:proofErr w:type="spellEnd"/>
      <w:r w:rsidRPr="004C4BCA">
        <w:rPr>
          <w:rFonts w:eastAsia="Cambria"/>
          <w:sz w:val="16"/>
          <w:szCs w:val="16"/>
        </w:rPr>
        <w:t xml:space="preserve"> Graduate Fellow. teaches Constitutional Law, State Constitutional Law, and First Amendment Freedom of Speech, member of the American Law Institute, the American Society of Legal History, and the U.S. Association of Constitutional Law, 2006, “THE RIGHT OF PRIVACY IN STATE CONSTITUTIONAL LAW”, p.984-987, </w:t>
      </w:r>
      <w:hyperlink r:id="rId34" w:history="1">
        <w:r w:rsidRPr="004C4BCA">
          <w:rPr>
            <w:rFonts w:eastAsia="Cambria"/>
            <w:sz w:val="16"/>
            <w:szCs w:val="16"/>
          </w:rPr>
          <w:t>http://org.law.rutgers.edu/publications/lawjournal/issues/37_4/Shaman.pdf</w:t>
        </w:r>
      </w:hyperlink>
      <w:r w:rsidRPr="004C4BCA">
        <w:rPr>
          <w:rFonts w:eastAsia="Cambria"/>
          <w:sz w:val="16"/>
          <w:szCs w:val="16"/>
        </w:rPr>
        <w:t>, AB)</w:t>
      </w:r>
    </w:p>
    <w:p w14:paraId="7742071F" w14:textId="77777777" w:rsidR="00136F6B" w:rsidRPr="004C4BCA" w:rsidRDefault="00136F6B" w:rsidP="00136F6B">
      <w:pPr>
        <w:rPr>
          <w:rFonts w:eastAsia="Cambria"/>
          <w:b/>
          <w:bCs/>
          <w:u w:val="single"/>
        </w:rPr>
      </w:pPr>
      <w:r w:rsidRPr="004C4BCA">
        <w:rPr>
          <w:rFonts w:eastAsia="Cambria"/>
          <w:b/>
          <w:bCs/>
          <w:u w:val="single"/>
        </w:rPr>
        <w:t xml:space="preserve">On occasion, the Court has turned to the past as a source of fundamental rights. </w:t>
      </w:r>
      <w:r w:rsidRPr="004C4BCA">
        <w:rPr>
          <w:rFonts w:eastAsia="Cambria"/>
          <w:sz w:val="12"/>
        </w:rPr>
        <w:t>Thus, in Moore v. City of East Cleveland, a 1977 decision,</w:t>
      </w:r>
      <w:r w:rsidRPr="004C4BCA">
        <w:rPr>
          <w:rFonts w:eastAsia="Cambria"/>
          <w:b/>
          <w:bCs/>
          <w:u w:val="single"/>
        </w:rPr>
        <w:t xml:space="preserve"> the plurality opinion concluded </w:t>
      </w:r>
      <w:r w:rsidRPr="004C4BCA">
        <w:rPr>
          <w:rFonts w:eastAsia="Cambria"/>
          <w:sz w:val="12"/>
        </w:rPr>
        <w:t>that the</w:t>
      </w:r>
      <w:r w:rsidRPr="004C4BCA">
        <w:rPr>
          <w:rFonts w:eastAsia="Cambria"/>
          <w:b/>
          <w:bCs/>
          <w:u w:val="single"/>
        </w:rPr>
        <w:t xml:space="preserve"> right </w:t>
      </w:r>
      <w:r w:rsidRPr="004C4BCA">
        <w:rPr>
          <w:rFonts w:eastAsia="Cambria"/>
          <w:sz w:val="12"/>
        </w:rPr>
        <w:t xml:space="preserve">to live together in an extended family </w:t>
      </w:r>
      <w:r w:rsidRPr="004C4BCA">
        <w:rPr>
          <w:rFonts w:eastAsia="Cambria"/>
          <w:b/>
          <w:bCs/>
          <w:u w:val="single"/>
        </w:rPr>
        <w:t>was fundamental because it was a</w:t>
      </w:r>
      <w:r w:rsidRPr="004C4BCA">
        <w:rPr>
          <w:rFonts w:eastAsia="Cambria"/>
          <w:sz w:val="12"/>
        </w:rPr>
        <w:t xml:space="preserve"> </w:t>
      </w:r>
      <w:r w:rsidRPr="004C4BCA">
        <w:rPr>
          <w:rFonts w:eastAsia="Cambria"/>
          <w:b/>
          <w:bCs/>
          <w:u w:val="single"/>
        </w:rPr>
        <w:t>liberty “deeply rooted in this Nation’s history and tradition</w:t>
      </w:r>
      <w:r w:rsidRPr="004C4BCA">
        <w:rPr>
          <w:rFonts w:eastAsia="Cambria"/>
          <w:sz w:val="12"/>
        </w:rPr>
        <w:t xml:space="preserve">.”87 Some </w:t>
      </w:r>
      <w:r w:rsidRPr="004C4BCA">
        <w:rPr>
          <w:rFonts w:eastAsia="Cambria"/>
          <w:b/>
          <w:bCs/>
          <w:u w:val="single"/>
        </w:rPr>
        <w:t>years later, a reluctant majority of the Court would again look to history in order to “assume” that under the Due Process Clause, an individual possessed a right to bodily integrity</w:t>
      </w:r>
      <w:r w:rsidRPr="004C4BCA">
        <w:rPr>
          <w:rFonts w:eastAsia="Cambria"/>
          <w:sz w:val="12"/>
        </w:rPr>
        <w:t>,</w:t>
      </w:r>
      <w:r w:rsidRPr="004C4BCA">
        <w:rPr>
          <w:rFonts w:eastAsia="Cambria"/>
          <w:b/>
          <w:bCs/>
          <w:u w:val="single"/>
        </w:rPr>
        <w:t xml:space="preserve"> </w:t>
      </w:r>
      <w:r w:rsidRPr="004C4BCA">
        <w:rPr>
          <w:rFonts w:eastAsia="Cambria"/>
          <w:sz w:val="12"/>
        </w:rPr>
        <w:t>which encompassed the right to refuse unwanted medical treatment</w:t>
      </w:r>
      <w:r w:rsidRPr="004C4BCA">
        <w:rPr>
          <w:rFonts w:eastAsia="Cambria"/>
          <w:b/>
          <w:bCs/>
          <w:u w:val="single"/>
        </w:rPr>
        <w:t xml:space="preserve">.88 History, though, can be a double-edged sword, wielded either to accept rights on the basis of </w:t>
      </w:r>
      <w:r w:rsidRPr="004C4BCA">
        <w:rPr>
          <w:rFonts w:eastAsia="Cambria"/>
          <w:sz w:val="12"/>
        </w:rPr>
        <w:t xml:space="preserve">their </w:t>
      </w:r>
      <w:r w:rsidRPr="004C4BCA">
        <w:rPr>
          <w:rFonts w:eastAsia="Cambria"/>
          <w:b/>
          <w:bCs/>
          <w:u w:val="single"/>
        </w:rPr>
        <w:t>historical</w:t>
      </w:r>
      <w:r w:rsidRPr="004C4BCA">
        <w:rPr>
          <w:rFonts w:eastAsia="Cambria"/>
          <w:sz w:val="12"/>
        </w:rPr>
        <w:t xml:space="preserve"> pedigree </w:t>
      </w:r>
      <w:r w:rsidRPr="004C4BCA">
        <w:rPr>
          <w:rFonts w:eastAsia="Cambria"/>
          <w:b/>
          <w:bCs/>
          <w:u w:val="single"/>
        </w:rPr>
        <w:t>or reject them on the ground that they are not firmly established in our history and tradition</w:t>
      </w:r>
      <w:r w:rsidRPr="004C4BCA">
        <w:rPr>
          <w:rFonts w:eastAsia="Cambria"/>
          <w:sz w:val="12"/>
        </w:rPr>
        <w:t xml:space="preserve">. An example of the latter occurred in a 1989 decision, Michael H. v. Gerald D., ruling that a biological father did not have a right to visit his child because no such right could be found in the traditions of our society. 89 And in Washington v. </w:t>
      </w:r>
      <w:proofErr w:type="spellStart"/>
      <w:r w:rsidRPr="004C4BCA">
        <w:rPr>
          <w:rFonts w:eastAsia="Cambria"/>
          <w:sz w:val="12"/>
        </w:rPr>
        <w:t>Glucksberg</w:t>
      </w:r>
      <w:proofErr w:type="spellEnd"/>
      <w:r w:rsidRPr="004C4BCA">
        <w:rPr>
          <w:rFonts w:eastAsia="Cambria"/>
          <w:sz w:val="12"/>
        </w:rPr>
        <w:t xml:space="preserve">, the Court ruled an individual did not have a right to physician-assisted suicide, once again because none could be found in the traditions of our society.90 In 1969, </w:t>
      </w:r>
      <w:r w:rsidRPr="004C4BCA">
        <w:rPr>
          <w:rFonts w:eastAsia="Cambria"/>
          <w:b/>
          <w:bCs/>
          <w:highlight w:val="cyan"/>
          <w:u w:val="single"/>
        </w:rPr>
        <w:t>the Court countenanced a different aspect of privacy by ruling</w:t>
      </w:r>
      <w:r w:rsidRPr="004C4BCA">
        <w:rPr>
          <w:rFonts w:eastAsia="Cambria"/>
          <w:sz w:val="12"/>
        </w:rPr>
        <w:t>, in Stanley v. Georgia</w:t>
      </w:r>
      <w:r w:rsidRPr="004C4BCA">
        <w:rPr>
          <w:rFonts w:eastAsia="Cambria"/>
          <w:sz w:val="12"/>
          <w:highlight w:val="cyan"/>
        </w:rPr>
        <w:t xml:space="preserve">, </w:t>
      </w:r>
      <w:r w:rsidRPr="004C4BCA">
        <w:rPr>
          <w:rFonts w:eastAsia="Cambria"/>
          <w:b/>
          <w:bCs/>
          <w:highlight w:val="cyan"/>
          <w:u w:val="single"/>
        </w:rPr>
        <w:t>that</w:t>
      </w:r>
      <w:r w:rsidRPr="004C4BCA">
        <w:rPr>
          <w:rFonts w:eastAsia="Cambria"/>
          <w:sz w:val="12"/>
        </w:rPr>
        <w:t xml:space="preserve"> the </w:t>
      </w:r>
      <w:r w:rsidRPr="004C4BCA">
        <w:rPr>
          <w:rFonts w:eastAsia="Cambria"/>
          <w:b/>
          <w:bCs/>
          <w:highlight w:val="cyan"/>
          <w:u w:val="single"/>
        </w:rPr>
        <w:t>private possession of obscene material cannot constitutionally be made a crime, even though distribution of the material may be proscribed</w:t>
      </w:r>
      <w:r w:rsidRPr="004C4BCA">
        <w:rPr>
          <w:rFonts w:eastAsia="Cambria"/>
          <w:b/>
          <w:bCs/>
          <w:u w:val="single"/>
        </w:rPr>
        <w:t>.</w:t>
      </w:r>
      <w:r w:rsidRPr="004C4BCA">
        <w:rPr>
          <w:rFonts w:eastAsia="Cambria"/>
          <w:sz w:val="12"/>
        </w:rPr>
        <w:t xml:space="preserve">91 The decision in Stanley was based on the First Amendment right of an individual to receive information and ideas which, in the Court’s view, takes on an added dimension in the privacy of a person’s own home.92 As the Court put it, “If the First Amendment means anything, it means that a State has no business telling a man, sitting alone in his own house, what books he may read or what films he may watch.”93 Thus, </w:t>
      </w:r>
      <w:r w:rsidRPr="004C4BCA">
        <w:rPr>
          <w:rFonts w:eastAsia="Cambria"/>
          <w:b/>
          <w:bCs/>
          <w:u w:val="single"/>
        </w:rPr>
        <w:t>Stanley recognized that the concept of privacy may comprehend a spatial element involving sanctity of the home</w:t>
      </w:r>
      <w:r w:rsidRPr="004C4BCA">
        <w:rPr>
          <w:rFonts w:eastAsia="Cambria"/>
          <w:sz w:val="12"/>
        </w:rPr>
        <w:t xml:space="preserve">, an interest related to, though not the same as, the right of individual autonomy.94 In a case involving another component of the First Amendment, freedom of association, the Court suggested that because the Bill of Rights was designed to secure individual liberty, it should afford substantial protection for the formation and preservation of “certain kinds of highly personal relationships.”95 As the Court explained, the constitutional shelter granted to these relationships reflects the realization that individuals draw much of their emotional enrichment from close ties with others. “Protecting these relationships from unwarranted state interference therefore safeguards the ability independently to define one’s identity that is central to any concept of liberty.”96 </w:t>
      </w:r>
      <w:r w:rsidRPr="004C4BCA">
        <w:rPr>
          <w:rFonts w:eastAsia="Cambria"/>
          <w:b/>
          <w:bCs/>
          <w:highlight w:val="cyan"/>
          <w:u w:val="single"/>
        </w:rPr>
        <w:t>Regard for personal relationships or the sanctity of the home, however, was shunted</w:t>
      </w:r>
      <w:r w:rsidRPr="004C4BCA">
        <w:rPr>
          <w:rFonts w:eastAsia="Cambria"/>
          <w:sz w:val="12"/>
        </w:rPr>
        <w:t xml:space="preserve"> aside in Bowers v. Hardwick, a 1986 decision, </w:t>
      </w:r>
      <w:r w:rsidRPr="004C4BCA">
        <w:rPr>
          <w:rFonts w:eastAsia="Cambria"/>
          <w:b/>
          <w:bCs/>
          <w:u w:val="single"/>
        </w:rPr>
        <w:t xml:space="preserve">in which </w:t>
      </w:r>
      <w:r w:rsidRPr="004C4BCA">
        <w:rPr>
          <w:rFonts w:eastAsia="Cambria"/>
          <w:b/>
          <w:bCs/>
          <w:highlight w:val="cyan"/>
          <w:u w:val="single"/>
        </w:rPr>
        <w:t>the Court once again turned to history to cut short the reach of the Due Process Clause</w:t>
      </w:r>
      <w:r w:rsidRPr="004C4BCA">
        <w:rPr>
          <w:rFonts w:eastAsia="Cambria"/>
          <w:sz w:val="12"/>
          <w:highlight w:val="cyan"/>
        </w:rPr>
        <w:t xml:space="preserve">, </w:t>
      </w:r>
      <w:r w:rsidRPr="004C4BCA">
        <w:rPr>
          <w:rFonts w:eastAsia="Cambria"/>
          <w:b/>
          <w:bCs/>
          <w:highlight w:val="cyan"/>
          <w:u w:val="single"/>
        </w:rPr>
        <w:t>ruling</w:t>
      </w:r>
      <w:r w:rsidRPr="004C4BCA">
        <w:rPr>
          <w:rFonts w:eastAsia="Cambria"/>
          <w:sz w:val="12"/>
        </w:rPr>
        <w:t xml:space="preserve"> by a vote of 5-4, </w:t>
      </w:r>
      <w:r w:rsidRPr="004C4BCA">
        <w:rPr>
          <w:rFonts w:eastAsia="Cambria"/>
          <w:b/>
          <w:bCs/>
          <w:u w:val="single"/>
        </w:rPr>
        <w:t xml:space="preserve">that the right of privacy does not encompass the right of a consenting adult to engage in homosexual conduct, </w:t>
      </w:r>
      <w:r w:rsidRPr="004C4BCA">
        <w:rPr>
          <w:rFonts w:eastAsia="Cambria"/>
          <w:sz w:val="12"/>
        </w:rPr>
        <w:t xml:space="preserve">even in the privacy of his or her home.97 In upholding the constitutionality of a Georgia criminal law prohibiting sodomy, the majority opinion drew a strict distinction “between family, marriage, or procreation on the one hand and homosexual activity on the other.”98 Taking a historical approach to constitutional interpretation, the Court refused to give constitutional countenance to a right to engage in homosexual conduct because, in the Court’s reading of history, </w:t>
      </w:r>
      <w:r w:rsidRPr="004C4BCA">
        <w:rPr>
          <w:rFonts w:eastAsia="Cambria"/>
          <w:b/>
          <w:bCs/>
          <w:u w:val="single"/>
        </w:rPr>
        <w:t>such a right was neither “deeply rooted in this Nation’s history and tradition</w:t>
      </w:r>
      <w:r w:rsidRPr="004C4BCA">
        <w:rPr>
          <w:rFonts w:eastAsia="Cambria"/>
          <w:sz w:val="12"/>
        </w:rPr>
        <w:t xml:space="preserve">”99 nor “implicit in the concept of ordered liberty.”100 </w:t>
      </w:r>
      <w:r w:rsidRPr="004C4BCA">
        <w:rPr>
          <w:rFonts w:eastAsia="Cambria"/>
          <w:b/>
          <w:bCs/>
          <w:u w:val="single"/>
        </w:rPr>
        <w:t>Seventeen years later, however, Bowers was overruled</w:t>
      </w:r>
      <w:r w:rsidRPr="004C4BCA">
        <w:rPr>
          <w:rFonts w:eastAsia="Cambria"/>
          <w:sz w:val="12"/>
        </w:rPr>
        <w:t xml:space="preserve"> by a 6-3 majority in Lawrence v. Texas, in which the Court held that a Texas sodomy statute making it a crime for two persons of the same sex to engage in intimate sexual relations was a violation of the Due Process Clause.101 Indeed, in Lawrence, not only did the Court decisively overrule Bowers, 102 it also apologized for it, saying that Bowers was unjustly demeaning to gay and lesbian persons.103 And the Court devoted a good part of its opinion in Lawrence to explaining why it believed that Bowers had been wrongly decided.104 In Lawrence, the Court dismissed the historical approach that had been taken in Bowers, noting that the historical record was more complex than understood in Bowers, and that the Court’s historical analysis in Bowers was open to considerable doubt.105 More importantly, the Court thought that the Bowers majority did not take sufficient account of more recent historical developments: “In all events we think that our laws and traditions in the past half century are of most relevance here.”106 Significantly, that more recent tradition showed an emerging awareness that liberty provides substantial protection to adult persons in deciding how to conduct their private lives in matters pertaining to sex.107 In other words, more recent history showed a trend toward recognizing that the sexual life of consenting adults was a private matter that should be beyond the realm of state authority, at least state criminal authority.108 The Court further explained that the liberty component of the Due Process Clause protects persons from unwarranted government intrusions into a dwelling or other private places and also protects other spheres of our lives and existence, outside the home, where the State should not be a dominant presence.109 The Court affirmed that “Freedom extends beyond spatial bounds. Liberty presumes an autonomy of self that includes freedom of thought, belief, expression, and certain intimate conduct. </w:t>
      </w:r>
      <w:r w:rsidRPr="004C4BCA">
        <w:rPr>
          <w:rFonts w:eastAsia="Cambria"/>
          <w:b/>
          <w:bCs/>
          <w:u w:val="single"/>
        </w:rPr>
        <w:t>The instant case involves liberty of the person both in its spatial and more transcendent dimensions</w:t>
      </w:r>
      <w:r w:rsidRPr="004C4BCA">
        <w:rPr>
          <w:rFonts w:eastAsia="Cambria"/>
          <w:sz w:val="12"/>
        </w:rPr>
        <w:t xml:space="preserve">.”110 Quoting Casey, the Court once again proclaimed, “These matters, involving the most intimate and personal choices a person may make in a lifetime, choices central to personal dignity and autonomy, </w:t>
      </w:r>
      <w:proofErr w:type="spellStart"/>
      <w:r w:rsidRPr="004C4BCA">
        <w:rPr>
          <w:rFonts w:eastAsia="Cambria"/>
          <w:sz w:val="12"/>
        </w:rPr>
        <w:t>arecentral</w:t>
      </w:r>
      <w:proofErr w:type="spellEnd"/>
      <w:r w:rsidRPr="004C4BCA">
        <w:rPr>
          <w:rFonts w:eastAsia="Cambria"/>
          <w:sz w:val="12"/>
        </w:rPr>
        <w:t xml:space="preserve"> to the liberty protected by the Fourteenth Amendment.”11 </w:t>
      </w:r>
      <w:r w:rsidRPr="004C4BCA">
        <w:rPr>
          <w:rFonts w:eastAsia="Cambria"/>
          <w:b/>
          <w:iCs/>
          <w:highlight w:val="cyan"/>
          <w:u w:val="single"/>
          <w:bdr w:val="single" w:sz="18" w:space="0" w:color="auto"/>
        </w:rPr>
        <w:t>The Supreme Court has yet to develop a consistent theory to determine the scope of the right of privacy</w:t>
      </w:r>
      <w:r w:rsidRPr="004C4BCA">
        <w:rPr>
          <w:rFonts w:eastAsia="Cambria"/>
          <w:b/>
          <w:bCs/>
          <w:u w:val="single"/>
        </w:rPr>
        <w:t xml:space="preserve"> under the Fourteenth Amendment</w:t>
      </w:r>
      <w:r w:rsidRPr="004C4BCA">
        <w:rPr>
          <w:rFonts w:eastAsia="Cambria"/>
          <w:sz w:val="12"/>
        </w:rPr>
        <w:t xml:space="preserve">. Today, </w:t>
      </w:r>
      <w:r w:rsidRPr="004C4BCA">
        <w:rPr>
          <w:rFonts w:eastAsia="Cambria"/>
          <w:b/>
          <w:iCs/>
          <w:u w:val="single"/>
          <w:bdr w:val="single" w:sz="18" w:space="0" w:color="auto"/>
        </w:rPr>
        <w:t>s</w:t>
      </w:r>
      <w:r w:rsidRPr="004C4BCA">
        <w:rPr>
          <w:rFonts w:eastAsia="Cambria"/>
          <w:b/>
          <w:iCs/>
          <w:highlight w:val="cyan"/>
          <w:u w:val="single"/>
          <w:bdr w:val="single" w:sz="18" w:space="0" w:color="auto"/>
        </w:rPr>
        <w:t>ome</w:t>
      </w:r>
      <w:r w:rsidRPr="004C4BCA">
        <w:rPr>
          <w:rFonts w:eastAsia="Cambria"/>
          <w:sz w:val="12"/>
        </w:rPr>
        <w:t xml:space="preserve"> of the </w:t>
      </w:r>
      <w:r w:rsidRPr="004C4BCA">
        <w:rPr>
          <w:rFonts w:eastAsia="Cambria"/>
          <w:b/>
          <w:iCs/>
          <w:highlight w:val="cyan"/>
          <w:u w:val="single"/>
          <w:bdr w:val="single" w:sz="18" w:space="0" w:color="auto"/>
        </w:rPr>
        <w:t>Justices</w:t>
      </w:r>
      <w:r w:rsidRPr="004C4BCA">
        <w:rPr>
          <w:rFonts w:eastAsia="Cambria"/>
          <w:sz w:val="12"/>
        </w:rPr>
        <w:t xml:space="preserve"> on the high Court </w:t>
      </w:r>
      <w:r w:rsidRPr="004C4BCA">
        <w:rPr>
          <w:rFonts w:eastAsia="Cambria"/>
          <w:b/>
          <w:iCs/>
          <w:highlight w:val="cyan"/>
          <w:u w:val="single"/>
          <w:bdr w:val="single" w:sz="18" w:space="0" w:color="auto"/>
        </w:rPr>
        <w:t>believe in adhering strictly to an historical approach</w:t>
      </w:r>
      <w:r w:rsidRPr="004C4BCA">
        <w:rPr>
          <w:rFonts w:eastAsia="Cambria"/>
          <w:b/>
          <w:bCs/>
          <w:u w:val="single"/>
        </w:rPr>
        <w:t xml:space="preserve"> which encompasses only those rights that are “deeply rooted in this Nation’s history and tradition</w:t>
      </w:r>
      <w:r w:rsidRPr="004C4BCA">
        <w:rPr>
          <w:rFonts w:eastAsia="Cambria"/>
          <w:sz w:val="12"/>
        </w:rPr>
        <w:t xml:space="preserve">” or “implicit in the concept of ordered liberty.”112 </w:t>
      </w:r>
      <w:r w:rsidRPr="004C4BCA">
        <w:rPr>
          <w:sz w:val="12"/>
        </w:rPr>
        <w:t>Other Justices, though, are more forward looking; they see history as an ongoing phenomena and constitutional interpretation as an evolving process that comprehends the recognition of new rights that are central to personal dignity and autonomy.</w:t>
      </w:r>
      <w:r w:rsidRPr="004C4BCA">
        <w:rPr>
          <w:rFonts w:eastAsia="Cambria"/>
          <w:sz w:val="12"/>
        </w:rPr>
        <w:t xml:space="preserve"> Although the right of privacy is firmly established as a fundamental right under the Fourteenth Amendment to the Federal Constitution, </w:t>
      </w:r>
      <w:r w:rsidRPr="004C4BCA">
        <w:rPr>
          <w:rFonts w:eastAsia="Cambria"/>
          <w:b/>
          <w:iCs/>
          <w:highlight w:val="cyan"/>
          <w:u w:val="single"/>
          <w:bdr w:val="single" w:sz="18" w:space="0" w:color="auto"/>
        </w:rPr>
        <w:t>the Supreme Court remains ambivalent about the right of privacy, embracing it with fervor in one case, rejecting it in another. As a result, the Court’s decisions concerning privacy are marked by inconsistency,</w:t>
      </w:r>
      <w:r w:rsidRPr="004C4BCA">
        <w:rPr>
          <w:rFonts w:eastAsia="Cambria"/>
          <w:b/>
          <w:iCs/>
          <w:u w:val="single"/>
          <w:bdr w:val="single" w:sz="18" w:space="0" w:color="auto"/>
        </w:rPr>
        <w:t xml:space="preserve"> leaving the scope of the right of privacy under the Federal Constitution far from certain.</w:t>
      </w:r>
      <w:r w:rsidRPr="004C4BCA">
        <w:rPr>
          <w:rFonts w:eastAsia="Cambria"/>
          <w:b/>
          <w:bCs/>
          <w:u w:val="single"/>
        </w:rPr>
        <w:t xml:space="preserve"> </w:t>
      </w:r>
    </w:p>
    <w:p w14:paraId="3B18187D" w14:textId="77777777" w:rsidR="00136F6B" w:rsidRPr="004C4BCA" w:rsidRDefault="00136F6B" w:rsidP="00136F6B"/>
    <w:p w14:paraId="2670405D" w14:textId="77777777" w:rsidR="00136F6B" w:rsidRPr="004C4BCA" w:rsidRDefault="00136F6B" w:rsidP="00136F6B">
      <w:pPr>
        <w:pStyle w:val="Heading4"/>
        <w:rPr>
          <w:rFonts w:cs="Times New Roman"/>
        </w:rPr>
      </w:pPr>
      <w:r w:rsidRPr="004C4BCA">
        <w:rPr>
          <w:rFonts w:cs="Times New Roman"/>
        </w:rPr>
        <w:t>Courts and existing amendment reinterpretations fail</w:t>
      </w:r>
    </w:p>
    <w:p w14:paraId="3B61F82B" w14:textId="77777777" w:rsidR="00136F6B" w:rsidRPr="004C4BCA" w:rsidRDefault="00136F6B" w:rsidP="00136F6B">
      <w:r w:rsidRPr="004C4BCA">
        <w:rPr>
          <w:sz w:val="16"/>
          <w:szCs w:val="16"/>
        </w:rPr>
        <w:t>Nicole</w:t>
      </w:r>
      <w:r w:rsidRPr="004C4BCA">
        <w:t xml:space="preserve"> </w:t>
      </w:r>
      <w:proofErr w:type="spellStart"/>
      <w:r w:rsidRPr="004C4BCA">
        <w:rPr>
          <w:rStyle w:val="StyleStyleBold12pt"/>
        </w:rPr>
        <w:t>Tutrani</w:t>
      </w:r>
      <w:proofErr w:type="spellEnd"/>
      <w:r w:rsidRPr="004C4BCA">
        <w:rPr>
          <w:rStyle w:val="StyleStyleBold12pt"/>
        </w:rPr>
        <w:t xml:space="preserve"> 10</w:t>
      </w:r>
      <w:r w:rsidRPr="004C4BCA">
        <w:rPr>
          <w:sz w:val="16"/>
          <w:szCs w:val="16"/>
        </w:rPr>
        <w:t xml:space="preserve">, Law Clerk to the Honorable Henry Coke Morgan, Jr. at the Eastern District of Virginia, “The “Right to Privacy” and its Constitutional Evolution: The Ninth and Fourteenth Amendments”, November 20, 2010, </w:t>
      </w:r>
      <w:hyperlink r:id="rId35" w:history="1">
        <w:r w:rsidRPr="004C4BCA">
          <w:rPr>
            <w:rStyle w:val="Hyperlink"/>
            <w:sz w:val="16"/>
            <w:szCs w:val="16"/>
          </w:rPr>
          <w:t>https://www.regent.edu/admin/stusrv/writingcenter/docs/APSA7thedSamplePaper(PoliticalScienceStudentWriter'sManual).pdf</w:t>
        </w:r>
      </w:hyperlink>
      <w:r w:rsidRPr="004C4BCA">
        <w:rPr>
          <w:sz w:val="16"/>
          <w:szCs w:val="16"/>
        </w:rPr>
        <w:t>, AB)</w:t>
      </w:r>
    </w:p>
    <w:p w14:paraId="387A4EEE" w14:textId="77777777" w:rsidR="00136F6B" w:rsidRPr="004C4BCA" w:rsidRDefault="00136F6B" w:rsidP="00136F6B">
      <w:pPr>
        <w:rPr>
          <w:sz w:val="16"/>
        </w:rPr>
      </w:pPr>
      <w:r w:rsidRPr="004C4BCA">
        <w:rPr>
          <w:sz w:val="16"/>
        </w:rPr>
        <w:t xml:space="preserve">In summation, </w:t>
      </w:r>
      <w:r w:rsidRPr="004C4BCA">
        <w:rPr>
          <w:rStyle w:val="StyleBoldUnderline"/>
          <w:highlight w:val="cyan"/>
        </w:rPr>
        <w:t>most</w:t>
      </w:r>
      <w:r w:rsidRPr="004C4BCA">
        <w:rPr>
          <w:sz w:val="16"/>
          <w:highlight w:val="cyan"/>
        </w:rPr>
        <w:t xml:space="preserve"> t</w:t>
      </w:r>
      <w:r w:rsidRPr="004C4BCA">
        <w:rPr>
          <w:sz w:val="16"/>
        </w:rPr>
        <w:t xml:space="preserve">wentieth-century </w:t>
      </w:r>
      <w:r w:rsidRPr="004C4BCA">
        <w:rPr>
          <w:rStyle w:val="StyleBoldUnderline"/>
          <w:highlight w:val="cyan"/>
        </w:rPr>
        <w:t>Supreme Court opinions regarding the “right to privacy</w:t>
      </w:r>
      <w:r w:rsidRPr="004C4BCA">
        <w:rPr>
          <w:rStyle w:val="StyleBoldUnderline"/>
        </w:rPr>
        <w:t>”</w:t>
      </w:r>
      <w:r w:rsidRPr="004C4BCA">
        <w:rPr>
          <w:sz w:val="16"/>
        </w:rPr>
        <w:t xml:space="preserve"> as derived from the Ninth Amendment</w:t>
      </w:r>
      <w:r w:rsidRPr="004C4BCA">
        <w:rPr>
          <w:rStyle w:val="StyleBoldUnderline"/>
        </w:rPr>
        <w:t xml:space="preserve"> </w:t>
      </w:r>
      <w:r w:rsidRPr="004C4BCA">
        <w:rPr>
          <w:rStyle w:val="StyleBoldUnderline"/>
          <w:highlight w:val="cyan"/>
        </w:rPr>
        <w:t>are inherently flawed. The original intent of both the Ninth and Fourteenth Amendments do not allow for the liberties the Court has taken in their interpretation. The Ninth Amendment</w:t>
      </w:r>
      <w:r w:rsidRPr="004C4BCA">
        <w:rPr>
          <w:sz w:val="16"/>
        </w:rPr>
        <w:t xml:space="preserve">, which was intended to protect the states against a latitude of governmental interpretation, </w:t>
      </w:r>
      <w:r w:rsidRPr="004C4BCA">
        <w:rPr>
          <w:rStyle w:val="StyleBoldUnderline"/>
          <w:highlight w:val="cyan"/>
        </w:rPr>
        <w:t>has</w:t>
      </w:r>
      <w:r w:rsidRPr="004C4BCA">
        <w:rPr>
          <w:sz w:val="16"/>
        </w:rPr>
        <w:t xml:space="preserve"> instead </w:t>
      </w:r>
      <w:r w:rsidRPr="004C4BCA">
        <w:rPr>
          <w:rStyle w:val="StyleBoldUnderline"/>
          <w:highlight w:val="cyan"/>
        </w:rPr>
        <w:t>become the Supreme Court’s perpetual grab bag of rights in the service of changing social moralit</w:t>
      </w:r>
      <w:r w:rsidRPr="004C4BCA">
        <w:rPr>
          <w:rStyle w:val="StyleBoldUnderline"/>
        </w:rPr>
        <w:t>y. As a states’ rights amendment, provisions from the Ninth Amendment are also logically un-incorporable to the states through the Fourteenth.</w:t>
      </w:r>
      <w:r w:rsidRPr="004C4BCA">
        <w:rPr>
          <w:sz w:val="16"/>
        </w:rPr>
        <w:t xml:space="preserve"> Decisions, such as Griswold v. Connecticut, Roe v. Wade, and Lawrence v. Texas are prime examples of how the original meaning of these amendments has been ignored.</w:t>
      </w:r>
      <w:r w:rsidRPr="004C4BCA">
        <w:rPr>
          <w:rStyle w:val="StyleBoldUnderline"/>
        </w:rPr>
        <w:t xml:space="preserve"> </w:t>
      </w:r>
      <w:r w:rsidRPr="004C4BCA">
        <w:rPr>
          <w:sz w:val="16"/>
        </w:rPr>
        <w:t xml:space="preserve">Although it is not unreasonable to assume a “right to privacy” as provided for by the first eight amendments, </w:t>
      </w:r>
      <w:r w:rsidRPr="004C4BCA">
        <w:rPr>
          <w:rStyle w:val="StyleBoldUnderline"/>
          <w:highlight w:val="cyan"/>
        </w:rPr>
        <w:t>recent interpretations of this right have resulted in an incredibly flawed body of case law.</w:t>
      </w:r>
      <w:r w:rsidRPr="004C4BCA">
        <w:rPr>
          <w:rStyle w:val="StyleBoldUnderline"/>
        </w:rPr>
        <w:t xml:space="preserve"> </w:t>
      </w:r>
      <w:r w:rsidRPr="004C4BCA">
        <w:rPr>
          <w:sz w:val="16"/>
        </w:rPr>
        <w:t>It would seem that</w:t>
      </w:r>
      <w:r w:rsidRPr="004C4BCA">
        <w:rPr>
          <w:rStyle w:val="StyleBoldUnderline"/>
        </w:rPr>
        <w:t xml:space="preserve"> </w:t>
      </w:r>
      <w:r w:rsidRPr="004C4BCA">
        <w:rPr>
          <w:rStyle w:val="StyleBoldUnderline"/>
          <w:highlight w:val="cyan"/>
        </w:rPr>
        <w:t>the Constitution is evolving in such a way that it no longer protects the peoples’ liberty;</w:t>
      </w:r>
      <w:r w:rsidRPr="004C4BCA">
        <w:rPr>
          <w:sz w:val="16"/>
        </w:rPr>
        <w:t xml:space="preserve"> rather, it answers their demands for the expansion of license based on an ever-changing social order. </w:t>
      </w:r>
    </w:p>
    <w:p w14:paraId="4732DAF9" w14:textId="77777777" w:rsidR="00136F6B" w:rsidRPr="004C4BCA" w:rsidRDefault="00136F6B" w:rsidP="00136F6B"/>
    <w:p w14:paraId="05076C7C" w14:textId="77777777" w:rsidR="00136F6B" w:rsidRPr="004C4BCA" w:rsidRDefault="00136F6B" w:rsidP="00136F6B">
      <w:pPr>
        <w:pStyle w:val="Heading2"/>
        <w:rPr>
          <w:rFonts w:cs="Times New Roman"/>
        </w:rPr>
      </w:pPr>
      <w:r w:rsidRPr="004C4BCA">
        <w:rPr>
          <w:rFonts w:cs="Times New Roman"/>
        </w:rPr>
        <w:t>AT: Commissions CP</w:t>
      </w:r>
    </w:p>
    <w:p w14:paraId="08D9855A" w14:textId="77777777" w:rsidR="00136F6B" w:rsidRPr="004C4BCA" w:rsidRDefault="00136F6B" w:rsidP="00136F6B">
      <w:pPr>
        <w:pStyle w:val="Heading3"/>
        <w:rPr>
          <w:rFonts w:cs="Times New Roman"/>
        </w:rPr>
      </w:pPr>
      <w:r w:rsidRPr="004C4BCA">
        <w:rPr>
          <w:rFonts w:cs="Times New Roman"/>
        </w:rPr>
        <w:t>2AC – No Solvency</w:t>
      </w:r>
    </w:p>
    <w:p w14:paraId="1BDD78EE" w14:textId="77777777" w:rsidR="00136F6B" w:rsidRPr="004C4BCA" w:rsidRDefault="00136F6B" w:rsidP="00136F6B">
      <w:pPr>
        <w:pStyle w:val="Heading4"/>
        <w:rPr>
          <w:rFonts w:cs="Times New Roman"/>
        </w:rPr>
      </w:pPr>
      <w:r w:rsidRPr="004C4BCA">
        <w:rPr>
          <w:rFonts w:cs="Times New Roman"/>
        </w:rPr>
        <w:t>Commissions are watered down &amp; not in the interests of citizens – Courts are</w:t>
      </w:r>
    </w:p>
    <w:p w14:paraId="1A7514E2" w14:textId="77777777" w:rsidR="00136F6B" w:rsidRPr="004C4BCA" w:rsidRDefault="00136F6B" w:rsidP="00136F6B">
      <w:r w:rsidRPr="004C4BCA">
        <w:rPr>
          <w:rStyle w:val="StyleStyleBold12pt"/>
        </w:rPr>
        <w:t>Stratford 98</w:t>
      </w:r>
      <w:r w:rsidRPr="004C4BCA">
        <w:t xml:space="preserve"> </w:t>
      </w:r>
      <w:r w:rsidRPr="004C4BCA">
        <w:rPr>
          <w:sz w:val="16"/>
          <w:szCs w:val="16"/>
        </w:rPr>
        <w:t xml:space="preserve">– (Jean </w:t>
      </w:r>
      <w:proofErr w:type="spellStart"/>
      <w:r w:rsidRPr="004C4BCA">
        <w:rPr>
          <w:sz w:val="16"/>
          <w:szCs w:val="16"/>
        </w:rPr>
        <w:t>Slemmons</w:t>
      </w:r>
      <w:proofErr w:type="spellEnd"/>
      <w:r w:rsidRPr="004C4BCA">
        <w:rPr>
          <w:sz w:val="16"/>
          <w:szCs w:val="16"/>
        </w:rPr>
        <w:t xml:space="preserve"> Stratford &amp; </w:t>
      </w:r>
      <w:proofErr w:type="spellStart"/>
      <w:r w:rsidRPr="004C4BCA">
        <w:rPr>
          <w:sz w:val="16"/>
          <w:szCs w:val="16"/>
        </w:rPr>
        <w:t>Juri</w:t>
      </w:r>
      <w:proofErr w:type="spellEnd"/>
      <w:r w:rsidRPr="004C4BCA">
        <w:rPr>
          <w:sz w:val="16"/>
          <w:szCs w:val="16"/>
        </w:rPr>
        <w:t xml:space="preserve"> Stratford, Fall 1998, “Data Protection and Privacy in the </w:t>
      </w:r>
      <w:proofErr w:type="spellStart"/>
      <w:r w:rsidRPr="004C4BCA">
        <w:rPr>
          <w:sz w:val="16"/>
          <w:szCs w:val="16"/>
        </w:rPr>
        <w:t>UnitedStates</w:t>
      </w:r>
      <w:proofErr w:type="spellEnd"/>
      <w:r w:rsidRPr="004C4BCA">
        <w:rPr>
          <w:sz w:val="16"/>
          <w:szCs w:val="16"/>
        </w:rPr>
        <w:t xml:space="preserve"> and Europe”, </w:t>
      </w:r>
      <w:proofErr w:type="spellStart"/>
      <w:r w:rsidRPr="004C4BCA">
        <w:rPr>
          <w:sz w:val="16"/>
          <w:szCs w:val="16"/>
        </w:rPr>
        <w:t>IAssist</w:t>
      </w:r>
      <w:proofErr w:type="spellEnd"/>
      <w:r w:rsidRPr="004C4BCA">
        <w:rPr>
          <w:sz w:val="16"/>
          <w:szCs w:val="16"/>
        </w:rPr>
        <w:t xml:space="preserve"> Quarterly, </w:t>
      </w:r>
      <w:hyperlink r:id="rId36" w:history="1">
        <w:r w:rsidRPr="004C4BCA">
          <w:rPr>
            <w:rStyle w:val="Hyperlink"/>
            <w:sz w:val="16"/>
            <w:szCs w:val="16"/>
          </w:rPr>
          <w:t>http://www.iassistdata.org/downloads/iqvol223stratford.pdf</w:t>
        </w:r>
      </w:hyperlink>
      <w:r w:rsidRPr="004C4BCA">
        <w:rPr>
          <w:sz w:val="16"/>
          <w:szCs w:val="16"/>
        </w:rPr>
        <w:t>, AB)</w:t>
      </w:r>
    </w:p>
    <w:p w14:paraId="18AEF473" w14:textId="77777777" w:rsidR="00136F6B" w:rsidRPr="004C4BCA" w:rsidRDefault="00136F6B" w:rsidP="00136F6B">
      <w:pPr>
        <w:rPr>
          <w:rStyle w:val="StyleBoldUnderline"/>
        </w:rPr>
      </w:pPr>
      <w:r w:rsidRPr="004C4BCA">
        <w:rPr>
          <w:sz w:val="16"/>
        </w:rPr>
        <w:t xml:space="preserve">The </w:t>
      </w:r>
      <w:r w:rsidRPr="004C4BCA">
        <w:rPr>
          <w:rStyle w:val="StyleBoldUnderline"/>
        </w:rPr>
        <w:t xml:space="preserve">Privacy Act </w:t>
      </w:r>
      <w:r w:rsidRPr="004C4BCA">
        <w:rPr>
          <w:sz w:val="16"/>
        </w:rPr>
        <w:t xml:space="preserve">(PL 93-579) is a companion to and extension of the Freedom of Information Act (FOIA) of1966. </w:t>
      </w:r>
      <w:r w:rsidRPr="004C4BCA">
        <w:rPr>
          <w:rStyle w:val="StyleBoldUnderline"/>
        </w:rPr>
        <w:t>FOIA was primarily intended to provide access to government information.</w:t>
      </w:r>
      <w:r w:rsidRPr="004C4BCA">
        <w:rPr>
          <w:sz w:val="16"/>
        </w:rPr>
        <w:t xml:space="preserve"> It did exempt the disclosure of personnel and medical files that would constitute “a clearly unwarranted invasion of personal privacy” [12]. This provision was initially used to deny access to people requesting their own records. So the Privacy Act was also adopted </w:t>
      </w:r>
      <w:r w:rsidRPr="004C4BCA">
        <w:rPr>
          <w:rStyle w:val="StyleBoldUnderline"/>
        </w:rPr>
        <w:t>both to protect personal information in federal databases and to provide individuals with certain rights over information contained in those databases</w:t>
      </w:r>
      <w:r w:rsidRPr="004C4BCA">
        <w:rPr>
          <w:sz w:val="16"/>
        </w:rPr>
        <w:t xml:space="preserve">. The act has </w:t>
      </w:r>
      <w:r w:rsidRPr="004C4BCA">
        <w:rPr>
          <w:rStyle w:val="StyleBoldUnderline"/>
        </w:rPr>
        <w:t xml:space="preserve">been characterized as “the centerpiece of U.S. privacy law affecting government record-keeping” </w:t>
      </w:r>
      <w:r w:rsidRPr="004C4BCA">
        <w:rPr>
          <w:sz w:val="16"/>
        </w:rPr>
        <w:t xml:space="preserve">[13]. The act was developed explicitly to address the problems posed by electronic technologies and personal records systems and covers the vast majority of personal records systems maintained by the federal government. The </w:t>
      </w:r>
      <w:r w:rsidRPr="004C4BCA">
        <w:rPr>
          <w:rStyle w:val="StyleBoldUnderline"/>
        </w:rPr>
        <w:t>act set forth some basic principles of “fair information practice,” and provided individuals with the right of access to information about themselves</w:t>
      </w:r>
      <w:r w:rsidRPr="004C4BCA">
        <w:rPr>
          <w:sz w:val="16"/>
        </w:rPr>
        <w:t xml:space="preserve"> and the right to challenge the contents of records. It requires that personal information may only be disclosed with the individual’s consent or for purposes announced in advance. The act also requires federal agencies to publish an annual list of systems maintained byte agency that contain personal information. The </w:t>
      </w:r>
      <w:r w:rsidRPr="004C4BCA">
        <w:rPr>
          <w:rStyle w:val="StyleBoldUnderline"/>
          <w:highlight w:val="cyan"/>
        </w:rPr>
        <w:t>law had originally proposed the creation of a privacy protection commission</w:t>
      </w:r>
      <w:r w:rsidRPr="004C4BCA">
        <w:rPr>
          <w:sz w:val="16"/>
        </w:rPr>
        <w:t xml:space="preserve">; however, then President Gerald Ford was </w:t>
      </w:r>
      <w:r w:rsidRPr="004C4BCA">
        <w:rPr>
          <w:rStyle w:val="StyleBoldUnderline"/>
          <w:highlight w:val="cyan"/>
        </w:rPr>
        <w:t>opposed to such a bureaucracy</w:t>
      </w:r>
      <w:r w:rsidRPr="004C4BCA">
        <w:rPr>
          <w:sz w:val="16"/>
        </w:rPr>
        <w:t xml:space="preserve">. He wrote </w:t>
      </w:r>
      <w:r w:rsidRPr="004C4BCA">
        <w:rPr>
          <w:rStyle w:val="StyleBoldUnderline"/>
          <w:highlight w:val="cyan"/>
        </w:rPr>
        <w:t>I do not favor establishing a separate Commission or Board bureaucracy empowered to define privacy in its own terms and to</w:t>
      </w:r>
      <w:r w:rsidRPr="004C4BCA">
        <w:rPr>
          <w:sz w:val="16"/>
          <w:highlight w:val="cyan"/>
        </w:rPr>
        <w:t xml:space="preserve"> </w:t>
      </w:r>
      <w:r w:rsidRPr="004C4BCA">
        <w:rPr>
          <w:rStyle w:val="StyleBoldUnderline"/>
          <w:highlight w:val="cyan"/>
        </w:rPr>
        <w:t>second-guess citizens</w:t>
      </w:r>
      <w:r w:rsidRPr="004C4BCA">
        <w:rPr>
          <w:sz w:val="16"/>
          <w:highlight w:val="cyan"/>
        </w:rPr>
        <w:t xml:space="preserve"> </w:t>
      </w:r>
      <w:r w:rsidRPr="004C4BCA">
        <w:rPr>
          <w:rStyle w:val="StyleBoldUnderline"/>
          <w:highlight w:val="cyan"/>
        </w:rPr>
        <w:t>and agencies</w:t>
      </w:r>
      <w:r w:rsidRPr="004C4BCA">
        <w:rPr>
          <w:sz w:val="16"/>
          <w:highlight w:val="cyan"/>
        </w:rPr>
        <w:t xml:space="preserve">. </w:t>
      </w:r>
      <w:r w:rsidRPr="004C4BCA">
        <w:rPr>
          <w:rStyle w:val="StyleBoldUnderline"/>
          <w:highlight w:val="cyan"/>
        </w:rPr>
        <w:t>I vastly prefer an approach which makes Federal agencies fully and publicly accountable for legally-mandated privacy protections</w:t>
      </w:r>
      <w:r w:rsidRPr="004C4BCA">
        <w:rPr>
          <w:sz w:val="16"/>
        </w:rPr>
        <w:t xml:space="preserve"> and </w:t>
      </w:r>
      <w:r w:rsidRPr="004C4BCA">
        <w:rPr>
          <w:rStyle w:val="StyleBoldUnderline"/>
          <w:highlight w:val="cyan"/>
        </w:rPr>
        <w:t>which gives the individual adequate legal remedies to enforce</w:t>
      </w:r>
      <w:r w:rsidRPr="004C4BCA">
        <w:rPr>
          <w:sz w:val="16"/>
          <w:highlight w:val="cyan"/>
        </w:rPr>
        <w:t xml:space="preserve"> </w:t>
      </w:r>
      <w:r w:rsidRPr="004C4BCA">
        <w:rPr>
          <w:rStyle w:val="StyleBoldUnderline"/>
          <w:highlight w:val="cyan"/>
        </w:rPr>
        <w:t>what he deems to be his own best privacy interest</w:t>
      </w:r>
      <w:r w:rsidRPr="004C4BCA">
        <w:rPr>
          <w:rStyle w:val="StyleBoldUnderline"/>
        </w:rPr>
        <w:t>s</w:t>
      </w:r>
      <w:r w:rsidRPr="004C4BCA">
        <w:rPr>
          <w:sz w:val="16"/>
        </w:rPr>
        <w:t xml:space="preserve"> [14] </w:t>
      </w:r>
      <w:r w:rsidRPr="004C4BCA">
        <w:rPr>
          <w:rStyle w:val="StyleBoldUnderline"/>
          <w:highlight w:val="cyan"/>
        </w:rPr>
        <w:t>As a compromis</w:t>
      </w:r>
      <w:r w:rsidRPr="004C4BCA">
        <w:rPr>
          <w:sz w:val="16"/>
          <w:highlight w:val="cyan"/>
        </w:rPr>
        <w:t>e</w:t>
      </w:r>
      <w:r w:rsidRPr="004C4BCA">
        <w:rPr>
          <w:sz w:val="16"/>
        </w:rPr>
        <w:t xml:space="preserve">, central oversight was assigned to the Office of Management and Budget, and OMB has exercised relatively weak leadership in the implementation of the Privacy Act. The law also calls for the designation of Privacy Act officers within federal executive agencies to handle requests and insure compliance with the code of practice. Ultimately </w:t>
      </w:r>
      <w:r w:rsidRPr="004C4BCA">
        <w:rPr>
          <w:rStyle w:val="StyleBoldUnderline"/>
          <w:highlight w:val="cyan"/>
        </w:rPr>
        <w:t>enforcement rests with the courts</w:t>
      </w:r>
      <w:r w:rsidRPr="004C4BCA">
        <w:rPr>
          <w:rStyle w:val="StyleBoldUnderline"/>
        </w:rPr>
        <w:t xml:space="preserve"> (as individuals bring suit to redress perceived grievances).</w:t>
      </w:r>
    </w:p>
    <w:p w14:paraId="0AE4AB29" w14:textId="77777777" w:rsidR="00136F6B" w:rsidRPr="004C4BCA" w:rsidRDefault="00136F6B" w:rsidP="00136F6B"/>
    <w:p w14:paraId="0186ED09" w14:textId="77777777" w:rsidR="00136F6B" w:rsidRPr="004C4BCA" w:rsidRDefault="00136F6B" w:rsidP="00136F6B">
      <w:pPr>
        <w:pStyle w:val="Heading2"/>
        <w:rPr>
          <w:rFonts w:cs="Times New Roman"/>
        </w:rPr>
      </w:pPr>
      <w:r w:rsidRPr="004C4BCA">
        <w:rPr>
          <w:rFonts w:cs="Times New Roman"/>
        </w:rPr>
        <w:t>AT: States CPs</w:t>
      </w:r>
    </w:p>
    <w:p w14:paraId="61C60EDA" w14:textId="72A38F8F" w:rsidR="009B1926" w:rsidRPr="009B1926" w:rsidRDefault="009B1926" w:rsidP="009B1926">
      <w:pPr>
        <w:pStyle w:val="Heading3"/>
      </w:pPr>
      <w:r>
        <w:t>AT: State Constitutions CP—Fed Key</w:t>
      </w:r>
    </w:p>
    <w:p w14:paraId="2659D48E" w14:textId="77777777" w:rsidR="00136F6B" w:rsidRPr="004C4BCA" w:rsidRDefault="00136F6B" w:rsidP="00136F6B">
      <w:pPr>
        <w:pStyle w:val="Heading4"/>
        <w:rPr>
          <w:rFonts w:cs="Times New Roman"/>
        </w:rPr>
      </w:pPr>
      <w:r w:rsidRPr="004C4BCA">
        <w:rPr>
          <w:rFonts w:cs="Times New Roman"/>
        </w:rPr>
        <w:t xml:space="preserve">Despite state provisions, a federal arc of privacy is crucial to expand the scope </w:t>
      </w:r>
    </w:p>
    <w:p w14:paraId="5F3C17F9" w14:textId="77777777" w:rsidR="00136F6B" w:rsidRPr="004C4BCA" w:rsidRDefault="00136F6B" w:rsidP="00136F6B">
      <w:pPr>
        <w:rPr>
          <w:sz w:val="16"/>
        </w:rPr>
      </w:pPr>
      <w:r w:rsidRPr="004C4BCA">
        <w:rPr>
          <w:sz w:val="16"/>
        </w:rPr>
        <w:t xml:space="preserve">Jeffrey M. </w:t>
      </w:r>
      <w:r w:rsidRPr="004C4BCA">
        <w:rPr>
          <w:rStyle w:val="StyleStyleBold12pt"/>
        </w:rPr>
        <w:t>Shaman 06</w:t>
      </w:r>
      <w:r w:rsidRPr="004C4BCA">
        <w:rPr>
          <w:sz w:val="16"/>
        </w:rPr>
        <w:t>, LL.M. from Georgetown University and professor of Constitutional Law, “The Right of Privacy in State Constitutional Law,” from Rutgers Law Journal Vol. 37, 2006, AZ</w:t>
      </w:r>
    </w:p>
    <w:p w14:paraId="1F709F7C" w14:textId="77777777" w:rsidR="00136F6B" w:rsidRPr="004C4BCA" w:rsidRDefault="00136F6B" w:rsidP="00136F6B">
      <w:pPr>
        <w:rPr>
          <w:rStyle w:val="StyleBoldUnderline"/>
        </w:rPr>
      </w:pPr>
      <w:r w:rsidRPr="004C4BCA">
        <w:rPr>
          <w:rStyle w:val="StyleBoldUnderline"/>
          <w:highlight w:val="cyan"/>
        </w:rPr>
        <w:t>The Federal Constitution makes no express provision for a right of privacy</w:t>
      </w:r>
      <w:r w:rsidRPr="004C4BCA">
        <w:rPr>
          <w:sz w:val="16"/>
        </w:rPr>
        <w:t xml:space="preserve">. In fact, the word “privacy” (or, for that matter, the word “autonomy”) is not mentioned in the Federal Constitution. </w:t>
      </w:r>
      <w:r w:rsidRPr="004C4BCA">
        <w:rPr>
          <w:rStyle w:val="StyleBoldUnderline"/>
        </w:rPr>
        <w:t xml:space="preserve">Nonetheless, </w:t>
      </w:r>
      <w:r w:rsidRPr="004C4BCA">
        <w:rPr>
          <w:rStyle w:val="StyleBoldUnderline"/>
          <w:highlight w:val="cyan"/>
        </w:rPr>
        <w:t>the primary development</w:t>
      </w:r>
      <w:r w:rsidRPr="004C4BCA">
        <w:rPr>
          <w:rStyle w:val="StyleBoldUnderline"/>
        </w:rPr>
        <w:t xml:space="preserve"> </w:t>
      </w:r>
      <w:r w:rsidRPr="004C4BCA">
        <w:rPr>
          <w:rStyle w:val="StyleBoldUnderline"/>
          <w:highlight w:val="cyan"/>
        </w:rPr>
        <w:t>of the</w:t>
      </w:r>
      <w:r w:rsidRPr="004C4BCA">
        <w:rPr>
          <w:rStyle w:val="StyleBoldUnderline"/>
        </w:rPr>
        <w:t xml:space="preserve"> </w:t>
      </w:r>
      <w:r w:rsidRPr="004C4BCA">
        <w:rPr>
          <w:rStyle w:val="StyleBoldUnderline"/>
          <w:highlight w:val="cyan"/>
        </w:rPr>
        <w:t>right</w:t>
      </w:r>
      <w:r w:rsidRPr="004C4BCA">
        <w:rPr>
          <w:rStyle w:val="StyleBoldUnderline"/>
        </w:rPr>
        <w:t xml:space="preserve"> of privacy </w:t>
      </w:r>
      <w:r w:rsidRPr="004C4BCA">
        <w:rPr>
          <w:rStyle w:val="StyleBoldUnderline"/>
          <w:highlight w:val="cyan"/>
        </w:rPr>
        <w:t>occurred under</w:t>
      </w:r>
      <w:r w:rsidRPr="004C4BCA">
        <w:rPr>
          <w:rStyle w:val="StyleBoldUnderline"/>
        </w:rPr>
        <w:t xml:space="preserve"> the Federal Constitution through </w:t>
      </w:r>
      <w:r w:rsidRPr="004C4BCA">
        <w:rPr>
          <w:rStyle w:val="StyleBoldUnderline"/>
          <w:highlight w:val="cyan"/>
        </w:rPr>
        <w:t>decisions of the United States Supreme Court</w:t>
      </w:r>
      <w:r w:rsidRPr="004C4BCA">
        <w:rPr>
          <w:sz w:val="16"/>
        </w:rPr>
        <w:t>.27 Although some state conceptions of the right of privacy occurred at an earlier time</w:t>
      </w:r>
      <w:proofErr w:type="gramStart"/>
      <w:r w:rsidRPr="004C4BCA">
        <w:rPr>
          <w:sz w:val="16"/>
        </w:rPr>
        <w:t>,28</w:t>
      </w:r>
      <w:proofErr w:type="gramEnd"/>
      <w:r w:rsidRPr="004C4BCA">
        <w:rPr>
          <w:sz w:val="16"/>
        </w:rPr>
        <w:t xml:space="preserve"> they were soon eclipsed by federal doctrine. In more recent times, as we shall see, the pendulum has swung the other way, as </w:t>
      </w:r>
      <w:r w:rsidRPr="004C4BCA">
        <w:rPr>
          <w:rStyle w:val="StyleBoldUnderline"/>
        </w:rPr>
        <w:t xml:space="preserve">a number of states have forged ahead of the Supreme Court in expanding the scope of the right of privacy. But </w:t>
      </w:r>
      <w:r w:rsidRPr="004C4BCA">
        <w:rPr>
          <w:rStyle w:val="StyleBoldUnderline"/>
          <w:highlight w:val="cyan"/>
        </w:rPr>
        <w:t>before considering the states’ role in the evolution of the right of privacy</w:t>
      </w:r>
      <w:r w:rsidRPr="004C4BCA">
        <w:rPr>
          <w:rStyle w:val="Emphasis"/>
        </w:rPr>
        <w:t xml:space="preserve">, </w:t>
      </w:r>
      <w:r w:rsidRPr="004C4BCA">
        <w:rPr>
          <w:rStyle w:val="Emphasis"/>
          <w:highlight w:val="cyan"/>
        </w:rPr>
        <w:t>attention should be focused on the federal arc of the right of privacy</w:t>
      </w:r>
      <w:r w:rsidRPr="004C4BCA">
        <w:rPr>
          <w:rStyle w:val="StyleBoldUnderline"/>
        </w:rPr>
        <w:t xml:space="preserve">. </w:t>
      </w:r>
    </w:p>
    <w:p w14:paraId="3EA3291F" w14:textId="77777777" w:rsidR="00136F6B" w:rsidRPr="004C4BCA" w:rsidRDefault="00136F6B" w:rsidP="00136F6B">
      <w:pPr>
        <w:pStyle w:val="Heading4"/>
        <w:rPr>
          <w:rFonts w:cs="Times New Roman"/>
        </w:rPr>
      </w:pPr>
      <w:r w:rsidRPr="004C4BCA">
        <w:rPr>
          <w:rFonts w:cs="Times New Roman"/>
        </w:rPr>
        <w:t>States privacy amendment fails – Wyoming proves no effect on public privacy</w:t>
      </w:r>
    </w:p>
    <w:p w14:paraId="146D5245" w14:textId="77777777" w:rsidR="00136F6B" w:rsidRPr="004C4BCA" w:rsidRDefault="00136F6B" w:rsidP="00136F6B">
      <w:pPr>
        <w:rPr>
          <w:sz w:val="16"/>
          <w:szCs w:val="16"/>
        </w:rPr>
      </w:pPr>
      <w:r w:rsidRPr="004C4BCA">
        <w:rPr>
          <w:sz w:val="16"/>
          <w:szCs w:val="16"/>
        </w:rPr>
        <w:t xml:space="preserve">Trevor </w:t>
      </w:r>
      <w:r w:rsidRPr="004C4BCA">
        <w:rPr>
          <w:rStyle w:val="StyleStyleBold12pt"/>
        </w:rPr>
        <w:t>Brown 6/8</w:t>
      </w:r>
      <w:r w:rsidRPr="004C4BCA">
        <w:rPr>
          <w:sz w:val="16"/>
          <w:szCs w:val="16"/>
        </w:rPr>
        <w:t xml:space="preserve">, reporter for the Star Tribune, “Wyoming privacy constitutional amendment could return”, 6/8/15, </w:t>
      </w:r>
      <w:hyperlink r:id="rId37" w:history="1">
        <w:r w:rsidRPr="004C4BCA">
          <w:rPr>
            <w:rStyle w:val="Hyperlink"/>
            <w:sz w:val="16"/>
            <w:szCs w:val="16"/>
          </w:rPr>
          <w:t>http://trib.com/news/state-and-regional/wyoming-privacy-constitutional-amendment-could-return/article_0a7ad9bd-7c3a-57c7-b52e-74bd25aecfe0.html</w:t>
        </w:r>
      </w:hyperlink>
      <w:r w:rsidRPr="004C4BCA">
        <w:rPr>
          <w:sz w:val="16"/>
          <w:szCs w:val="16"/>
        </w:rPr>
        <w:t>, AZ</w:t>
      </w:r>
    </w:p>
    <w:p w14:paraId="40F9E9E6" w14:textId="77777777" w:rsidR="00136F6B" w:rsidRPr="004C4BCA" w:rsidRDefault="00136F6B" w:rsidP="00136F6B">
      <w:pPr>
        <w:rPr>
          <w:sz w:val="14"/>
        </w:rPr>
      </w:pPr>
      <w:r w:rsidRPr="004C4BCA">
        <w:rPr>
          <w:sz w:val="14"/>
        </w:rPr>
        <w:t>“</w:t>
      </w:r>
      <w:r w:rsidRPr="004C4BCA">
        <w:rPr>
          <w:rStyle w:val="StyleBoldUnderline"/>
          <w:highlight w:val="cyan"/>
        </w:rPr>
        <w:t>There is no real baseline in Wyoming for protections in terms of privacy</w:t>
      </w:r>
      <w:r w:rsidRPr="004C4BCA">
        <w:rPr>
          <w:rStyle w:val="StyleBoldUnderline"/>
        </w:rPr>
        <w:t>, and there is no obligation for Wyoming to protect residents’ privacy,</w:t>
      </w:r>
      <w:r w:rsidRPr="004C4BCA">
        <w:rPr>
          <w:sz w:val="14"/>
        </w:rPr>
        <w:t xml:space="preserve">” he said. “So, </w:t>
      </w:r>
      <w:r w:rsidRPr="004C4BCA">
        <w:rPr>
          <w:rStyle w:val="StyleBoldUnderline"/>
        </w:rPr>
        <w:t xml:space="preserve">without this baseline, </w:t>
      </w:r>
      <w:r w:rsidRPr="004C4BCA">
        <w:rPr>
          <w:rStyle w:val="StyleBoldUnderline"/>
          <w:highlight w:val="cyan"/>
        </w:rPr>
        <w:t>there is no guidance for how the state protects privacy</w:t>
      </w:r>
      <w:r w:rsidRPr="004C4BCA">
        <w:rPr>
          <w:rStyle w:val="StyleBoldUnderline"/>
        </w:rPr>
        <w:t xml:space="preserve"> unless there is an explicitly statutory law that the state do so</w:t>
      </w:r>
      <w:r w:rsidRPr="004C4BCA">
        <w:rPr>
          <w:sz w:val="14"/>
        </w:rPr>
        <w:t xml:space="preserve">.” </w:t>
      </w:r>
      <w:r w:rsidRPr="004C4BCA">
        <w:rPr>
          <w:sz w:val="14"/>
        </w:rPr>
        <w:br/>
      </w:r>
      <w:proofErr w:type="spellStart"/>
      <w:r w:rsidRPr="004C4BCA">
        <w:rPr>
          <w:sz w:val="14"/>
        </w:rPr>
        <w:t>Rothfuss</w:t>
      </w:r>
      <w:proofErr w:type="spellEnd"/>
      <w:r w:rsidRPr="004C4BCA">
        <w:rPr>
          <w:sz w:val="14"/>
        </w:rPr>
        <w:t xml:space="preserve"> said he believes the proposal was voted down last session because some thought it went too far while others thought it didn’t go far enough. </w:t>
      </w:r>
      <w:r w:rsidRPr="004C4BCA">
        <w:rPr>
          <w:sz w:val="14"/>
        </w:rPr>
        <w:br/>
        <w:t xml:space="preserve">The Wyoming Press Association also expressed concerns the amendment could be used to prevent public information, such as criminal records of public officials, from being released.  Jim </w:t>
      </w:r>
      <w:r w:rsidRPr="004C4BCA">
        <w:rPr>
          <w:rStyle w:val="StyleBoldUnderline"/>
          <w:highlight w:val="cyan"/>
        </w:rPr>
        <w:t>Angell</w:t>
      </w:r>
      <w:r w:rsidRPr="004C4BCA">
        <w:rPr>
          <w:rStyle w:val="StyleBoldUnderline"/>
        </w:rPr>
        <w:t>,</w:t>
      </w:r>
      <w:r w:rsidRPr="004C4BCA">
        <w:rPr>
          <w:sz w:val="14"/>
        </w:rPr>
        <w:t xml:space="preserve"> the executive director of the group, </w:t>
      </w:r>
      <w:r w:rsidRPr="004C4BCA">
        <w:rPr>
          <w:rStyle w:val="StyleBoldUnderline"/>
          <w:highlight w:val="cyan"/>
        </w:rPr>
        <w:t>said he continues to worry the amendment could lead to unintended consequences</w:t>
      </w:r>
      <w:r w:rsidRPr="004C4BCA">
        <w:rPr>
          <w:rStyle w:val="StyleBoldUnderline"/>
        </w:rPr>
        <w:t xml:space="preserve">. </w:t>
      </w:r>
      <w:r w:rsidRPr="004C4BCA">
        <w:rPr>
          <w:sz w:val="14"/>
        </w:rPr>
        <w:t xml:space="preserve">“While I understand the concerns (behind the need for the amendment), </w:t>
      </w:r>
      <w:r w:rsidRPr="004C4BCA">
        <w:rPr>
          <w:rStyle w:val="StyleBoldUnderline"/>
        </w:rPr>
        <w:t>the potential for abuse is too big,</w:t>
      </w:r>
      <w:r w:rsidRPr="004C4BCA">
        <w:rPr>
          <w:sz w:val="14"/>
        </w:rPr>
        <w:t xml:space="preserve">” he said.  Minority Floor Leader Rep. Mary Throne, D-Cheyenne, who is the co-chairwoman of the digital privacy task force, also said she wants to see the Legislature revisit the amendment. </w:t>
      </w:r>
      <w:r w:rsidRPr="004C4BCA">
        <w:rPr>
          <w:sz w:val="14"/>
        </w:rPr>
        <w:br/>
      </w:r>
      <w:r w:rsidRPr="004C4BCA">
        <w:rPr>
          <w:rStyle w:val="StyleBoldUnderline"/>
        </w:rPr>
        <w:t xml:space="preserve">She and </w:t>
      </w:r>
      <w:proofErr w:type="spellStart"/>
      <w:r w:rsidRPr="004C4BCA">
        <w:rPr>
          <w:rStyle w:val="StyleBoldUnderline"/>
        </w:rPr>
        <w:t>Rothfuss</w:t>
      </w:r>
      <w:proofErr w:type="spellEnd"/>
      <w:r w:rsidRPr="004C4BCA">
        <w:rPr>
          <w:rStyle w:val="StyleBoldUnderline"/>
        </w:rPr>
        <w:t xml:space="preserve"> both said they don’t see the courts using the amendment as an excuse</w:t>
      </w:r>
      <w:r w:rsidRPr="004C4BCA">
        <w:rPr>
          <w:sz w:val="14"/>
        </w:rPr>
        <w:t xml:space="preserve"> to withhold information that otherwise would be publicly accessible. </w:t>
      </w:r>
      <w:r w:rsidRPr="004C4BCA">
        <w:rPr>
          <w:sz w:val="14"/>
        </w:rPr>
        <w:br/>
        <w:t>“</w:t>
      </w:r>
      <w:r w:rsidRPr="004C4BCA">
        <w:rPr>
          <w:rStyle w:val="Emphasis"/>
          <w:highlight w:val="cyan"/>
        </w:rPr>
        <w:t>I personally didn’t think the amendment had any effect on our public records act</w:t>
      </w:r>
      <w:r w:rsidRPr="004C4BCA">
        <w:rPr>
          <w:sz w:val="14"/>
        </w:rPr>
        <w:t>,” Throne said.</w:t>
      </w:r>
    </w:p>
    <w:p w14:paraId="47142660" w14:textId="77777777" w:rsidR="00C3608D" w:rsidRDefault="00C3608D" w:rsidP="00C3608D">
      <w:pPr>
        <w:pStyle w:val="Heading4"/>
      </w:pPr>
      <w:r>
        <w:t>States fail – counterproductive for business and limited scope via interstate commerce</w:t>
      </w:r>
    </w:p>
    <w:p w14:paraId="6B11143A" w14:textId="77777777" w:rsidR="00C3608D" w:rsidRDefault="00C3608D" w:rsidP="00C3608D">
      <w:pPr>
        <w:rPr>
          <w:sz w:val="16"/>
        </w:rPr>
      </w:pPr>
      <w:proofErr w:type="spellStart"/>
      <w:r>
        <w:rPr>
          <w:sz w:val="16"/>
        </w:rPr>
        <w:t>Somini</w:t>
      </w:r>
      <w:proofErr w:type="spellEnd"/>
      <w:r>
        <w:rPr>
          <w:sz w:val="16"/>
        </w:rPr>
        <w:t xml:space="preserve"> </w:t>
      </w:r>
      <w:proofErr w:type="spellStart"/>
      <w:r w:rsidRPr="000C2D14">
        <w:rPr>
          <w:rStyle w:val="StyleStyleBold12pt"/>
        </w:rPr>
        <w:t>Sengupta</w:t>
      </w:r>
      <w:proofErr w:type="spellEnd"/>
      <w:r w:rsidRPr="000C2D14">
        <w:rPr>
          <w:rStyle w:val="StyleStyleBold12pt"/>
        </w:rPr>
        <w:t xml:space="preserve"> 13</w:t>
      </w:r>
      <w:r>
        <w:rPr>
          <w:sz w:val="16"/>
        </w:rPr>
        <w:t xml:space="preserve">, </w:t>
      </w:r>
      <w:r w:rsidRPr="005C60AC">
        <w:rPr>
          <w:sz w:val="16"/>
          <w:szCs w:val="16"/>
        </w:rPr>
        <w:t>foreign</w:t>
      </w:r>
      <w:r>
        <w:rPr>
          <w:sz w:val="16"/>
        </w:rPr>
        <w:t xml:space="preserve"> and United Nations correspondent for the Times, “No U.S. Action, So States Move on Privacy Law,” 10/30/13, </w:t>
      </w:r>
      <w:hyperlink r:id="rId38" w:history="1">
        <w:r w:rsidRPr="000123EB">
          <w:rPr>
            <w:rStyle w:val="Hyperlink"/>
            <w:sz w:val="16"/>
          </w:rPr>
          <w:t>http://www.nytimes.com/2013/10/31/technology/no-us-action-so-states-move-on-privacy-law.html</w:t>
        </w:r>
      </w:hyperlink>
      <w:r>
        <w:rPr>
          <w:sz w:val="16"/>
        </w:rPr>
        <w:t xml:space="preserve">, </w:t>
      </w:r>
      <w:proofErr w:type="spellStart"/>
      <w:proofErr w:type="gramStart"/>
      <w:r>
        <w:rPr>
          <w:sz w:val="16"/>
        </w:rPr>
        <w:t>az</w:t>
      </w:r>
      <w:proofErr w:type="spellEnd"/>
      <w:proofErr w:type="gramEnd"/>
    </w:p>
    <w:p w14:paraId="0941EFBB" w14:textId="77777777" w:rsidR="00C3608D" w:rsidRPr="000C2D14" w:rsidRDefault="00C3608D" w:rsidP="00C3608D">
      <w:pPr>
        <w:rPr>
          <w:rStyle w:val="StyleBoldUnderline"/>
        </w:rPr>
      </w:pPr>
      <w:r w:rsidRPr="000C2D14">
        <w:rPr>
          <w:rStyle w:val="StyleBoldUnderline"/>
        </w:rPr>
        <w:t>“Congress</w:t>
      </w:r>
      <w:r w:rsidRPr="000C2D14">
        <w:rPr>
          <w:sz w:val="16"/>
        </w:rPr>
        <w:t xml:space="preserve"> </w:t>
      </w:r>
      <w:r w:rsidRPr="000C2D14">
        <w:rPr>
          <w:rStyle w:val="StyleBoldUnderline"/>
        </w:rPr>
        <w:t>is</w:t>
      </w:r>
      <w:r>
        <w:rPr>
          <w:sz w:val="16"/>
        </w:rPr>
        <w:t xml:space="preserve"> obviously </w:t>
      </w:r>
      <w:r w:rsidRPr="000C2D14">
        <w:rPr>
          <w:rStyle w:val="StyleBoldUnderline"/>
        </w:rPr>
        <w:t>not interested in</w:t>
      </w:r>
      <w:r>
        <w:rPr>
          <w:sz w:val="16"/>
        </w:rPr>
        <w:t xml:space="preserve"> updating those things or </w:t>
      </w:r>
      <w:r w:rsidRPr="000C2D14">
        <w:rPr>
          <w:rStyle w:val="StyleBoldUnderline"/>
        </w:rPr>
        <w:t>protecting privacy,”</w:t>
      </w:r>
      <w:r>
        <w:rPr>
          <w:sz w:val="16"/>
        </w:rPr>
        <w:t xml:space="preserve"> said Jonathan </w:t>
      </w:r>
      <w:proofErr w:type="spellStart"/>
      <w:r>
        <w:rPr>
          <w:sz w:val="16"/>
        </w:rPr>
        <w:t>Stickland</w:t>
      </w:r>
      <w:proofErr w:type="spellEnd"/>
      <w:r>
        <w:rPr>
          <w:sz w:val="16"/>
        </w:rPr>
        <w:t>, a Republican state representative in Texas.  “</w:t>
      </w:r>
      <w:r w:rsidRPr="000C2D14">
        <w:rPr>
          <w:rStyle w:val="StyleBoldUnderline"/>
        </w:rPr>
        <w:t xml:space="preserve">If they’re not going to do it, </w:t>
      </w:r>
      <w:r w:rsidRPr="000C2D14">
        <w:rPr>
          <w:rStyle w:val="StyleBoldUnderline"/>
          <w:highlight w:val="cyan"/>
        </w:rPr>
        <w:t>states have to do it.”</w:t>
      </w:r>
      <w:r w:rsidRPr="000C2D14">
        <w:rPr>
          <w:sz w:val="16"/>
          <w:highlight w:val="cyan"/>
        </w:rPr>
        <w:t xml:space="preserve"> </w:t>
      </w:r>
      <w:r w:rsidRPr="000C2D14">
        <w:rPr>
          <w:rStyle w:val="Emphasis"/>
          <w:highlight w:val="cyan"/>
        </w:rPr>
        <w:t>For Internet companies, the patchwork of rules across the country means keeping a close eye on evolving laws to avoid overstepping</w:t>
      </w:r>
      <w:r w:rsidRPr="000C2D14">
        <w:rPr>
          <w:rStyle w:val="Emphasis"/>
        </w:rPr>
        <w:t>.</w:t>
      </w:r>
      <w:r>
        <w:rPr>
          <w:sz w:val="16"/>
        </w:rPr>
        <w:t xml:space="preserve">  Many companies have an internal team to deal with state legislation.  And the flurry of legislation has led some companies, particularly technology companies, to exert their lobbying muscles – with some success – when proposed measures stand to harm their bottom lines. “</w:t>
      </w:r>
      <w:r w:rsidRPr="000C2D14">
        <w:rPr>
          <w:rStyle w:val="Emphasis"/>
          <w:highlight w:val="cyan"/>
        </w:rPr>
        <w:t xml:space="preserve">It can be counterproductive to have multiple states addressing the same issue, especially with online privacy, </w:t>
      </w:r>
      <w:r w:rsidRPr="000C2D14">
        <w:rPr>
          <w:rStyle w:val="Emphasis"/>
        </w:rPr>
        <w:t>which can be national or an international issue,”</w:t>
      </w:r>
      <w:r>
        <w:rPr>
          <w:sz w:val="16"/>
        </w:rPr>
        <w:t xml:space="preserve"> said Michael D. </w:t>
      </w:r>
      <w:proofErr w:type="spellStart"/>
      <w:r>
        <w:rPr>
          <w:sz w:val="16"/>
        </w:rPr>
        <w:t>Hintze</w:t>
      </w:r>
      <w:proofErr w:type="spellEnd"/>
      <w:r>
        <w:rPr>
          <w:sz w:val="16"/>
        </w:rPr>
        <w:t xml:space="preserve">, chief privacy counsel at Microsoft, who added that </w:t>
      </w:r>
      <w:r w:rsidRPr="000C2D14">
        <w:rPr>
          <w:rStyle w:val="StyleBoldUnderline"/>
        </w:rPr>
        <w:t xml:space="preserve">at </w:t>
      </w:r>
      <w:r w:rsidRPr="000C2D14">
        <w:rPr>
          <w:rStyle w:val="StyleBoldUnderline"/>
          <w:highlight w:val="cyan"/>
        </w:rPr>
        <w:t>times it can create “burdensome compliance.”</w:t>
      </w:r>
      <w:r w:rsidRPr="000C2D14">
        <w:rPr>
          <w:rStyle w:val="StyleBoldUnderline"/>
        </w:rPr>
        <w:t xml:space="preserve"> For companies, it helps that </w:t>
      </w:r>
      <w:r w:rsidRPr="000C2D14">
        <w:rPr>
          <w:rStyle w:val="StyleBoldUnderline"/>
          <w:highlight w:val="cyan"/>
        </w:rPr>
        <w:t>state measures are limited in their scope by a federal law that prevents states from interfering with interstate commerce.</w:t>
      </w:r>
      <w:r w:rsidRPr="000C2D14">
        <w:rPr>
          <w:rStyle w:val="StyleBoldUnderline"/>
        </w:rPr>
        <w:t xml:space="preserve">  </w:t>
      </w:r>
    </w:p>
    <w:p w14:paraId="5AFFEFD9" w14:textId="77777777" w:rsidR="00136F6B" w:rsidRPr="004C4BCA" w:rsidRDefault="00136F6B" w:rsidP="00136F6B">
      <w:pPr>
        <w:pStyle w:val="Heading4"/>
        <w:rPr>
          <w:rFonts w:cs="Times New Roman"/>
        </w:rPr>
      </w:pPr>
      <w:r w:rsidRPr="004C4BCA">
        <w:rPr>
          <w:rFonts w:cs="Times New Roman"/>
        </w:rPr>
        <w:t xml:space="preserve">States alone can’t solve for privacy rights – they aren’t independent enough but they WILL support federal policies </w:t>
      </w:r>
    </w:p>
    <w:p w14:paraId="27A1441B" w14:textId="77777777" w:rsidR="00136F6B" w:rsidRPr="004C4BCA" w:rsidRDefault="00136F6B" w:rsidP="00136F6B">
      <w:pPr>
        <w:rPr>
          <w:sz w:val="16"/>
          <w:szCs w:val="16"/>
        </w:rPr>
      </w:pPr>
      <w:r w:rsidRPr="004C4BCA">
        <w:rPr>
          <w:sz w:val="16"/>
          <w:szCs w:val="16"/>
        </w:rPr>
        <w:t xml:space="preserve">Sue </w:t>
      </w:r>
      <w:r w:rsidRPr="004C4BCA">
        <w:rPr>
          <w:rStyle w:val="StyleStyleBold12pt"/>
        </w:rPr>
        <w:t>Davis</w:t>
      </w:r>
      <w:r w:rsidRPr="004C4BCA">
        <w:rPr>
          <w:sz w:val="16"/>
          <w:szCs w:val="16"/>
        </w:rPr>
        <w:t xml:space="preserve"> </w:t>
      </w:r>
      <w:r w:rsidRPr="004C4BCA">
        <w:rPr>
          <w:rStyle w:val="StyleStyleBold12pt"/>
        </w:rPr>
        <w:t>and</w:t>
      </w:r>
      <w:r w:rsidRPr="004C4BCA">
        <w:rPr>
          <w:sz w:val="16"/>
          <w:szCs w:val="16"/>
        </w:rPr>
        <w:t xml:space="preserve"> </w:t>
      </w:r>
      <w:proofErr w:type="spellStart"/>
      <w:r w:rsidRPr="004C4BCA">
        <w:rPr>
          <w:sz w:val="16"/>
          <w:szCs w:val="16"/>
        </w:rPr>
        <w:t>Taunya</w:t>
      </w:r>
      <w:proofErr w:type="spellEnd"/>
      <w:r w:rsidRPr="004C4BCA">
        <w:rPr>
          <w:sz w:val="16"/>
          <w:szCs w:val="16"/>
        </w:rPr>
        <w:t xml:space="preserve"> </w:t>
      </w:r>
      <w:r w:rsidRPr="004C4BCA">
        <w:rPr>
          <w:rStyle w:val="StyleStyleBold12pt"/>
        </w:rPr>
        <w:t>Banks 87</w:t>
      </w:r>
      <w:r w:rsidRPr="004C4BCA">
        <w:rPr>
          <w:sz w:val="16"/>
          <w:szCs w:val="16"/>
        </w:rPr>
        <w:t xml:space="preserve"> -  (University of Delaware, Political Science and International Relations, and University of Delaware, Political Science and International Relations, “State Constitutions, Freedom of Expression, and Search and Seizure: Prospects for State Court Reincarnation”, Winter 1987, </w:t>
      </w:r>
      <w:hyperlink r:id="rId39" w:history="1">
        <w:r w:rsidRPr="004C4BCA">
          <w:rPr>
            <w:rStyle w:val="Hyperlink"/>
            <w:sz w:val="16"/>
            <w:szCs w:val="16"/>
          </w:rPr>
          <w:t>http://digitalcommons.law.umaryland.edu/cgi/viewcontent.cgi?article=1221&amp;context=fac_pubs</w:t>
        </w:r>
      </w:hyperlink>
      <w:r w:rsidRPr="004C4BCA">
        <w:rPr>
          <w:sz w:val="16"/>
          <w:szCs w:val="16"/>
        </w:rPr>
        <w:t>, AB)</w:t>
      </w:r>
    </w:p>
    <w:p w14:paraId="70BE8557" w14:textId="77777777" w:rsidR="00136F6B" w:rsidRPr="004C4BCA" w:rsidRDefault="00136F6B" w:rsidP="00136F6B">
      <w:pPr>
        <w:rPr>
          <w:sz w:val="16"/>
        </w:rPr>
      </w:pPr>
      <w:r w:rsidRPr="004C4BCA">
        <w:rPr>
          <w:sz w:val="16"/>
        </w:rPr>
        <w:t xml:space="preserve">Clearly </w:t>
      </w:r>
      <w:r w:rsidRPr="004C4BCA">
        <w:rPr>
          <w:rStyle w:val="StyleBoldUnderline"/>
          <w:highlight w:val="cyan"/>
        </w:rPr>
        <w:t>some state courts are relying on their state constitution to provide protection for individual rig</w:t>
      </w:r>
      <w:r w:rsidRPr="004C4BCA">
        <w:rPr>
          <w:rStyle w:val="StyleBoldUnderline"/>
        </w:rPr>
        <w:t>hts</w:t>
      </w:r>
      <w:r w:rsidRPr="004C4BCA">
        <w:rPr>
          <w:sz w:val="16"/>
        </w:rPr>
        <w:t xml:space="preserve">, at least in the two areas examined here. While we expected the "activist" states to be in the forefront of any movement toward state court reincarnation, we were somewhat surprised to discover that </w:t>
      </w:r>
      <w:r w:rsidRPr="004C4BCA">
        <w:rPr>
          <w:rStyle w:val="StyleBoldUnderline"/>
          <w:highlight w:val="cyan"/>
        </w:rPr>
        <w:t>only three states</w:t>
      </w:r>
      <w:r w:rsidRPr="004C4BCA">
        <w:rPr>
          <w:sz w:val="16"/>
        </w:rPr>
        <w:t>—California, New Jersey, and Washington—</w:t>
      </w:r>
      <w:r w:rsidRPr="004C4BCA">
        <w:rPr>
          <w:sz w:val="16"/>
          <w:highlight w:val="cyan"/>
        </w:rPr>
        <w:t>h</w:t>
      </w:r>
      <w:r w:rsidRPr="004C4BCA">
        <w:rPr>
          <w:rStyle w:val="StyleBoldUnderline"/>
          <w:highlight w:val="cyan"/>
        </w:rPr>
        <w:t xml:space="preserve">ave </w:t>
      </w:r>
      <w:proofErr w:type="spellStart"/>
      <w:r w:rsidRPr="004C4BCA">
        <w:rPr>
          <w:rStyle w:val="StyleBoldUnderline"/>
          <w:highlight w:val="cyan"/>
        </w:rPr>
        <w:t>une-quivocally</w:t>
      </w:r>
      <w:proofErr w:type="spellEnd"/>
      <w:r w:rsidRPr="004C4BCA">
        <w:rPr>
          <w:rStyle w:val="StyleBoldUnderline"/>
          <w:highlight w:val="cyan"/>
        </w:rPr>
        <w:t xml:space="preserve"> departed from federal precedent in the area of access to private property for expressive purposes</w:t>
      </w:r>
      <w:r w:rsidRPr="004C4BCA">
        <w:rPr>
          <w:sz w:val="16"/>
        </w:rPr>
        <w:t xml:space="preserve">. A fourth state, Oregon, has indicated a willingness to depart from the federal case law, but has failed to take a decisive stand. The </w:t>
      </w:r>
      <w:r w:rsidRPr="004C4BCA">
        <w:rPr>
          <w:rStyle w:val="StyleBoldUnderline"/>
          <w:highlight w:val="cyan"/>
        </w:rPr>
        <w:t>same states have also departed from federal precedent in the search and seizure area.</w:t>
      </w:r>
      <w:r w:rsidRPr="004C4BCA">
        <w:rPr>
          <w:rStyle w:val="StyleBoldUnderline"/>
        </w:rPr>
        <w:t xml:space="preserve"> Wisconsin is the only "activist" state that has made no discernible movement toward judicial independence</w:t>
      </w:r>
      <w:r w:rsidRPr="004C4BCA">
        <w:rPr>
          <w:sz w:val="16"/>
        </w:rPr>
        <w:t xml:space="preserve">. We were not surprised to discover that, with the exception of Georgia, the </w:t>
      </w:r>
      <w:r w:rsidRPr="004C4BCA">
        <w:rPr>
          <w:rStyle w:val="StyleBoldUnderline"/>
        </w:rPr>
        <w:t xml:space="preserve">"non-activist" states have not been inclined to depart from federal </w:t>
      </w:r>
      <w:proofErr w:type="spellStart"/>
      <w:r w:rsidRPr="004C4BCA">
        <w:rPr>
          <w:rStyle w:val="StyleBoldUnderline"/>
        </w:rPr>
        <w:t>prece</w:t>
      </w:r>
      <w:proofErr w:type="spellEnd"/>
      <w:r w:rsidRPr="004C4BCA">
        <w:rPr>
          <w:rStyle w:val="StyleBoldUnderline"/>
        </w:rPr>
        <w:t>-dent in either of the two areas studied.</w:t>
      </w:r>
      <w:r w:rsidRPr="004C4BCA">
        <w:rPr>
          <w:sz w:val="16"/>
        </w:rPr>
        <w:t xml:space="preserve"> Nevertheless, various statements from the Texas courts suggest that, at least in the search and seizure area, some "non-activist" state courts are becoming more receptive to deviation. In fact, neither Texas nor Georgia may really fit neatly into the "non-activist" category. </w:t>
      </w:r>
      <w:r w:rsidRPr="004C4BCA">
        <w:rPr>
          <w:rStyle w:val="StyleBoldUnderline"/>
        </w:rPr>
        <w:t>Among the states that have either departed from federal preceden</w:t>
      </w:r>
      <w:r w:rsidRPr="004C4BCA">
        <w:rPr>
          <w:sz w:val="16"/>
        </w:rPr>
        <w:t>t or in-</w:t>
      </w:r>
      <w:proofErr w:type="spellStart"/>
      <w:r w:rsidRPr="004C4BCA">
        <w:rPr>
          <w:sz w:val="16"/>
        </w:rPr>
        <w:t>dicated</w:t>
      </w:r>
      <w:proofErr w:type="spellEnd"/>
      <w:r w:rsidRPr="004C4BCA">
        <w:rPr>
          <w:sz w:val="16"/>
        </w:rPr>
        <w:t xml:space="preserve"> that they may be willing to do so, </w:t>
      </w:r>
      <w:r w:rsidRPr="004C4BCA">
        <w:rPr>
          <w:rStyle w:val="StyleBoldUnderline"/>
        </w:rPr>
        <w:t>only one</w:t>
      </w:r>
      <w:r w:rsidRPr="004C4BCA">
        <w:rPr>
          <w:sz w:val="16"/>
        </w:rPr>
        <w:t>, Oregon</w:t>
      </w:r>
      <w:r w:rsidRPr="004C4BCA">
        <w:rPr>
          <w:rStyle w:val="StyleBoldUnderline"/>
        </w:rPr>
        <w:t>, has chosen the primacy approach.</w:t>
      </w:r>
      <w:r w:rsidRPr="004C4BCA">
        <w:rPr>
          <w:sz w:val="16"/>
        </w:rPr>
        <w:t xml:space="preserve"> The others have relied on the supplemental approach. </w:t>
      </w:r>
    </w:p>
    <w:p w14:paraId="580E4A06" w14:textId="77777777" w:rsidR="00136F6B" w:rsidRPr="004C4BCA" w:rsidRDefault="00136F6B" w:rsidP="00136F6B">
      <w:pPr>
        <w:rPr>
          <w:sz w:val="16"/>
        </w:rPr>
      </w:pPr>
      <w:r w:rsidRPr="004C4BCA">
        <w:rPr>
          <w:rStyle w:val="StyleBoldUnderline"/>
        </w:rPr>
        <w:t>There are several possible reasons for preferring the supplemental approach</w:t>
      </w:r>
      <w:r w:rsidRPr="004C4BCA">
        <w:rPr>
          <w:sz w:val="16"/>
        </w:rPr>
        <w:t xml:space="preserve"> over the primacy approach. The supplemental approach, </w:t>
      </w:r>
      <w:r w:rsidRPr="004C4BCA">
        <w:rPr>
          <w:rStyle w:val="StyleBoldUnderline"/>
          <w:highlight w:val="cyan"/>
        </w:rPr>
        <w:t>by examining the federal law first, acknowledges the authority of the U.S. Constitution</w:t>
      </w:r>
      <w:r w:rsidRPr="004C4BCA">
        <w:rPr>
          <w:sz w:val="16"/>
        </w:rPr>
        <w:t xml:space="preserve">, while the primacy approach does not. </w:t>
      </w:r>
      <w:r w:rsidRPr="004C4BCA">
        <w:rPr>
          <w:sz w:val="16"/>
          <w:highlight w:val="cyan"/>
        </w:rPr>
        <w:t>T</w:t>
      </w:r>
      <w:r w:rsidRPr="004C4BCA">
        <w:rPr>
          <w:rStyle w:val="StyleBoldUnderline"/>
          <w:highlight w:val="cyan"/>
        </w:rPr>
        <w:t>he supplemental approach allows the state court to discuss and use federal case law, whereas the primacy approach does not</w:t>
      </w:r>
      <w:r w:rsidRPr="004C4BCA">
        <w:rPr>
          <w:rStyle w:val="StyleBoldUnderline"/>
        </w:rPr>
        <w:t xml:space="preserve">. </w:t>
      </w:r>
      <w:r w:rsidRPr="004C4BCA">
        <w:rPr>
          <w:sz w:val="16"/>
        </w:rPr>
        <w:t xml:space="preserve">The supplemental approach, consequently, </w:t>
      </w:r>
      <w:r w:rsidRPr="004C4BCA">
        <w:rPr>
          <w:rStyle w:val="StyleBoldUnderline"/>
        </w:rPr>
        <w:t>may provide a smoother route to state court independence</w:t>
      </w:r>
      <w:r w:rsidRPr="004C4BCA">
        <w:rPr>
          <w:sz w:val="16"/>
        </w:rPr>
        <w:t xml:space="preserve">. Because </w:t>
      </w:r>
      <w:r w:rsidRPr="004C4BCA">
        <w:rPr>
          <w:rStyle w:val="StyleBoldUnderline"/>
          <w:highlight w:val="cyan"/>
        </w:rPr>
        <w:t xml:space="preserve">any departure from the U.S. </w:t>
      </w:r>
      <w:proofErr w:type="spellStart"/>
      <w:r w:rsidRPr="004C4BCA">
        <w:rPr>
          <w:rStyle w:val="StyleBoldUnderline"/>
          <w:highlight w:val="cyan"/>
        </w:rPr>
        <w:t>Constitu-tion</w:t>
      </w:r>
      <w:proofErr w:type="spellEnd"/>
      <w:r w:rsidRPr="004C4BCA">
        <w:rPr>
          <w:rStyle w:val="StyleBoldUnderline"/>
          <w:highlight w:val="cyan"/>
        </w:rPr>
        <w:t xml:space="preserve"> is relatively new for state judges</w:t>
      </w:r>
      <w:r w:rsidRPr="004C4BCA">
        <w:rPr>
          <w:sz w:val="16"/>
        </w:rPr>
        <w:t xml:space="preserve">, even those who sit on courts of the "activist" states seem to be proceeding cautiously and to be choosing the least disruptive approach to the revival of state constitutional law. </w:t>
      </w:r>
      <w:r w:rsidRPr="004C4BCA">
        <w:rPr>
          <w:rStyle w:val="StyleBoldUnderline"/>
        </w:rPr>
        <w:t>We were also concerned with determining whether the states that use their own constitutional provisions are developing an independently based state constitutional jurisprudence</w:t>
      </w:r>
      <w:r w:rsidRPr="004C4BCA">
        <w:rPr>
          <w:sz w:val="16"/>
        </w:rPr>
        <w:t xml:space="preserve"> as opposed to merely reacting to Burger Court decisions. </w:t>
      </w:r>
      <w:r w:rsidRPr="004C4BCA">
        <w:rPr>
          <w:rStyle w:val="StyleBoldUnderline"/>
        </w:rPr>
        <w:t>The evidence is far from conclusive</w:t>
      </w:r>
      <w:r w:rsidRPr="004C4BCA">
        <w:rPr>
          <w:sz w:val="16"/>
        </w:rPr>
        <w:t xml:space="preserve">. Only New Jersey appears to have begun to develop a self-reliant approach insofar as it has attempted to set forth objective criteria to determine when departure from federal </w:t>
      </w:r>
      <w:proofErr w:type="spellStart"/>
      <w:r w:rsidRPr="004C4BCA">
        <w:rPr>
          <w:sz w:val="16"/>
        </w:rPr>
        <w:t>prece</w:t>
      </w:r>
      <w:proofErr w:type="spellEnd"/>
      <w:r w:rsidRPr="004C4BCA">
        <w:rPr>
          <w:sz w:val="16"/>
        </w:rPr>
        <w:t xml:space="preserve">-dent will be warranted. The </w:t>
      </w:r>
      <w:r w:rsidRPr="004C4BCA">
        <w:rPr>
          <w:rStyle w:val="StyleBoldUnderline"/>
        </w:rPr>
        <w:t xml:space="preserve">other states that have used the supplemental </w:t>
      </w:r>
      <w:proofErr w:type="spellStart"/>
      <w:r w:rsidRPr="004C4BCA">
        <w:rPr>
          <w:rStyle w:val="StyleBoldUnderline"/>
        </w:rPr>
        <w:t>ap-proach</w:t>
      </w:r>
      <w:proofErr w:type="spellEnd"/>
      <w:r w:rsidRPr="004C4BCA">
        <w:rPr>
          <w:rStyle w:val="StyleBoldUnderline"/>
        </w:rPr>
        <w:t xml:space="preserve"> appear to have used it, at least so far, in a reactive way. They have not provided reasons for deviating from federal precedent and have not adopted any consistent approach to explain when departure from federal precedent can be expected.</w:t>
      </w:r>
      <w:r w:rsidRPr="004C4BCA">
        <w:rPr>
          <w:sz w:val="16"/>
        </w:rPr>
        <w:t xml:space="preserve"> It is possible that the lack of independent state constitutional analysis is due to the relatively recent reemergence of state 'constitutionalism. Indeed, the cases we examined may represent merely the beginning of a series of developments that will, in time, constitute a genuine reincarnation of state constitutional rights law. </w:t>
      </w:r>
    </w:p>
    <w:p w14:paraId="086E22D2" w14:textId="77777777" w:rsidR="00136F6B" w:rsidRPr="004C4BCA" w:rsidRDefault="00136F6B" w:rsidP="00136F6B"/>
    <w:p w14:paraId="043A8F0F" w14:textId="77777777" w:rsidR="00136F6B" w:rsidRPr="004C4BCA" w:rsidRDefault="00136F6B" w:rsidP="00136F6B">
      <w:pPr>
        <w:pStyle w:val="Heading3"/>
        <w:rPr>
          <w:rFonts w:cs="Times New Roman"/>
        </w:rPr>
      </w:pPr>
      <w:r w:rsidRPr="004C4BCA">
        <w:rPr>
          <w:rFonts w:cs="Times New Roman"/>
        </w:rPr>
        <w:t xml:space="preserve">AT: State Drafting CP </w:t>
      </w:r>
    </w:p>
    <w:p w14:paraId="558EF1D6" w14:textId="77777777" w:rsidR="00136F6B" w:rsidRPr="004C4BCA" w:rsidRDefault="00136F6B" w:rsidP="00136F6B">
      <w:pPr>
        <w:pStyle w:val="Heading4"/>
        <w:rPr>
          <w:rFonts w:cs="Times New Roman"/>
        </w:rPr>
      </w:pPr>
      <w:r w:rsidRPr="004C4BCA">
        <w:rPr>
          <w:rFonts w:cs="Times New Roman"/>
        </w:rPr>
        <w:t>CP links to politics – Congress has to give authority to the states which is unpopular</w:t>
      </w:r>
    </w:p>
    <w:p w14:paraId="67E09234"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t xml:space="preserve">, </w:t>
      </w:r>
      <w:r w:rsidRPr="004C4BCA">
        <w:rPr>
          <w:sz w:val="16"/>
          <w:szCs w:val="16"/>
        </w:rPr>
        <w:t xml:space="preserve">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0" w:history="1">
        <w:r w:rsidRPr="004C4BCA">
          <w:rPr>
            <w:rStyle w:val="Hyperlink"/>
            <w:sz w:val="16"/>
            <w:szCs w:val="16"/>
          </w:rPr>
          <w:t>http://www.virginialawreview.org/sites/virginialawreview.org/files/1509_1.pdf</w:t>
        </w:r>
      </w:hyperlink>
      <w:r w:rsidRPr="004C4BCA">
        <w:rPr>
          <w:sz w:val="16"/>
          <w:szCs w:val="16"/>
        </w:rPr>
        <w:t>, AB)</w:t>
      </w:r>
    </w:p>
    <w:p w14:paraId="2D55D193" w14:textId="77777777" w:rsidR="00136F6B" w:rsidRPr="004C4BCA" w:rsidRDefault="00136F6B" w:rsidP="00136F6B">
      <w:pPr>
        <w:rPr>
          <w:sz w:val="14"/>
        </w:rPr>
      </w:pPr>
      <w:r w:rsidRPr="004C4BCA">
        <w:rPr>
          <w:sz w:val="14"/>
        </w:rPr>
        <w:t xml:space="preserve">While the state drafting procedure is superior to the national convention method, this claim might seem like largely an academic point, because </w:t>
      </w:r>
      <w:r w:rsidRPr="004C4BCA">
        <w:rPr>
          <w:rStyle w:val="StyleBoldUnderline"/>
        </w:rPr>
        <w:t xml:space="preserve">the reasons that make Article V defective would appear to prevent it from being reformed. </w:t>
      </w:r>
      <w:r w:rsidRPr="004C4BCA">
        <w:rPr>
          <w:rStyle w:val="StyleBoldUnderline"/>
          <w:highlight w:val="cyan"/>
        </w:rPr>
        <w:t xml:space="preserve">The state drafting procedure might seem unlikely to be adopted either by Congress or by the convention method. </w:t>
      </w:r>
      <w:r w:rsidRPr="004C4BCA">
        <w:rPr>
          <w:rStyle w:val="Emphasis"/>
          <w:highlight w:val="cyan"/>
        </w:rPr>
        <w:t>Congress is extremely unlikely to propose a state drafting procedure that would deprive it of the effective veto over the amendment process that it currently enjoys</w:t>
      </w:r>
      <w:r w:rsidRPr="004C4BCA">
        <w:rPr>
          <w:sz w:val="14"/>
          <w:highlight w:val="cyan"/>
        </w:rPr>
        <w:t>.</w:t>
      </w:r>
      <w:r w:rsidRPr="004C4BCA">
        <w:rPr>
          <w:sz w:val="14"/>
        </w:rPr>
        <w:t xml:space="preserve"> This leaves the</w:t>
      </w:r>
      <w:r w:rsidRPr="004C4BCA">
        <w:rPr>
          <w:sz w:val="14"/>
          <w:highlight w:val="cyan"/>
        </w:rPr>
        <w:t xml:space="preserve"> </w:t>
      </w:r>
      <w:r w:rsidRPr="004C4BCA">
        <w:rPr>
          <w:rStyle w:val="StyleBoldUnderline"/>
          <w:highlight w:val="cyan"/>
        </w:rPr>
        <w:t>national convention</w:t>
      </w:r>
      <w:r w:rsidRPr="004C4BCA">
        <w:rPr>
          <w:sz w:val="14"/>
          <w:highlight w:val="cyan"/>
        </w:rPr>
        <w:t xml:space="preserve"> </w:t>
      </w:r>
      <w:r w:rsidRPr="004C4BCA">
        <w:rPr>
          <w:sz w:val="14"/>
        </w:rPr>
        <w:t xml:space="preserve">method. But that method might </w:t>
      </w:r>
      <w:r w:rsidRPr="004C4BCA">
        <w:rPr>
          <w:rStyle w:val="StyleBoldUnderline"/>
          <w:highlight w:val="cyan"/>
        </w:rPr>
        <w:t>seem unlikely to produce an amendment, because of the problems we have discussed</w:t>
      </w:r>
      <w:r w:rsidRPr="004C4BCA">
        <w:rPr>
          <w:sz w:val="14"/>
        </w:rPr>
        <w:t>––especially the coordination problems and the fear of a runaway convention.</w:t>
      </w:r>
    </w:p>
    <w:p w14:paraId="5055B178" w14:textId="77777777" w:rsidR="00136F6B" w:rsidRPr="004C4BCA" w:rsidRDefault="00136F6B" w:rsidP="00136F6B">
      <w:pPr>
        <w:pStyle w:val="Heading4"/>
        <w:rPr>
          <w:rFonts w:cs="Times New Roman"/>
        </w:rPr>
      </w:pPr>
      <w:r w:rsidRPr="004C4BCA">
        <w:rPr>
          <w:rFonts w:cs="Times New Roman"/>
        </w:rPr>
        <w:t>This is the weirdest idea ever and no one would like it</w:t>
      </w:r>
    </w:p>
    <w:p w14:paraId="028623DC" w14:textId="77777777" w:rsidR="00136F6B" w:rsidRPr="004C4BCA" w:rsidRDefault="00136F6B" w:rsidP="00136F6B">
      <w:pPr>
        <w:rPr>
          <w:sz w:val="16"/>
          <w:szCs w:val="16"/>
        </w:rPr>
      </w:pPr>
      <w:r w:rsidRPr="004C4BCA">
        <w:rPr>
          <w:sz w:val="16"/>
          <w:szCs w:val="16"/>
        </w:rPr>
        <w:t xml:space="preserve">Michael B.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1" w:history="1">
        <w:r w:rsidRPr="004C4BCA">
          <w:rPr>
            <w:rStyle w:val="Hyperlink"/>
            <w:sz w:val="16"/>
            <w:szCs w:val="16"/>
          </w:rPr>
          <w:t>http://www.virginialawreview.org/sites/virginialawreview.org/files/1509_1.pdf</w:t>
        </w:r>
      </w:hyperlink>
      <w:r w:rsidRPr="004C4BCA">
        <w:rPr>
          <w:sz w:val="16"/>
          <w:szCs w:val="16"/>
        </w:rPr>
        <w:t>, AB)</w:t>
      </w:r>
    </w:p>
    <w:p w14:paraId="6F1A6B89" w14:textId="77777777" w:rsidR="00136F6B" w:rsidRPr="004C4BCA" w:rsidRDefault="00136F6B" w:rsidP="00136F6B">
      <w:pPr>
        <w:rPr>
          <w:sz w:val="16"/>
        </w:rPr>
      </w:pPr>
      <w:r w:rsidRPr="004C4BCA">
        <w:rPr>
          <w:rStyle w:val="StyleBoldUnderline"/>
        </w:rPr>
        <w:t>This leaves one last national institution––a national convention.</w:t>
      </w:r>
      <w:r w:rsidRPr="004C4BCA">
        <w:rPr>
          <w:sz w:val="16"/>
        </w:rPr>
        <w:t xml:space="preserve"> It would be ironic if a national convention were part of the reform of a method broken largely because it employed a national convention. Still</w:t>
      </w:r>
      <w:r w:rsidRPr="004C4BCA">
        <w:rPr>
          <w:rStyle w:val="StyleBoldUnderline"/>
        </w:rPr>
        <w:t>, the national convention here would be employed to ratify the amendment rather than to propose it.</w:t>
      </w:r>
      <w:r w:rsidRPr="004C4BCA">
        <w:rPr>
          <w:sz w:val="16"/>
        </w:rPr>
        <w:t xml:space="preserve"> While a national convention has certain problems, it cannot be easily dismissed. One problem with </w:t>
      </w:r>
      <w:r w:rsidRPr="004C4BCA">
        <w:rPr>
          <w:rStyle w:val="StyleBoldUnderline"/>
          <w:highlight w:val="cyan"/>
        </w:rPr>
        <w:t>a national ratifying convention</w:t>
      </w:r>
      <w:r w:rsidRPr="004C4BCA">
        <w:rPr>
          <w:sz w:val="16"/>
        </w:rPr>
        <w:t xml:space="preserve"> is that it </w:t>
      </w:r>
      <w:r w:rsidRPr="004C4BCA">
        <w:rPr>
          <w:rStyle w:val="StyleBoldUnderline"/>
          <w:highlight w:val="cyan"/>
        </w:rPr>
        <w:t>has never been used and therefore would seem quite extraordinary and unfamiliar</w:t>
      </w:r>
      <w:r w:rsidRPr="004C4BCA">
        <w:rPr>
          <w:sz w:val="16"/>
        </w:rPr>
        <w:t xml:space="preserve">. Another problem is </w:t>
      </w:r>
      <w:r w:rsidRPr="004C4BCA">
        <w:rPr>
          <w:sz w:val="16"/>
          <w:highlight w:val="cyan"/>
        </w:rPr>
        <w:t xml:space="preserve">that </w:t>
      </w:r>
      <w:r w:rsidRPr="004C4BCA">
        <w:rPr>
          <w:rStyle w:val="StyleBoldUnderline"/>
          <w:highlight w:val="cyan"/>
        </w:rPr>
        <w:t>it would raise numerous questions that we have already discussed––such as how the members would be elected, how many members would participate from each state, and the voting rules at the conventio</w:t>
      </w:r>
      <w:r w:rsidRPr="004C4BCA">
        <w:rPr>
          <w:sz w:val="16"/>
          <w:highlight w:val="cyan"/>
        </w:rPr>
        <w:t xml:space="preserve">n. </w:t>
      </w:r>
      <w:r w:rsidRPr="004C4BCA">
        <w:rPr>
          <w:rStyle w:val="StyleBoldUnderline"/>
          <w:highlight w:val="cyan"/>
        </w:rPr>
        <w:t>These questions would occasion strategic conflict, significantly raising the costs of the convention</w:t>
      </w:r>
      <w:r w:rsidRPr="004C4BCA">
        <w:rPr>
          <w:sz w:val="16"/>
        </w:rPr>
        <w:t>. Yet,</w:t>
      </w:r>
      <w:r w:rsidRPr="004C4BCA">
        <w:rPr>
          <w:rStyle w:val="StyleBoldUnderline"/>
        </w:rPr>
        <w:t xml:space="preserve"> </w:t>
      </w:r>
      <w:r w:rsidRPr="004C4BCA">
        <w:rPr>
          <w:rStyle w:val="StyleBoldUnderline"/>
          <w:highlight w:val="cyan"/>
        </w:rPr>
        <w:t>this problem might be addressed by having the Constitution more clearly specify</w:t>
      </w:r>
      <w:r w:rsidRPr="004C4BCA">
        <w:rPr>
          <w:sz w:val="16"/>
        </w:rPr>
        <w:t xml:space="preserve"> the answers to these questions. The delegates could be selected through a method written into the Constitution. The states could receive the same number of votes as their electoral votes. The voting rule at the convention might require two-thirds or three-quarters of the delegates.</w:t>
      </w:r>
    </w:p>
    <w:p w14:paraId="639C64F3" w14:textId="77777777" w:rsidR="00136F6B" w:rsidRPr="004C4BCA" w:rsidRDefault="00136F6B" w:rsidP="00136F6B">
      <w:pPr>
        <w:pStyle w:val="Heading4"/>
        <w:rPr>
          <w:rFonts w:cs="Times New Roman"/>
        </w:rPr>
      </w:pPr>
      <w:r w:rsidRPr="004C4BCA">
        <w:rPr>
          <w:rFonts w:cs="Times New Roman"/>
        </w:rPr>
        <w:t>Either the CP is unpopular or doesn’t solve</w:t>
      </w:r>
    </w:p>
    <w:p w14:paraId="01D9AAB4" w14:textId="77777777" w:rsidR="00136F6B" w:rsidRPr="004C4BCA" w:rsidRDefault="00136F6B" w:rsidP="00136F6B">
      <w:pPr>
        <w:rPr>
          <w:sz w:val="16"/>
        </w:rPr>
      </w:pPr>
      <w:r w:rsidRPr="004C4BCA">
        <w:rPr>
          <w:rStyle w:val="StyleBoldUnderline"/>
        </w:rPr>
        <w:t>If the convention does pass a nonconforming amendment</w:t>
      </w:r>
      <w:r w:rsidRPr="004C4BCA">
        <w:rPr>
          <w:sz w:val="16"/>
        </w:rPr>
        <w:t xml:space="preserve">, </w:t>
      </w:r>
      <w:r w:rsidRPr="004C4BCA">
        <w:rPr>
          <w:rStyle w:val="StyleBoldUnderline"/>
        </w:rPr>
        <w:t xml:space="preserve">Article V gives Congress the decision whether the amendment should be sent for ratification to the state legislatures or to state conventions. </w:t>
      </w:r>
      <w:r w:rsidRPr="004C4BCA">
        <w:rPr>
          <w:rStyle w:val="StyleBoldUnderline"/>
          <w:highlight w:val="cyan"/>
        </w:rPr>
        <w:t>If Congress sends the amendment to the state legislatures</w:t>
      </w:r>
      <w:r w:rsidRPr="004C4BCA">
        <w:rPr>
          <w:sz w:val="16"/>
        </w:rPr>
        <w:t xml:space="preserve">, then obviously </w:t>
      </w:r>
      <w:r w:rsidRPr="004C4BCA">
        <w:rPr>
          <w:rStyle w:val="StyleBoldUnderline"/>
          <w:highlight w:val="cyan"/>
        </w:rPr>
        <w:t>they will be in a position to guard against ratifying a nonconforming amendment</w:t>
      </w:r>
      <w:r w:rsidRPr="004C4BCA">
        <w:rPr>
          <w:sz w:val="16"/>
          <w:highlight w:val="cyan"/>
        </w:rPr>
        <w:t>.</w:t>
      </w:r>
      <w:r w:rsidRPr="004C4BCA">
        <w:rPr>
          <w:sz w:val="16"/>
        </w:rPr>
        <w:t xml:space="preserve"> In particular, </w:t>
      </w:r>
      <w:r w:rsidRPr="004C4BCA">
        <w:rPr>
          <w:rStyle w:val="StyleBoldUnderline"/>
          <w:highlight w:val="cyan"/>
        </w:rPr>
        <w:t>if two-thirds of the states have issued the application for a convention</w:t>
      </w:r>
      <w:r w:rsidRPr="004C4BCA">
        <w:rPr>
          <w:rStyle w:val="StyleBoldUnderline"/>
        </w:rPr>
        <w:t xml:space="preserve"> that I recommended above</w:t>
      </w:r>
      <w:r w:rsidRPr="004C4BCA">
        <w:rPr>
          <w:sz w:val="16"/>
        </w:rPr>
        <w:t xml:space="preserve">, </w:t>
      </w:r>
      <w:r w:rsidRPr="004C4BCA">
        <w:rPr>
          <w:rStyle w:val="StyleBoldUnderline"/>
          <w:highlight w:val="cyan"/>
        </w:rPr>
        <w:t>they will have pledged to vote against any nonconforming amendment</w:t>
      </w:r>
      <w:r w:rsidRPr="004C4BCA">
        <w:rPr>
          <w:rStyle w:val="StyleBoldUnderline"/>
        </w:rPr>
        <w:t>.</w:t>
      </w:r>
      <w:r w:rsidRPr="004C4BCA">
        <w:rPr>
          <w:sz w:val="16"/>
        </w:rPr>
        <w:t xml:space="preserve"> </w:t>
      </w:r>
      <w:r w:rsidRPr="004C4BCA">
        <w:rPr>
          <w:rStyle w:val="StyleBoldUnderline"/>
        </w:rPr>
        <w:t>This makes it relatively unlikely that any nonconforming amendment would be ratified</w:t>
      </w:r>
      <w:r w:rsidRPr="004C4BCA">
        <w:rPr>
          <w:sz w:val="16"/>
        </w:rPr>
        <w:t xml:space="preserve">. If a mere one-third of the states that applied for the convention (eleven of the </w:t>
      </w:r>
      <w:proofErr w:type="spellStart"/>
      <w:r w:rsidRPr="004C4BCA">
        <w:rPr>
          <w:sz w:val="16"/>
        </w:rPr>
        <w:t>thirtyfour</w:t>
      </w:r>
      <w:proofErr w:type="spellEnd"/>
      <w:r w:rsidRPr="004C4BCA">
        <w:rPr>
          <w:sz w:val="16"/>
        </w:rPr>
        <w:t xml:space="preserve"> that applied) plus two more states (for a total of thirteen states) choose to reject the nonconforming amendment, it will be defeated. Put differently</w:t>
      </w:r>
      <w:r w:rsidRPr="004C4BCA">
        <w:rPr>
          <w:rStyle w:val="StyleBoldUnderline"/>
          <w:highlight w:val="cyan"/>
        </w:rPr>
        <w:t>, it will be extremely difficult to ratify an amendment</w:t>
      </w:r>
      <w:r w:rsidRPr="004C4BCA">
        <w:rPr>
          <w:rStyle w:val="StyleBoldUnderline"/>
        </w:rPr>
        <w:t xml:space="preserve"> if there is at least some significant opposition to the amendment because it is nonconforming</w:t>
      </w:r>
      <w:r w:rsidRPr="004C4BCA">
        <w:rPr>
          <w:sz w:val="16"/>
        </w:rPr>
        <w:t xml:space="preserve"> (in addition to those opposed to it on substantive grounds). </w:t>
      </w:r>
    </w:p>
    <w:p w14:paraId="16766880" w14:textId="77777777" w:rsidR="00136F6B" w:rsidRPr="004C4BCA" w:rsidRDefault="00136F6B" w:rsidP="00136F6B">
      <w:pPr>
        <w:rPr>
          <w:rStyle w:val="StyleBoldUnderline"/>
        </w:rPr>
      </w:pPr>
      <w:r w:rsidRPr="004C4BCA">
        <w:rPr>
          <w:sz w:val="16"/>
        </w:rPr>
        <w:t xml:space="preserve">By contrast, </w:t>
      </w:r>
      <w:r w:rsidRPr="004C4BCA">
        <w:rPr>
          <w:rStyle w:val="StyleBoldUnderline"/>
          <w:highlight w:val="cyan"/>
        </w:rPr>
        <w:t>if Congress</w:t>
      </w:r>
      <w:r w:rsidRPr="004C4BCA">
        <w:rPr>
          <w:sz w:val="16"/>
          <w:highlight w:val="cyan"/>
        </w:rPr>
        <w:t xml:space="preserve"> </w:t>
      </w:r>
      <w:r w:rsidRPr="004C4BCA">
        <w:rPr>
          <w:rStyle w:val="StyleBoldUnderline"/>
          <w:highlight w:val="cyan"/>
        </w:rPr>
        <w:t>chooses state conventions to ratify the nonconforming amendment</w:t>
      </w:r>
      <w:r w:rsidRPr="004C4BCA">
        <w:rPr>
          <w:sz w:val="16"/>
          <w:highlight w:val="cyan"/>
        </w:rPr>
        <w:t xml:space="preserve">, </w:t>
      </w:r>
      <w:r w:rsidRPr="004C4BCA">
        <w:rPr>
          <w:rStyle w:val="StyleBoldUnderline"/>
          <w:highlight w:val="cyan"/>
        </w:rPr>
        <w:t>then</w:t>
      </w:r>
      <w:r w:rsidRPr="004C4BCA">
        <w:rPr>
          <w:sz w:val="16"/>
          <w:highlight w:val="cyan"/>
        </w:rPr>
        <w:t xml:space="preserve"> the </w:t>
      </w:r>
      <w:r w:rsidRPr="004C4BCA">
        <w:rPr>
          <w:rStyle w:val="StyleBoldUnderline"/>
          <w:highlight w:val="cyan"/>
        </w:rPr>
        <w:t>state legislatures will have less power</w:t>
      </w:r>
      <w:r w:rsidRPr="004C4BCA">
        <w:rPr>
          <w:sz w:val="16"/>
        </w:rPr>
        <w:t xml:space="preserve">. Still, they could take several actions, such as issuing resolutions stating that they believe that ratifying the amendment is illegal and improper or campaigning for persons running to be delegates for the convention who are opposed to the nonconforming amendment. Especially </w:t>
      </w:r>
      <w:r w:rsidRPr="004C4BCA">
        <w:rPr>
          <w:rStyle w:val="StyleBoldUnderline"/>
        </w:rPr>
        <w:t xml:space="preserve">if the nonconforming amendment is unrelated to the proposed state drafting amendment, the state legislators could make the powerful argument that it is wrong to ratify a nonconforming amendment that came into being as a result of applications that sought an amendment to put an end to runaway conventions. </w:t>
      </w:r>
    </w:p>
    <w:p w14:paraId="5793B750" w14:textId="77777777" w:rsidR="00136F6B" w:rsidRPr="004C4BCA" w:rsidRDefault="00136F6B" w:rsidP="00136F6B"/>
    <w:p w14:paraId="58EC6D79" w14:textId="77777777" w:rsidR="00136F6B" w:rsidRPr="004C4BCA" w:rsidRDefault="00136F6B" w:rsidP="00136F6B">
      <w:pPr>
        <w:pStyle w:val="Heading2"/>
        <w:rPr>
          <w:rFonts w:cs="Times New Roman"/>
        </w:rPr>
      </w:pPr>
      <w:r w:rsidRPr="004C4BCA">
        <w:rPr>
          <w:rFonts w:cs="Times New Roman"/>
        </w:rPr>
        <w:t>AT: Legislature CP</w:t>
      </w:r>
    </w:p>
    <w:p w14:paraId="0130AD01" w14:textId="77777777" w:rsidR="00136F6B" w:rsidRPr="004C4BCA" w:rsidRDefault="00136F6B" w:rsidP="00136F6B">
      <w:pPr>
        <w:pStyle w:val="Heading3"/>
        <w:rPr>
          <w:rFonts w:cs="Times New Roman"/>
        </w:rPr>
      </w:pPr>
      <w:r w:rsidRPr="004C4BCA">
        <w:rPr>
          <w:rFonts w:cs="Times New Roman"/>
        </w:rPr>
        <w:t>2AC – No Solvency</w:t>
      </w:r>
    </w:p>
    <w:p w14:paraId="43699E02" w14:textId="77777777" w:rsidR="00136F6B" w:rsidRPr="004C4BCA" w:rsidRDefault="00136F6B" w:rsidP="00136F6B">
      <w:pPr>
        <w:pStyle w:val="Heading4"/>
        <w:rPr>
          <w:rFonts w:cs="Times New Roman"/>
        </w:rPr>
      </w:pPr>
      <w:r w:rsidRPr="004C4BCA">
        <w:rPr>
          <w:rFonts w:cs="Times New Roman"/>
        </w:rPr>
        <w:t>Constitution solves, legislature failure</w:t>
      </w:r>
    </w:p>
    <w:p w14:paraId="45DF97BB" w14:textId="77777777" w:rsidR="00136F6B" w:rsidRPr="004C4BCA" w:rsidRDefault="00136F6B" w:rsidP="00136F6B">
      <w:pPr>
        <w:rPr>
          <w:sz w:val="16"/>
          <w:szCs w:val="16"/>
        </w:rPr>
      </w:pPr>
      <w:r w:rsidRPr="004C4BCA">
        <w:rPr>
          <w:sz w:val="16"/>
          <w:szCs w:val="16"/>
        </w:rPr>
        <w:t>Elbert</w:t>
      </w:r>
      <w:r w:rsidRPr="004C4BCA">
        <w:t xml:space="preserve"> </w:t>
      </w:r>
      <w:r w:rsidRPr="004C4BCA">
        <w:rPr>
          <w:rStyle w:val="StyleStyleBold12pt"/>
        </w:rPr>
        <w:t>Lin 2</w:t>
      </w:r>
      <w:r w:rsidRPr="004C4BCA">
        <w:rPr>
          <w:sz w:val="16"/>
          <w:szCs w:val="16"/>
        </w:rPr>
        <w:t xml:space="preserve">, Solicitor General of West Virginia, June 2002 “Prioritizing Privacy: A Constitutional Response to the Internet” Berkeley Technology Law Journal Volume 17 | Issue 3 Article 5, </w:t>
      </w:r>
      <w:hyperlink r:id="rId42" w:history="1">
        <w:r w:rsidRPr="004C4BCA">
          <w:rPr>
            <w:rStyle w:val="Hyperlink"/>
            <w:sz w:val="16"/>
            <w:szCs w:val="16"/>
          </w:rPr>
          <w:t>http://scholarship.law.berkeley.edu/cgi/viewcontent.cgi?article=1383&amp;context=btlj</w:t>
        </w:r>
      </w:hyperlink>
      <w:r w:rsidRPr="004C4BCA">
        <w:rPr>
          <w:sz w:val="16"/>
          <w:szCs w:val="16"/>
        </w:rPr>
        <w:t>, AB)</w:t>
      </w:r>
    </w:p>
    <w:p w14:paraId="2DCCC08B" w14:textId="77777777" w:rsidR="00136F6B" w:rsidRPr="004C4BCA" w:rsidRDefault="00136F6B" w:rsidP="00136F6B">
      <w:pPr>
        <w:rPr>
          <w:sz w:val="14"/>
        </w:rPr>
      </w:pPr>
      <w:r w:rsidRPr="004C4BCA">
        <w:rPr>
          <w:rStyle w:val="StyleBoldUnderline"/>
          <w:highlight w:val="cyan"/>
        </w:rPr>
        <w:t>A constitutional right would also avoid many of the criticisms surrounding statutory solutions</w:t>
      </w:r>
      <w:r w:rsidRPr="004C4BCA">
        <w:rPr>
          <w:sz w:val="14"/>
        </w:rPr>
        <w:t xml:space="preserve">. Critics consider </w:t>
      </w:r>
      <w:r w:rsidRPr="004C4BCA">
        <w:rPr>
          <w:rStyle w:val="StyleBoldUnderline"/>
          <w:highlight w:val="cyan"/>
        </w:rPr>
        <w:t>the mandatory, top down approach of statutes stifling and overbearing</w:t>
      </w:r>
      <w:r w:rsidRPr="004C4BCA">
        <w:rPr>
          <w:rStyle w:val="StyleBoldUnderline"/>
        </w:rPr>
        <w:t xml:space="preserve">. 222 </w:t>
      </w:r>
      <w:r w:rsidRPr="004C4BCA">
        <w:rPr>
          <w:sz w:val="14"/>
        </w:rPr>
        <w:t>Others argue</w:t>
      </w:r>
      <w:r w:rsidRPr="004C4BCA">
        <w:rPr>
          <w:rStyle w:val="StyleBoldUnderline"/>
        </w:rPr>
        <w:t xml:space="preserve"> </w:t>
      </w:r>
      <w:r w:rsidRPr="004C4BCA">
        <w:rPr>
          <w:rStyle w:val="StyleBoldUnderline"/>
          <w:highlight w:val="cyan"/>
        </w:rPr>
        <w:t>a statute would be crippled by its</w:t>
      </w:r>
      <w:r w:rsidRPr="004C4BCA">
        <w:rPr>
          <w:sz w:val="14"/>
          <w:highlight w:val="cyan"/>
        </w:rPr>
        <w:t xml:space="preserve"> </w:t>
      </w:r>
      <w:r w:rsidRPr="004C4BCA">
        <w:rPr>
          <w:rStyle w:val="StyleBoldUnderline"/>
          <w:highlight w:val="cyan"/>
        </w:rPr>
        <w:t>inapplicability to new technologies</w:t>
      </w:r>
      <w:r w:rsidRPr="004C4BCA">
        <w:rPr>
          <w:sz w:val="14"/>
        </w:rPr>
        <w:t xml:space="preserve">. 22 3 </w:t>
      </w:r>
      <w:r w:rsidRPr="004C4BCA">
        <w:rPr>
          <w:rStyle w:val="StyleBoldUnderline"/>
          <w:highlight w:val="cyan"/>
        </w:rPr>
        <w:t>Statutes are also easily swept aside by a changing public sentiment</w:t>
      </w:r>
      <w:r w:rsidRPr="004C4BCA">
        <w:rPr>
          <w:rStyle w:val="StyleBoldUnderline"/>
        </w:rPr>
        <w:t xml:space="preserve"> </w:t>
      </w:r>
      <w:r w:rsidRPr="004C4BCA">
        <w:rPr>
          <w:sz w:val="14"/>
        </w:rPr>
        <w:t xml:space="preserve">2 94 </w:t>
      </w:r>
      <w:r w:rsidRPr="004C4BCA">
        <w:rPr>
          <w:rStyle w:val="StyleBoldUnderline"/>
          <w:highlight w:val="cyan"/>
        </w:rPr>
        <w:t>and unable to compensate for other important values</w:t>
      </w:r>
      <w:r w:rsidRPr="004C4BCA">
        <w:rPr>
          <w:sz w:val="14"/>
        </w:rPr>
        <w:t xml:space="preserve">, such as the First Amendment.225 In contrast, </w:t>
      </w:r>
      <w:r w:rsidRPr="004C4BCA">
        <w:rPr>
          <w:rStyle w:val="StyleBoldUnderline"/>
          <w:highlight w:val="cyan"/>
        </w:rPr>
        <w:t>the decision to invoke one's constitutional right ultimately lies with the individual</w:t>
      </w:r>
      <w:r w:rsidRPr="004C4BCA">
        <w:rPr>
          <w:sz w:val="14"/>
          <w:highlight w:val="cyan"/>
        </w:rPr>
        <w:t xml:space="preserve">. </w:t>
      </w:r>
      <w:r w:rsidRPr="004C4BCA">
        <w:rPr>
          <w:rStyle w:val="StyleBoldUnderline"/>
          <w:highlight w:val="cyan"/>
        </w:rPr>
        <w:t>Constitutional protections are not tied to specific technologies; their applicability</w:t>
      </w:r>
      <w:r w:rsidRPr="004C4BCA">
        <w:rPr>
          <w:sz w:val="14"/>
          <w:highlight w:val="cyan"/>
        </w:rPr>
        <w:t xml:space="preserve"> i</w:t>
      </w:r>
      <w:r w:rsidRPr="004C4BCA">
        <w:rPr>
          <w:sz w:val="14"/>
        </w:rPr>
        <w:t xml:space="preserve">s based on judicial interpretation and thus </w:t>
      </w:r>
      <w:r w:rsidRPr="004C4BCA">
        <w:rPr>
          <w:rStyle w:val="StyleBoldUnderline"/>
          <w:highlight w:val="cyan"/>
        </w:rPr>
        <w:t>can</w:t>
      </w:r>
      <w:r w:rsidRPr="004C4BCA">
        <w:rPr>
          <w:sz w:val="14"/>
        </w:rPr>
        <w:t xml:space="preserve"> 226 </w:t>
      </w:r>
      <w:r w:rsidRPr="004C4BCA">
        <w:rPr>
          <w:rStyle w:val="StyleBoldUnderline"/>
          <w:highlight w:val="cyan"/>
        </w:rPr>
        <w:t>adapt to new technologies</w:t>
      </w:r>
      <w:r w:rsidRPr="004C4BCA">
        <w:rPr>
          <w:sz w:val="14"/>
          <w:highlight w:val="cyan"/>
        </w:rPr>
        <w:t>.</w:t>
      </w:r>
      <w:r w:rsidRPr="004C4BCA">
        <w:rPr>
          <w:sz w:val="14"/>
        </w:rPr>
        <w:t xml:space="preserve"> Finally, </w:t>
      </w:r>
      <w:r w:rsidRPr="004C4BCA">
        <w:rPr>
          <w:rStyle w:val="StyleBoldUnderline"/>
          <w:highlight w:val="cyan"/>
        </w:rPr>
        <w:t>one of the greatest advantages of a constitutional right is that it is permanent and inalienable, solid against fickle public sentiment</w:t>
      </w:r>
      <w:r w:rsidRPr="004C4BCA">
        <w:rPr>
          <w:sz w:val="14"/>
          <w:highlight w:val="cyan"/>
        </w:rPr>
        <w:t>,</w:t>
      </w:r>
      <w:r w:rsidRPr="004C4BCA">
        <w:rPr>
          <w:sz w:val="14"/>
        </w:rPr>
        <w:t xml:space="preserve"> 227 but that beyond a certain point, its scope is sub- 228 </w:t>
      </w:r>
      <w:proofErr w:type="spellStart"/>
      <w:r w:rsidRPr="004C4BCA">
        <w:rPr>
          <w:sz w:val="14"/>
        </w:rPr>
        <w:t>ject</w:t>
      </w:r>
      <w:proofErr w:type="spellEnd"/>
      <w:r w:rsidRPr="004C4BCA">
        <w:rPr>
          <w:sz w:val="14"/>
        </w:rPr>
        <w:t xml:space="preserve"> to judicial interpretation. </w:t>
      </w:r>
      <w:r w:rsidRPr="004C4BCA">
        <w:rPr>
          <w:rStyle w:val="StyleBoldUnderline"/>
          <w:highlight w:val="cyan"/>
        </w:rPr>
        <w:t>This has allowed major constitutional rights</w:t>
      </w:r>
      <w:r w:rsidRPr="004C4BCA">
        <w:rPr>
          <w:rStyle w:val="StyleBoldUnderline"/>
        </w:rPr>
        <w:t>,</w:t>
      </w:r>
      <w:r w:rsidRPr="004C4BCA">
        <w:rPr>
          <w:sz w:val="14"/>
        </w:rPr>
        <w:t xml:space="preserve"> such as the First Amendment and the Establishment Clause, </w:t>
      </w:r>
      <w:r w:rsidRPr="004C4BCA">
        <w:rPr>
          <w:rStyle w:val="StyleBoldUnderline"/>
          <w:highlight w:val="cyan"/>
        </w:rPr>
        <w:t>to coexist</w:t>
      </w:r>
      <w:r w:rsidRPr="004C4BCA">
        <w:rPr>
          <w:sz w:val="14"/>
          <w:highlight w:val="cyan"/>
        </w:rPr>
        <w:t xml:space="preserve">. </w:t>
      </w:r>
      <w:r w:rsidRPr="004C4BCA">
        <w:rPr>
          <w:sz w:val="14"/>
        </w:rPr>
        <w:t xml:space="preserve">229 </w:t>
      </w:r>
    </w:p>
    <w:p w14:paraId="230365A5" w14:textId="77777777" w:rsidR="00136F6B" w:rsidRPr="004C4BCA" w:rsidRDefault="00136F6B" w:rsidP="00136F6B"/>
    <w:p w14:paraId="545F39EA" w14:textId="77777777" w:rsidR="00136F6B" w:rsidRPr="004C4BCA" w:rsidRDefault="00136F6B" w:rsidP="00136F6B">
      <w:pPr>
        <w:pStyle w:val="Heading2"/>
        <w:rPr>
          <w:rFonts w:cs="Times New Roman"/>
        </w:rPr>
      </w:pPr>
      <w:r w:rsidRPr="004C4BCA">
        <w:rPr>
          <w:rFonts w:cs="Times New Roman"/>
        </w:rPr>
        <w:t xml:space="preserve">AT: National Convention CP </w:t>
      </w:r>
    </w:p>
    <w:p w14:paraId="643DB114" w14:textId="77777777" w:rsidR="00136F6B" w:rsidRPr="004C4BCA" w:rsidRDefault="00136F6B" w:rsidP="00136F6B">
      <w:pPr>
        <w:pStyle w:val="Heading3"/>
        <w:rPr>
          <w:rFonts w:cs="Times New Roman"/>
        </w:rPr>
      </w:pPr>
      <w:r w:rsidRPr="004C4BCA">
        <w:rPr>
          <w:rFonts w:cs="Times New Roman"/>
        </w:rPr>
        <w:t>2AC – No Solvency</w:t>
      </w:r>
    </w:p>
    <w:p w14:paraId="2DBF3BC3" w14:textId="77777777" w:rsidR="00136F6B" w:rsidRPr="004C4BCA" w:rsidRDefault="00136F6B" w:rsidP="00136F6B">
      <w:pPr>
        <w:pStyle w:val="Heading4"/>
        <w:rPr>
          <w:rFonts w:cs="Times New Roman"/>
        </w:rPr>
      </w:pPr>
      <w:r w:rsidRPr="004C4BCA">
        <w:rPr>
          <w:rFonts w:cs="Times New Roman"/>
        </w:rPr>
        <w:t>National Conventions fail – Coordination</w:t>
      </w:r>
    </w:p>
    <w:p w14:paraId="1C64661C"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3" w:history="1">
        <w:r w:rsidRPr="004C4BCA">
          <w:rPr>
            <w:rStyle w:val="Hyperlink"/>
            <w:sz w:val="16"/>
            <w:szCs w:val="16"/>
          </w:rPr>
          <w:t>http://www.virginialawreview.org/sites/virginialawreview.org/files/1509_1.pdf</w:t>
        </w:r>
      </w:hyperlink>
      <w:r w:rsidRPr="004C4BCA">
        <w:rPr>
          <w:sz w:val="16"/>
          <w:szCs w:val="16"/>
        </w:rPr>
        <w:t>, AB)</w:t>
      </w:r>
    </w:p>
    <w:p w14:paraId="52ADF179" w14:textId="77777777" w:rsidR="00136F6B" w:rsidRPr="004C4BCA" w:rsidRDefault="00136F6B" w:rsidP="00136F6B">
      <w:pPr>
        <w:rPr>
          <w:sz w:val="16"/>
        </w:rPr>
      </w:pPr>
      <w:r w:rsidRPr="004C4BCA">
        <w:rPr>
          <w:sz w:val="16"/>
        </w:rPr>
        <w:t xml:space="preserve">Having briefly outlined the national convention process, </w:t>
      </w:r>
      <w:r w:rsidRPr="004C4BCA">
        <w:rPr>
          <w:rStyle w:val="StyleBoldUnderline"/>
          <w:highlight w:val="cyan"/>
        </w:rPr>
        <w:t>we are now in a position to discuss the various problems with the process</w:t>
      </w:r>
      <w:r w:rsidRPr="004C4BCA">
        <w:rPr>
          <w:sz w:val="16"/>
        </w:rPr>
        <w:t xml:space="preserve">. These problems include </w:t>
      </w:r>
      <w:r w:rsidRPr="004C4BCA">
        <w:rPr>
          <w:rStyle w:val="StyleBoldUnderline"/>
          <w:highlight w:val="cyan"/>
        </w:rPr>
        <w:t>coordination difficulties</w:t>
      </w:r>
      <w:r w:rsidRPr="004C4BCA">
        <w:rPr>
          <w:sz w:val="16"/>
        </w:rPr>
        <w:t xml:space="preserve">, the risk that Congress will impede the process, the possibility of a runaway convention, and, most importantly, the ineffectiveness of the process. Significantly, </w:t>
      </w:r>
      <w:r w:rsidRPr="004C4BCA">
        <w:rPr>
          <w:rStyle w:val="StyleBoldUnderline"/>
          <w:highlight w:val="cyan"/>
        </w:rPr>
        <w:t>these different problems largely have a single source: uncertainty</w:t>
      </w:r>
      <w:r w:rsidRPr="004C4BCA">
        <w:rPr>
          <w:sz w:val="16"/>
        </w:rPr>
        <w:t xml:space="preserve">—uncertainty </w:t>
      </w:r>
      <w:r w:rsidRPr="004C4BCA">
        <w:rPr>
          <w:rStyle w:val="StyleBoldUnderline"/>
          <w:highlight w:val="cyan"/>
        </w:rPr>
        <w:t>about what the law requires and</w:t>
      </w:r>
      <w:r w:rsidRPr="004C4BCA">
        <w:rPr>
          <w:rStyle w:val="StyleBoldUnderline"/>
        </w:rPr>
        <w:t xml:space="preserve"> </w:t>
      </w:r>
      <w:r w:rsidRPr="004C4BCA">
        <w:rPr>
          <w:sz w:val="16"/>
        </w:rPr>
        <w:t>uncertainty</w:t>
      </w:r>
      <w:r w:rsidRPr="004C4BCA">
        <w:rPr>
          <w:rStyle w:val="StyleBoldUnderline"/>
        </w:rPr>
        <w:t xml:space="preserve"> </w:t>
      </w:r>
      <w:r w:rsidRPr="004C4BCA">
        <w:rPr>
          <w:rStyle w:val="StyleBoldUnderline"/>
          <w:highlight w:val="cyan"/>
        </w:rPr>
        <w:t>about the actions of the relevant political actors</w:t>
      </w:r>
      <w:r w:rsidRPr="004C4BCA">
        <w:rPr>
          <w:rStyle w:val="StyleBoldUnderline"/>
        </w:rPr>
        <w:t>.</w:t>
      </w:r>
      <w:r w:rsidRPr="004C4BCA">
        <w:rPr>
          <w:sz w:val="16"/>
        </w:rPr>
        <w:t xml:space="preserve"> </w:t>
      </w:r>
      <w:r w:rsidRPr="004C4BCA">
        <w:rPr>
          <w:rStyle w:val="StyleBoldUnderline"/>
        </w:rPr>
        <w:t>One serious problem relates to coordination</w:t>
      </w:r>
      <w:r w:rsidRPr="004C4BCA">
        <w:rPr>
          <w:sz w:val="16"/>
        </w:rPr>
        <w:t xml:space="preserve"> among the states when they are applying for a convention. </w:t>
      </w:r>
      <w:r w:rsidRPr="004C4BCA">
        <w:rPr>
          <w:rStyle w:val="StyleBoldUnderline"/>
          <w:highlight w:val="cyan"/>
        </w:rPr>
        <w:t>A state seeking a limited convention must decide on what subject to apply for one. One state may call for a limited convention on a certain subject only to find another state calling for it on a marginally different subject</w:t>
      </w:r>
      <w:r w:rsidRPr="004C4BCA">
        <w:rPr>
          <w:sz w:val="16"/>
          <w:highlight w:val="cyan"/>
        </w:rPr>
        <w:t>.</w:t>
      </w:r>
      <w:r w:rsidRPr="004C4BCA">
        <w:rPr>
          <w:sz w:val="16"/>
        </w:rPr>
        <w:t xml:space="preserve"> It may be difficult for the states to coordinate their applications so that they match. The </w:t>
      </w:r>
      <w:r w:rsidRPr="004C4BCA">
        <w:rPr>
          <w:rStyle w:val="StyleBoldUnderline"/>
          <w:highlight w:val="cyan"/>
        </w:rPr>
        <w:t>state legislatures must also coordinate on whether to apply for a limited or unlimited convention.</w:t>
      </w:r>
      <w:r w:rsidRPr="004C4BCA">
        <w:rPr>
          <w:rStyle w:val="StyleBoldUnderline"/>
        </w:rPr>
        <w:t xml:space="preserve"> Coordination is </w:t>
      </w:r>
      <w:r w:rsidRPr="004C4BCA">
        <w:rPr>
          <w:sz w:val="16"/>
        </w:rPr>
        <w:t>also</w:t>
      </w:r>
      <w:r w:rsidRPr="004C4BCA">
        <w:rPr>
          <w:rStyle w:val="StyleBoldUnderline"/>
        </w:rPr>
        <w:t xml:space="preserve"> needed</w:t>
      </w:r>
      <w:r w:rsidRPr="004C4BCA">
        <w:rPr>
          <w:sz w:val="16"/>
        </w:rPr>
        <w:t xml:space="preserve"> between the states and Congress. </w:t>
      </w:r>
      <w:r w:rsidRPr="004C4BCA">
        <w:rPr>
          <w:rStyle w:val="StyleBoldUnderline"/>
          <w:highlight w:val="cyan"/>
        </w:rPr>
        <w:t>Even if the state legislatures all apply for a limited convention, Congress might conclude that the limited conventions are unconstitutional and therefore treat the applications as invalid.</w:t>
      </w:r>
    </w:p>
    <w:p w14:paraId="76159CB9" w14:textId="77777777" w:rsidR="00136F6B" w:rsidRPr="004C4BCA" w:rsidRDefault="00136F6B" w:rsidP="00136F6B">
      <w:pPr>
        <w:pStyle w:val="Heading4"/>
        <w:rPr>
          <w:rFonts w:cs="Times New Roman"/>
        </w:rPr>
      </w:pPr>
      <w:r w:rsidRPr="004C4BCA">
        <w:rPr>
          <w:rFonts w:cs="Times New Roman"/>
        </w:rPr>
        <w:t>National Conventions fail – Congress impedes</w:t>
      </w:r>
    </w:p>
    <w:p w14:paraId="362A6962"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4" w:history="1">
        <w:r w:rsidRPr="004C4BCA">
          <w:rPr>
            <w:rStyle w:val="Hyperlink"/>
            <w:sz w:val="16"/>
            <w:szCs w:val="16"/>
          </w:rPr>
          <w:t>http://www.virginialawreview.org/sites/virginialawreview.org/files/1509_1.pdf</w:t>
        </w:r>
      </w:hyperlink>
      <w:r w:rsidRPr="004C4BCA">
        <w:rPr>
          <w:sz w:val="16"/>
          <w:szCs w:val="16"/>
        </w:rPr>
        <w:t>, AB)</w:t>
      </w:r>
    </w:p>
    <w:p w14:paraId="141997F7" w14:textId="77777777" w:rsidR="00136F6B" w:rsidRPr="004C4BCA" w:rsidRDefault="00136F6B" w:rsidP="00136F6B">
      <w:pPr>
        <w:rPr>
          <w:sz w:val="16"/>
        </w:rPr>
      </w:pPr>
      <w:r w:rsidRPr="004C4BCA">
        <w:rPr>
          <w:rStyle w:val="StyleBoldUnderline"/>
          <w:highlight w:val="cyan"/>
        </w:rPr>
        <w:t>A second problem derives from the potentially significant role that Congress plays</w:t>
      </w:r>
      <w:r w:rsidRPr="004C4BCA">
        <w:rPr>
          <w:sz w:val="16"/>
        </w:rPr>
        <w:t xml:space="preserve"> in the national convention process. </w:t>
      </w:r>
      <w:r w:rsidRPr="004C4BCA">
        <w:rPr>
          <w:rStyle w:val="StyleBoldUnderline"/>
          <w:highlight w:val="cyan"/>
        </w:rPr>
        <w:t>Because the national convention method does not require the approval of Congress to propose or ratify an amendment, Congress would be expected to oppose the amendments</w:t>
      </w:r>
      <w:r w:rsidRPr="004C4BCA">
        <w:rPr>
          <w:rStyle w:val="StyleBoldUnderline"/>
        </w:rPr>
        <w:t xml:space="preserve"> </w:t>
      </w:r>
      <w:r w:rsidRPr="004C4BCA">
        <w:rPr>
          <w:sz w:val="16"/>
        </w:rPr>
        <w:t xml:space="preserve">proposed under this process. One way that Congress can act against such </w:t>
      </w:r>
      <w:r w:rsidRPr="004C4BCA">
        <w:rPr>
          <w:rStyle w:val="StyleBoldUnderline"/>
          <w:sz w:val="16"/>
        </w:rPr>
        <w:t>amendments</w:t>
      </w:r>
      <w:r w:rsidRPr="004C4BCA">
        <w:rPr>
          <w:sz w:val="16"/>
        </w:rPr>
        <w:t xml:space="preserve"> involves the state applications for conventions</w:t>
      </w:r>
      <w:r w:rsidRPr="004C4BCA">
        <w:rPr>
          <w:rStyle w:val="StyleBoldUnderline"/>
        </w:rPr>
        <w:t xml:space="preserve">. </w:t>
      </w:r>
      <w:r w:rsidRPr="004C4BCA">
        <w:rPr>
          <w:rStyle w:val="StyleBoldUnderline"/>
          <w:highlight w:val="cyan"/>
        </w:rPr>
        <w:t>If different states apply for limited conventions covering marginally different subjects,</w:t>
      </w:r>
      <w:r w:rsidRPr="004C4BCA">
        <w:rPr>
          <w:rStyle w:val="StyleBoldUnderline"/>
        </w:rPr>
        <w:t xml:space="preserve"> then i</w:t>
      </w:r>
      <w:r w:rsidRPr="004C4BCA">
        <w:rPr>
          <w:rStyle w:val="StyleBoldUnderline"/>
          <w:highlight w:val="cyan"/>
        </w:rPr>
        <w:t>t is quite possible that Congress will use its discretion to determine that the requisite number of states have not agreed on a single subject to apply for a convention</w:t>
      </w:r>
      <w:r w:rsidRPr="004C4BCA">
        <w:rPr>
          <w:sz w:val="16"/>
        </w:rPr>
        <w:t xml:space="preserve">. Similarly, even if two-thirds of the states applied for the same limited convention, </w:t>
      </w:r>
      <w:r w:rsidRPr="004C4BCA">
        <w:rPr>
          <w:rStyle w:val="StyleBoldUnderline"/>
        </w:rPr>
        <w:t>Congress might use its discretion to determine that limited conventions are not allowed.40 Congress might also use its power to interfere with the process in other ways</w:t>
      </w:r>
      <w:r w:rsidRPr="004C4BCA">
        <w:rPr>
          <w:sz w:val="16"/>
        </w:rPr>
        <w:t xml:space="preserve">. Although it is not clear whether Congress has the authority to regulate the operation of the convention or the selection of its delegates, </w:t>
      </w:r>
      <w:r w:rsidRPr="004C4BCA">
        <w:rPr>
          <w:rStyle w:val="StyleBoldUnderline"/>
          <w:highlight w:val="cyan"/>
        </w:rPr>
        <w:t>Congress still might assert these powers to impede the passage of amendments it dislikes.</w:t>
      </w:r>
      <w:r w:rsidRPr="004C4BCA">
        <w:rPr>
          <w:rStyle w:val="StyleBoldUnderline"/>
        </w:rPr>
        <w:t xml:space="preserve"> </w:t>
      </w:r>
      <w:r w:rsidRPr="004C4BCA">
        <w:rPr>
          <w:sz w:val="16"/>
        </w:rPr>
        <w:t>For example, Congress could choose a convention voting rule, such as two-thirds, that makes it harder for the convention</w:t>
      </w:r>
      <w:r w:rsidRPr="004C4BCA">
        <w:rPr>
          <w:sz w:val="16"/>
          <w:highlight w:val="cyan"/>
        </w:rPr>
        <w:t xml:space="preserve"> t</w:t>
      </w:r>
      <w:r w:rsidRPr="004C4BCA">
        <w:rPr>
          <w:sz w:val="16"/>
        </w:rPr>
        <w:t>o adopt a proposal. Or Congress might assign voting rights that make it less likely for a proposal to be passed.41</w:t>
      </w:r>
    </w:p>
    <w:p w14:paraId="34E79D85" w14:textId="77777777" w:rsidR="00136F6B" w:rsidRPr="004C4BCA" w:rsidRDefault="00136F6B" w:rsidP="00136F6B">
      <w:pPr>
        <w:pStyle w:val="Heading4"/>
        <w:rPr>
          <w:rFonts w:cs="Times New Roman"/>
        </w:rPr>
      </w:pPr>
      <w:r w:rsidRPr="004C4BCA">
        <w:rPr>
          <w:rFonts w:cs="Times New Roman"/>
        </w:rPr>
        <w:t>National Conventions fail – Runaways are bad</w:t>
      </w:r>
    </w:p>
    <w:p w14:paraId="3492D966" w14:textId="77777777" w:rsidR="00136F6B" w:rsidRPr="004C4BCA" w:rsidRDefault="00136F6B" w:rsidP="00136F6B">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5" w:history="1">
        <w:r w:rsidRPr="004C4BCA">
          <w:rPr>
            <w:rStyle w:val="Hyperlink"/>
            <w:sz w:val="16"/>
            <w:szCs w:val="16"/>
          </w:rPr>
          <w:t>http://www.virginialawreview.org/sites/virginialawreview.org/files/1509_1.pdf</w:t>
        </w:r>
      </w:hyperlink>
      <w:r w:rsidRPr="004C4BCA">
        <w:rPr>
          <w:sz w:val="16"/>
          <w:szCs w:val="16"/>
        </w:rPr>
        <w:t>, AB)</w:t>
      </w:r>
    </w:p>
    <w:p w14:paraId="00AAEEFB" w14:textId="77777777" w:rsidR="00136F6B" w:rsidRPr="004C4BCA" w:rsidRDefault="00136F6B" w:rsidP="00136F6B">
      <w:pPr>
        <w:rPr>
          <w:sz w:val="14"/>
        </w:rPr>
      </w:pPr>
      <w:r w:rsidRPr="004C4BCA">
        <w:rPr>
          <w:sz w:val="14"/>
        </w:rPr>
        <w:t xml:space="preserve">B. The Possibility of a Runaway Convention </w:t>
      </w:r>
      <w:proofErr w:type="gramStart"/>
      <w:r w:rsidRPr="004C4BCA">
        <w:rPr>
          <w:sz w:val="14"/>
        </w:rPr>
        <w:t>A</w:t>
      </w:r>
      <w:proofErr w:type="gramEnd"/>
      <w:r w:rsidRPr="004C4BCA">
        <w:rPr>
          <w:sz w:val="14"/>
        </w:rPr>
        <w:t xml:space="preserve"> third set of problems afflicting the national convention process derives from the possibility of a runaway convention</w:t>
      </w:r>
      <w:r w:rsidRPr="004C4BCA">
        <w:rPr>
          <w:sz w:val="14"/>
          <w:highlight w:val="cyan"/>
        </w:rPr>
        <w:t xml:space="preserve">. </w:t>
      </w:r>
      <w:r w:rsidRPr="004C4BCA">
        <w:rPr>
          <w:rStyle w:val="StyleBoldUnderline"/>
          <w:highlight w:val="cyan"/>
        </w:rPr>
        <w:t>Because the rules are not clear, it is possible that the states will authorize a limited convention on one subjec</w:t>
      </w:r>
      <w:r w:rsidRPr="004C4BCA">
        <w:rPr>
          <w:rStyle w:val="StyleBoldUnderline"/>
        </w:rPr>
        <w:t>t, but the convention will end up proposing an amendment on a different subject––what I call a nonconforming amendment.</w:t>
      </w:r>
      <w:r w:rsidRPr="004C4BCA">
        <w:rPr>
          <w:sz w:val="14"/>
        </w:rPr>
        <w:t xml:space="preserve"> Moreover, that nonconforming amendment might then be ratified by the states. </w:t>
      </w:r>
      <w:r w:rsidRPr="004C4BCA">
        <w:rPr>
          <w:rStyle w:val="StyleBoldUnderline"/>
          <w:highlight w:val="cyan"/>
        </w:rPr>
        <w:t>A runaway convention might arise in various ways</w:t>
      </w:r>
      <w:r w:rsidRPr="004C4BCA">
        <w:rPr>
          <w:rStyle w:val="StyleBoldUnderline"/>
        </w:rPr>
        <w:t>.</w:t>
      </w:r>
      <w:r w:rsidRPr="004C4BCA">
        <w:rPr>
          <w:sz w:val="14"/>
        </w:rPr>
        <w:t xml:space="preserve"> First, the states might apply for and Congress might call a limited convention, but then the convention might propose an amendment that ignores the limitation and propose a nonconforming amendment. Second, the states might apply for a limited convention, but Congress might believe that limited conventions are not constitutionally recognized. Yet, Congress might mistakenly interpret one or more of the state applications as applying for an unlimited convention in the event that Congress concluded that limited conventions were unconstitutional. Finally, the states might apply for a limited convention, but Congress might be unable to agree on whether there are limited or unlimited conventions. Congress might then simply call for a convention without specifying the type of convention. The convention might then decide that it is an unlimited convention. There are, no doubt, other possibilities. </w:t>
      </w:r>
      <w:r w:rsidRPr="004C4BCA">
        <w:rPr>
          <w:rStyle w:val="StyleBoldUnderline"/>
        </w:rPr>
        <w:t>A runaway convention</w:t>
      </w:r>
      <w:r w:rsidRPr="004C4BCA">
        <w:rPr>
          <w:sz w:val="14"/>
        </w:rPr>
        <w:t xml:space="preserve"> is not merely a theoretical possibility, but c</w:t>
      </w:r>
      <w:r w:rsidRPr="004C4BCA">
        <w:rPr>
          <w:rStyle w:val="StyleBoldUnderline"/>
        </w:rPr>
        <w:t xml:space="preserve">ould easily arise, </w:t>
      </w:r>
      <w:r w:rsidRPr="004C4BCA">
        <w:rPr>
          <w:sz w:val="14"/>
        </w:rPr>
        <w:t xml:space="preserve">as the runaway Philadelphia Convention illustrates. A nonconforming amendment might become popular at the convention for a variety of reasons, including because an issue suddenly becomes prominent or some of the delegates choose to promote another amendment. It is true that the nonconforming amendment would still need to be ratified by the states, but that might occur even though the state legislatures did not intend to ratify a different amendment when they applied for the convention. A proposal can take on a life of its own and this momentum can persuade legislators to vote for it, even though they did not initially expect to support it when they applied for the convention. More importantly, Congress might decide that the ratification decision as to the nonconforming amendment should be made by state conventions rather than state legislatures.42 </w:t>
      </w:r>
      <w:proofErr w:type="gramStart"/>
      <w:r w:rsidRPr="004C4BCA">
        <w:rPr>
          <w:rStyle w:val="StyleBoldUnderline"/>
          <w:highlight w:val="cyan"/>
        </w:rPr>
        <w:t>A</w:t>
      </w:r>
      <w:proofErr w:type="gramEnd"/>
      <w:r w:rsidRPr="004C4BCA">
        <w:rPr>
          <w:rStyle w:val="StyleBoldUnderline"/>
          <w:highlight w:val="cyan"/>
        </w:rPr>
        <w:t xml:space="preserve"> runaway convention that resulted in ratification of a nonconforming amendment would create several undesirable results</w:t>
      </w:r>
      <w:r w:rsidRPr="004C4BCA">
        <w:rPr>
          <w:rStyle w:val="StyleBoldUnderline"/>
        </w:rPr>
        <w:t>.</w:t>
      </w:r>
      <w:r w:rsidRPr="004C4BCA">
        <w:rPr>
          <w:sz w:val="14"/>
        </w:rPr>
        <w:t xml:space="preserve"> First, after the amendment was ratified, </w:t>
      </w:r>
      <w:r w:rsidRPr="004C4BCA">
        <w:rPr>
          <w:rStyle w:val="StyleBoldUnderline"/>
          <w:highlight w:val="cyan"/>
        </w:rPr>
        <w:t>the nation</w:t>
      </w:r>
      <w:r w:rsidRPr="004C4BCA">
        <w:rPr>
          <w:rStyle w:val="StyleBoldUnderline"/>
        </w:rPr>
        <w:t>––in most instances through</w:t>
      </w:r>
      <w:r w:rsidRPr="004C4BCA">
        <w:rPr>
          <w:sz w:val="14"/>
        </w:rPr>
        <w:t xml:space="preserve"> </w:t>
      </w:r>
      <w:r w:rsidRPr="004C4BCA">
        <w:rPr>
          <w:rStyle w:val="StyleBoldUnderline"/>
        </w:rPr>
        <w:t>the courts––</w:t>
      </w:r>
      <w:r w:rsidRPr="004C4BCA">
        <w:rPr>
          <w:rStyle w:val="StyleBoldUnderline"/>
          <w:highlight w:val="cyan"/>
        </w:rPr>
        <w:t>would have to determine whether it was constitutional and should be enforced</w:t>
      </w:r>
      <w:r w:rsidRPr="004C4BCA">
        <w:rPr>
          <w:sz w:val="14"/>
        </w:rPr>
        <w:t xml:space="preserve">. This decision would be problematic however it was resolved. </w:t>
      </w:r>
      <w:r w:rsidRPr="004C4BCA">
        <w:rPr>
          <w:rStyle w:val="StyleBoldUnderline"/>
        </w:rPr>
        <w:t>If the amendment were found valid, then its opponents would tend to believe that part of the Constitution was illegal, because the limits on the convention had been abridged. If the amendment were found invalid, then its supporters would tend to claim that the part of the Constitution had been nullified, because the courts had improperly second-guessed the decisions of the convention and of three-quarters of the states. In either case</w:t>
      </w:r>
      <w:r w:rsidRPr="004C4BCA">
        <w:rPr>
          <w:rStyle w:val="StyleBoldUnderline"/>
          <w:highlight w:val="cyan"/>
        </w:rPr>
        <w:t>, there would be a significant dispute about the content of the nation’s fundamental law.</w:t>
      </w:r>
      <w:r w:rsidRPr="004C4BCA">
        <w:rPr>
          <w:rStyle w:val="StyleBoldUnderline"/>
        </w:rPr>
        <w:t xml:space="preserve"> Such disputes can be extremely divisive, especially in a pluralistic country like the United States that relies on the Constitution as a source of allegiance and a symbol of national unity</w:t>
      </w:r>
      <w:r w:rsidRPr="004C4BCA">
        <w:rPr>
          <w:sz w:val="14"/>
        </w:rPr>
        <w:t>.43 One can only imagine the conflict if the dispute involved a hotly contested issue, such as an amendment outlawing or protecting same-sex marriage.</w:t>
      </w:r>
    </w:p>
    <w:p w14:paraId="389ECD41" w14:textId="77777777" w:rsidR="00136F6B" w:rsidRPr="004C4BCA" w:rsidRDefault="00136F6B" w:rsidP="00136F6B">
      <w:pPr>
        <w:pStyle w:val="Heading4"/>
        <w:rPr>
          <w:rFonts w:cs="Times New Roman"/>
        </w:rPr>
      </w:pPr>
      <w:r w:rsidRPr="004C4BCA">
        <w:rPr>
          <w:rFonts w:cs="Times New Roman"/>
        </w:rPr>
        <w:t>National Conventions fail – Generally not good ideas</w:t>
      </w:r>
    </w:p>
    <w:p w14:paraId="3F3507B0"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6" w:history="1">
        <w:r w:rsidRPr="004C4BCA">
          <w:rPr>
            <w:rStyle w:val="Hyperlink"/>
            <w:sz w:val="16"/>
            <w:szCs w:val="16"/>
          </w:rPr>
          <w:t>http://www.virginialawreview.org/sites/virginialawreview.org/files/1509_1.pdf</w:t>
        </w:r>
      </w:hyperlink>
      <w:r w:rsidRPr="004C4BCA">
        <w:rPr>
          <w:sz w:val="16"/>
          <w:szCs w:val="16"/>
        </w:rPr>
        <w:t>, AB)</w:t>
      </w:r>
    </w:p>
    <w:p w14:paraId="7074BE68" w14:textId="77777777" w:rsidR="00136F6B" w:rsidRPr="004C4BCA" w:rsidRDefault="00136F6B" w:rsidP="00136F6B">
      <w:pPr>
        <w:rPr>
          <w:sz w:val="16"/>
        </w:rPr>
      </w:pPr>
      <w:r w:rsidRPr="004C4BCA">
        <w:rPr>
          <w:sz w:val="16"/>
        </w:rPr>
        <w:t>Although these problems are important</w:t>
      </w:r>
      <w:r w:rsidRPr="004C4BCA">
        <w:rPr>
          <w:sz w:val="16"/>
          <w:highlight w:val="cyan"/>
        </w:rPr>
        <w:t xml:space="preserve">, </w:t>
      </w:r>
      <w:r w:rsidRPr="004C4BCA">
        <w:rPr>
          <w:rStyle w:val="StyleBoldUnderline"/>
          <w:highlight w:val="cyan"/>
        </w:rPr>
        <w:t>the biggest defect in the national convention process is that it is ineffective.</w:t>
      </w:r>
      <w:r w:rsidRPr="004C4BCA">
        <w:rPr>
          <w:rStyle w:val="StyleBoldUnderline"/>
        </w:rPr>
        <w:t xml:space="preserve"> Due to the possibility of a runaway convention and the other uncertainties, </w:t>
      </w:r>
      <w:r w:rsidRPr="004C4BCA">
        <w:rPr>
          <w:rStyle w:val="StyleBoldUnderline"/>
          <w:highlight w:val="cyan"/>
        </w:rPr>
        <w:t>state legislatures are exceedingly unlikely to apply for a national convention in the numbers necessary to require Congress to call one</w:t>
      </w:r>
      <w:r w:rsidRPr="004C4BCA">
        <w:rPr>
          <w:rStyle w:val="StyleBoldUnderline"/>
        </w:rPr>
        <w:t>.</w:t>
      </w:r>
      <w:r w:rsidRPr="004C4BCA">
        <w:rPr>
          <w:sz w:val="16"/>
        </w:rPr>
        <w:t xml:space="preserve"> Consequently, </w:t>
      </w:r>
      <w:r w:rsidRPr="004C4BCA">
        <w:rPr>
          <w:rStyle w:val="StyleBoldUnderline"/>
          <w:highlight w:val="cyan"/>
        </w:rPr>
        <w:t>the national convention process has never produced an amendment or even a convention</w:t>
      </w:r>
      <w:r w:rsidRPr="004C4BCA">
        <w:rPr>
          <w:sz w:val="16"/>
        </w:rPr>
        <w:t>. Under a reformed process, the state legislatures could propose an amendment without having to worry about a runaway convention. Moreover, there would not be uncertainty about coordinating their efforts or the possibility that Congress would use its powers to impede the process. I propose a reform that satisfies these characteristics in Part IV. Such a reformed amendment process would provide state legislators with a much greater incentive to propose amendments, because it would increase the benefits and decrease the costs of proposing an amendment. Under the reformed process, the main benefit of proposing an amendment is the possible enactment of the amendment that the legislators supported. The main cost would be the effort required to pass the amendment. Of course, as with the functioning congressional amendment process, one would not expect many amendments to be proposed under this process. Most state legislators are unlikely to believe that the Constitution requires many amendments, and they know that it is quite difficult to secure the strict supermajorities necessary to enact one. Un</w:t>
      </w:r>
      <w:r w:rsidRPr="004C4BCA">
        <w:rPr>
          <w:rStyle w:val="StyleBoldUnderline"/>
        </w:rPr>
        <w:t>der the existing national amendment procedure,</w:t>
      </w:r>
      <w:r w:rsidRPr="004C4BCA">
        <w:rPr>
          <w:sz w:val="16"/>
        </w:rPr>
        <w:t xml:space="preserve"> however</w:t>
      </w:r>
      <w:r w:rsidRPr="004C4BCA">
        <w:rPr>
          <w:rStyle w:val="StyleBoldUnderline"/>
        </w:rPr>
        <w:t xml:space="preserve">, </w:t>
      </w:r>
      <w:r w:rsidRPr="004C4BCA">
        <w:rPr>
          <w:rStyle w:val="StyleBoldUnderline"/>
          <w:highlight w:val="cyan"/>
        </w:rPr>
        <w:t>state legislators face both additional costs and reduced benefits in choosing to apply for a convention</w:t>
      </w:r>
      <w:r w:rsidRPr="004C4BCA">
        <w:rPr>
          <w:rStyle w:val="StyleBoldUnderline"/>
        </w:rPr>
        <w:t>.</w:t>
      </w:r>
      <w:r w:rsidRPr="004C4BCA">
        <w:rPr>
          <w:sz w:val="16"/>
        </w:rPr>
        <w:t xml:space="preserve"> The </w:t>
      </w:r>
      <w:r w:rsidRPr="004C4BCA">
        <w:rPr>
          <w:rStyle w:val="StyleBoldUnderline"/>
        </w:rPr>
        <w:t>first</w:t>
      </w:r>
      <w:r w:rsidRPr="004C4BCA">
        <w:rPr>
          <w:sz w:val="16"/>
        </w:rPr>
        <w:t xml:space="preserve"> of these </w:t>
      </w:r>
      <w:r w:rsidRPr="004C4BCA">
        <w:rPr>
          <w:rStyle w:val="StyleBoldUnderline"/>
        </w:rPr>
        <w:t>costs</w:t>
      </w:r>
      <w:r w:rsidRPr="004C4BCA">
        <w:rPr>
          <w:sz w:val="16"/>
        </w:rPr>
        <w:t xml:space="preserve"> </w:t>
      </w:r>
      <w:r w:rsidRPr="004C4BCA">
        <w:rPr>
          <w:rStyle w:val="StyleBoldUnderline"/>
        </w:rPr>
        <w:t>is the possibility of a runaway convention that results in an enacted amendment that they strongly oppose.</w:t>
      </w:r>
      <w:r w:rsidRPr="004C4BCA">
        <w:rPr>
          <w:sz w:val="16"/>
        </w:rPr>
        <w:t xml:space="preserve"> Further, </w:t>
      </w:r>
      <w:r w:rsidRPr="004C4BCA">
        <w:rPr>
          <w:rStyle w:val="StyleBoldUnderline"/>
        </w:rPr>
        <w:t>since there are no limits</w:t>
      </w:r>
      <w:r w:rsidRPr="004C4BCA">
        <w:rPr>
          <w:sz w:val="16"/>
        </w:rPr>
        <w:t xml:space="preserve"> on the amendments that the runaway convention might produce, </w:t>
      </w:r>
      <w:r w:rsidRPr="004C4BCA">
        <w:rPr>
          <w:rStyle w:val="StyleBoldUnderline"/>
          <w:highlight w:val="cyan"/>
        </w:rPr>
        <w:t>the legislators can imagine a whole range of amendments that they would find objectionable</w:t>
      </w:r>
      <w:r w:rsidRPr="004C4BCA">
        <w:rPr>
          <w:sz w:val="16"/>
        </w:rPr>
        <w:t xml:space="preserve">. And because the products of the runaway convention are not subject to the same degree of scrutiny that other amendments are, </w:t>
      </w:r>
      <w:r w:rsidRPr="004C4BCA">
        <w:rPr>
          <w:rStyle w:val="StyleBoldUnderline"/>
        </w:rPr>
        <w:t>it would be easier for legislators to imagine that bad amendments might be enacted.</w:t>
      </w:r>
      <w:r w:rsidRPr="004C4BCA">
        <w:rPr>
          <w:sz w:val="16"/>
        </w:rPr>
        <w:t xml:space="preserve">47 Second, state </w:t>
      </w:r>
      <w:r w:rsidRPr="004C4BCA">
        <w:rPr>
          <w:rStyle w:val="StyleBoldUnderline"/>
        </w:rPr>
        <w:t>legislators must also include within the costs of a convention the possibility that a runaway convention will produce a constitutional crisis over the validity of the amendment it enacts</w:t>
      </w:r>
      <w:r w:rsidRPr="004C4BCA">
        <w:rPr>
          <w:sz w:val="16"/>
        </w:rPr>
        <w:t xml:space="preserve">. These </w:t>
      </w:r>
      <w:r w:rsidRPr="004C4BCA">
        <w:rPr>
          <w:rStyle w:val="StyleBoldUnderline"/>
        </w:rPr>
        <w:t>costs,</w:t>
      </w:r>
      <w:r w:rsidRPr="004C4BCA">
        <w:rPr>
          <w:sz w:val="16"/>
        </w:rPr>
        <w:t xml:space="preserve"> moreover, </w:t>
      </w:r>
      <w:r w:rsidRPr="004C4BCA">
        <w:rPr>
          <w:rStyle w:val="StyleBoldUnderline"/>
        </w:rPr>
        <w:t>are not restricted to a situation where it is unclear whether runaway conventions are permitted</w:t>
      </w:r>
      <w:r w:rsidRPr="004C4BCA">
        <w:rPr>
          <w:sz w:val="16"/>
        </w:rPr>
        <w:t xml:space="preserve">. If Congress were to clearly indicate that no limited conventions will be called, legislators would then have even less incentive to call for a convention, because there would be a greater chance that the convention would produce a different amendment than the legislators desired. In addition to these costs, </w:t>
      </w:r>
      <w:r w:rsidRPr="004C4BCA">
        <w:rPr>
          <w:rStyle w:val="StyleBoldUnderline"/>
          <w:highlight w:val="cyan"/>
        </w:rPr>
        <w:t>legislators must also consider the increased chance that the defects in the amendment process will prevent the benefit they seek</w:t>
      </w:r>
      <w:r w:rsidRPr="004C4BCA">
        <w:rPr>
          <w:sz w:val="16"/>
        </w:rPr>
        <w:t>––their desired amendment––</w:t>
      </w:r>
      <w:r w:rsidRPr="004C4BCA">
        <w:rPr>
          <w:rStyle w:val="StyleBoldUnderline"/>
        </w:rPr>
        <w:t xml:space="preserve">from being enacted. </w:t>
      </w:r>
      <w:r w:rsidRPr="004C4BCA">
        <w:rPr>
          <w:rStyle w:val="StyleBoldUnderline"/>
          <w:highlight w:val="cyan"/>
        </w:rPr>
        <w:t>They must consider the possibility that Congress will use its important role in the amendment process to block passage of an amendment that Congress refused to pass</w:t>
      </w:r>
      <w:r w:rsidRPr="004C4BCA">
        <w:rPr>
          <w:sz w:val="16"/>
        </w:rPr>
        <w:t xml:space="preserve">. Legislators must also consider the possibility that coordination problems between the different states may also cause the applications to fail. </w:t>
      </w:r>
    </w:p>
    <w:p w14:paraId="49B982F5" w14:textId="77777777" w:rsidR="00136F6B" w:rsidRPr="004C4BCA" w:rsidRDefault="00136F6B" w:rsidP="00136F6B">
      <w:pPr>
        <w:pStyle w:val="Heading3"/>
        <w:rPr>
          <w:rFonts w:cs="Times New Roman"/>
        </w:rPr>
      </w:pPr>
      <w:r w:rsidRPr="004C4BCA">
        <w:rPr>
          <w:rFonts w:cs="Times New Roman"/>
        </w:rPr>
        <w:t>2AC – Rollback/Circumvention</w:t>
      </w:r>
    </w:p>
    <w:p w14:paraId="2DEDD376" w14:textId="7FFF0782" w:rsidR="0044498B" w:rsidRPr="0044498B" w:rsidRDefault="0044498B" w:rsidP="0044498B">
      <w:pPr>
        <w:pStyle w:val="Heading4"/>
      </w:pPr>
      <w:r>
        <w:t xml:space="preserve">Only Congressional fiat solves – the counterplan results in rollback </w:t>
      </w:r>
    </w:p>
    <w:p w14:paraId="2DE1CA20" w14:textId="77777777" w:rsidR="00136F6B" w:rsidRPr="004C4BCA" w:rsidRDefault="00136F6B" w:rsidP="00136F6B">
      <w:pPr>
        <w:rPr>
          <w:sz w:val="16"/>
          <w:szCs w:val="16"/>
        </w:rPr>
      </w:pPr>
      <w:r w:rsidRPr="004C4BCA">
        <w:rPr>
          <w:sz w:val="16"/>
          <w:szCs w:val="16"/>
        </w:rPr>
        <w:t>Michael B.</w:t>
      </w:r>
      <w:r w:rsidRPr="004C4BCA">
        <w:t xml:space="preserve"> </w:t>
      </w:r>
      <w:r w:rsidRPr="004C4BCA">
        <w:rPr>
          <w:rStyle w:val="StyleStyleBold12pt"/>
        </w:rPr>
        <w:t>Rappaport 10</w:t>
      </w:r>
      <w:r w:rsidRPr="004C4BCA">
        <w:rPr>
          <w:sz w:val="16"/>
          <w:szCs w:val="16"/>
        </w:rPr>
        <w:t xml:space="preserve">, Hugh and Hazel Darling Foundation Professor of Law, Director, Center for the Study of Constitutional Originalism, “REFORMING ARTICLE V: THE PROBLEMS CREATED BY THE NATIONAL CONVENTION AMENDMENT METHOD AND HOW TO FIX THEM”, November 2010, VIRGINIA LAW REVIEW VOLUME 96 , NUMBER 7, </w:t>
      </w:r>
      <w:hyperlink r:id="rId47" w:history="1">
        <w:r w:rsidRPr="004C4BCA">
          <w:rPr>
            <w:rStyle w:val="Hyperlink"/>
            <w:sz w:val="16"/>
            <w:szCs w:val="16"/>
          </w:rPr>
          <w:t>http://www.virginialawreview.org/sites/virginialawreview.org/files/1509_1.pdf</w:t>
        </w:r>
      </w:hyperlink>
      <w:r w:rsidRPr="004C4BCA">
        <w:rPr>
          <w:sz w:val="16"/>
          <w:szCs w:val="16"/>
        </w:rPr>
        <w:t>, AB)</w:t>
      </w:r>
    </w:p>
    <w:p w14:paraId="4A13EDB0" w14:textId="77777777" w:rsidR="00136F6B" w:rsidRPr="004C4BCA" w:rsidRDefault="00136F6B" w:rsidP="00136F6B">
      <w:pPr>
        <w:rPr>
          <w:rStyle w:val="StyleBoldUnderline"/>
        </w:rPr>
      </w:pPr>
      <w:r w:rsidRPr="004C4BCA">
        <w:rPr>
          <w:sz w:val="16"/>
        </w:rPr>
        <w:t xml:space="preserve"> In this Article, I have argued that </w:t>
      </w:r>
      <w:r w:rsidRPr="004C4BCA">
        <w:rPr>
          <w:rStyle w:val="StyleBoldUnderline"/>
        </w:rPr>
        <w:t>the constitutional amendment procedure</w:t>
      </w:r>
      <w:r w:rsidRPr="004C4BCA">
        <w:rPr>
          <w:sz w:val="16"/>
        </w:rPr>
        <w:t xml:space="preserve"> of Article </w:t>
      </w:r>
      <w:r w:rsidRPr="004C4BCA">
        <w:rPr>
          <w:rStyle w:val="StyleBoldUnderline"/>
        </w:rPr>
        <w:t>V is defective</w:t>
      </w:r>
      <w:r w:rsidRPr="004C4BCA">
        <w:rPr>
          <w:sz w:val="16"/>
        </w:rPr>
        <w:t xml:space="preserve">—not because the supermajority requirements it imposes are too strict, but instead because </w:t>
      </w:r>
      <w:r w:rsidRPr="004C4BCA">
        <w:rPr>
          <w:rStyle w:val="StyleBoldUnderline"/>
          <w:highlight w:val="cyan"/>
        </w:rPr>
        <w:t xml:space="preserve">the national convention amendment method does not work. Because no amendment can be enacted without Congress’s approval, </w:t>
      </w:r>
      <w:r w:rsidRPr="004C4BCA">
        <w:rPr>
          <w:rStyle w:val="Emphasis"/>
          <w:highlight w:val="cyan"/>
        </w:rPr>
        <w:t>limitations on the federal government that Congress opposes are virtually impossible to pass</w:t>
      </w:r>
      <w:r w:rsidRPr="004C4BCA">
        <w:rPr>
          <w:rStyle w:val="StyleBoldUnderline"/>
        </w:rPr>
        <w:t>.</w:t>
      </w:r>
      <w:r w:rsidRPr="004C4BCA">
        <w:rPr>
          <w:sz w:val="16"/>
        </w:rPr>
        <w:t xml:space="preserve"> </w:t>
      </w:r>
      <w:r w:rsidRPr="004C4BCA">
        <w:rPr>
          <w:rStyle w:val="StyleBoldUnderline"/>
        </w:rPr>
        <w:t>This defect</w:t>
      </w:r>
      <w:r w:rsidRPr="004C4BCA">
        <w:rPr>
          <w:sz w:val="16"/>
        </w:rPr>
        <w:t xml:space="preserve"> may have had enormous consequences in recent decades, possibly </w:t>
      </w:r>
      <w:r w:rsidRPr="004C4BCA">
        <w:rPr>
          <w:rStyle w:val="StyleBoldUnderline"/>
        </w:rPr>
        <w:t>preventing the enactment of several constitutional amendments that would have constrained Congress</w:t>
      </w:r>
      <w:r w:rsidRPr="004C4BCA">
        <w:rPr>
          <w:sz w:val="16"/>
        </w:rPr>
        <w:t>, such as amendments establishing a balanced budget limitation, a line-item veto, or congressional term limits. Thus</w:t>
      </w:r>
      <w:r w:rsidRPr="004C4BCA">
        <w:rPr>
          <w:sz w:val="16"/>
          <w:highlight w:val="cyan"/>
        </w:rPr>
        <w:t xml:space="preserve">, </w:t>
      </w:r>
      <w:r w:rsidRPr="004C4BCA">
        <w:rPr>
          <w:rStyle w:val="StyleBoldUnderline"/>
          <w:highlight w:val="cyan"/>
        </w:rPr>
        <w:t>the increasingly nationalist character of our constitutional charter may not be the result of modern values or circumstances, but an artifact of a distorted amendment procedure</w:t>
      </w:r>
    </w:p>
    <w:p w14:paraId="79925E63" w14:textId="77777777" w:rsidR="00136F6B" w:rsidRPr="004C4BCA" w:rsidRDefault="00136F6B" w:rsidP="00136F6B"/>
    <w:p w14:paraId="7F3BF9EA" w14:textId="77777777" w:rsidR="00136F6B" w:rsidRPr="004C4BCA" w:rsidRDefault="00136F6B" w:rsidP="00136F6B">
      <w:pPr>
        <w:pStyle w:val="Heading2"/>
        <w:rPr>
          <w:rFonts w:cs="Times New Roman"/>
        </w:rPr>
      </w:pPr>
      <w:r w:rsidRPr="004C4BCA">
        <w:rPr>
          <w:rFonts w:cs="Times New Roman"/>
        </w:rPr>
        <w:t>AT: Privacy Bill CP</w:t>
      </w:r>
    </w:p>
    <w:p w14:paraId="3AEF9340" w14:textId="77777777" w:rsidR="00136F6B" w:rsidRPr="004C4BCA" w:rsidRDefault="00136F6B" w:rsidP="00136F6B">
      <w:pPr>
        <w:pStyle w:val="Heading3"/>
        <w:rPr>
          <w:rFonts w:cs="Times New Roman"/>
        </w:rPr>
      </w:pPr>
      <w:r w:rsidRPr="004C4BCA">
        <w:rPr>
          <w:rFonts w:cs="Times New Roman"/>
        </w:rPr>
        <w:t>2AC – Doesn’t Solve</w:t>
      </w:r>
    </w:p>
    <w:p w14:paraId="13F0C0DD" w14:textId="77777777" w:rsidR="00136F6B" w:rsidRPr="004C4BCA" w:rsidRDefault="00136F6B" w:rsidP="00136F6B">
      <w:pPr>
        <w:pStyle w:val="Heading4"/>
        <w:rPr>
          <w:rFonts w:cs="Times New Roman"/>
        </w:rPr>
      </w:pPr>
      <w:r w:rsidRPr="004C4BCA">
        <w:rPr>
          <w:rFonts w:cs="Times New Roman"/>
        </w:rPr>
        <w:t>Doesn’t solve – privacy bill’s risk formulation is a shift away from rights-based formulas – leaves room for loopholes and unaddressed surveillance</w:t>
      </w:r>
    </w:p>
    <w:p w14:paraId="1623A41F" w14:textId="77777777" w:rsidR="00136F6B" w:rsidRPr="004C4BCA" w:rsidRDefault="00136F6B" w:rsidP="00136F6B">
      <w:pPr>
        <w:rPr>
          <w:sz w:val="16"/>
          <w:szCs w:val="16"/>
        </w:rPr>
      </w:pPr>
      <w:r w:rsidRPr="004C4BCA">
        <w:rPr>
          <w:rStyle w:val="StyleStyleBold12pt"/>
        </w:rPr>
        <w:t>CDT 15</w:t>
      </w:r>
      <w:r w:rsidRPr="004C4BCA">
        <w:rPr>
          <w:sz w:val="16"/>
          <w:szCs w:val="16"/>
        </w:rPr>
        <w:t xml:space="preserve">, Center for Democracy, “Analysis of the Consumer Privacy Bill of Rights Act”, 3/2/15, https://cdt.org/insight/analysis-of-the-consumer-privacy-bill-of-rights-act/, </w:t>
      </w:r>
      <w:proofErr w:type="spellStart"/>
      <w:proofErr w:type="gramStart"/>
      <w:r w:rsidRPr="004C4BCA">
        <w:rPr>
          <w:sz w:val="16"/>
          <w:szCs w:val="16"/>
        </w:rPr>
        <w:t>az</w:t>
      </w:r>
      <w:proofErr w:type="spellEnd"/>
      <w:proofErr w:type="gramEnd"/>
    </w:p>
    <w:p w14:paraId="705BF7D3" w14:textId="77777777" w:rsidR="00136F6B" w:rsidRPr="004C4BCA" w:rsidRDefault="00136F6B" w:rsidP="00136F6B">
      <w:pPr>
        <w:rPr>
          <w:sz w:val="16"/>
        </w:rPr>
      </w:pPr>
      <w:r w:rsidRPr="004C4BCA">
        <w:rPr>
          <w:rStyle w:val="StyleBoldUnderline"/>
          <w:highlight w:val="cyan"/>
        </w:rPr>
        <w:t>One</w:t>
      </w:r>
      <w:r w:rsidRPr="004C4BCA">
        <w:rPr>
          <w:sz w:val="16"/>
        </w:rPr>
        <w:t xml:space="preserve"> very </w:t>
      </w:r>
      <w:r w:rsidRPr="004C4BCA">
        <w:rPr>
          <w:rStyle w:val="StyleBoldUnderline"/>
          <w:highlight w:val="cyan"/>
        </w:rPr>
        <w:t>important element of the bill is that many of the FIPPs-based protections described</w:t>
      </w:r>
      <w:r w:rsidRPr="004C4BCA">
        <w:rPr>
          <w:rStyle w:val="StyleBoldUnderline"/>
        </w:rPr>
        <w:t xml:space="preserve"> above only </w:t>
      </w:r>
      <w:r w:rsidRPr="004C4BCA">
        <w:rPr>
          <w:rStyle w:val="StyleBoldUnderline"/>
          <w:highlight w:val="cyan"/>
        </w:rPr>
        <w:t>apply in proportion to the “privacy risk”</w:t>
      </w:r>
      <w:r w:rsidRPr="004C4BCA">
        <w:rPr>
          <w:rStyle w:val="StyleBoldUnderline"/>
        </w:rPr>
        <w:t xml:space="preserve"> the data poses</w:t>
      </w:r>
      <w:r w:rsidRPr="004C4BCA">
        <w:rPr>
          <w:sz w:val="16"/>
        </w:rPr>
        <w:t xml:space="preserve"> (the word “risk” appears 27 times in the 24 page bill).  </w:t>
      </w:r>
      <w:r w:rsidRPr="004C4BCA">
        <w:rPr>
          <w:rStyle w:val="StyleBoldUnderline"/>
        </w:rPr>
        <w:t xml:space="preserve">The bill defines “privacy risk” fairly narrowly </w:t>
      </w:r>
      <w:r w:rsidRPr="004C4BCA">
        <w:rPr>
          <w:sz w:val="16"/>
        </w:rPr>
        <w:t xml:space="preserve">— it is the potential that data could “cause emotional distress, or physical, financial, professional or other harm to an individual.” §4(g).  </w:t>
      </w:r>
      <w:r w:rsidRPr="004C4BCA">
        <w:rPr>
          <w:rStyle w:val="Emphasis"/>
          <w:highlight w:val="cyan"/>
        </w:rPr>
        <w:t>This is a significant shift away from a rights-based formulation adopted in other privacy legislation.</w:t>
      </w:r>
      <w:r w:rsidRPr="004C4BCA">
        <w:rPr>
          <w:rStyle w:val="Emphasis"/>
        </w:rPr>
        <w:t xml:space="preserve">  </w:t>
      </w:r>
      <w:r w:rsidRPr="004C4BCA">
        <w:rPr>
          <w:sz w:val="16"/>
        </w:rPr>
        <w:t xml:space="preserve">While an assessment of risk makes sense for some protections — such as what level of security or internal accountability to mandate — predicating rights such as individual control (§102) and access-and-correction (§106) on an evaluation of risk is questionable.  </w:t>
      </w:r>
      <w:r w:rsidRPr="004C4BCA">
        <w:rPr>
          <w:rStyle w:val="StyleBoldUnderline"/>
          <w:highlight w:val="cyan"/>
        </w:rPr>
        <w:t>Predicating rights on this narrow formulation</w:t>
      </w:r>
      <w:r w:rsidRPr="004C4BCA">
        <w:rPr>
          <w:rStyle w:val="StyleBoldUnderline"/>
        </w:rPr>
        <w:t xml:space="preserve"> would </w:t>
      </w:r>
      <w:r w:rsidRPr="004C4BCA">
        <w:rPr>
          <w:rStyle w:val="StyleBoldUnderline"/>
          <w:highlight w:val="cyan"/>
        </w:rPr>
        <w:t>leave</w:t>
      </w:r>
      <w:r w:rsidRPr="004C4BCA">
        <w:rPr>
          <w:rStyle w:val="StyleBoldUnderline"/>
        </w:rPr>
        <w:t xml:space="preserve"> </w:t>
      </w:r>
      <w:r w:rsidRPr="004C4BCA">
        <w:rPr>
          <w:rStyle w:val="StyleBoldUnderline"/>
          <w:highlight w:val="cyan"/>
        </w:rPr>
        <w:t>many</w:t>
      </w:r>
      <w:r w:rsidRPr="004C4BCA">
        <w:rPr>
          <w:rStyle w:val="StyleBoldUnderline"/>
        </w:rPr>
        <w:t xml:space="preserve"> if not most data sets — such as information collected for marketing purposes — </w:t>
      </w:r>
      <w:r w:rsidRPr="004C4BCA">
        <w:rPr>
          <w:rStyle w:val="StyleBoldUnderline"/>
          <w:highlight w:val="cyan"/>
        </w:rPr>
        <w:t>unaddressed</w:t>
      </w:r>
      <w:r w:rsidRPr="004C4BCA">
        <w:rPr>
          <w:rStyle w:val="StyleBoldUnderline"/>
        </w:rPr>
        <w:t>.</w:t>
      </w:r>
      <w:r w:rsidRPr="004C4BCA">
        <w:rPr>
          <w:sz w:val="16"/>
        </w:rPr>
        <w:t xml:space="preserve">  Consumers might reasonably want to limit what gets collected about them — or even know what’s been collected — absent a significant risk of harm or emotional distress.  Given that one significant rationale for this legislation is to demonstrate internationally — particularly to Europe — that the </w:t>
      </w:r>
      <w:r w:rsidRPr="004C4BCA">
        <w:rPr>
          <w:rStyle w:val="StyleBoldUnderline"/>
        </w:rPr>
        <w:t xml:space="preserve">United States is serious about reforming its data protection regime, </w:t>
      </w:r>
      <w:r w:rsidRPr="004C4BCA">
        <w:rPr>
          <w:rStyle w:val="StyleBoldUnderline"/>
          <w:highlight w:val="cyan"/>
        </w:rPr>
        <w:t>conditioning</w:t>
      </w:r>
      <w:r w:rsidRPr="004C4BCA">
        <w:rPr>
          <w:rStyle w:val="StyleBoldUnderline"/>
        </w:rPr>
        <w:t xml:space="preserve"> so much of </w:t>
      </w:r>
      <w:r w:rsidRPr="004C4BCA">
        <w:rPr>
          <w:rStyle w:val="StyleBoldUnderline"/>
          <w:highlight w:val="cyan"/>
        </w:rPr>
        <w:t>the bill’s</w:t>
      </w:r>
      <w:r w:rsidRPr="004C4BCA">
        <w:rPr>
          <w:rStyle w:val="StyleBoldUnderline"/>
        </w:rPr>
        <w:t xml:space="preserve"> protections </w:t>
      </w:r>
      <w:r w:rsidRPr="004C4BCA">
        <w:rPr>
          <w:rStyle w:val="StyleBoldUnderline"/>
          <w:highlight w:val="cyan"/>
        </w:rPr>
        <w:t>on a narrow assessment of harm is counterproductive</w:t>
      </w:r>
      <w:r w:rsidRPr="004C4BCA">
        <w:rPr>
          <w:sz w:val="16"/>
        </w:rPr>
        <w:t xml:space="preserve"> (the EU’s Article 29 Working Party previously rejected the notion of conditioning rights on an assessment of privacy risk).</w:t>
      </w:r>
    </w:p>
    <w:p w14:paraId="133F4D32" w14:textId="77777777" w:rsidR="00136F6B" w:rsidRPr="004C4BCA" w:rsidRDefault="00136F6B" w:rsidP="00136F6B">
      <w:pPr>
        <w:pStyle w:val="Heading4"/>
        <w:rPr>
          <w:rFonts w:cs="Times New Roman"/>
        </w:rPr>
      </w:pPr>
      <w:r w:rsidRPr="004C4BCA">
        <w:rPr>
          <w:rFonts w:cs="Times New Roman"/>
        </w:rPr>
        <w:t>Lack of enforcement means the bill fails – can’t effectively deter violations</w:t>
      </w:r>
    </w:p>
    <w:p w14:paraId="7E812E3C" w14:textId="77777777" w:rsidR="00136F6B" w:rsidRPr="004C4BCA" w:rsidRDefault="00136F6B" w:rsidP="00136F6B">
      <w:pPr>
        <w:rPr>
          <w:sz w:val="16"/>
          <w:szCs w:val="16"/>
        </w:rPr>
      </w:pPr>
      <w:r w:rsidRPr="004C4BCA">
        <w:rPr>
          <w:rStyle w:val="StyleStyleBold12pt"/>
        </w:rPr>
        <w:t>CDT 15</w:t>
      </w:r>
      <w:r w:rsidRPr="004C4BCA">
        <w:t xml:space="preserve">, </w:t>
      </w:r>
      <w:r w:rsidRPr="004C4BCA">
        <w:rPr>
          <w:sz w:val="16"/>
          <w:szCs w:val="16"/>
        </w:rPr>
        <w:t xml:space="preserve">Center for Democracy, “Analysis of the Consumer Privacy Bill of Rights Act”, 3/2/15, https://cdt.org/insight/analysis-of-the-consumer-privacy-bill-of-rights-act/, </w:t>
      </w:r>
      <w:proofErr w:type="spellStart"/>
      <w:proofErr w:type="gramStart"/>
      <w:r w:rsidRPr="004C4BCA">
        <w:rPr>
          <w:sz w:val="16"/>
          <w:szCs w:val="16"/>
        </w:rPr>
        <w:t>az</w:t>
      </w:r>
      <w:proofErr w:type="spellEnd"/>
      <w:proofErr w:type="gramEnd"/>
    </w:p>
    <w:p w14:paraId="3CD7A10B" w14:textId="77777777" w:rsidR="00136F6B" w:rsidRPr="004C4BCA" w:rsidRDefault="00136F6B" w:rsidP="00136F6B">
      <w:pPr>
        <w:rPr>
          <w:rStyle w:val="StyleBoldUnderline"/>
        </w:rPr>
      </w:pPr>
      <w:r w:rsidRPr="004C4BCA">
        <w:rPr>
          <w:rStyle w:val="StyleBoldUnderline"/>
          <w:highlight w:val="cyan"/>
        </w:rPr>
        <w:t>The bill has weak enforcement provisions</w:t>
      </w:r>
      <w:r w:rsidRPr="004C4BCA">
        <w:rPr>
          <w:rStyle w:val="StyleBoldUnderline"/>
        </w:rPr>
        <w:t xml:space="preserve">. </w:t>
      </w:r>
      <w:r w:rsidRPr="004C4BCA">
        <w:rPr>
          <w:sz w:val="16"/>
        </w:rPr>
        <w:t xml:space="preserve">  In order </w:t>
      </w:r>
      <w:r w:rsidRPr="004C4BCA">
        <w:rPr>
          <w:rStyle w:val="StyleBoldUnderline"/>
          <w:highlight w:val="cyan"/>
        </w:rPr>
        <w:t>to effectively deter privacy violations, a privacy law needs to have robust enforcement</w:t>
      </w:r>
      <w:r w:rsidRPr="004C4BCA">
        <w:rPr>
          <w:sz w:val="16"/>
          <w:highlight w:val="cyan"/>
        </w:rPr>
        <w:t xml:space="preserve"> —</w:t>
      </w:r>
      <w:r w:rsidRPr="004C4BCA">
        <w:rPr>
          <w:sz w:val="16"/>
        </w:rPr>
        <w:t xml:space="preserve"> anemic enforcement powers has been blamed by many for uneven compliance with the Data Protection Directive in Europe.  However, the </w:t>
      </w:r>
      <w:r w:rsidRPr="004C4BCA">
        <w:rPr>
          <w:rStyle w:val="StyleBoldUnderline"/>
        </w:rPr>
        <w:t>Consumer Privacy Bill of Rights Act is hamstrung by strangely weak enforcement powers.  Most notably, privacy fines are calculated not by the number of affected individuals, but by the number of days during which a violation occurs</w:t>
      </w:r>
      <w:r w:rsidRPr="004C4BCA">
        <w:rPr>
          <w:sz w:val="16"/>
        </w:rPr>
        <w:t xml:space="preserve">.  Thus, if a multibillion dollar company decided to sell millions of records in one day in violation of its promises, under this bill it would face a maximum fine of $35,000 — an incredibly perverse result.  State Attorneys General and citizens themselves are not empowered to obtain penalties at all.  And </w:t>
      </w:r>
      <w:r w:rsidRPr="004C4BCA">
        <w:rPr>
          <w:rStyle w:val="StyleBoldUnderline"/>
          <w:highlight w:val="cyan"/>
        </w:rPr>
        <w:t>new companies get a free pass from penalties</w:t>
      </w:r>
      <w:r w:rsidRPr="004C4BCA">
        <w:rPr>
          <w:rStyle w:val="StyleBoldUnderline"/>
        </w:rPr>
        <w:t xml:space="preserve"> for the first 18 months of their existence</w:t>
      </w:r>
      <w:r w:rsidRPr="004C4BCA">
        <w:rPr>
          <w:sz w:val="16"/>
        </w:rPr>
        <w:t xml:space="preserve"> (consider that Instagram had over a million users within two months of launch — and 150 million pictures and 10 million users in less than a year).  </w:t>
      </w:r>
      <w:r w:rsidRPr="004C4BCA">
        <w:rPr>
          <w:rStyle w:val="StyleBoldUnderline"/>
          <w:highlight w:val="cyan"/>
        </w:rPr>
        <w:t>If this bill is to be effective in deterring bad privacy practices, the consequences for behaving illegally need to be significant</w:t>
      </w:r>
      <w:r w:rsidRPr="004C4BCA">
        <w:rPr>
          <w:rStyle w:val="StyleBoldUnderline"/>
        </w:rPr>
        <w:t>.</w:t>
      </w:r>
      <w:r w:rsidRPr="004C4BCA">
        <w:rPr>
          <w:rStyle w:val="StyleBoldUnderline"/>
        </w:rPr>
        <w:tab/>
      </w:r>
    </w:p>
    <w:p w14:paraId="3749F68B" w14:textId="77777777" w:rsidR="00136F6B" w:rsidRPr="004C4BCA" w:rsidRDefault="00136F6B" w:rsidP="00136F6B">
      <w:pPr>
        <w:pStyle w:val="Heading4"/>
        <w:rPr>
          <w:rFonts w:cs="Times New Roman"/>
        </w:rPr>
      </w:pPr>
      <w:r w:rsidRPr="004C4BCA">
        <w:rPr>
          <w:rFonts w:cs="Times New Roman"/>
        </w:rPr>
        <w:t xml:space="preserve">Status quo bills are insufficient to protect from privacy violations </w:t>
      </w:r>
    </w:p>
    <w:p w14:paraId="2B83FA47" w14:textId="77777777" w:rsidR="00136F6B" w:rsidRPr="004C4BCA" w:rsidRDefault="00136F6B" w:rsidP="00136F6B">
      <w:pPr>
        <w:rPr>
          <w:sz w:val="16"/>
        </w:rPr>
      </w:pPr>
      <w:r w:rsidRPr="004C4BCA">
        <w:rPr>
          <w:sz w:val="16"/>
        </w:rPr>
        <w:t xml:space="preserve">Tracey </w:t>
      </w:r>
      <w:r w:rsidRPr="004C4BCA">
        <w:rPr>
          <w:rStyle w:val="StyleStyleBold12pt"/>
        </w:rPr>
        <w:t>Lien 3/3</w:t>
      </w:r>
      <w:r w:rsidRPr="004C4BCA">
        <w:rPr>
          <w:sz w:val="16"/>
        </w:rPr>
        <w:t>, technology reporter and studied at the University of Technology – Sydney, “Consumer Privacy Bill of Rights doesn't go far enough, critics say,” 3/3/15, http://www.latimes.com/business/technology/la-fi-tn-consumer-privacy-act-criticism-20150303-story.html</w:t>
      </w:r>
    </w:p>
    <w:p w14:paraId="01255016" w14:textId="77777777" w:rsidR="00136F6B" w:rsidRPr="004C4BCA" w:rsidRDefault="00136F6B" w:rsidP="00136F6B">
      <w:pPr>
        <w:rPr>
          <w:sz w:val="16"/>
        </w:rPr>
      </w:pPr>
      <w:r w:rsidRPr="004C4BCA">
        <w:rPr>
          <w:sz w:val="16"/>
        </w:rPr>
        <w:t xml:space="preserve">In a letter to President Obama, </w:t>
      </w:r>
      <w:r w:rsidRPr="004C4BCA">
        <w:rPr>
          <w:rStyle w:val="StyleBoldUnderline"/>
        </w:rPr>
        <w:t xml:space="preserve">representatives from </w:t>
      </w:r>
      <w:r w:rsidRPr="004C4BCA">
        <w:rPr>
          <w:rStyle w:val="StyleBoldUnderline"/>
          <w:highlight w:val="cyan"/>
        </w:rPr>
        <w:t>U.S. privacy</w:t>
      </w:r>
      <w:r w:rsidRPr="004C4BCA">
        <w:rPr>
          <w:rStyle w:val="StyleBoldUnderline"/>
        </w:rPr>
        <w:t xml:space="preserve"> and technology </w:t>
      </w:r>
      <w:r w:rsidRPr="004C4BCA">
        <w:rPr>
          <w:rStyle w:val="StyleBoldUnderline"/>
          <w:highlight w:val="cyan"/>
        </w:rPr>
        <w:t>groups</w:t>
      </w:r>
      <w:r w:rsidRPr="004C4BCA">
        <w:rPr>
          <w:sz w:val="16"/>
        </w:rPr>
        <w:t xml:space="preserve"> Center for Democracy and Technology, Consumer Watchdog, Electronic Frontier Foundation, Public Knowledge and others </w:t>
      </w:r>
      <w:r w:rsidRPr="004C4BCA">
        <w:rPr>
          <w:rStyle w:val="StyleBoldUnderline"/>
          <w:highlight w:val="cyan"/>
        </w:rPr>
        <w:t>expressed concern that the draft bill doesn’t go far enough to protect consumers.</w:t>
      </w:r>
      <w:r w:rsidRPr="004C4BCA">
        <w:rPr>
          <w:rStyle w:val="StyleBoldUnderline"/>
        </w:rPr>
        <w:t xml:space="preserve"> </w:t>
      </w:r>
      <w:r w:rsidRPr="004C4BCA">
        <w:rPr>
          <w:rStyle w:val="StyleBoldUnderline"/>
        </w:rPr>
        <w:br/>
        <w:t xml:space="preserve">The </w:t>
      </w:r>
      <w:r w:rsidRPr="004C4BCA">
        <w:rPr>
          <w:rStyle w:val="StyleBoldUnderline"/>
          <w:highlight w:val="cyan"/>
        </w:rPr>
        <w:t>groups</w:t>
      </w:r>
      <w:r w:rsidRPr="004C4BCA">
        <w:rPr>
          <w:rStyle w:val="StyleBoldUnderline"/>
        </w:rPr>
        <w:t xml:space="preserve"> </w:t>
      </w:r>
      <w:r w:rsidRPr="004C4BCA">
        <w:rPr>
          <w:rStyle w:val="StyleBoldUnderline"/>
          <w:highlight w:val="cyan"/>
        </w:rPr>
        <w:t>criticized</w:t>
      </w:r>
      <w:r w:rsidRPr="004C4BCA">
        <w:rPr>
          <w:rStyle w:val="StyleBoldUnderline"/>
        </w:rPr>
        <w:t xml:space="preserve"> the draft bill for </w:t>
      </w:r>
      <w:r w:rsidRPr="004C4BCA">
        <w:rPr>
          <w:rStyle w:val="StyleBoldUnderline"/>
          <w:highlight w:val="cyan"/>
        </w:rPr>
        <w:t>not adequately defining</w:t>
      </w:r>
      <w:r w:rsidRPr="004C4BCA">
        <w:rPr>
          <w:rStyle w:val="StyleBoldUnderline"/>
        </w:rPr>
        <w:t xml:space="preserve"> “what constitutes </w:t>
      </w:r>
      <w:r w:rsidRPr="004C4BCA">
        <w:rPr>
          <w:rStyle w:val="StyleBoldUnderline"/>
          <w:highlight w:val="cyan"/>
        </w:rPr>
        <w:t>sensitive</w:t>
      </w:r>
      <w:r w:rsidRPr="004C4BCA">
        <w:rPr>
          <w:sz w:val="16"/>
        </w:rPr>
        <w:t xml:space="preserve"> </w:t>
      </w:r>
      <w:r w:rsidRPr="004C4BCA">
        <w:rPr>
          <w:sz w:val="16"/>
          <w:highlight w:val="cyan"/>
        </w:rPr>
        <w:t>information</w:t>
      </w:r>
      <w:r w:rsidRPr="004C4BCA">
        <w:rPr>
          <w:sz w:val="16"/>
        </w:rPr>
        <w:t xml:space="preserve">,” </w:t>
      </w:r>
      <w:r w:rsidRPr="004C4BCA">
        <w:rPr>
          <w:rStyle w:val="StyleBoldUnderline"/>
        </w:rPr>
        <w:t xml:space="preserve">not being clear about whether it protects large categories of information like </w:t>
      </w:r>
      <w:r w:rsidRPr="004C4BCA">
        <w:rPr>
          <w:rStyle w:val="StyleBoldUnderline"/>
          <w:highlight w:val="cyan"/>
        </w:rPr>
        <w:t>geolocation data</w:t>
      </w:r>
      <w:r w:rsidRPr="004C4BCA">
        <w:rPr>
          <w:rStyle w:val="StyleBoldUnderline"/>
        </w:rPr>
        <w:t xml:space="preserve">, allowing companies to retain user data indefinitely for criminal investigations without placing clear limits on data retention for that purpose, </w:t>
      </w:r>
      <w:r w:rsidRPr="004C4BCA">
        <w:rPr>
          <w:rStyle w:val="StyleBoldUnderline"/>
          <w:highlight w:val="cyan"/>
        </w:rPr>
        <w:t>and</w:t>
      </w:r>
      <w:r w:rsidRPr="004C4BCA">
        <w:rPr>
          <w:rStyle w:val="StyleBoldUnderline"/>
        </w:rPr>
        <w:t xml:space="preserve"> </w:t>
      </w:r>
      <w:r w:rsidRPr="004C4BCA">
        <w:rPr>
          <w:rStyle w:val="StyleBoldUnderline"/>
          <w:highlight w:val="cyan"/>
        </w:rPr>
        <w:t>not offering heightened protection</w:t>
      </w:r>
      <w:r w:rsidRPr="004C4BCA">
        <w:rPr>
          <w:rStyle w:val="StyleBoldUnderline"/>
        </w:rPr>
        <w:t xml:space="preserve"> for information about children and teens. </w:t>
      </w:r>
      <w:r w:rsidRPr="004C4BCA">
        <w:rPr>
          <w:sz w:val="16"/>
        </w:rPr>
        <w:t>In addition, the organizations take issue with being left out of consultations.</w:t>
      </w:r>
      <w:r w:rsidRPr="004C4BCA">
        <w:rPr>
          <w:sz w:val="16"/>
        </w:rPr>
        <w:br/>
        <w:t xml:space="preserve">"It's not every day that almost all of the nation's consumer privacy groups come together to speak with a single, unified voice,” said Alvaro </w:t>
      </w:r>
      <w:proofErr w:type="spellStart"/>
      <w:r w:rsidRPr="004C4BCA">
        <w:rPr>
          <w:sz w:val="16"/>
        </w:rPr>
        <w:t>Bedoyaex</w:t>
      </w:r>
      <w:proofErr w:type="spellEnd"/>
      <w:r w:rsidRPr="004C4BCA">
        <w:rPr>
          <w:sz w:val="16"/>
        </w:rPr>
        <w:t xml:space="preserve">, </w:t>
      </w:r>
      <w:proofErr w:type="spellStart"/>
      <w:r w:rsidRPr="004C4BCA">
        <w:rPr>
          <w:sz w:val="16"/>
        </w:rPr>
        <w:t>ecutive</w:t>
      </w:r>
      <w:proofErr w:type="spellEnd"/>
      <w:r w:rsidRPr="004C4BCA">
        <w:rPr>
          <w:sz w:val="16"/>
        </w:rPr>
        <w:t xml:space="preserve"> director at the Center on Privacy and Technology at Georgetown Law, in reference to the letter. "This administration and leaders in Congress should listen.</w:t>
      </w:r>
      <w:r w:rsidRPr="004C4BCA">
        <w:rPr>
          <w:sz w:val="16"/>
        </w:rPr>
        <w:br/>
        <w:t>"</w:t>
      </w:r>
      <w:r w:rsidRPr="004C4BCA">
        <w:rPr>
          <w:rStyle w:val="StyleBoldUnderline"/>
          <w:highlight w:val="cyan"/>
        </w:rPr>
        <w:t>The protections in a comprehensive law also need to be clear and easy</w:t>
      </w:r>
      <w:r w:rsidRPr="004C4BCA">
        <w:rPr>
          <w:rStyle w:val="StyleBoldUnderline"/>
        </w:rPr>
        <w:t xml:space="preserve"> to understand. </w:t>
      </w:r>
      <w:r w:rsidRPr="004C4BCA">
        <w:rPr>
          <w:rStyle w:val="StyleBoldUnderline"/>
          <w:highlight w:val="cyan"/>
        </w:rPr>
        <w:t>Consumers are too busy to decipher yet another privacy policy."</w:t>
      </w:r>
      <w:r w:rsidRPr="004C4BCA">
        <w:rPr>
          <w:rStyle w:val="StyleBoldUnderline"/>
        </w:rPr>
        <w:br/>
      </w:r>
      <w:r w:rsidRPr="004C4BCA">
        <w:rPr>
          <w:sz w:val="16"/>
        </w:rPr>
        <w:t>The letter calls for the Obama administration to work with the privacy groups to craft a bill that “creates strong, meaningful protections for consumers.”</w:t>
      </w:r>
      <w:r w:rsidRPr="004C4BCA">
        <w:rPr>
          <w:sz w:val="16"/>
        </w:rPr>
        <w:br/>
      </w:r>
      <w:r w:rsidRPr="004C4BCA">
        <w:rPr>
          <w:rStyle w:val="StyleBoldUnderline"/>
        </w:rPr>
        <w:t>The Consumer Privacy Bill of Rights Act is intended to fill gaps not covered by existing legislation</w:t>
      </w:r>
      <w:r w:rsidRPr="004C4BCA">
        <w:rPr>
          <w:sz w:val="16"/>
        </w:rPr>
        <w:t xml:space="preserve"> like the Fair Credit Reporting Act and the Video Privacy Protection Act, particularly in the data-driven digital age in which companies are collecting and using more and more consumer information.</w:t>
      </w:r>
    </w:p>
    <w:p w14:paraId="0F7E0AC0" w14:textId="77777777" w:rsidR="00136F6B" w:rsidRPr="004C4BCA" w:rsidRDefault="00136F6B" w:rsidP="00136F6B">
      <w:pPr>
        <w:pStyle w:val="Heading4"/>
        <w:rPr>
          <w:rFonts w:cs="Times New Roman"/>
        </w:rPr>
      </w:pPr>
      <w:r w:rsidRPr="004C4BCA">
        <w:rPr>
          <w:rFonts w:cs="Times New Roman"/>
        </w:rPr>
        <w:t>Bill fails – loopholes give tech companies more power and consumers still don’t maintain control of their privacy</w:t>
      </w:r>
    </w:p>
    <w:p w14:paraId="716F2869" w14:textId="77777777" w:rsidR="00136F6B" w:rsidRPr="004C4BCA" w:rsidRDefault="00136F6B" w:rsidP="00136F6B">
      <w:pPr>
        <w:rPr>
          <w:sz w:val="16"/>
        </w:rPr>
      </w:pPr>
      <w:r w:rsidRPr="004C4BCA">
        <w:rPr>
          <w:sz w:val="16"/>
        </w:rPr>
        <w:t xml:space="preserve">Elizabeth </w:t>
      </w:r>
      <w:proofErr w:type="spellStart"/>
      <w:r w:rsidRPr="004C4BCA">
        <w:rPr>
          <w:rStyle w:val="StyleStyleBold12pt"/>
        </w:rPr>
        <w:t>Dwoskin</w:t>
      </w:r>
      <w:proofErr w:type="spellEnd"/>
      <w:r w:rsidRPr="004C4BCA">
        <w:rPr>
          <w:rStyle w:val="StyleStyleBold12pt"/>
        </w:rPr>
        <w:t xml:space="preserve"> 2/27</w:t>
      </w:r>
      <w:r w:rsidRPr="004C4BCA">
        <w:rPr>
          <w:sz w:val="16"/>
        </w:rPr>
        <w:t>, Columbia University in journalism and reporter at WSJ focusing on data and privacy rights, “White House Proposes Consumer Privacy Bill of Rights,” 2/27/15, http://blogs.wsj.com/digits/2015/02/27/white-house-proposes-consumer-privacy-bill-of-rights/</w:t>
      </w:r>
    </w:p>
    <w:p w14:paraId="506E467B" w14:textId="77777777" w:rsidR="00136F6B" w:rsidRPr="004C4BCA" w:rsidRDefault="00136F6B" w:rsidP="00136F6B">
      <w:pPr>
        <w:rPr>
          <w:sz w:val="16"/>
        </w:rPr>
      </w:pPr>
      <w:r w:rsidRPr="004C4BCA">
        <w:rPr>
          <w:sz w:val="16"/>
        </w:rPr>
        <w:t xml:space="preserve">In recent years, </w:t>
      </w:r>
      <w:r w:rsidRPr="004C4BCA">
        <w:rPr>
          <w:rStyle w:val="StyleBoldUnderline"/>
          <w:highlight w:val="cyan"/>
        </w:rPr>
        <w:t>consumers have voiced concerns about privacy</w:t>
      </w:r>
      <w:r w:rsidRPr="004C4BCA">
        <w:rPr>
          <w:sz w:val="16"/>
        </w:rPr>
        <w:t xml:space="preserve">. </w:t>
      </w:r>
      <w:r w:rsidRPr="004C4BCA">
        <w:rPr>
          <w:rStyle w:val="StyleBoldUnderline"/>
        </w:rPr>
        <w:t xml:space="preserve">Many </w:t>
      </w:r>
      <w:r w:rsidRPr="004C4BCA">
        <w:rPr>
          <w:rStyle w:val="StyleBoldUnderline"/>
          <w:highlight w:val="cyan"/>
        </w:rPr>
        <w:t>people believe that technology companies have too much access to intimate details of people’s lives</w:t>
      </w:r>
      <w:r w:rsidRPr="004C4BCA">
        <w:rPr>
          <w:rStyle w:val="StyleBoldUnderline"/>
        </w:rPr>
        <w:t xml:space="preserve"> and that data collection is rampant</w:t>
      </w:r>
      <w:r w:rsidRPr="004C4BCA">
        <w:rPr>
          <w:sz w:val="16"/>
        </w:rPr>
        <w:t xml:space="preserve">, said Ryan </w:t>
      </w:r>
      <w:proofErr w:type="spellStart"/>
      <w:r w:rsidRPr="004C4BCA">
        <w:rPr>
          <w:sz w:val="16"/>
        </w:rPr>
        <w:t>Calo</w:t>
      </w:r>
      <w:proofErr w:type="spellEnd"/>
      <w:r w:rsidRPr="004C4BCA">
        <w:rPr>
          <w:sz w:val="16"/>
        </w:rPr>
        <w:t xml:space="preserve">, an Assistant Professor at the University of Washington School of Law. Over </w:t>
      </w:r>
      <w:r w:rsidRPr="004C4BCA">
        <w:rPr>
          <w:rStyle w:val="StyleBoldUnderline"/>
          <w:highlight w:val="cyan"/>
        </w:rPr>
        <w:t>90% of consumer</w:t>
      </w:r>
      <w:r w:rsidRPr="004C4BCA">
        <w:rPr>
          <w:rStyle w:val="StyleBoldUnderline"/>
        </w:rPr>
        <w:t xml:space="preserve"> </w:t>
      </w:r>
      <w:r w:rsidRPr="004C4BCA">
        <w:rPr>
          <w:rStyle w:val="StyleBoldUnderline"/>
          <w:highlight w:val="cyan"/>
        </w:rPr>
        <w:t>believe</w:t>
      </w:r>
      <w:r w:rsidRPr="004C4BCA">
        <w:rPr>
          <w:rStyle w:val="StyleBoldUnderline"/>
        </w:rPr>
        <w:t xml:space="preserve"> </w:t>
      </w:r>
      <w:r w:rsidRPr="004C4BCA">
        <w:rPr>
          <w:rStyle w:val="StyleBoldUnderline"/>
          <w:highlight w:val="cyan"/>
        </w:rPr>
        <w:t>they have lost control over how information</w:t>
      </w:r>
      <w:r w:rsidRPr="004C4BCA">
        <w:rPr>
          <w:rStyle w:val="StyleBoldUnderline"/>
        </w:rPr>
        <w:t xml:space="preserve"> about them </w:t>
      </w:r>
      <w:r w:rsidRPr="004C4BCA">
        <w:rPr>
          <w:rStyle w:val="StyleBoldUnderline"/>
          <w:highlight w:val="cyan"/>
        </w:rPr>
        <w:t>is collected</w:t>
      </w:r>
      <w:r w:rsidRPr="004C4BCA">
        <w:rPr>
          <w:rStyle w:val="StyleBoldUnderline"/>
        </w:rPr>
        <w:t xml:space="preserve"> </w:t>
      </w:r>
      <w:r w:rsidRPr="004C4BCA">
        <w:rPr>
          <w:rStyle w:val="StyleBoldUnderline"/>
          <w:highlight w:val="cyan"/>
        </w:rPr>
        <w:t>or</w:t>
      </w:r>
      <w:r w:rsidRPr="004C4BCA">
        <w:rPr>
          <w:rStyle w:val="StyleBoldUnderline"/>
        </w:rPr>
        <w:t xml:space="preserve"> </w:t>
      </w:r>
      <w:r w:rsidRPr="004C4BCA">
        <w:rPr>
          <w:rStyle w:val="StyleBoldUnderline"/>
          <w:highlight w:val="cyan"/>
        </w:rPr>
        <w:t>shared</w:t>
      </w:r>
      <w:r w:rsidRPr="004C4BCA">
        <w:rPr>
          <w:rStyle w:val="StyleBoldUnderline"/>
        </w:rPr>
        <w:t xml:space="preserve"> by tech companies and the government</w:t>
      </w:r>
      <w:r w:rsidRPr="004C4BCA">
        <w:rPr>
          <w:sz w:val="16"/>
        </w:rPr>
        <w:t xml:space="preserve">, according to a 2014 Pew Research Center survey. </w:t>
      </w:r>
      <w:r w:rsidRPr="004C4BCA">
        <w:rPr>
          <w:sz w:val="16"/>
        </w:rPr>
        <w:br/>
      </w:r>
      <w:r w:rsidRPr="004C4BCA">
        <w:rPr>
          <w:rStyle w:val="StyleBoldUnderline"/>
          <w:highlight w:val="cyan"/>
        </w:rPr>
        <w:t>The draft bill</w:t>
      </w:r>
      <w:r w:rsidRPr="004C4BCA">
        <w:rPr>
          <w:sz w:val="16"/>
        </w:rPr>
        <w:t xml:space="preserve"> attempted to address such concerns. But a fellow Democrat said it </w:t>
      </w:r>
      <w:r w:rsidRPr="004C4BCA">
        <w:rPr>
          <w:rStyle w:val="StyleBoldUnderline"/>
          <w:highlight w:val="cyan"/>
        </w:rPr>
        <w:t>gave too much power to technology companies</w:t>
      </w:r>
      <w:r w:rsidRPr="004C4BCA">
        <w:rPr>
          <w:sz w:val="16"/>
          <w:highlight w:val="cyan"/>
        </w:rPr>
        <w:t>.</w:t>
      </w:r>
      <w:r w:rsidRPr="004C4BCA">
        <w:rPr>
          <w:sz w:val="16"/>
        </w:rPr>
        <w:t xml:space="preserve"> “Instead of codes of conduct developed by industries that have historically been opposed to strong privacy measures, we need uniform and legally-enforceable rules that companies must abide by and consumers can rely upon,” Senator Ed Markey (D-Mass.) said in an email. </w:t>
      </w:r>
      <w:r w:rsidRPr="004C4BCA">
        <w:rPr>
          <w:sz w:val="16"/>
        </w:rPr>
        <w:br/>
        <w:t>Consumer advocacy groups also complained that the draft legislation gave the data collectors too much power. John M. Simpson, Consumer Watchdog’s director of the privacy project said the codes of conduct required by the draft legislation were tantamount to allowing the industry to police itself. “</w:t>
      </w:r>
      <w:r w:rsidRPr="004C4BCA">
        <w:rPr>
          <w:rStyle w:val="StyleBoldUnderline"/>
          <w:highlight w:val="cyan"/>
        </w:rPr>
        <w:t>The bill is full of loopholes and gives consumers no meaningful control of their data</w:t>
      </w:r>
      <w:r w:rsidRPr="004C4BCA">
        <w:rPr>
          <w:sz w:val="16"/>
        </w:rPr>
        <w:t>,” he said.</w:t>
      </w:r>
      <w:r w:rsidRPr="004C4BCA">
        <w:rPr>
          <w:sz w:val="16"/>
        </w:rPr>
        <w:br/>
        <w:t>Consumer advocates also said the administration did not seek to limit the types of data companies collected, only what they could do after the fact.</w:t>
      </w:r>
      <w:r w:rsidRPr="004C4BCA">
        <w:rPr>
          <w:sz w:val="16"/>
        </w:rPr>
        <w:br/>
        <w:t xml:space="preserve">In some ways, the draft bill would afford consumers more privacy rights than they currently have, </w:t>
      </w:r>
      <w:proofErr w:type="spellStart"/>
      <w:r w:rsidRPr="004C4BCA">
        <w:rPr>
          <w:sz w:val="16"/>
        </w:rPr>
        <w:t>Calo</w:t>
      </w:r>
      <w:proofErr w:type="spellEnd"/>
      <w:r w:rsidRPr="004C4BCA">
        <w:rPr>
          <w:sz w:val="16"/>
        </w:rPr>
        <w:t xml:space="preserve"> said. </w:t>
      </w:r>
      <w:r w:rsidRPr="004C4BCA">
        <w:rPr>
          <w:rStyle w:val="StyleBoldUnderline"/>
          <w:highlight w:val="cyan"/>
        </w:rPr>
        <w:t>Consumers</w:t>
      </w:r>
      <w:r w:rsidRPr="004C4BCA">
        <w:rPr>
          <w:sz w:val="16"/>
        </w:rPr>
        <w:t xml:space="preserve"> are allowed to see information about them held by credit reporting agencies, but </w:t>
      </w:r>
      <w:r w:rsidRPr="004C4BCA">
        <w:rPr>
          <w:rStyle w:val="StyleBoldUnderline"/>
          <w:highlight w:val="cyan"/>
        </w:rPr>
        <w:t>do not have the right to see, correct,</w:t>
      </w:r>
      <w:r w:rsidRPr="004C4BCA">
        <w:rPr>
          <w:rStyle w:val="StyleBoldUnderline"/>
        </w:rPr>
        <w:t xml:space="preserve"> </w:t>
      </w:r>
      <w:r w:rsidRPr="004C4BCA">
        <w:rPr>
          <w:rStyle w:val="StyleBoldUnderline"/>
          <w:highlight w:val="cyan"/>
        </w:rPr>
        <w:t>or delete data</w:t>
      </w:r>
      <w:r w:rsidRPr="004C4BCA">
        <w:rPr>
          <w:rStyle w:val="StyleBoldUnderline"/>
        </w:rPr>
        <w:t xml:space="preserve"> that is collected about them for other purposes. The draft legislation would extend credit-reporting protections to more categories of consumer data, such as that held by advertisers or makers of wearable devices.</w:t>
      </w:r>
      <w:r w:rsidRPr="004C4BCA">
        <w:rPr>
          <w:sz w:val="16"/>
        </w:rPr>
        <w:t xml:space="preserve"> The Federal Trade Commission can prosecute a company for “unfair or deceptive trade practices” but does not require the companies share data with consumers or submit to government audits of their software.</w:t>
      </w:r>
    </w:p>
    <w:p w14:paraId="3192C85B" w14:textId="77777777" w:rsidR="00136F6B" w:rsidRPr="004C4BCA" w:rsidRDefault="00136F6B" w:rsidP="00136F6B">
      <w:pPr>
        <w:pStyle w:val="Heading2"/>
        <w:rPr>
          <w:rFonts w:cs="Times New Roman"/>
        </w:rPr>
      </w:pPr>
      <w:r w:rsidRPr="004C4BCA">
        <w:rPr>
          <w:rFonts w:cs="Times New Roman"/>
        </w:rPr>
        <w:t>AT: Circumvention/Rollback</w:t>
      </w:r>
    </w:p>
    <w:p w14:paraId="671D2592" w14:textId="77777777" w:rsidR="00136F6B" w:rsidRPr="004C4BCA" w:rsidRDefault="00136F6B" w:rsidP="00136F6B">
      <w:pPr>
        <w:pStyle w:val="Heading3"/>
        <w:rPr>
          <w:rFonts w:cs="Times New Roman"/>
        </w:rPr>
      </w:pPr>
      <w:r w:rsidRPr="004C4BCA">
        <w:rPr>
          <w:rFonts w:cs="Times New Roman"/>
        </w:rPr>
        <w:t>2AC – Amendments Work</w:t>
      </w:r>
    </w:p>
    <w:p w14:paraId="64373C10" w14:textId="77777777" w:rsidR="00136F6B" w:rsidRPr="004C4BCA" w:rsidRDefault="00136F6B" w:rsidP="00136F6B">
      <w:pPr>
        <w:pStyle w:val="Heading4"/>
        <w:rPr>
          <w:rFonts w:cs="Times New Roman"/>
        </w:rPr>
      </w:pPr>
      <w:r w:rsidRPr="004C4BCA">
        <w:rPr>
          <w:rFonts w:cs="Times New Roman"/>
        </w:rPr>
        <w:t>Nah, amendments are sturdy</w:t>
      </w:r>
    </w:p>
    <w:p w14:paraId="36080C7A" w14:textId="77777777" w:rsidR="00136F6B" w:rsidRPr="004C4BCA" w:rsidRDefault="00136F6B" w:rsidP="00136F6B">
      <w:pPr>
        <w:rPr>
          <w:sz w:val="16"/>
          <w:szCs w:val="16"/>
        </w:rPr>
      </w:pPr>
      <w:r w:rsidRPr="004C4BCA">
        <w:rPr>
          <w:sz w:val="16"/>
          <w:szCs w:val="16"/>
        </w:rPr>
        <w:t>-also a solvency deficit to counterplans</w:t>
      </w:r>
    </w:p>
    <w:p w14:paraId="6DD375EA" w14:textId="77777777" w:rsidR="00136F6B" w:rsidRPr="004C4BCA" w:rsidRDefault="00136F6B" w:rsidP="00136F6B">
      <w:pPr>
        <w:rPr>
          <w:sz w:val="16"/>
          <w:szCs w:val="16"/>
        </w:rPr>
      </w:pPr>
      <w:r w:rsidRPr="004C4BCA">
        <w:rPr>
          <w:sz w:val="16"/>
          <w:szCs w:val="16"/>
        </w:rPr>
        <w:t xml:space="preserve">Adrian </w:t>
      </w:r>
      <w:proofErr w:type="spellStart"/>
      <w:r w:rsidRPr="004C4BCA">
        <w:rPr>
          <w:rStyle w:val="StyleStyleBold12pt"/>
        </w:rPr>
        <w:t>Vermeule</w:t>
      </w:r>
      <w:proofErr w:type="spellEnd"/>
      <w:r w:rsidRPr="004C4BCA">
        <w:rPr>
          <w:rStyle w:val="StyleStyleBold12pt"/>
        </w:rPr>
        <w:t xml:space="preserve"> 4</w:t>
      </w:r>
      <w:r w:rsidRPr="004C4BCA">
        <w:rPr>
          <w:sz w:val="16"/>
          <w:szCs w:val="16"/>
        </w:rPr>
        <w:t xml:space="preserve">, John H. Watson Professor of Law, “Constitutional Amendments and the Constitutional Common Law”, University of Chicago Public Law &amp; Legal Theory Working Paper No. 73, 2004, </w:t>
      </w:r>
      <w:hyperlink r:id="rId48" w:history="1">
        <w:r w:rsidRPr="004C4BCA">
          <w:rPr>
            <w:rStyle w:val="Hyperlink"/>
            <w:sz w:val="16"/>
            <w:szCs w:val="16"/>
          </w:rPr>
          <w:t>http://chicagounbound.uchicago.edu/cgi/viewcontent.cgi?article=1072&amp;context=public_law_and_legal_theory</w:t>
        </w:r>
      </w:hyperlink>
      <w:r w:rsidRPr="004C4BCA">
        <w:rPr>
          <w:sz w:val="16"/>
          <w:szCs w:val="16"/>
        </w:rPr>
        <w:t>, AB)</w:t>
      </w:r>
    </w:p>
    <w:p w14:paraId="645F8ACA" w14:textId="77777777" w:rsidR="00136F6B" w:rsidRPr="004C4BCA" w:rsidRDefault="00136F6B" w:rsidP="00136F6B">
      <w:pPr>
        <w:rPr>
          <w:sz w:val="16"/>
        </w:rPr>
      </w:pPr>
      <w:r w:rsidRPr="004C4BCA">
        <w:rPr>
          <w:sz w:val="16"/>
        </w:rPr>
        <w:t xml:space="preserve">On this view, </w:t>
      </w:r>
      <w:r w:rsidRPr="004C4BCA">
        <w:rPr>
          <w:rStyle w:val="StyleBoldUnderline"/>
          <w:highlight w:val="cyan"/>
        </w:rPr>
        <w:t>it is an illusion that constitutional common law incurs lower decision costs in the long run</w:t>
      </w:r>
      <w:r w:rsidRPr="004C4BCA">
        <w:rPr>
          <w:sz w:val="16"/>
        </w:rPr>
        <w:t xml:space="preserve">, even if a given change may be more easily implemented through adjudication in the short run. Although at any given time it is less costly to persuade five </w:t>
      </w:r>
      <w:r w:rsidRPr="004C4BCA">
        <w:rPr>
          <w:rStyle w:val="StyleBoldUnderline"/>
          <w:highlight w:val="cyan"/>
        </w:rPr>
        <w:t>Justice</w:t>
      </w:r>
      <w:r w:rsidRPr="004C4BCA">
        <w:rPr>
          <w:rStyle w:val="StyleBoldUnderline"/>
        </w:rPr>
        <w:t>s</w:t>
      </w:r>
      <w:r w:rsidRPr="004C4BCA">
        <w:rPr>
          <w:sz w:val="16"/>
        </w:rPr>
        <w:t xml:space="preserve"> to adopt a proposed constitutional change than to obtain a formal amendment to the same effect, the former mode of change </w:t>
      </w:r>
      <w:r w:rsidRPr="004C4BCA">
        <w:rPr>
          <w:sz w:val="16"/>
          <w:highlight w:val="cyan"/>
        </w:rPr>
        <w:t>i</w:t>
      </w:r>
      <w:r w:rsidRPr="004C4BCA">
        <w:rPr>
          <w:rStyle w:val="StyleBoldUnderline"/>
          <w:highlight w:val="cyan"/>
        </w:rPr>
        <w:t>ncurs higher decision costs over time, because common-law constitutionalism allows greater conflict in subsequent periods</w:t>
      </w:r>
      <w:r w:rsidRPr="004C4BCA">
        <w:rPr>
          <w:rStyle w:val="StyleBoldUnderline"/>
        </w:rPr>
        <w:t xml:space="preserve">. </w:t>
      </w:r>
      <w:r w:rsidRPr="004C4BCA">
        <w:rPr>
          <w:rStyle w:val="StyleBoldUnderline"/>
          <w:highlight w:val="cyan"/>
        </w:rPr>
        <w:t>A benefit of formal amendments</w:t>
      </w:r>
      <w:r w:rsidRPr="004C4BCA">
        <w:rPr>
          <w:rStyle w:val="StyleBoldUnderline"/>
        </w:rPr>
        <w:t>,</w:t>
      </w:r>
      <w:r w:rsidRPr="004C4BCA">
        <w:rPr>
          <w:sz w:val="16"/>
        </w:rPr>
        <w:t xml:space="preserve"> then, is t</w:t>
      </w:r>
      <w:r w:rsidRPr="004C4BCA">
        <w:rPr>
          <w:rStyle w:val="StyleBoldUnderline"/>
        </w:rPr>
        <w:t xml:space="preserve">o </w:t>
      </w:r>
      <w:r w:rsidRPr="004C4BCA">
        <w:rPr>
          <w:rStyle w:val="StyleBoldUnderline"/>
          <w:highlight w:val="cyan"/>
        </w:rPr>
        <w:t>more effectively discourage subsequent efforts by constitutional losers to overturn adverse constitutional change</w:t>
      </w:r>
      <w:r w:rsidRPr="004C4BCA">
        <w:rPr>
          <w:rStyle w:val="StyleBoldUnderline"/>
        </w:rPr>
        <w:t>.</w:t>
      </w:r>
      <w:r w:rsidRPr="004C4BCA">
        <w:rPr>
          <w:sz w:val="16"/>
        </w:rPr>
        <w:t xml:space="preserve"> Precisely </w:t>
      </w:r>
      <w:r w:rsidRPr="004C4BCA">
        <w:rPr>
          <w:rStyle w:val="StyleBoldUnderline"/>
          <w:highlight w:val="cyan"/>
        </w:rPr>
        <w:t>because the formal amendment process is more costly to invoke, formal amendments are more enduring than are judicial decisions that update constitutional rules</w:t>
      </w:r>
      <w:proofErr w:type="gramStart"/>
      <w:r w:rsidRPr="004C4BCA">
        <w:rPr>
          <w:rStyle w:val="StyleBoldUnderline"/>
          <w:highlight w:val="cyan"/>
        </w:rPr>
        <w:t>;</w:t>
      </w:r>
      <w:r w:rsidRPr="004C4BCA">
        <w:rPr>
          <w:rStyle w:val="StyleBoldUnderline"/>
        </w:rPr>
        <w:t>8</w:t>
      </w:r>
      <w:r w:rsidRPr="004C4BCA">
        <w:rPr>
          <w:sz w:val="16"/>
        </w:rPr>
        <w:t>3</w:t>
      </w:r>
      <w:proofErr w:type="gramEnd"/>
      <w:r w:rsidRPr="004C4BCA">
        <w:rPr>
          <w:sz w:val="16"/>
        </w:rPr>
        <w:t xml:space="preserve"> so </w:t>
      </w:r>
      <w:r w:rsidRPr="004C4BCA">
        <w:rPr>
          <w:rStyle w:val="StyleBoldUnderline"/>
        </w:rPr>
        <w:t>losers</w:t>
      </w:r>
      <w:r w:rsidRPr="004C4BCA">
        <w:rPr>
          <w:sz w:val="16"/>
        </w:rPr>
        <w:t xml:space="preserve"> in the amendment process </w:t>
      </w:r>
      <w:r w:rsidRPr="004C4BCA">
        <w:rPr>
          <w:rStyle w:val="StyleBoldUnderline"/>
        </w:rPr>
        <w:t>will less frequently attempt to overturn or destabilize the new rules,</w:t>
      </w:r>
      <w:r w:rsidRPr="004C4BCA">
        <w:rPr>
          <w:sz w:val="16"/>
        </w:rPr>
        <w:t xml:space="preserve"> in subsequent periods, than will losers in the process of common-law constitutionalism. This point does not necessarily suppose that dissenters from a given amendment come to agree with the enacting supermajority’s judgment, only that they accept the new equilibrium </w:t>
      </w:r>
      <w:proofErr w:type="spellStart"/>
      <w:r w:rsidRPr="004C4BCA">
        <w:rPr>
          <w:sz w:val="16"/>
        </w:rPr>
        <w:t>faute</w:t>
      </w:r>
      <w:proofErr w:type="spellEnd"/>
      <w:r w:rsidRPr="004C4BCA">
        <w:rPr>
          <w:sz w:val="16"/>
        </w:rPr>
        <w:t xml:space="preserve"> de </w:t>
      </w:r>
      <w:proofErr w:type="spellStart"/>
      <w:r w:rsidRPr="004C4BCA">
        <w:rPr>
          <w:sz w:val="16"/>
        </w:rPr>
        <w:t>mieux</w:t>
      </w:r>
      <w:proofErr w:type="spellEnd"/>
      <w:r w:rsidRPr="004C4BCA">
        <w:rPr>
          <w:sz w:val="16"/>
        </w:rPr>
        <w:t xml:space="preserve">. Obviously more work might be done to specify these intuitions, but it is at least plausible to think that </w:t>
      </w:r>
      <w:r w:rsidRPr="004C4BCA">
        <w:rPr>
          <w:rStyle w:val="StyleBoldUnderline"/>
          <w:highlight w:val="cyan"/>
        </w:rPr>
        <w:t xml:space="preserve">the simplest view, on which formal amendments incur </w:t>
      </w:r>
      <w:proofErr w:type="spellStart"/>
      <w:r w:rsidRPr="004C4BCA">
        <w:rPr>
          <w:rStyle w:val="StyleBoldUnderline"/>
          <w:highlight w:val="cyan"/>
        </w:rPr>
        <w:t>decisionmaking</w:t>
      </w:r>
      <w:proofErr w:type="spellEnd"/>
      <w:r w:rsidRPr="004C4BCA">
        <w:rPr>
          <w:rStyle w:val="StyleBoldUnderline"/>
          <w:highlight w:val="cyan"/>
        </w:rPr>
        <w:t xml:space="preserve"> costs that exceed</w:t>
      </w:r>
      <w:r w:rsidRPr="004C4BCA">
        <w:rPr>
          <w:rStyle w:val="StyleBoldUnderline"/>
        </w:rPr>
        <w:t xml:space="preserve"> </w:t>
      </w:r>
      <w:r w:rsidRPr="004C4BCA">
        <w:rPr>
          <w:rStyle w:val="StyleBoldUnderline"/>
          <w:highlight w:val="cyan"/>
        </w:rPr>
        <w:t>their other benefits, is untenably crude</w:t>
      </w:r>
      <w:r w:rsidRPr="004C4BCA">
        <w:rPr>
          <w:sz w:val="16"/>
        </w:rPr>
        <w:t xml:space="preserve">. The overall picture, rather, is a tradeoff along the following lines. Relative to common-law constitutionalism, the Article V process requires a higher initial investment to secure constitutional change. If Mueller is right, however, </w:t>
      </w:r>
      <w:r w:rsidRPr="004C4BCA">
        <w:rPr>
          <w:rStyle w:val="StyleBoldUnderline"/>
          <w:highlight w:val="cyan"/>
        </w:rPr>
        <w:t>constitutional settlements</w:t>
      </w:r>
      <w:r w:rsidRPr="004C4BCA">
        <w:rPr>
          <w:rStyle w:val="StyleBoldUnderline"/>
        </w:rPr>
        <w:t xml:space="preserve"> produced by the Article V process </w:t>
      </w:r>
      <w:r w:rsidRPr="004C4BCA">
        <w:rPr>
          <w:rStyle w:val="StyleBoldUnderline"/>
          <w:highlight w:val="cyan"/>
        </w:rPr>
        <w:t>will</w:t>
      </w:r>
      <w:r w:rsidRPr="004C4BCA">
        <w:rPr>
          <w:rStyle w:val="StyleBoldUnderline"/>
        </w:rPr>
        <w:t xml:space="preserve"> tend to </w:t>
      </w:r>
      <w:r w:rsidRPr="004C4BCA">
        <w:rPr>
          <w:rStyle w:val="StyleBoldUnderline"/>
          <w:highlight w:val="cyan"/>
        </w:rPr>
        <w:t>be more enduring over time than is judicial updating</w:t>
      </w:r>
      <w:r w:rsidRPr="004C4BCA">
        <w:rPr>
          <w:sz w:val="16"/>
        </w:rPr>
        <w:t>, which can be unsettled and refought at lower cost in subsequent periods.</w:t>
      </w:r>
    </w:p>
    <w:p w14:paraId="405C6018" w14:textId="77777777" w:rsidR="00136F6B" w:rsidRPr="004C4BCA" w:rsidRDefault="00136F6B" w:rsidP="00136F6B">
      <w:pPr>
        <w:pStyle w:val="Heading2"/>
        <w:rPr>
          <w:rFonts w:cs="Times New Roman"/>
        </w:rPr>
      </w:pPr>
      <w:r w:rsidRPr="004C4BCA">
        <w:rPr>
          <w:rFonts w:cs="Times New Roman"/>
        </w:rPr>
        <w:t>AT: Politics</w:t>
      </w:r>
    </w:p>
    <w:p w14:paraId="32DF4419" w14:textId="77777777" w:rsidR="00136F6B" w:rsidRPr="004C4BCA" w:rsidRDefault="00136F6B" w:rsidP="00136F6B">
      <w:pPr>
        <w:pStyle w:val="Heading3"/>
        <w:rPr>
          <w:rFonts w:cs="Times New Roman"/>
        </w:rPr>
      </w:pPr>
      <w:r w:rsidRPr="004C4BCA">
        <w:rPr>
          <w:rFonts w:cs="Times New Roman"/>
        </w:rPr>
        <w:t xml:space="preserve">2AC – Agenda </w:t>
      </w:r>
    </w:p>
    <w:p w14:paraId="3A444295" w14:textId="77777777" w:rsidR="00136F6B" w:rsidRPr="004C4BCA" w:rsidRDefault="00136F6B" w:rsidP="00136F6B">
      <w:pPr>
        <w:pStyle w:val="Heading4"/>
        <w:rPr>
          <w:rFonts w:cs="Times New Roman"/>
        </w:rPr>
      </w:pPr>
      <w:r w:rsidRPr="004C4BCA">
        <w:rPr>
          <w:rFonts w:cs="Times New Roman"/>
        </w:rPr>
        <w:t>NSA Surveillance = Unpopular</w:t>
      </w:r>
    </w:p>
    <w:p w14:paraId="67BB1D40" w14:textId="77777777" w:rsidR="00136F6B" w:rsidRPr="004C4BCA" w:rsidRDefault="00136F6B" w:rsidP="00136F6B">
      <w:pPr>
        <w:rPr>
          <w:sz w:val="16"/>
          <w:szCs w:val="16"/>
        </w:rPr>
      </w:pPr>
      <w:r w:rsidRPr="004C4BCA">
        <w:rPr>
          <w:sz w:val="16"/>
          <w:szCs w:val="16"/>
        </w:rPr>
        <w:t xml:space="preserve">G. Alex </w:t>
      </w:r>
      <w:r w:rsidRPr="004C4BCA">
        <w:rPr>
          <w:rStyle w:val="StyleStyleBold12pt"/>
        </w:rPr>
        <w:t>Sinha 13</w:t>
      </w:r>
      <w:r w:rsidRPr="004C4BCA">
        <w:rPr>
          <w:sz w:val="16"/>
          <w:szCs w:val="16"/>
        </w:rPr>
        <w:t xml:space="preserve">, </w:t>
      </w:r>
      <w:proofErr w:type="spellStart"/>
      <w:r w:rsidRPr="004C4BCA">
        <w:rPr>
          <w:sz w:val="16"/>
          <w:szCs w:val="16"/>
        </w:rPr>
        <w:t>Aryeh</w:t>
      </w:r>
      <w:proofErr w:type="spellEnd"/>
      <w:r w:rsidRPr="004C4BCA">
        <w:rPr>
          <w:sz w:val="16"/>
          <w:szCs w:val="16"/>
        </w:rPr>
        <w:t xml:space="preserve"> </w:t>
      </w:r>
      <w:proofErr w:type="spellStart"/>
      <w:r w:rsidRPr="004C4BCA">
        <w:rPr>
          <w:sz w:val="16"/>
          <w:szCs w:val="16"/>
        </w:rPr>
        <w:t>Neier</w:t>
      </w:r>
      <w:proofErr w:type="spellEnd"/>
      <w:r w:rsidRPr="004C4BCA">
        <w:rPr>
          <w:sz w:val="16"/>
          <w:szCs w:val="16"/>
        </w:rPr>
        <w:t xml:space="preserve"> Fellow at Human Rights Watch / American Civil Liberties Union, “NSA Surveillance Since 9/11 and the Human Right to Privacy”, 8/31/13, SSRN, </w:t>
      </w:r>
      <w:hyperlink r:id="rId49" w:history="1">
        <w:r w:rsidRPr="004C4BCA">
          <w:rPr>
            <w:rStyle w:val="Hyperlink"/>
            <w:sz w:val="16"/>
            <w:szCs w:val="16"/>
          </w:rPr>
          <w:t>http://papers.ssrn.com/sol3/papers.cfm?abstract_id=2327806</w:t>
        </w:r>
      </w:hyperlink>
      <w:r w:rsidRPr="004C4BCA">
        <w:rPr>
          <w:sz w:val="16"/>
          <w:szCs w:val="16"/>
        </w:rPr>
        <w:t>, AB)</w:t>
      </w:r>
    </w:p>
    <w:p w14:paraId="105E1943" w14:textId="77777777" w:rsidR="00136F6B" w:rsidRPr="004C4BCA" w:rsidRDefault="00136F6B" w:rsidP="00136F6B">
      <w:pPr>
        <w:rPr>
          <w:sz w:val="16"/>
        </w:rPr>
      </w:pPr>
      <w:r w:rsidRPr="004C4BCA">
        <w:rPr>
          <w:sz w:val="16"/>
        </w:rPr>
        <w:t xml:space="preserve">Beyond the judiciary, </w:t>
      </w:r>
      <w:r w:rsidRPr="004C4BCA">
        <w:rPr>
          <w:rStyle w:val="StyleBoldUnderline"/>
          <w:highlight w:val="cyan"/>
        </w:rPr>
        <w:t>a number of government officials have expressed serious concerns about the legality of the NSA program</w:t>
      </w:r>
      <w:r w:rsidRPr="004C4BCA">
        <w:rPr>
          <w:rStyle w:val="StyleBoldUnderline"/>
        </w:rPr>
        <w:t>.</w:t>
      </w:r>
      <w:r w:rsidRPr="004C4BCA">
        <w:rPr>
          <w:sz w:val="16"/>
        </w:rPr>
        <w:t xml:space="preserve"> Perhaps most strikingly, the </w:t>
      </w:r>
      <w:r w:rsidRPr="004C4BCA">
        <w:rPr>
          <w:sz w:val="16"/>
          <w:highlight w:val="cyan"/>
        </w:rPr>
        <w:t xml:space="preserve">Bush </w:t>
      </w:r>
      <w:r w:rsidRPr="004C4BCA">
        <w:rPr>
          <w:rStyle w:val="StyleBoldUnderline"/>
          <w:highlight w:val="cyan"/>
        </w:rPr>
        <w:t>Administration’s decision to reauthorize the program despite opposition from the Office of Legal Counsel nearly prompted mass resignations at the Department of Justice</w:t>
      </w:r>
      <w:r w:rsidRPr="004C4BCA">
        <w:rPr>
          <w:sz w:val="16"/>
        </w:rPr>
        <w:t xml:space="preserve"> in 2004, according to a high-placed official in the Administration.</w:t>
      </w:r>
      <w:r w:rsidRPr="004C4BCA">
        <w:rPr>
          <w:rStyle w:val="StyleBoldUnderline"/>
        </w:rPr>
        <w:t>400 At the time, the Office</w:t>
      </w:r>
      <w:r w:rsidRPr="004C4BCA">
        <w:rPr>
          <w:sz w:val="16"/>
        </w:rPr>
        <w:t xml:space="preserve"> of Legal Counsel </w:t>
      </w:r>
      <w:r w:rsidRPr="004C4BCA">
        <w:rPr>
          <w:rStyle w:val="StyleBoldUnderline"/>
        </w:rPr>
        <w:t>was evaluating the legal basis for the NSA program</w:t>
      </w:r>
      <w:r w:rsidRPr="004C4BCA">
        <w:rPr>
          <w:sz w:val="16"/>
        </w:rPr>
        <w:t xml:space="preserve">, which at that point required the periodic approval of the Attorney General.401 The reason for the review by the Justice Department is not clear, but it could relate to the complaints of FISC Judge </w:t>
      </w:r>
      <w:proofErr w:type="spellStart"/>
      <w:r w:rsidRPr="004C4BCA">
        <w:rPr>
          <w:sz w:val="16"/>
        </w:rPr>
        <w:t>Kollar-Kotelly</w:t>
      </w:r>
      <w:proofErr w:type="spellEnd"/>
      <w:r w:rsidRPr="004C4BCA">
        <w:rPr>
          <w:sz w:val="16"/>
        </w:rPr>
        <w:t xml:space="preserve"> about the government’s use of information obtained from the NSA program to secure FISA warrants in other cases (discussed above).402 Attorney General John Ashcroft and his deputy James </w:t>
      </w:r>
      <w:proofErr w:type="spellStart"/>
      <w:r w:rsidRPr="004C4BCA">
        <w:rPr>
          <w:sz w:val="16"/>
        </w:rPr>
        <w:t>Comey</w:t>
      </w:r>
      <w:proofErr w:type="spellEnd"/>
      <w:r w:rsidRPr="004C4BCA">
        <w:rPr>
          <w:sz w:val="16"/>
        </w:rPr>
        <w:t xml:space="preserve"> had come to the conclusion that they could not certify the NSA program as legal.403 When the Bush Administration nonetheless decided to reauthorize the program, </w:t>
      </w:r>
      <w:r w:rsidRPr="004C4BCA">
        <w:rPr>
          <w:rStyle w:val="StyleBoldUnderline"/>
        </w:rPr>
        <w:t>a large number of people at the Department of Justice—and even the FBI Director—prepared to resign.</w:t>
      </w:r>
      <w:r w:rsidRPr="004C4BCA">
        <w:rPr>
          <w:sz w:val="16"/>
        </w:rPr>
        <w:t xml:space="preserve">404 The Administration ultimately backed off, accepting changes to the program requested by the Department of Justice.40 </w:t>
      </w:r>
      <w:r w:rsidRPr="004C4BCA">
        <w:rPr>
          <w:rStyle w:val="StyleBoldUnderline"/>
          <w:highlight w:val="cyan"/>
        </w:rPr>
        <w:t>A number of other government officials have also expressed concerns at various points about the legality of the NSA program</w:t>
      </w:r>
      <w:r w:rsidRPr="004C4BCA">
        <w:rPr>
          <w:sz w:val="16"/>
        </w:rPr>
        <w:t xml:space="preserve">, including </w:t>
      </w:r>
      <w:r w:rsidRPr="004C4BCA">
        <w:rPr>
          <w:rStyle w:val="StyleBoldUnderline"/>
        </w:rPr>
        <w:t>former Assistant Attorney Genera</w:t>
      </w:r>
      <w:r w:rsidRPr="004C4BCA">
        <w:rPr>
          <w:sz w:val="16"/>
        </w:rPr>
        <w:t>l David Kris,</w:t>
      </w:r>
      <w:r w:rsidRPr="004C4BCA">
        <w:rPr>
          <w:rStyle w:val="StyleBoldUnderline"/>
        </w:rPr>
        <w:t>406 former NSA crypto-mathematician</w:t>
      </w:r>
      <w:r w:rsidRPr="004C4BCA">
        <w:rPr>
          <w:sz w:val="16"/>
        </w:rPr>
        <w:t xml:space="preserve"> James Binney,407 and </w:t>
      </w:r>
      <w:r w:rsidRPr="004C4BCA">
        <w:rPr>
          <w:rStyle w:val="StyleBoldUnderline"/>
        </w:rPr>
        <w:t xml:space="preserve">certain FBI personnel (including former FBI director </w:t>
      </w:r>
      <w:r w:rsidRPr="004C4BCA">
        <w:rPr>
          <w:sz w:val="16"/>
        </w:rPr>
        <w:t xml:space="preserve">Robert Mueller).408 </w:t>
      </w:r>
      <w:r w:rsidRPr="004C4BCA">
        <w:rPr>
          <w:rStyle w:val="StyleBoldUnderline"/>
        </w:rPr>
        <w:t>Numerous legislators have expressed the view that the program is or may be illegal</w:t>
      </w:r>
      <w:r w:rsidRPr="004C4BCA">
        <w:rPr>
          <w:sz w:val="16"/>
        </w:rPr>
        <w:t xml:space="preserve">, including Senators Russ </w:t>
      </w:r>
      <w:r w:rsidRPr="004C4BCA">
        <w:rPr>
          <w:rStyle w:val="StyleBoldUnderline"/>
        </w:rPr>
        <w:t>Feingold</w:t>
      </w:r>
      <w:r w:rsidRPr="004C4BCA">
        <w:rPr>
          <w:sz w:val="16"/>
        </w:rPr>
        <w:t xml:space="preserve">, Jack </w:t>
      </w:r>
      <w:r w:rsidRPr="004C4BCA">
        <w:rPr>
          <w:rStyle w:val="StyleBoldUnderline"/>
        </w:rPr>
        <w:t>Reed</w:t>
      </w:r>
      <w:r w:rsidRPr="004C4BCA">
        <w:rPr>
          <w:sz w:val="16"/>
        </w:rPr>
        <w:t xml:space="preserve">, Arlen </w:t>
      </w:r>
      <w:r w:rsidRPr="004C4BCA">
        <w:rPr>
          <w:rStyle w:val="StyleBoldUnderline"/>
        </w:rPr>
        <w:t>Specter</w:t>
      </w:r>
      <w:r w:rsidRPr="004C4BCA">
        <w:rPr>
          <w:sz w:val="16"/>
        </w:rPr>
        <w:t xml:space="preserve">,409 Rand </w:t>
      </w:r>
      <w:r w:rsidRPr="004C4BCA">
        <w:rPr>
          <w:rStyle w:val="StyleBoldUnderline"/>
        </w:rPr>
        <w:t>Paul</w:t>
      </w:r>
      <w:r w:rsidRPr="004C4BCA">
        <w:rPr>
          <w:sz w:val="16"/>
        </w:rPr>
        <w:t xml:space="preserve">,410 Jeff </w:t>
      </w:r>
      <w:proofErr w:type="spellStart"/>
      <w:r w:rsidRPr="004C4BCA">
        <w:rPr>
          <w:rStyle w:val="StyleBoldUnderline"/>
        </w:rPr>
        <w:t>Merkley</w:t>
      </w:r>
      <w:proofErr w:type="spellEnd"/>
      <w:r w:rsidRPr="004C4BCA">
        <w:rPr>
          <w:sz w:val="16"/>
        </w:rPr>
        <w:t xml:space="preserve">, Bob </w:t>
      </w:r>
      <w:r w:rsidRPr="004C4BCA">
        <w:rPr>
          <w:rStyle w:val="StyleBoldUnderline"/>
        </w:rPr>
        <w:t>Corker</w:t>
      </w:r>
      <w:r w:rsidRPr="004C4BCA">
        <w:rPr>
          <w:sz w:val="16"/>
        </w:rPr>
        <w:t xml:space="preserve">, Mark </w:t>
      </w:r>
      <w:r w:rsidRPr="004C4BCA">
        <w:rPr>
          <w:rStyle w:val="StyleBoldUnderline"/>
        </w:rPr>
        <w:t>Udall</w:t>
      </w:r>
      <w:r w:rsidRPr="004C4BCA">
        <w:rPr>
          <w:sz w:val="16"/>
        </w:rPr>
        <w:t xml:space="preserve">,411 and (arguably) Ron </w:t>
      </w:r>
      <w:r w:rsidRPr="004C4BCA">
        <w:rPr>
          <w:rStyle w:val="StyleBoldUnderline"/>
        </w:rPr>
        <w:t>Wyden</w:t>
      </w:r>
      <w:r w:rsidRPr="004C4BCA">
        <w:rPr>
          <w:sz w:val="16"/>
        </w:rPr>
        <w:t xml:space="preserve">,412 as well as Representatives Rush </w:t>
      </w:r>
      <w:r w:rsidRPr="004C4BCA">
        <w:rPr>
          <w:rStyle w:val="StyleBoldUnderline"/>
        </w:rPr>
        <w:t>Holt413</w:t>
      </w:r>
      <w:r w:rsidRPr="004C4BCA">
        <w:rPr>
          <w:sz w:val="16"/>
        </w:rPr>
        <w:t xml:space="preserve"> and Justin </w:t>
      </w:r>
      <w:r w:rsidRPr="004C4BCA">
        <w:rPr>
          <w:rStyle w:val="StyleBoldUnderline"/>
        </w:rPr>
        <w:t>Amash</w:t>
      </w:r>
      <w:r w:rsidRPr="004C4BCA">
        <w:rPr>
          <w:sz w:val="16"/>
        </w:rPr>
        <w:t xml:space="preserve">.414 Thus, there is good reason to believe that the NSA program is not, or has not always been, consistent with United States domestic law. </w:t>
      </w:r>
      <w:r w:rsidRPr="004C4BCA">
        <w:rPr>
          <w:rStyle w:val="StyleBoldUnderline"/>
          <w:highlight w:val="cyan"/>
        </w:rPr>
        <w:t>Many of the concerns from government</w:t>
      </w:r>
      <w:r w:rsidRPr="004C4BCA">
        <w:rPr>
          <w:rStyle w:val="StyleBoldUnderline"/>
        </w:rPr>
        <w:t xml:space="preserve"> officials</w:t>
      </w:r>
      <w:r w:rsidRPr="004C4BCA">
        <w:rPr>
          <w:sz w:val="16"/>
        </w:rPr>
        <w:t>, including judges</w:t>
      </w:r>
      <w:r w:rsidRPr="004C4BCA">
        <w:rPr>
          <w:sz w:val="16"/>
          <w:highlight w:val="cyan"/>
        </w:rPr>
        <w:t xml:space="preserve">, </w:t>
      </w:r>
      <w:r w:rsidRPr="004C4BCA">
        <w:rPr>
          <w:rStyle w:val="StyleBoldUnderline"/>
          <w:highlight w:val="cyan"/>
        </w:rPr>
        <w:t>predated the passage of the FAA and related to the use of the program to sidestep the FISA framework</w:t>
      </w:r>
      <w:r w:rsidRPr="004C4BCA">
        <w:rPr>
          <w:rStyle w:val="StyleBoldUnderline"/>
        </w:rPr>
        <w:t xml:space="preserve"> </w:t>
      </w:r>
      <w:r w:rsidRPr="004C4BCA">
        <w:rPr>
          <w:sz w:val="16"/>
        </w:rPr>
        <w:t xml:space="preserve">(as in the various federal court rulings and the revolt at the Department of Justice). At the very least, then, until the domestic legal framework caught up to the program (whether that occurred with the PAA in 2007 or the FAA in 2008), </w:t>
      </w:r>
      <w:r w:rsidRPr="004C4BCA">
        <w:rPr>
          <w:rStyle w:val="StyleBoldUnderline"/>
          <w:highlight w:val="cyan"/>
        </w:rPr>
        <w:t>there is a nontrivial probability that parts of the program were simply illegal under domestic law</w:t>
      </w:r>
      <w:r w:rsidRPr="004C4BCA">
        <w:rPr>
          <w:sz w:val="16"/>
        </w:rPr>
        <w:t>—and, accordingly, the ICCPR.</w:t>
      </w:r>
    </w:p>
    <w:p w14:paraId="04FBE03B" w14:textId="77777777" w:rsidR="00136F6B" w:rsidRPr="004C4BCA" w:rsidRDefault="00136F6B" w:rsidP="00136F6B">
      <w:pPr>
        <w:pStyle w:val="Heading4"/>
        <w:rPr>
          <w:rFonts w:cs="Times New Roman"/>
        </w:rPr>
      </w:pPr>
      <w:r w:rsidRPr="004C4BCA">
        <w:rPr>
          <w:rFonts w:cs="Times New Roman"/>
        </w:rPr>
        <w:t>Constitutional right to privacy amendment has bipartisan and public support – Minnesota proves</w:t>
      </w:r>
    </w:p>
    <w:p w14:paraId="4DD5F673" w14:textId="77777777" w:rsidR="00136F6B" w:rsidRPr="004C4BCA" w:rsidRDefault="00136F6B" w:rsidP="00136F6B">
      <w:pPr>
        <w:rPr>
          <w:sz w:val="12"/>
          <w:szCs w:val="12"/>
        </w:rPr>
      </w:pPr>
      <w:r w:rsidRPr="004C4BCA">
        <w:rPr>
          <w:rStyle w:val="StyleStyleBold12pt"/>
        </w:rPr>
        <w:t>KMSP 4/19</w:t>
      </w:r>
      <w:r w:rsidRPr="004C4BCA">
        <w:rPr>
          <w:sz w:val="12"/>
          <w:szCs w:val="12"/>
        </w:rPr>
        <w:t xml:space="preserve">, fox news – </w:t>
      </w:r>
      <w:proofErr w:type="spellStart"/>
      <w:r w:rsidRPr="004C4BCA">
        <w:rPr>
          <w:sz w:val="12"/>
          <w:szCs w:val="12"/>
        </w:rPr>
        <w:t>kmsp</w:t>
      </w:r>
      <w:proofErr w:type="spellEnd"/>
      <w:r w:rsidRPr="004C4BCA">
        <w:rPr>
          <w:sz w:val="12"/>
          <w:szCs w:val="12"/>
        </w:rPr>
        <w:t xml:space="preserve"> </w:t>
      </w:r>
      <w:proofErr w:type="spellStart"/>
      <w:r w:rsidRPr="004C4BCA">
        <w:rPr>
          <w:sz w:val="12"/>
          <w:szCs w:val="12"/>
        </w:rPr>
        <w:t>st.</w:t>
      </w:r>
      <w:proofErr w:type="spellEnd"/>
      <w:r w:rsidRPr="004C4BCA">
        <w:rPr>
          <w:sz w:val="12"/>
          <w:szCs w:val="12"/>
        </w:rPr>
        <w:t xml:space="preserve"> </w:t>
      </w:r>
      <w:proofErr w:type="spellStart"/>
      <w:proofErr w:type="gramStart"/>
      <w:r w:rsidRPr="004C4BCA">
        <w:rPr>
          <w:sz w:val="12"/>
          <w:szCs w:val="12"/>
        </w:rPr>
        <w:t>paul</w:t>
      </w:r>
      <w:proofErr w:type="spellEnd"/>
      <w:r w:rsidRPr="004C4BCA">
        <w:rPr>
          <w:sz w:val="12"/>
          <w:szCs w:val="12"/>
        </w:rPr>
        <w:t>,</w:t>
      </w:r>
      <w:proofErr w:type="gramEnd"/>
      <w:r w:rsidRPr="004C4BCA">
        <w:rPr>
          <w:sz w:val="12"/>
          <w:szCs w:val="12"/>
        </w:rPr>
        <w:t xml:space="preserve"> Minnesota, “Bill aimed at strengthening electronic data privacy rights advances at Capitol”, 4/19/15, </w:t>
      </w:r>
      <w:hyperlink r:id="rId50" w:history="1">
        <w:r w:rsidRPr="004C4BCA">
          <w:rPr>
            <w:rStyle w:val="Hyperlink"/>
            <w:sz w:val="12"/>
            <w:szCs w:val="12"/>
          </w:rPr>
          <w:t>http://www.myfoxtwincities.com/story/28015529/bill-aimed-at-strengthening-electronic-data-privacy-rights-advances-in-legislature</w:t>
        </w:r>
      </w:hyperlink>
      <w:r w:rsidRPr="004C4BCA">
        <w:rPr>
          <w:sz w:val="12"/>
          <w:szCs w:val="12"/>
        </w:rPr>
        <w:t xml:space="preserve">, </w:t>
      </w:r>
      <w:proofErr w:type="spellStart"/>
      <w:r w:rsidRPr="004C4BCA">
        <w:rPr>
          <w:sz w:val="12"/>
          <w:szCs w:val="12"/>
        </w:rPr>
        <w:t>az</w:t>
      </w:r>
      <w:proofErr w:type="spellEnd"/>
    </w:p>
    <w:p w14:paraId="245C6A67" w14:textId="77777777" w:rsidR="00136F6B" w:rsidRPr="004C4BCA" w:rsidRDefault="00136F6B" w:rsidP="00136F6B">
      <w:pPr>
        <w:rPr>
          <w:rStyle w:val="StyleBoldUnderline"/>
        </w:rPr>
      </w:pPr>
      <w:r w:rsidRPr="004C4BCA">
        <w:rPr>
          <w:rStyle w:val="StyleBoldUnderline"/>
          <w:highlight w:val="cyan"/>
        </w:rPr>
        <w:t>If a bipartisan group of legislators have their way, Minnesotans will vote on an electronic data privacy constitutional amendment in 20</w:t>
      </w:r>
      <w:r w:rsidRPr="004C4BCA">
        <w:rPr>
          <w:rStyle w:val="StyleBoldUnderline"/>
        </w:rPr>
        <w:t xml:space="preserve">16. </w:t>
      </w:r>
      <w:r w:rsidRPr="004C4BCA">
        <w:rPr>
          <w:sz w:val="14"/>
        </w:rPr>
        <w:t xml:space="preserve">The </w:t>
      </w:r>
      <w:r w:rsidRPr="004C4BCA">
        <w:rPr>
          <w:rStyle w:val="StyleBoldUnderline"/>
        </w:rPr>
        <w:t>amendment would require law enforcement agencies to get a warrant if they want to look through your emails or other electronic communications</w:t>
      </w:r>
      <w:r w:rsidRPr="004C4BCA">
        <w:rPr>
          <w:sz w:val="14"/>
        </w:rPr>
        <w:t xml:space="preserve">. (Read the bill for yourself here.) By contrast, the current practice, as described to Fox 9 by Chuck Samuelson, executive director of the Minnesota ACLU, allows law enforcement to "take your cell phone, dump all your contents and picture and take all of it, and they can use it to build a case against you." "But if they had Fourth Amendment protections, you would have the ability in some cases to block the government from downloading your data, and in other cases to ensure that the government does it properly," Samuelson adds. One of the authors of the Senate version of the bill, Branden Petersen (R-Andover), says the reason he thinks </w:t>
      </w:r>
      <w:r w:rsidRPr="004C4BCA">
        <w:rPr>
          <w:rStyle w:val="Emphasis"/>
          <w:highlight w:val="cyan"/>
        </w:rPr>
        <w:t>a constitutional amendment is more appropriate in this case than simply passing a law has to do with the distinction between "guiding governing principles" and specific cases</w:t>
      </w:r>
      <w:r w:rsidRPr="004C4BCA">
        <w:rPr>
          <w:sz w:val="14"/>
        </w:rPr>
        <w:t>. "</w:t>
      </w:r>
      <w:r w:rsidRPr="004C4BCA">
        <w:rPr>
          <w:rStyle w:val="StyleBoldUnderline"/>
        </w:rPr>
        <w:t>Statutory-focused legislation is very specific</w:t>
      </w:r>
      <w:r w:rsidRPr="004C4BCA">
        <w:rPr>
          <w:sz w:val="14"/>
        </w:rPr>
        <w:t xml:space="preserve"> in dealing with specific instances, </w:t>
      </w:r>
      <w:r w:rsidRPr="004C4BCA">
        <w:rPr>
          <w:rStyle w:val="StyleBoldUnderline"/>
        </w:rPr>
        <w:t>and it's not open to interpretation</w:t>
      </w:r>
      <w:r w:rsidRPr="004C4BCA">
        <w:rPr>
          <w:sz w:val="14"/>
        </w:rPr>
        <w:t xml:space="preserve"> in terms of what it means, </w:t>
      </w:r>
      <w:r w:rsidRPr="004C4BCA">
        <w:rPr>
          <w:rStyle w:val="StyleBoldUnderline"/>
        </w:rPr>
        <w:t>whereas constitutional language is much more universal</w:t>
      </w:r>
      <w:r w:rsidRPr="004C4BCA">
        <w:rPr>
          <w:sz w:val="14"/>
        </w:rPr>
        <w:t>," Petersen says. "In the existing Fourth Amendment, you have the right [to be protected] from unreasonable searches and seizures of your effects in your home, but it doesn't say what 'effects' means in all its iterations. That's not how the constitution is written, and of course we interpret those principles in a whole host of different ways, as we've seen throughout our history." Petersen argues it's time for the Fourth Amendment to be brought into the digital age. "</w:t>
      </w:r>
      <w:r w:rsidRPr="004C4BCA">
        <w:rPr>
          <w:rStyle w:val="StyleBoldUnderline"/>
        </w:rPr>
        <w:t>If we were all going to start</w:t>
      </w:r>
      <w:r w:rsidRPr="004C4BCA">
        <w:rPr>
          <w:sz w:val="14"/>
        </w:rPr>
        <w:t xml:space="preserve"> Minnesota </w:t>
      </w:r>
      <w:r w:rsidRPr="004C4BCA">
        <w:rPr>
          <w:rStyle w:val="StyleBoldUnderline"/>
        </w:rPr>
        <w:t>today and write the constitution, I think it's pretty clear that electronic data would be included</w:t>
      </w:r>
      <w:r w:rsidRPr="004C4BCA">
        <w:rPr>
          <w:sz w:val="14"/>
        </w:rPr>
        <w:t xml:space="preserve">," Petersen says. "And then, of course, all law flows downhill from the constitution, so if you're going to get it right in the first place, you should start with original governing principles and then create laws that are consistent with those principles. We don't start debating statute without a constitutional basis to do so, or at least we ought not do so." "If the founders were here today, of course electronic data would be protected, because it tells every intimate detail of your life," Petersen adds. </w:t>
      </w:r>
      <w:r w:rsidRPr="004C4BCA">
        <w:rPr>
          <w:rStyle w:val="StyleBoldUnderline"/>
          <w:highlight w:val="cyan"/>
        </w:rPr>
        <w:t>The language of the electronic data privacy constitutional amendment</w:t>
      </w:r>
      <w:r w:rsidRPr="004C4BCA">
        <w:rPr>
          <w:sz w:val="14"/>
        </w:rPr>
        <w:t xml:space="preserve"> Minnesota </w:t>
      </w:r>
      <w:r w:rsidRPr="004C4BCA">
        <w:rPr>
          <w:rStyle w:val="Emphasis"/>
          <w:highlight w:val="cyan"/>
        </w:rPr>
        <w:t>lawmakers want to put before voters is very similar to a measure that was approved by 74 percent o</w:t>
      </w:r>
      <w:r w:rsidRPr="004C4BCA">
        <w:rPr>
          <w:rStyle w:val="Emphasis"/>
        </w:rPr>
        <w:t>f</w:t>
      </w:r>
      <w:r w:rsidRPr="004C4BCA">
        <w:rPr>
          <w:sz w:val="14"/>
        </w:rPr>
        <w:t xml:space="preserve"> Missouri </w:t>
      </w:r>
      <w:r w:rsidRPr="004C4BCA">
        <w:rPr>
          <w:rStyle w:val="Emphasis"/>
          <w:highlight w:val="cyan"/>
        </w:rPr>
        <w:t>voters</w:t>
      </w:r>
      <w:r w:rsidRPr="004C4BCA">
        <w:rPr>
          <w:rStyle w:val="Emphasis"/>
        </w:rPr>
        <w:t xml:space="preserve"> in August of last year.</w:t>
      </w:r>
      <w:r w:rsidRPr="004C4BCA">
        <w:rPr>
          <w:sz w:val="14"/>
        </w:rPr>
        <w:t xml:space="preserve"> Petersen argues that </w:t>
      </w:r>
      <w:r w:rsidRPr="004C4BCA">
        <w:rPr>
          <w:rStyle w:val="StyleBoldUnderline"/>
        </w:rPr>
        <w:t>public support for the measure in Minnesota is similarly strong, noting that at this point in the process he hasn't even heard objections from law enforcement officials.</w:t>
      </w:r>
    </w:p>
    <w:p w14:paraId="086AB5FB" w14:textId="77777777" w:rsidR="00136F6B" w:rsidRPr="004C4BCA" w:rsidRDefault="00136F6B" w:rsidP="00136F6B">
      <w:pPr>
        <w:pStyle w:val="Heading4"/>
        <w:rPr>
          <w:rFonts w:cs="Times New Roman"/>
        </w:rPr>
      </w:pPr>
      <w:r w:rsidRPr="004C4BCA">
        <w:rPr>
          <w:rFonts w:cs="Times New Roman"/>
        </w:rPr>
        <w:t>Plan is popular – states prove bipartisan support but still insufficient to solve for the federal government</w:t>
      </w:r>
    </w:p>
    <w:p w14:paraId="00D41962" w14:textId="77777777" w:rsidR="00136F6B" w:rsidRPr="004C4BCA" w:rsidRDefault="00136F6B" w:rsidP="00136F6B">
      <w:pPr>
        <w:rPr>
          <w:sz w:val="16"/>
          <w:szCs w:val="16"/>
        </w:rPr>
      </w:pPr>
      <w:r w:rsidRPr="004C4BCA">
        <w:rPr>
          <w:sz w:val="16"/>
          <w:szCs w:val="16"/>
        </w:rPr>
        <w:t xml:space="preserve">Reid </w:t>
      </w:r>
      <w:r w:rsidRPr="004C4BCA">
        <w:rPr>
          <w:rStyle w:val="StyleStyleBold12pt"/>
        </w:rPr>
        <w:t>Wilson 14</w:t>
      </w:r>
      <w:r w:rsidRPr="004C4BCA">
        <w:rPr>
          <w:sz w:val="16"/>
          <w:szCs w:val="16"/>
        </w:rPr>
        <w:t xml:space="preserve">, political and congressional reporter, “Wyoming will debate digital privacy amendment”, 11/17/14, </w:t>
      </w:r>
      <w:hyperlink r:id="rId51" w:history="1">
        <w:r w:rsidRPr="004C4BCA">
          <w:rPr>
            <w:rStyle w:val="Hyperlink"/>
            <w:sz w:val="16"/>
            <w:szCs w:val="16"/>
          </w:rPr>
          <w:t>http://www.washingtonpost.com/blogs/govbeat/wp/2014/11/17/wyoming-will-debate-digital-privacy-amendment/</w:t>
        </w:r>
      </w:hyperlink>
      <w:r w:rsidRPr="004C4BCA">
        <w:rPr>
          <w:sz w:val="16"/>
          <w:szCs w:val="16"/>
        </w:rPr>
        <w:t xml:space="preserve">, </w:t>
      </w:r>
      <w:proofErr w:type="spellStart"/>
      <w:proofErr w:type="gramStart"/>
      <w:r w:rsidRPr="004C4BCA">
        <w:rPr>
          <w:sz w:val="16"/>
          <w:szCs w:val="16"/>
        </w:rPr>
        <w:t>az</w:t>
      </w:r>
      <w:proofErr w:type="spellEnd"/>
      <w:proofErr w:type="gramEnd"/>
    </w:p>
    <w:p w14:paraId="63DE64BE" w14:textId="77777777" w:rsidR="00136F6B" w:rsidRPr="004C4BCA" w:rsidRDefault="00136F6B" w:rsidP="00136F6B">
      <w:pPr>
        <w:rPr>
          <w:sz w:val="14"/>
        </w:rPr>
      </w:pPr>
      <w:r w:rsidRPr="004C4BCA">
        <w:rPr>
          <w:rStyle w:val="StyleBoldUnderline"/>
          <w:highlight w:val="cyan"/>
        </w:rPr>
        <w:t>The amendment would guarantee that an individual’s right to privacy would not be infringed upon</w:t>
      </w:r>
      <w:r w:rsidRPr="004C4BCA">
        <w:rPr>
          <w:rStyle w:val="StyleBoldUnderline"/>
        </w:rPr>
        <w:t xml:space="preserve"> without showing a compelling interest to the state</w:t>
      </w:r>
      <w:r w:rsidRPr="004C4BCA">
        <w:rPr>
          <w:sz w:val="14"/>
        </w:rPr>
        <w:t xml:space="preserve">. The prime sponsor, state Sen. Chris </w:t>
      </w:r>
      <w:proofErr w:type="spellStart"/>
      <w:r w:rsidRPr="004C4BCA">
        <w:rPr>
          <w:sz w:val="14"/>
        </w:rPr>
        <w:t>Rothfuss</w:t>
      </w:r>
      <w:proofErr w:type="spellEnd"/>
      <w:r w:rsidRPr="004C4BCA">
        <w:rPr>
          <w:sz w:val="14"/>
        </w:rPr>
        <w:t xml:space="preserve"> (D), said </w:t>
      </w:r>
      <w:r w:rsidRPr="004C4BCA">
        <w:rPr>
          <w:rStyle w:val="StyleBoldUnderline"/>
        </w:rPr>
        <w:t>the state would have to demonstrate to a judge it could not achieve an objective without violating the privacy clause</w:t>
      </w:r>
      <w:r w:rsidRPr="004C4BCA">
        <w:rPr>
          <w:sz w:val="14"/>
        </w:rPr>
        <w:t xml:space="preserve">. Other states, </w:t>
      </w:r>
      <w:proofErr w:type="spellStart"/>
      <w:r w:rsidRPr="004C4BCA">
        <w:rPr>
          <w:sz w:val="14"/>
        </w:rPr>
        <w:t>Rothfuss</w:t>
      </w:r>
      <w:proofErr w:type="spellEnd"/>
      <w:r w:rsidRPr="004C4BCA">
        <w:rPr>
          <w:sz w:val="14"/>
        </w:rPr>
        <w:t xml:space="preserve"> told a joint legislative committee that hears bills before the legislature convenes, have sold consumer information, including driver’s license photos, to private companies. “I think </w:t>
      </w:r>
      <w:r w:rsidRPr="004C4BCA">
        <w:rPr>
          <w:rStyle w:val="Emphasis"/>
          <w:highlight w:val="cyan"/>
        </w:rPr>
        <w:t>the problem is a general societal erosion of privacy rights</w:t>
      </w:r>
      <w:r w:rsidRPr="004C4BCA">
        <w:rPr>
          <w:rStyle w:val="Emphasis"/>
        </w:rPr>
        <w:t>, particularly at the federal government level,</w:t>
      </w:r>
      <w:r w:rsidRPr="004C4BCA">
        <w:rPr>
          <w:sz w:val="14"/>
        </w:rPr>
        <w:t xml:space="preserve">” </w:t>
      </w:r>
      <w:proofErr w:type="spellStart"/>
      <w:r w:rsidRPr="004C4BCA">
        <w:rPr>
          <w:sz w:val="14"/>
        </w:rPr>
        <w:t>Rothfuss</w:t>
      </w:r>
      <w:proofErr w:type="spellEnd"/>
      <w:r w:rsidRPr="004C4BCA">
        <w:rPr>
          <w:sz w:val="14"/>
        </w:rPr>
        <w:t xml:space="preserve"> told the Associated Press last week. “</w:t>
      </w:r>
      <w:r w:rsidRPr="004C4BCA">
        <w:rPr>
          <w:rStyle w:val="Emphasis"/>
          <w:highlight w:val="cyan"/>
        </w:rPr>
        <w:t>Our collective privacy rights are being basically suppressed for anything that the government seems to deem of common interest</w:t>
      </w:r>
      <w:r w:rsidRPr="004C4BCA">
        <w:rPr>
          <w:sz w:val="14"/>
        </w:rPr>
        <w:t xml:space="preserve">.” </w:t>
      </w:r>
      <w:proofErr w:type="spellStart"/>
      <w:r w:rsidRPr="004C4BCA">
        <w:rPr>
          <w:sz w:val="14"/>
        </w:rPr>
        <w:t>Rothfuss</w:t>
      </w:r>
      <w:proofErr w:type="spellEnd"/>
      <w:r w:rsidRPr="004C4BCA">
        <w:rPr>
          <w:sz w:val="14"/>
        </w:rPr>
        <w:t xml:space="preserve"> is the co-chairman of a task force on digital privacy issues established by the legislature last year. The task force copied their amendment from similar language in Montana’s constitution. </w:t>
      </w:r>
      <w:r w:rsidRPr="004C4BCA">
        <w:rPr>
          <w:rStyle w:val="StyleBoldUnderline"/>
        </w:rPr>
        <w:t>Nine other states besides Montana have similar privacy guarantees</w:t>
      </w:r>
      <w:r w:rsidRPr="004C4BCA">
        <w:rPr>
          <w:sz w:val="14"/>
        </w:rPr>
        <w:t xml:space="preserve"> in their state constitutions. </w:t>
      </w:r>
      <w:r w:rsidRPr="004C4BCA">
        <w:rPr>
          <w:rStyle w:val="Emphasis"/>
          <w:highlight w:val="cyan"/>
        </w:rPr>
        <w:t>The Joint Corporation</w:t>
      </w:r>
      <w:r w:rsidRPr="004C4BCA">
        <w:rPr>
          <w:rStyle w:val="Emphasis"/>
        </w:rPr>
        <w:t>s,</w:t>
      </w:r>
      <w:r w:rsidRPr="004C4BCA">
        <w:rPr>
          <w:sz w:val="14"/>
        </w:rPr>
        <w:t xml:space="preserve"> Elections and Political Subdivisions Interim Committee on Friday </w:t>
      </w:r>
      <w:r w:rsidRPr="004C4BCA">
        <w:rPr>
          <w:rStyle w:val="Emphasis"/>
          <w:highlight w:val="cyan"/>
        </w:rPr>
        <w:t>agreed to endorse the proposed amendment in a bipartisan vote</w:t>
      </w:r>
      <w:r w:rsidRPr="004C4BCA">
        <w:rPr>
          <w:sz w:val="14"/>
        </w:rPr>
        <w:t>, sending it to the full legislature when it convenes in January. Any proposed constitutional amendment faces a long, arduous path: It must receive a two-thirds majority from both houses of the legislature, then it must pass muster with voters in November 2016.</w:t>
      </w:r>
    </w:p>
    <w:p w14:paraId="65CBCA4D" w14:textId="77777777" w:rsidR="00136F6B" w:rsidRPr="004C4BCA" w:rsidRDefault="00136F6B" w:rsidP="00136F6B">
      <w:pPr>
        <w:rPr>
          <w:rStyle w:val="StyleBoldUnderline"/>
        </w:rPr>
      </w:pPr>
    </w:p>
    <w:p w14:paraId="561CEC40" w14:textId="77777777" w:rsidR="00136F6B" w:rsidRPr="004C4BCA" w:rsidRDefault="00136F6B" w:rsidP="00136F6B">
      <w:pPr>
        <w:rPr>
          <w:sz w:val="16"/>
        </w:rPr>
      </w:pPr>
    </w:p>
    <w:p w14:paraId="2EA02BE4" w14:textId="77777777" w:rsidR="00136F6B" w:rsidRPr="004C4BCA" w:rsidRDefault="00136F6B" w:rsidP="00136F6B">
      <w:pPr>
        <w:pStyle w:val="Heading3"/>
        <w:rPr>
          <w:rFonts w:cs="Times New Roman"/>
        </w:rPr>
      </w:pPr>
      <w:r w:rsidRPr="004C4BCA">
        <w:rPr>
          <w:rFonts w:cs="Times New Roman"/>
        </w:rPr>
        <w:t>2AC - Elections</w:t>
      </w:r>
    </w:p>
    <w:p w14:paraId="51C09F19" w14:textId="77777777" w:rsidR="00136F6B" w:rsidRPr="004C4BCA" w:rsidRDefault="00136F6B" w:rsidP="00136F6B">
      <w:pPr>
        <w:pStyle w:val="Heading4"/>
        <w:rPr>
          <w:rFonts w:cs="Times New Roman"/>
        </w:rPr>
      </w:pPr>
      <w:r w:rsidRPr="004C4BCA">
        <w:rPr>
          <w:rFonts w:cs="Times New Roman"/>
        </w:rPr>
        <w:t xml:space="preserve">Constitutional amending for privacy has bipartisan public support </w:t>
      </w:r>
    </w:p>
    <w:p w14:paraId="65A450AE" w14:textId="77777777" w:rsidR="00136F6B" w:rsidRPr="004C4BCA" w:rsidRDefault="00136F6B" w:rsidP="00136F6B">
      <w:pPr>
        <w:rPr>
          <w:sz w:val="16"/>
          <w:szCs w:val="16"/>
        </w:rPr>
      </w:pPr>
      <w:r w:rsidRPr="004C4BCA">
        <w:rPr>
          <w:sz w:val="16"/>
          <w:szCs w:val="16"/>
        </w:rPr>
        <w:t xml:space="preserve">Justin </w:t>
      </w:r>
      <w:r w:rsidRPr="004C4BCA">
        <w:rPr>
          <w:rStyle w:val="StyleStyleBold12pt"/>
        </w:rPr>
        <w:t>Wheeler 14</w:t>
      </w:r>
      <w:r w:rsidRPr="004C4BCA">
        <w:rPr>
          <w:sz w:val="16"/>
          <w:szCs w:val="16"/>
        </w:rPr>
        <w:t>, SaaS DIY business service and marketing platforms at Overture/Yahoo!, Perfect Market Technologies, and Spot Runner manager, 2/18/14, Wired, http://insights.wired.com/profiles/blogs/republicans-democrats-seeing-eye-to-eye-on-data-privacy-1#axzz3f4BTiI84, AB)</w:t>
      </w:r>
    </w:p>
    <w:p w14:paraId="6BB811CE" w14:textId="77777777" w:rsidR="00136F6B" w:rsidRPr="004C4BCA" w:rsidRDefault="00136F6B" w:rsidP="00136F6B">
      <w:pPr>
        <w:rPr>
          <w:sz w:val="14"/>
        </w:rPr>
      </w:pPr>
      <w:r w:rsidRPr="004C4BCA">
        <w:rPr>
          <w:rStyle w:val="StyleBoldUnderline"/>
          <w:highlight w:val="cyan"/>
        </w:rPr>
        <w:t>Ever since Edward Snowden shed light on NSA spying and data collection practices</w:t>
      </w:r>
      <w:r w:rsidRPr="004C4BCA">
        <w:rPr>
          <w:sz w:val="14"/>
          <w:highlight w:val="cyan"/>
        </w:rPr>
        <w:t xml:space="preserve"> l</w:t>
      </w:r>
      <w:r w:rsidRPr="004C4BCA">
        <w:rPr>
          <w:sz w:val="14"/>
        </w:rPr>
        <w:t xml:space="preserve">ast year, </w:t>
      </w:r>
      <w:r w:rsidRPr="004C4BCA">
        <w:rPr>
          <w:rStyle w:val="StyleBoldUnderline"/>
          <w:highlight w:val="cyan"/>
        </w:rPr>
        <w:t>the entire country and much of the world has been in a frenzy over data privacy</w:t>
      </w:r>
      <w:r w:rsidRPr="004C4BCA">
        <w:rPr>
          <w:sz w:val="14"/>
          <w:highlight w:val="cyan"/>
        </w:rPr>
        <w:t>.</w:t>
      </w:r>
      <w:r w:rsidRPr="004C4BCA">
        <w:rPr>
          <w:sz w:val="14"/>
        </w:rPr>
        <w:t xml:space="preserve"> The so-called “Snowden Effect” is creating serious repercussions for American businesses, too, as many countries fear that partnering with a U.S. tech company could open the door to more spying. Because our industry traffics in data to produce business insights, we should take note of the public outcry over data privacy, as it could ultimately catalyze legislative action that has lasting effects on the way we collect and share information. That’s why we decided to ask Americans directly how they feel about this issue. The results of our survey, much like the leaks themselves, were eye-opening. Many of the political surveys we field paint a picture of a citizenry divided. But </w:t>
      </w:r>
      <w:r w:rsidRPr="004C4BCA">
        <w:rPr>
          <w:rStyle w:val="StyleBoldUnderline"/>
        </w:rPr>
        <w:t>according to</w:t>
      </w:r>
      <w:r w:rsidRPr="004C4BCA">
        <w:rPr>
          <w:sz w:val="14"/>
        </w:rPr>
        <w:t xml:space="preserve"> our </w:t>
      </w:r>
      <w:r w:rsidRPr="004C4BCA">
        <w:rPr>
          <w:rStyle w:val="StyleBoldUnderline"/>
        </w:rPr>
        <w:t xml:space="preserve">latest research, </w:t>
      </w:r>
      <w:r w:rsidRPr="004C4BCA">
        <w:rPr>
          <w:rStyle w:val="StyleBoldUnderline"/>
          <w:highlight w:val="cyan"/>
        </w:rPr>
        <w:t>data privacy is one issue that people from all political persuasions can get behind</w:t>
      </w:r>
      <w:r w:rsidRPr="004C4BCA">
        <w:rPr>
          <w:sz w:val="14"/>
          <w:highlight w:val="cyan"/>
        </w:rPr>
        <w:t>.</w:t>
      </w:r>
      <w:r w:rsidRPr="004C4BCA">
        <w:rPr>
          <w:sz w:val="14"/>
        </w:rPr>
        <w:t xml:space="preserve"> The message is unequivocal: </w:t>
      </w:r>
      <w:r w:rsidRPr="004C4BCA">
        <w:rPr>
          <w:rStyle w:val="StyleBoldUnderline"/>
        </w:rPr>
        <w:t>Liberals or Conservatives, Libertarians or Green-Party, want their data and information protected</w:t>
      </w:r>
      <w:r w:rsidRPr="004C4BCA">
        <w:rPr>
          <w:sz w:val="14"/>
        </w:rPr>
        <w:t xml:space="preserve">. Our survey also revealed that concern over data privacy will impact voting in 2014 and beyond, and that </w:t>
      </w:r>
      <w:r w:rsidRPr="004C4BCA">
        <w:rPr>
          <w:rStyle w:val="StyleBoldUnderline"/>
          <w:highlight w:val="cyan"/>
        </w:rPr>
        <w:t>Americans are prepared to amend the U.S. Constitution to ensure their rights are protected.</w:t>
      </w:r>
      <w:r w:rsidRPr="004C4BCA">
        <w:rPr>
          <w:rStyle w:val="StyleBoldUnderline"/>
        </w:rPr>
        <w:t xml:space="preserve"> </w:t>
      </w:r>
      <w:r w:rsidRPr="004C4BCA">
        <w:rPr>
          <w:sz w:val="14"/>
        </w:rPr>
        <w:t xml:space="preserve">To execute this study, we surveyed 1035 voters from across the political and demographic spectrum. Here’s what we learned about how data privacy plays into their lives: 82% are familiar with recent news stories about the NSA and U.S. government gathering data from phones, websites, and social networks; only 5% are not familiar with this news. </w:t>
      </w:r>
      <w:r w:rsidRPr="004C4BCA">
        <w:rPr>
          <w:rStyle w:val="StyleBoldUnderline"/>
        </w:rPr>
        <w:t>92</w:t>
      </w:r>
      <w:r w:rsidRPr="004C4BCA">
        <w:rPr>
          <w:rStyle w:val="StyleBoldUnderline"/>
          <w:highlight w:val="cyan"/>
        </w:rPr>
        <w:t>% cite data privacy as a concern</w:t>
      </w:r>
      <w:r w:rsidRPr="004C4BCA">
        <w:rPr>
          <w:sz w:val="14"/>
        </w:rPr>
        <w:t xml:space="preserve">, with 48% indicated it is a major concern. </w:t>
      </w:r>
      <w:r w:rsidRPr="004C4BCA">
        <w:rPr>
          <w:rStyle w:val="StyleBoldUnderline"/>
          <w:highlight w:val="cyan"/>
        </w:rPr>
        <w:t>63% say data privacy concerns will influence how they vote</w:t>
      </w:r>
      <w:r w:rsidRPr="004C4BCA">
        <w:rPr>
          <w:sz w:val="14"/>
        </w:rPr>
        <w:t xml:space="preserve"> in upcoming elections. A Proposal: To Amend, or Not to Amend One way to measure whether or not people’s stated passion for a topic carries real-world impact is to propose an action and measure support for it. In this case, we proposed a new amendment to the Constitution to protect data privacy. Before we get into the results, here’s a little context: There hasn’t been a meaningful amendment to the U.S. Constitution since 1971, when the voting age was set at 18. Since then, amendments have been proposed for many issues, including same-sex marriage, drug use, balanced budget, school prayer, flag burning, but none of them have ended up with the strong bi-partisan support necessary to make it out of Congress. Based on our survey results, this issue has the potential to break that pattern, as </w:t>
      </w:r>
      <w:r w:rsidRPr="004C4BCA">
        <w:rPr>
          <w:rStyle w:val="StyleBoldUnderline"/>
          <w:highlight w:val="cyan"/>
        </w:rPr>
        <w:t>respondents overwhelmingly support the idea of an amendment to protect data privacy</w:t>
      </w:r>
      <w:r w:rsidRPr="004C4BCA">
        <w:rPr>
          <w:rStyle w:val="StyleBoldUnderline"/>
        </w:rPr>
        <w:t>.</w:t>
      </w:r>
      <w:r w:rsidRPr="004C4BCA">
        <w:rPr>
          <w:sz w:val="14"/>
        </w:rPr>
        <w:t xml:space="preserve"> We discovered that 81% of respondents support the idea of an amendment to protect data privacy and 45% would “absolutely support” such an amendment, while only 2% were “absolutely opposed” to the idea </w:t>
      </w:r>
      <w:r w:rsidRPr="004C4BCA">
        <w:rPr>
          <w:rStyle w:val="StyleBoldUnderline"/>
        </w:rPr>
        <w:t>More</w:t>
      </w:r>
      <w:r w:rsidRPr="004C4BCA">
        <w:rPr>
          <w:sz w:val="14"/>
        </w:rPr>
        <w:t xml:space="preserve"> Than Newspapers -- and Guns </w:t>
      </w:r>
      <w:r w:rsidRPr="004C4BCA">
        <w:rPr>
          <w:rStyle w:val="StyleBoldUnderline"/>
          <w:highlight w:val="cyan"/>
        </w:rPr>
        <w:t>Such strong support across the political spectrum for a key issue, particularly when considering an important step like amending the U.S. Constitution, is interesting</w:t>
      </w:r>
      <w:r w:rsidRPr="004C4BCA">
        <w:rPr>
          <w:rStyle w:val="StyleBoldUnderline"/>
        </w:rPr>
        <w:t xml:space="preserve"> </w:t>
      </w:r>
      <w:r w:rsidRPr="004C4BCA">
        <w:rPr>
          <w:sz w:val="14"/>
        </w:rPr>
        <w:t xml:space="preserve">itself, but we decided to go deeper into the topic by asking comparative questions. When asked how protecting data privacy, a hypothetical constitutional right, stacked up against other rights, and the responses were surprising. Our proposed Right to Privacy ranked only slightly behind some of our most sacred beliefs, Freedom of Speech and Religion, while it finished ahead of Freedom of the Press, Self-Incrimination, and well ahead of the Right to Keep and Bear Arms. Additionally, the study confirmed that some of the above issues are strongly partisan, while </w:t>
      </w:r>
      <w:r w:rsidRPr="004C4BCA">
        <w:rPr>
          <w:rStyle w:val="StyleBoldUnderline"/>
          <w:highlight w:val="cyan"/>
        </w:rPr>
        <w:t>Right to Privacy seemed to transcend the political divide:</w:t>
      </w:r>
      <w:r w:rsidRPr="004C4BCA">
        <w:rPr>
          <w:rStyle w:val="StyleBoldUnderline"/>
        </w:rPr>
        <w:t xml:space="preserve"> </w:t>
      </w:r>
      <w:r w:rsidRPr="004C4BCA">
        <w:rPr>
          <w:sz w:val="14"/>
        </w:rPr>
        <w:t xml:space="preserve">While 68% of respondents indicate the Right to Keep &amp; Bear Arms as an important right, Republicans are much more likely than Democrats to rate it “Very Important” (65% of Republicans compared to only 37% of Democrats). That discrepancy isn’t true of </w:t>
      </w:r>
      <w:r w:rsidRPr="004C4BCA">
        <w:rPr>
          <w:rStyle w:val="StyleBoldUnderline"/>
          <w:highlight w:val="cyan"/>
        </w:rPr>
        <w:t>Right to Privacy</w:t>
      </w:r>
      <w:r w:rsidRPr="004C4BCA">
        <w:rPr>
          <w:rStyle w:val="StyleBoldUnderline"/>
        </w:rPr>
        <w:t>,</w:t>
      </w:r>
      <w:r w:rsidRPr="004C4BCA">
        <w:rPr>
          <w:sz w:val="14"/>
        </w:rPr>
        <w:t xml:space="preserve"> which </w:t>
      </w:r>
      <w:r w:rsidRPr="004C4BCA">
        <w:rPr>
          <w:rStyle w:val="StyleBoldUnderline"/>
          <w:highlight w:val="cyan"/>
        </w:rPr>
        <w:t>enjoys strong support regardless of political ideology</w:t>
      </w:r>
      <w:r w:rsidRPr="004C4BCA">
        <w:rPr>
          <w:rStyle w:val="StyleBoldUnderline"/>
        </w:rPr>
        <w:t>.</w:t>
      </w:r>
      <w:r w:rsidRPr="004C4BCA">
        <w:rPr>
          <w:sz w:val="14"/>
        </w:rPr>
        <w:t xml:space="preserve"> </w:t>
      </w:r>
      <w:r w:rsidRPr="004C4BCA">
        <w:rPr>
          <w:rStyle w:val="StyleBoldUnderline"/>
        </w:rPr>
        <w:t>Even among Republican voters,</w:t>
      </w:r>
      <w:r w:rsidRPr="004C4BCA">
        <w:rPr>
          <w:sz w:val="14"/>
        </w:rPr>
        <w:t xml:space="preserve"> the </w:t>
      </w:r>
      <w:r w:rsidRPr="004C4BCA">
        <w:rPr>
          <w:rStyle w:val="StyleBoldUnderline"/>
        </w:rPr>
        <w:t>Right to Privacy was scored as more important than the Right to Keep and Bear Arms,</w:t>
      </w:r>
      <w:r w:rsidRPr="004C4BCA">
        <w:rPr>
          <w:sz w:val="14"/>
        </w:rPr>
        <w:t xml:space="preserve"> even if by a slim margin: 89% said the Right to Privacy was a 4 or 5 on our scale, where Right to Keep and Bear Arms scored an 85%. </w:t>
      </w:r>
      <w:r w:rsidRPr="004C4BCA">
        <w:rPr>
          <w:rStyle w:val="StyleBoldUnderline"/>
        </w:rPr>
        <w:t xml:space="preserve">The people have spoken loud and clear: </w:t>
      </w:r>
      <w:r w:rsidRPr="004C4BCA">
        <w:rPr>
          <w:rStyle w:val="StyleBoldUnderline"/>
          <w:highlight w:val="cyan"/>
        </w:rPr>
        <w:t>Data privacy should be a protected right</w:t>
      </w:r>
      <w:r w:rsidRPr="004C4BCA">
        <w:rPr>
          <w:sz w:val="14"/>
        </w:rPr>
        <w:t>. And while we may only be scratching the surface on what could become one of the defining issues of this century, the survey results raise an important question: What would an amendment on data privacy look like?</w:t>
      </w:r>
    </w:p>
    <w:p w14:paraId="0F8FE993" w14:textId="77777777" w:rsidR="00136F6B" w:rsidRPr="004C4BCA" w:rsidRDefault="00136F6B" w:rsidP="00136F6B"/>
    <w:p w14:paraId="1F0068DF" w14:textId="77777777" w:rsidR="00136F6B" w:rsidRPr="004C4BCA" w:rsidRDefault="00136F6B" w:rsidP="00136F6B">
      <w:pPr>
        <w:pStyle w:val="Heading4"/>
        <w:rPr>
          <w:rFonts w:cs="Times New Roman"/>
        </w:rPr>
      </w:pPr>
      <w:r w:rsidRPr="004C4BCA">
        <w:rPr>
          <w:rFonts w:cs="Times New Roman"/>
        </w:rPr>
        <w:t>Massive public support for the plan – 80% of the public supports and bipartisanship</w:t>
      </w:r>
    </w:p>
    <w:p w14:paraId="6DC3FCE3" w14:textId="77777777" w:rsidR="00136F6B" w:rsidRPr="004C4BCA" w:rsidRDefault="00136F6B" w:rsidP="00136F6B">
      <w:pPr>
        <w:rPr>
          <w:sz w:val="16"/>
          <w:szCs w:val="16"/>
        </w:rPr>
      </w:pPr>
      <w:r w:rsidRPr="004C4BCA">
        <w:rPr>
          <w:sz w:val="16"/>
          <w:szCs w:val="16"/>
        </w:rPr>
        <w:t xml:space="preserve">Michael </w:t>
      </w:r>
      <w:proofErr w:type="spellStart"/>
      <w:r w:rsidRPr="004C4BCA">
        <w:rPr>
          <w:rStyle w:val="StyleStyleBold12pt"/>
        </w:rPr>
        <w:t>McIntee</w:t>
      </w:r>
      <w:proofErr w:type="spellEnd"/>
      <w:r w:rsidRPr="004C4BCA">
        <w:rPr>
          <w:rStyle w:val="StyleStyleBold12pt"/>
        </w:rPr>
        <w:t xml:space="preserve"> 15</w:t>
      </w:r>
      <w:r w:rsidRPr="004C4BCA">
        <w:rPr>
          <w:sz w:val="16"/>
          <w:szCs w:val="16"/>
        </w:rPr>
        <w:t xml:space="preserve">, TV news executive and producer, “Video Replay- Data Privacy Constitutional Amendment Needed Says Broad Coalition”, 2/16/15, </w:t>
      </w:r>
      <w:hyperlink r:id="rId52" w:history="1">
        <w:r w:rsidRPr="004C4BCA">
          <w:rPr>
            <w:rStyle w:val="Hyperlink"/>
            <w:sz w:val="16"/>
            <w:szCs w:val="16"/>
          </w:rPr>
          <w:t>http://theuptake.org/2015/02/16/data-privacy-constitutional-amendment-introduced/</w:t>
        </w:r>
      </w:hyperlink>
      <w:r w:rsidRPr="004C4BCA">
        <w:rPr>
          <w:sz w:val="16"/>
          <w:szCs w:val="16"/>
        </w:rPr>
        <w:t xml:space="preserve">, </w:t>
      </w:r>
      <w:proofErr w:type="spellStart"/>
      <w:proofErr w:type="gramStart"/>
      <w:r w:rsidRPr="004C4BCA">
        <w:rPr>
          <w:sz w:val="16"/>
          <w:szCs w:val="16"/>
        </w:rPr>
        <w:t>az</w:t>
      </w:r>
      <w:proofErr w:type="spellEnd"/>
      <w:proofErr w:type="gramEnd"/>
    </w:p>
    <w:p w14:paraId="12C9946B" w14:textId="77777777" w:rsidR="00136F6B" w:rsidRPr="004C4BCA" w:rsidRDefault="00136F6B" w:rsidP="00136F6B">
      <w:pPr>
        <w:rPr>
          <w:rStyle w:val="StyleBoldUnderline"/>
        </w:rPr>
      </w:pPr>
      <w:r w:rsidRPr="004C4BCA">
        <w:rPr>
          <w:rStyle w:val="Emphasis"/>
          <w:highlight w:val="cyan"/>
        </w:rPr>
        <w:t>It’s not often you get Democrats, Republicans, Libertarians, and members of Occupy to agree on something.</w:t>
      </w:r>
      <w:r w:rsidRPr="004C4BCA">
        <w:rPr>
          <w:rStyle w:val="Emphasis"/>
        </w:rPr>
        <w:t xml:space="preserve"> </w:t>
      </w:r>
      <w:r w:rsidRPr="004C4BCA">
        <w:rPr>
          <w:sz w:val="14"/>
        </w:rPr>
        <w:t xml:space="preserve">Monday that happened as </w:t>
      </w:r>
      <w:r w:rsidRPr="004C4BCA">
        <w:rPr>
          <w:rStyle w:val="StyleBoldUnderline"/>
          <w:highlight w:val="cyan"/>
        </w:rPr>
        <w:t>legislators held a news conference to promote an amendment</w:t>
      </w:r>
      <w:r w:rsidRPr="004C4BCA">
        <w:rPr>
          <w:sz w:val="14"/>
          <w:highlight w:val="cyan"/>
        </w:rPr>
        <w:t xml:space="preserve"> to</w:t>
      </w:r>
      <w:r w:rsidRPr="004C4BCA">
        <w:rPr>
          <w:sz w:val="14"/>
        </w:rPr>
        <w:t xml:space="preserve"> Minnesota’s </w:t>
      </w:r>
      <w:r w:rsidRPr="004C4BCA">
        <w:rPr>
          <w:rStyle w:val="StyleBoldUnderline"/>
        </w:rPr>
        <w:t>constitution to protect personal data from unreasonable search and seizure without a warrant. Supporters say the amendment is needed to clarify that personal data is covered by the fourth amendment.</w:t>
      </w:r>
      <w:r w:rsidRPr="004C4BCA">
        <w:rPr>
          <w:sz w:val="14"/>
        </w:rPr>
        <w:t xml:space="preserve"> Bill author </w:t>
      </w:r>
      <w:r w:rsidRPr="004C4BCA">
        <w:rPr>
          <w:rStyle w:val="StyleBoldUnderline"/>
        </w:rPr>
        <w:t>Sen</w:t>
      </w:r>
      <w:r w:rsidRPr="004C4BCA">
        <w:rPr>
          <w:sz w:val="14"/>
        </w:rPr>
        <w:t xml:space="preserve">. Branden Petersen (R) </w:t>
      </w:r>
      <w:r w:rsidRPr="004C4BCA">
        <w:rPr>
          <w:rStyle w:val="StyleBoldUnderline"/>
        </w:rPr>
        <w:t>points to recent revelations that a loophole in federal law allows the government to search and seize any emails that are more than six months old without a warrant</w:t>
      </w:r>
      <w:r w:rsidRPr="004C4BCA">
        <w:rPr>
          <w:sz w:val="14"/>
        </w:rPr>
        <w:t xml:space="preserve">. The bill has been passed through the Civil Law Committee and will be taken up in Government Operations committee on Thursday. The bill still does not have a hearing scheduled in the Senate Judiciary Committee. Petersen says Sen. Ron </w:t>
      </w:r>
      <w:proofErr w:type="spellStart"/>
      <w:r w:rsidRPr="004C4BCA">
        <w:rPr>
          <w:sz w:val="14"/>
        </w:rPr>
        <w:t>Latz</w:t>
      </w:r>
      <w:proofErr w:type="spellEnd"/>
      <w:r w:rsidRPr="004C4BCA">
        <w:rPr>
          <w:sz w:val="14"/>
        </w:rPr>
        <w:t xml:space="preserve"> (DFL) still needs to be convinced the bill should be heard. Replay of the video is above. Press release from today’s news conference is below. Besides Petersen, those supporting the amendment include Sen. Dave Thompson (R), Sen. Scott Dibble (DFL) Sen. Dave Brown (R), Rep. Peggy Scott (R), Rep. John </w:t>
      </w:r>
      <w:proofErr w:type="spellStart"/>
      <w:r w:rsidRPr="004C4BCA">
        <w:rPr>
          <w:sz w:val="14"/>
        </w:rPr>
        <w:t>Lesch</w:t>
      </w:r>
      <w:proofErr w:type="spellEnd"/>
      <w:r w:rsidRPr="004C4BCA">
        <w:rPr>
          <w:sz w:val="14"/>
        </w:rPr>
        <w:t xml:space="preserve"> (DFL), Charles Samuelson, Executive Director of ACLU-MN, Neil Lynch, Chair of the Republican Liberty Caucus of Minnesota, David </w:t>
      </w:r>
      <w:proofErr w:type="spellStart"/>
      <w:r w:rsidRPr="004C4BCA">
        <w:rPr>
          <w:sz w:val="14"/>
        </w:rPr>
        <w:t>Arvidson</w:t>
      </w:r>
      <w:proofErr w:type="spellEnd"/>
      <w:r w:rsidRPr="004C4BCA">
        <w:rPr>
          <w:sz w:val="14"/>
        </w:rPr>
        <w:t xml:space="preserve">, Chair of the Libertarian Party of Minnesota, Karl Eggers, Liberty Minnesota, Kurtis Hanna, Restore the Fourth Minnesota, Jake Duesenberg, Executive Director of the Minnesota Tea Party Alliance, </w:t>
      </w:r>
      <w:proofErr w:type="spellStart"/>
      <w:r w:rsidRPr="004C4BCA">
        <w:rPr>
          <w:sz w:val="14"/>
        </w:rPr>
        <w:t>Twila</w:t>
      </w:r>
      <w:proofErr w:type="spellEnd"/>
      <w:r w:rsidRPr="004C4BCA">
        <w:rPr>
          <w:sz w:val="14"/>
        </w:rPr>
        <w:t xml:space="preserve"> </w:t>
      </w:r>
      <w:proofErr w:type="spellStart"/>
      <w:r w:rsidRPr="004C4BCA">
        <w:rPr>
          <w:sz w:val="14"/>
        </w:rPr>
        <w:t>Brase</w:t>
      </w:r>
      <w:proofErr w:type="spellEnd"/>
      <w:r w:rsidRPr="004C4BCA">
        <w:rPr>
          <w:sz w:val="14"/>
        </w:rPr>
        <w:t xml:space="preserve">, President of the Citizens’ Council for Health Freedom and Representatives of Occupy Minnesota. Press release: </w:t>
      </w:r>
      <w:r w:rsidRPr="004C4BCA">
        <w:rPr>
          <w:rStyle w:val="StyleBoldUnderline"/>
          <w:highlight w:val="cyan"/>
        </w:rPr>
        <w:t>A group of bipartisan legislators were joined by data privacy advocates today to propose an amendment</w:t>
      </w:r>
      <w:r w:rsidRPr="004C4BCA">
        <w:rPr>
          <w:rStyle w:val="StyleBoldUnderline"/>
        </w:rPr>
        <w:t xml:space="preserve"> to the Minnesota constitution. </w:t>
      </w:r>
      <w:r w:rsidRPr="004C4BCA">
        <w:rPr>
          <w:rStyle w:val="StyleBoldUnderline"/>
          <w:highlight w:val="cyan"/>
        </w:rPr>
        <w:t>The data privacy amendment would expand the current law to protect electronic communications and data</w:t>
      </w:r>
      <w:r w:rsidRPr="004C4BCA">
        <w:rPr>
          <w:rStyle w:val="StyleBoldUnderline"/>
        </w:rPr>
        <w:t xml:space="preserve"> from unreasonable search and seizure, giving it the same treatment in the state constitution as papers and other personal property</w:t>
      </w:r>
      <w:r w:rsidRPr="004C4BCA">
        <w:rPr>
          <w:sz w:val="14"/>
        </w:rPr>
        <w:t>. “In today’s world, every intimate detail of our lives exists in a digital format. Electronic data like emails and photos is a big part of what Minnesotans consider their private information,” said Sen. Branden Petersen (R-Andover). “</w:t>
      </w:r>
      <w:r w:rsidRPr="004C4BCA">
        <w:rPr>
          <w:rStyle w:val="StyleBoldUnderline"/>
        </w:rPr>
        <w:t xml:space="preserve">This constitutional amendment would make sure Minnesotans’ data is fully protected without having to rely on the court system’s interpretation of privacy. </w:t>
      </w:r>
      <w:r w:rsidRPr="004C4BCA">
        <w:rPr>
          <w:rStyle w:val="Emphasis"/>
          <w:highlight w:val="cyan"/>
        </w:rPr>
        <w:t>The public response for this bill has been overwhelmingly positive</w:t>
      </w:r>
      <w:r w:rsidRPr="004C4BCA">
        <w:rPr>
          <w:rStyle w:val="StyleBoldUnderline"/>
          <w:highlight w:val="cyan"/>
        </w:rPr>
        <w:t>,</w:t>
      </w:r>
      <w:r w:rsidRPr="004C4BCA">
        <w:rPr>
          <w:rStyle w:val="StyleBoldUnderline"/>
        </w:rPr>
        <w:t xml:space="preserve"> so I’m looking forward to giving citizens the opportunity to vote in favor of protecting their electronic data</w:t>
      </w:r>
      <w:r w:rsidRPr="004C4BCA">
        <w:rPr>
          <w:sz w:val="14"/>
        </w:rPr>
        <w:t>.” Sen. Scott Dibble (DFL-Minneapolis) added, “</w:t>
      </w:r>
      <w:r w:rsidRPr="004C4BCA">
        <w:rPr>
          <w:rStyle w:val="StyleBoldUnderline"/>
        </w:rPr>
        <w:t>As our society continues to see technology play an ever-expanding role, we must adapt to better protect our citizens.</w:t>
      </w:r>
      <w:r w:rsidRPr="004C4BCA">
        <w:rPr>
          <w:sz w:val="14"/>
        </w:rPr>
        <w:t xml:space="preserve"> Freedom from unwarranted intrusion into our private lives is a core value that is widely shared and reflected in our state’s constitution. </w:t>
      </w:r>
      <w:r w:rsidRPr="004C4BCA">
        <w:rPr>
          <w:rStyle w:val="StyleBoldUnderline"/>
        </w:rPr>
        <w:t>Inclusion of electronic communications and data among those private realms already explicitly protected is an important step to take to protect our citizens.</w:t>
      </w:r>
      <w:r w:rsidRPr="004C4BCA">
        <w:rPr>
          <w:sz w:val="14"/>
        </w:rPr>
        <w:t xml:space="preserve">” If passed by the legislature, Minnesotans will be able to vote on the amendment in a ballot question in the 2016 election. In recent polls, </w:t>
      </w:r>
      <w:r w:rsidRPr="004C4BCA">
        <w:rPr>
          <w:rStyle w:val="Emphasis"/>
          <w:highlight w:val="cyan"/>
        </w:rPr>
        <w:t>similar initiatives have received up to 80% public support</w:t>
      </w:r>
      <w:r w:rsidRPr="004C4BCA">
        <w:rPr>
          <w:sz w:val="14"/>
        </w:rPr>
        <w:t xml:space="preserve">. </w:t>
      </w:r>
      <w:r w:rsidRPr="004C4BCA">
        <w:rPr>
          <w:sz w:val="14"/>
          <w:highlight w:val="cyan"/>
        </w:rPr>
        <w:t>“</w:t>
      </w:r>
      <w:r w:rsidRPr="004C4BCA">
        <w:rPr>
          <w:rStyle w:val="StyleBoldUnderline"/>
          <w:highlight w:val="cyan"/>
        </w:rPr>
        <w:t>This constitutional amendment will ensure that new twenty-first century communications are protected</w:t>
      </w:r>
      <w:r w:rsidRPr="004C4BCA">
        <w:rPr>
          <w:rStyle w:val="StyleBoldUnderline"/>
        </w:rPr>
        <w:t xml:space="preserve"> just as much as your other personal property</w:t>
      </w:r>
      <w:r w:rsidRPr="004C4BCA">
        <w:rPr>
          <w:sz w:val="14"/>
        </w:rPr>
        <w:t>,” said Rep. Peggy Scott (R-Andover), Chair of the House Civil Law and Data Practices Committee</w:t>
      </w:r>
      <w:r w:rsidRPr="004C4BCA">
        <w:rPr>
          <w:rStyle w:val="StyleBoldUnderline"/>
        </w:rPr>
        <w:t>.</w:t>
      </w:r>
    </w:p>
    <w:p w14:paraId="5A4F7B66" w14:textId="77777777" w:rsidR="00136F6B" w:rsidRPr="004C4BCA" w:rsidRDefault="00136F6B" w:rsidP="00136F6B">
      <w:pPr>
        <w:rPr>
          <w:sz w:val="14"/>
        </w:rPr>
      </w:pPr>
    </w:p>
    <w:p w14:paraId="363DF08A" w14:textId="77777777" w:rsidR="00136F6B" w:rsidRPr="004C4BCA" w:rsidRDefault="00136F6B" w:rsidP="00136F6B"/>
    <w:p w14:paraId="0141BAF9" w14:textId="77777777" w:rsidR="00136F6B" w:rsidRPr="004C4BCA" w:rsidRDefault="00136F6B" w:rsidP="00136F6B">
      <w:pPr>
        <w:pStyle w:val="Heading2"/>
        <w:rPr>
          <w:rFonts w:cs="Times New Roman"/>
        </w:rPr>
      </w:pPr>
      <w:r w:rsidRPr="004C4BCA">
        <w:rPr>
          <w:rFonts w:cs="Times New Roman"/>
        </w:rPr>
        <w:t>AT: Terror DA</w:t>
      </w:r>
    </w:p>
    <w:p w14:paraId="51AE97F5" w14:textId="77777777" w:rsidR="00136F6B" w:rsidRPr="004C4BCA" w:rsidRDefault="00136F6B" w:rsidP="00136F6B">
      <w:pPr>
        <w:pStyle w:val="Heading3"/>
        <w:rPr>
          <w:rFonts w:cs="Times New Roman"/>
        </w:rPr>
      </w:pPr>
      <w:r w:rsidRPr="004C4BCA">
        <w:rPr>
          <w:rFonts w:cs="Times New Roman"/>
        </w:rPr>
        <w:t>2AC – Case Turns DA</w:t>
      </w:r>
    </w:p>
    <w:p w14:paraId="32086002" w14:textId="77777777" w:rsidR="00136F6B" w:rsidRPr="004C4BCA" w:rsidRDefault="00136F6B" w:rsidP="00136F6B">
      <w:pPr>
        <w:pStyle w:val="Heading4"/>
        <w:rPr>
          <w:rFonts w:cs="Times New Roman"/>
        </w:rPr>
      </w:pPr>
      <w:r w:rsidRPr="004C4BCA">
        <w:rPr>
          <w:rFonts w:cs="Times New Roman"/>
        </w:rPr>
        <w:t>Counter-terrorism measures kill human rights and cause more terrorism</w:t>
      </w:r>
    </w:p>
    <w:p w14:paraId="0657EF0B" w14:textId="77777777" w:rsidR="00136F6B" w:rsidRPr="004C4BCA" w:rsidRDefault="00136F6B" w:rsidP="00136F6B">
      <w:pPr>
        <w:rPr>
          <w:sz w:val="16"/>
          <w:szCs w:val="16"/>
        </w:rPr>
      </w:pPr>
      <w:r w:rsidRPr="004C4BCA">
        <w:rPr>
          <w:sz w:val="16"/>
          <w:szCs w:val="16"/>
        </w:rPr>
        <w:t xml:space="preserve">Connie </w:t>
      </w:r>
      <w:r w:rsidRPr="004C4BCA">
        <w:rPr>
          <w:rStyle w:val="StyleStyleBold12pt"/>
        </w:rPr>
        <w:t>De La Vega 10</w:t>
      </w:r>
      <w:r w:rsidRPr="004C4BCA">
        <w:rPr>
          <w:sz w:val="16"/>
          <w:szCs w:val="16"/>
        </w:rPr>
        <w:t xml:space="preserve">, Professor and Academic Director of International Programs and Dean's Circle Scholar, writes extensively on international human rights law and participates in United Nations human rights meetings, founding member of Human Rights Advocates, “Counter-terrorism and the Protection of Human Rights”, March 2010, Human Rights Council 13th Session Agenda Item 3: Countering Terrorism, </w:t>
      </w:r>
      <w:hyperlink r:id="rId53" w:history="1">
        <w:r w:rsidRPr="004C4BCA">
          <w:rPr>
            <w:rStyle w:val="Hyperlink"/>
            <w:sz w:val="16"/>
            <w:szCs w:val="16"/>
          </w:rPr>
          <w:t>http://www.humanrightsadvocates.org/wp-content/uploads/2010/05/HRC13_Counter-terrorism_and_Human-Rights.pdf</w:t>
        </w:r>
      </w:hyperlink>
      <w:r w:rsidRPr="004C4BCA">
        <w:rPr>
          <w:sz w:val="16"/>
          <w:szCs w:val="16"/>
        </w:rPr>
        <w:t>, AB)</w:t>
      </w:r>
    </w:p>
    <w:p w14:paraId="767A22F4" w14:textId="77777777" w:rsidR="00136F6B" w:rsidRPr="004C4BCA" w:rsidRDefault="00136F6B" w:rsidP="00136F6B">
      <w:pPr>
        <w:rPr>
          <w:rStyle w:val="StyleBoldUnderline"/>
        </w:rPr>
      </w:pPr>
      <w:r w:rsidRPr="004C4BCA">
        <w:rPr>
          <w:rStyle w:val="StyleBoldUnderline"/>
          <w:highlight w:val="cyan"/>
        </w:rPr>
        <w:t>The risk for counter-terrorist measures to violate human rights is significant without proper oversight an</w:t>
      </w:r>
      <w:r w:rsidRPr="004C4BCA">
        <w:rPr>
          <w:rStyle w:val="StyleBoldUnderline"/>
        </w:rPr>
        <w:t>d transparency of the procedures</w:t>
      </w:r>
      <w:r w:rsidRPr="004C4BCA">
        <w:rPr>
          <w:sz w:val="16"/>
        </w:rPr>
        <w:t xml:space="preserve">. </w:t>
      </w:r>
      <w:r w:rsidRPr="004C4BCA">
        <w:rPr>
          <w:sz w:val="16"/>
          <w:highlight w:val="cyan"/>
        </w:rPr>
        <w:t>S</w:t>
      </w:r>
      <w:r w:rsidRPr="004C4BCA">
        <w:rPr>
          <w:rStyle w:val="StyleBoldUnderline"/>
          <w:highlight w:val="cyan"/>
        </w:rPr>
        <w:t>tates must comply with international law</w:t>
      </w:r>
      <w:r w:rsidRPr="004C4BCA">
        <w:rPr>
          <w:rStyle w:val="StyleBoldUnderline"/>
        </w:rPr>
        <w:t xml:space="preserve"> and attempt to minimize the conditions conducive to terrorism</w:t>
      </w:r>
      <w:r w:rsidRPr="004C4BCA">
        <w:rPr>
          <w:sz w:val="16"/>
        </w:rPr>
        <w:t xml:space="preserve">. Some of </w:t>
      </w:r>
      <w:r w:rsidRPr="004C4BCA">
        <w:rPr>
          <w:rStyle w:val="StyleBoldUnderline"/>
          <w:highlight w:val="cyan"/>
        </w:rPr>
        <w:t>these conditions</w:t>
      </w:r>
      <w:r w:rsidRPr="004C4BCA">
        <w:rPr>
          <w:sz w:val="16"/>
        </w:rPr>
        <w:t xml:space="preserve">, </w:t>
      </w:r>
      <w:r w:rsidRPr="004C4BCA">
        <w:rPr>
          <w:rStyle w:val="StyleBoldUnderline"/>
        </w:rPr>
        <w:t>such as dehumanization of victims of terrorism</w:t>
      </w:r>
      <w:r w:rsidRPr="004C4BCA">
        <w:rPr>
          <w:sz w:val="16"/>
        </w:rPr>
        <w:t xml:space="preserve">, lack of rule of law and </w:t>
      </w:r>
      <w:r w:rsidRPr="004C4BCA">
        <w:rPr>
          <w:rStyle w:val="StyleBoldUnderline"/>
        </w:rPr>
        <w:t>violations of human rights</w:t>
      </w:r>
      <w:r w:rsidRPr="004C4BCA">
        <w:rPr>
          <w:sz w:val="16"/>
        </w:rPr>
        <w:t xml:space="preserve">, ethnic, national and religious discrimination, political exclusion, socio-economic marginalization, and lack of good governance </w:t>
      </w:r>
      <w:r w:rsidRPr="004C4BCA">
        <w:rPr>
          <w:rStyle w:val="StyleBoldUnderline"/>
          <w:highlight w:val="cyan"/>
        </w:rPr>
        <w:t>may result from intrusive and discriminatory antiterrorist measures</w:t>
      </w:r>
      <w:r w:rsidRPr="004C4BCA">
        <w:rPr>
          <w:sz w:val="16"/>
        </w:rPr>
        <w:t xml:space="preserve">.51 </w:t>
      </w:r>
      <w:r w:rsidRPr="004C4BCA">
        <w:rPr>
          <w:rStyle w:val="StyleBoldUnderline"/>
          <w:highlight w:val="cyan"/>
        </w:rPr>
        <w:t>Counter-terrorist measures</w:t>
      </w:r>
      <w:r w:rsidRPr="004C4BCA">
        <w:rPr>
          <w:rStyle w:val="StyleBoldUnderline"/>
        </w:rPr>
        <w:t xml:space="preserve"> related to arbitrary detention and torture, ethnic and racial profiling, and privacy infringement </w:t>
      </w:r>
      <w:r w:rsidRPr="004C4BCA">
        <w:rPr>
          <w:rStyle w:val="StyleBoldUnderline"/>
          <w:highlight w:val="cyan"/>
        </w:rPr>
        <w:t>could lead to conditions promoting terrorism</w:t>
      </w:r>
      <w:r w:rsidRPr="004C4BCA">
        <w:rPr>
          <w:sz w:val="16"/>
          <w:highlight w:val="cyan"/>
        </w:rPr>
        <w:t>.</w:t>
      </w:r>
      <w:r w:rsidRPr="004C4BCA">
        <w:rPr>
          <w:sz w:val="16"/>
        </w:rPr>
        <w:t xml:space="preserve"> </w:t>
      </w:r>
      <w:r w:rsidRPr="004C4BCA">
        <w:rPr>
          <w:rStyle w:val="StyleBoldUnderline"/>
        </w:rPr>
        <w:t xml:space="preserve">States must recognize this possibility and work toward creating fair and effective counterterrorism policies. </w:t>
      </w:r>
    </w:p>
    <w:p w14:paraId="469BE00E" w14:textId="77777777" w:rsidR="00136F6B" w:rsidRPr="004C4BCA" w:rsidRDefault="00136F6B" w:rsidP="00136F6B">
      <w:pPr>
        <w:pStyle w:val="Heading3"/>
        <w:rPr>
          <w:rFonts w:cs="Times New Roman"/>
        </w:rPr>
      </w:pPr>
      <w:r w:rsidRPr="004C4BCA">
        <w:rPr>
          <w:rFonts w:cs="Times New Roman"/>
        </w:rPr>
        <w:t>2AC – No Link</w:t>
      </w:r>
    </w:p>
    <w:p w14:paraId="64EF44D6" w14:textId="77777777" w:rsidR="00136F6B" w:rsidRPr="004C4BCA" w:rsidRDefault="00136F6B" w:rsidP="00136F6B">
      <w:pPr>
        <w:pStyle w:val="Heading4"/>
        <w:rPr>
          <w:rFonts w:cs="Times New Roman"/>
        </w:rPr>
      </w:pPr>
      <w:r w:rsidRPr="004C4BCA">
        <w:rPr>
          <w:rFonts w:cs="Times New Roman"/>
        </w:rPr>
        <w:t>No link - they aren’t mutually exclusive</w:t>
      </w:r>
    </w:p>
    <w:p w14:paraId="4A30B815" w14:textId="77777777" w:rsidR="00136F6B" w:rsidRPr="004C4BCA" w:rsidRDefault="00136F6B" w:rsidP="00136F6B">
      <w:pPr>
        <w:rPr>
          <w:sz w:val="16"/>
          <w:szCs w:val="16"/>
        </w:rPr>
      </w:pPr>
      <w:r w:rsidRPr="004C4BCA">
        <w:rPr>
          <w:sz w:val="16"/>
          <w:szCs w:val="16"/>
        </w:rPr>
        <w:t xml:space="preserve">Connie </w:t>
      </w:r>
      <w:r w:rsidRPr="004C4BCA">
        <w:rPr>
          <w:rStyle w:val="StyleStyleBold12pt"/>
        </w:rPr>
        <w:t>De La Vega 10</w:t>
      </w:r>
      <w:r w:rsidRPr="004C4BCA">
        <w:rPr>
          <w:sz w:val="16"/>
          <w:szCs w:val="16"/>
        </w:rPr>
        <w:t xml:space="preserve">, Professor and Academic Director of International Programs and Dean's Circle Scholar, writes extensively on international human rights law and participates in United Nations human rights meetings, founding member of Human Rights Advocates, “Counter-terrorism and the Protection of Human Rights”, March 2010, Human Rights Council 13th Session Agenda Item 3: Countering Terrorism, </w:t>
      </w:r>
      <w:hyperlink r:id="rId54" w:history="1">
        <w:r w:rsidRPr="004C4BCA">
          <w:rPr>
            <w:rStyle w:val="Hyperlink"/>
            <w:sz w:val="16"/>
            <w:szCs w:val="16"/>
          </w:rPr>
          <w:t>http://www.humanrightsadvocates.org/wp-content/uploads/2010/05/HRC13_Counter-terrorism_and_Human-Rights.pdf</w:t>
        </w:r>
      </w:hyperlink>
      <w:r w:rsidRPr="004C4BCA">
        <w:rPr>
          <w:sz w:val="16"/>
          <w:szCs w:val="16"/>
        </w:rPr>
        <w:t>, AB)</w:t>
      </w:r>
    </w:p>
    <w:p w14:paraId="4A12DE83" w14:textId="77777777" w:rsidR="00136F6B" w:rsidRPr="004C4BCA" w:rsidRDefault="00136F6B" w:rsidP="00136F6B">
      <w:pPr>
        <w:rPr>
          <w:sz w:val="16"/>
        </w:rPr>
      </w:pPr>
      <w:r w:rsidRPr="004C4BCA">
        <w:rPr>
          <w:rStyle w:val="StyleBoldUnderline"/>
        </w:rPr>
        <w:t>Another area requiring increased transparency and judicial oversight are procedures infringing on the right to privacy.</w:t>
      </w:r>
      <w:r w:rsidRPr="004C4BCA">
        <w:rPr>
          <w:sz w:val="16"/>
        </w:rPr>
        <w:t xml:space="preserve"> Article 17 of the ICCPR specifically prohibits arbitrary or unlawful interference with privacy, subject to a few exceptions.</w:t>
      </w:r>
      <w:r w:rsidRPr="004C4BCA">
        <w:rPr>
          <w:sz w:val="16"/>
          <w:highlight w:val="cyan"/>
        </w:rPr>
        <w:t xml:space="preserve">35 </w:t>
      </w:r>
      <w:r w:rsidRPr="004C4BCA">
        <w:rPr>
          <w:rStyle w:val="StyleBoldUnderline"/>
          <w:highlight w:val="cyan"/>
        </w:rPr>
        <w:t>Actions taken in the U</w:t>
      </w:r>
      <w:r w:rsidRPr="004C4BCA">
        <w:rPr>
          <w:rStyle w:val="StyleBoldUnderline"/>
        </w:rPr>
        <w:t xml:space="preserve">nited </w:t>
      </w:r>
      <w:r w:rsidRPr="004C4BCA">
        <w:rPr>
          <w:rStyle w:val="StyleBoldUnderline"/>
          <w:highlight w:val="cyan"/>
        </w:rPr>
        <w:t>S</w:t>
      </w:r>
      <w:r w:rsidRPr="004C4BCA">
        <w:rPr>
          <w:rStyle w:val="StyleBoldUnderline"/>
        </w:rPr>
        <w:t>tates</w:t>
      </w:r>
      <w:r w:rsidRPr="004C4BCA">
        <w:rPr>
          <w:sz w:val="16"/>
        </w:rPr>
        <w:t xml:space="preserve"> under the Patriot Act (2001) </w:t>
      </w:r>
      <w:r w:rsidRPr="004C4BCA">
        <w:rPr>
          <w:rStyle w:val="StyleBoldUnderline"/>
          <w:highlight w:val="cyan"/>
        </w:rPr>
        <w:t>have raised concerns due to extensive surveillance techniques employed to combat terrorism.</w:t>
      </w:r>
      <w:r w:rsidRPr="004C4BCA">
        <w:rPr>
          <w:sz w:val="16"/>
        </w:rPr>
        <w:t xml:space="preserve"> </w:t>
      </w:r>
      <w:r w:rsidRPr="004C4BCA">
        <w:rPr>
          <w:rStyle w:val="StyleBoldUnderline"/>
        </w:rPr>
        <w:t>Many</w:t>
      </w:r>
      <w:r w:rsidRPr="004C4BCA">
        <w:rPr>
          <w:sz w:val="16"/>
        </w:rPr>
        <w:t xml:space="preserve"> of the </w:t>
      </w:r>
      <w:r w:rsidRPr="004C4BCA">
        <w:rPr>
          <w:rStyle w:val="StyleBoldUnderline"/>
          <w:highlight w:val="cyan"/>
        </w:rPr>
        <w:t>provisions</w:t>
      </w:r>
      <w:r w:rsidRPr="004C4BCA">
        <w:rPr>
          <w:sz w:val="16"/>
        </w:rPr>
        <w:t xml:space="preserve"> of the Patriot Act </w:t>
      </w:r>
      <w:r w:rsidRPr="004C4BCA">
        <w:rPr>
          <w:rStyle w:val="StyleBoldUnderline"/>
          <w:highlight w:val="cyan"/>
        </w:rPr>
        <w:t>are under scrutiny for failing to provide judicial oversight for intelligence and surveillance procedures that may violate the right to privacy</w:t>
      </w:r>
      <w:r w:rsidRPr="004C4BCA">
        <w:rPr>
          <w:rStyle w:val="StyleBoldUnderline"/>
        </w:rPr>
        <w:t>.</w:t>
      </w:r>
      <w:r w:rsidRPr="004C4BCA">
        <w:rPr>
          <w:sz w:val="16"/>
        </w:rPr>
        <w:t xml:space="preserve"> Although the Patriot Act was recently due to expire, many questionable measures have been renewed despite privacy and civil rights concerns.36 </w:t>
      </w:r>
      <w:proofErr w:type="gramStart"/>
      <w:r w:rsidRPr="004C4BCA">
        <w:rPr>
          <w:sz w:val="16"/>
        </w:rPr>
        <w:t>Recently</w:t>
      </w:r>
      <w:proofErr w:type="gramEnd"/>
      <w:r w:rsidRPr="004C4BCA">
        <w:rPr>
          <w:sz w:val="16"/>
        </w:rPr>
        <w:t xml:space="preserve">, counter-terrorism measures infringing on the right to privacy in the United Kingdom were successfully challenged in the European Court of Human Rights. The case, titled Case of Gillian and Quinton v. The United Kingdom, arose out of the U.K.’s Terrorism Act, section 44, which broadly permitted public searches and seizures of persons suspected of terrorism. The criteria for a search were so broad that police had authority to stop and search almost anyone, including members of the press and peaceful organizers, in violation of the right to privacy.37 This counter-terrorist policy did not adequately distinguish between individuals and groups engaging in the legitimate exercise of certain rights and terrorist groups. As a result, privacy was forfeited for the purpose of fighting terrorism. </w:t>
      </w:r>
      <w:r w:rsidRPr="004C4BCA">
        <w:rPr>
          <w:rStyle w:val="StyleBoldUnderline"/>
          <w:highlight w:val="cyan"/>
        </w:rPr>
        <w:t>Privacy must be “protected under a rigorous analytical framework that secures that any restrictions are adequately provided for in clear and precise provisions of domestic law</w:t>
      </w:r>
      <w:r w:rsidRPr="004C4BCA">
        <w:rPr>
          <w:rStyle w:val="StyleBoldUnderline"/>
        </w:rPr>
        <w:t>,</w:t>
      </w:r>
      <w:r w:rsidRPr="004C4BCA">
        <w:rPr>
          <w:sz w:val="16"/>
        </w:rPr>
        <w:t xml:space="preserve">” while also ensuring that </w:t>
      </w:r>
      <w:r w:rsidRPr="004C4BCA">
        <w:rPr>
          <w:rStyle w:val="StyleBoldUnderline"/>
        </w:rPr>
        <w:t>measures “are effective for the purpose they are intended to serve, necessary in a democratic society and proportionate to the real advantage gained</w:t>
      </w:r>
      <w:r w:rsidRPr="004C4BCA">
        <w:rPr>
          <w:sz w:val="16"/>
        </w:rPr>
        <w:t>.”</w:t>
      </w:r>
      <w:r w:rsidRPr="004C4BCA">
        <w:rPr>
          <w:rStyle w:val="StyleBoldUnderline"/>
        </w:rPr>
        <w:t>38 In order for States to address possible violations of privacy rights and other human rights, the international community must ensure that counter-terrorist measures comply with domestic and international law</w:t>
      </w:r>
      <w:r w:rsidRPr="004C4BCA">
        <w:rPr>
          <w:sz w:val="16"/>
        </w:rPr>
        <w:t xml:space="preserve">. Surveillance </w:t>
      </w:r>
      <w:r w:rsidRPr="004C4BCA">
        <w:rPr>
          <w:rStyle w:val="StyleBoldUnderline"/>
        </w:rPr>
        <w:t>techniques adopted to counter terrorism may have a “profound chilling effect</w:t>
      </w:r>
      <w:r w:rsidRPr="004C4BCA">
        <w:rPr>
          <w:sz w:val="16"/>
        </w:rPr>
        <w:t xml:space="preserve"> on other fundamental rights” </w:t>
      </w:r>
      <w:r w:rsidRPr="004C4BCA">
        <w:rPr>
          <w:rStyle w:val="StyleBoldUnderline"/>
        </w:rPr>
        <w:t>including the right to privacy.</w:t>
      </w:r>
      <w:r w:rsidRPr="004C4BCA">
        <w:rPr>
          <w:sz w:val="16"/>
        </w:rPr>
        <w:t xml:space="preserve">39 Therefore, it is essential that </w:t>
      </w:r>
      <w:r w:rsidRPr="004C4BCA">
        <w:rPr>
          <w:rStyle w:val="StyleBoldUnderline"/>
        </w:rPr>
        <w:t xml:space="preserve">surveillance measures be monitored to ensure compliance </w:t>
      </w:r>
      <w:r w:rsidRPr="004C4BCA">
        <w:rPr>
          <w:sz w:val="16"/>
        </w:rPr>
        <w:t xml:space="preserve">with human rights and protect the right to privacy. Some States have constitutional safeguards to protect individual privacy rights. Canada protects privacy and maintains a workable balance between important individual rights and law enforcement through the Charter of Rights and Freedoms.40 </w:t>
      </w:r>
      <w:r w:rsidRPr="004C4BCA">
        <w:rPr>
          <w:rStyle w:val="StyleBoldUnderline"/>
          <w:highlight w:val="cyan"/>
        </w:rPr>
        <w:t>More States should adopt policies</w:t>
      </w:r>
      <w:r w:rsidRPr="004C4BCA">
        <w:rPr>
          <w:sz w:val="16"/>
        </w:rPr>
        <w:t xml:space="preserve"> similar to those in Canada </w:t>
      </w:r>
      <w:r w:rsidRPr="004C4BCA">
        <w:rPr>
          <w:rStyle w:val="StyleBoldUnderline"/>
          <w:highlight w:val="cyan"/>
        </w:rPr>
        <w:t>and work to both protect privacy rights and ensure security</w:t>
      </w:r>
      <w:r w:rsidRPr="004C4BCA">
        <w:rPr>
          <w:sz w:val="16"/>
          <w:highlight w:val="cyan"/>
        </w:rPr>
        <w:t>.</w:t>
      </w:r>
      <w:r w:rsidRPr="004C4BCA">
        <w:rPr>
          <w:sz w:val="16"/>
        </w:rPr>
        <w:t xml:space="preserve"> </w:t>
      </w:r>
    </w:p>
    <w:p w14:paraId="50EF1C1C" w14:textId="77777777" w:rsidR="00136F6B" w:rsidRPr="004C4BCA" w:rsidRDefault="00136F6B" w:rsidP="00136F6B"/>
    <w:p w14:paraId="001633D2" w14:textId="77777777" w:rsidR="00136F6B" w:rsidRPr="004C4BCA" w:rsidRDefault="00136F6B" w:rsidP="00136F6B">
      <w:pPr>
        <w:pStyle w:val="Heading2"/>
        <w:rPr>
          <w:rFonts w:cs="Times New Roman"/>
        </w:rPr>
      </w:pPr>
      <w:r w:rsidRPr="004C4BCA">
        <w:rPr>
          <w:rFonts w:cs="Times New Roman"/>
        </w:rPr>
        <w:t xml:space="preserve">AT: Big Data </w:t>
      </w:r>
    </w:p>
    <w:p w14:paraId="6ECEA400" w14:textId="77777777" w:rsidR="00136F6B" w:rsidRPr="004C4BCA" w:rsidRDefault="00136F6B" w:rsidP="00136F6B">
      <w:pPr>
        <w:pStyle w:val="Heading3"/>
        <w:rPr>
          <w:rFonts w:cs="Times New Roman"/>
        </w:rPr>
      </w:pPr>
      <w:r w:rsidRPr="004C4BCA">
        <w:rPr>
          <w:rFonts w:cs="Times New Roman"/>
        </w:rPr>
        <w:t>2AC – No Link</w:t>
      </w:r>
    </w:p>
    <w:p w14:paraId="0876945B" w14:textId="77777777" w:rsidR="00136F6B" w:rsidRPr="004C4BCA" w:rsidRDefault="00136F6B" w:rsidP="00136F6B">
      <w:pPr>
        <w:pStyle w:val="Heading4"/>
        <w:rPr>
          <w:rFonts w:cs="Times New Roman"/>
        </w:rPr>
      </w:pPr>
      <w:r w:rsidRPr="004C4BCA">
        <w:rPr>
          <w:rFonts w:cs="Times New Roman"/>
        </w:rPr>
        <w:t xml:space="preserve">No link - ensuring privacy rights doesn’t trade off with data collection </w:t>
      </w:r>
    </w:p>
    <w:p w14:paraId="48262E04" w14:textId="77777777" w:rsidR="00136F6B" w:rsidRPr="004C4BCA" w:rsidRDefault="00136F6B" w:rsidP="00136F6B">
      <w:pPr>
        <w:rPr>
          <w:sz w:val="16"/>
          <w:szCs w:val="16"/>
        </w:rPr>
      </w:pPr>
      <w:r w:rsidRPr="004C4BCA">
        <w:rPr>
          <w:sz w:val="16"/>
          <w:szCs w:val="16"/>
        </w:rPr>
        <w:t xml:space="preserve">Christina M. </w:t>
      </w:r>
      <w:proofErr w:type="spellStart"/>
      <w:r w:rsidRPr="004C4BCA">
        <w:rPr>
          <w:rStyle w:val="StyleStyleBold12pt"/>
        </w:rPr>
        <w:t>Akrivopoulou</w:t>
      </w:r>
      <w:proofErr w:type="spellEnd"/>
      <w:r w:rsidRPr="004C4BCA">
        <w:rPr>
          <w:rStyle w:val="StyleStyleBold12pt"/>
        </w:rPr>
        <w:t xml:space="preserve"> 13</w:t>
      </w:r>
      <w:r w:rsidRPr="004C4BCA">
        <w:rPr>
          <w:sz w:val="16"/>
          <w:szCs w:val="16"/>
        </w:rPr>
        <w:t>, PhD in Constitutional Law, teaches law as a Special Scientist in the faculty of Political Sciences of the Democritus University of Thrace and in the Hellenic Open University, “Digital Democracy and the Impact of Technology on Governance and Politics: New Globalized Practices”, Mar 31, 2013, google books p. 157, AB)</w:t>
      </w:r>
    </w:p>
    <w:p w14:paraId="7BC029D0" w14:textId="77777777" w:rsidR="00136F6B" w:rsidRPr="004C4BCA" w:rsidRDefault="00136F6B" w:rsidP="00136F6B">
      <w:pPr>
        <w:rPr>
          <w:rStyle w:val="StyleBoldUnderline"/>
        </w:rPr>
      </w:pPr>
      <w:r w:rsidRPr="004C4BCA">
        <w:rPr>
          <w:rStyle w:val="StyleBoldUnderline"/>
        </w:rPr>
        <w:t>One's private life cannot be confined to a particular location</w:t>
      </w:r>
      <w:r w:rsidRPr="004C4BCA">
        <w:rPr>
          <w:sz w:val="16"/>
        </w:rPr>
        <w:t xml:space="preserve"> (</w:t>
      </w:r>
      <w:proofErr w:type="spellStart"/>
      <w:r w:rsidRPr="004C4BCA">
        <w:rPr>
          <w:sz w:val="16"/>
        </w:rPr>
        <w:t>Mantzoufa</w:t>
      </w:r>
      <w:proofErr w:type="spellEnd"/>
      <w:r w:rsidRPr="004C4BCA">
        <w:rPr>
          <w:sz w:val="16"/>
        </w:rPr>
        <w:t>, 2008</w:t>
      </w:r>
      <w:r w:rsidRPr="004C4BCA">
        <w:rPr>
          <w:rStyle w:val="StyleBoldUnderline"/>
        </w:rPr>
        <w:t>); likewise, one's right to privacy cannot be breached when an individual enters a workplace</w:t>
      </w:r>
      <w:r w:rsidRPr="004C4BCA">
        <w:rPr>
          <w:sz w:val="16"/>
        </w:rPr>
        <w:t xml:space="preserve">, given that, under certain conditions, one's private life extends into the workplace during working hours. At the same time, </w:t>
      </w:r>
      <w:r w:rsidRPr="004C4BCA">
        <w:rPr>
          <w:rStyle w:val="StyleBoldUnderline"/>
          <w:highlight w:val="cyan"/>
        </w:rPr>
        <w:t>an employer does hold a legitimate interest in monitoring and controlling employee's productivity</w:t>
      </w:r>
      <w:r w:rsidRPr="004C4BCA">
        <w:rPr>
          <w:rStyle w:val="StyleBoldUnderline"/>
        </w:rPr>
        <w:t xml:space="preserve"> to safeguard company propert</w:t>
      </w:r>
      <w:r w:rsidRPr="004C4BCA">
        <w:rPr>
          <w:sz w:val="16"/>
        </w:rPr>
        <w:t xml:space="preserve">y. Nonetheless. </w:t>
      </w:r>
      <w:proofErr w:type="gramStart"/>
      <w:r w:rsidRPr="004C4BCA">
        <w:rPr>
          <w:sz w:val="16"/>
        </w:rPr>
        <w:t>the</w:t>
      </w:r>
      <w:proofErr w:type="gramEnd"/>
      <w:r w:rsidRPr="004C4BCA">
        <w:rPr>
          <w:sz w:val="16"/>
        </w:rPr>
        <w:t xml:space="preserve"> </w:t>
      </w:r>
      <w:r w:rsidRPr="004C4BCA">
        <w:rPr>
          <w:rStyle w:val="StyleBoldUnderline"/>
        </w:rPr>
        <w:t xml:space="preserve">means utilized towards the serving of these interests should not consist of disproportionate intrusions into an employee's private sphere. </w:t>
      </w:r>
      <w:proofErr w:type="gramStart"/>
      <w:r w:rsidRPr="004C4BCA">
        <w:rPr>
          <w:rStyle w:val="StyleBoldUnderline"/>
        </w:rPr>
        <w:t>thus</w:t>
      </w:r>
      <w:proofErr w:type="gramEnd"/>
      <w:r w:rsidRPr="004C4BCA">
        <w:rPr>
          <w:rStyle w:val="StyleBoldUnderline"/>
        </w:rPr>
        <w:t xml:space="preserve"> rendering him/her the subject of constant surveillance</w:t>
      </w:r>
      <w:r w:rsidRPr="004C4BCA">
        <w:rPr>
          <w:sz w:val="16"/>
        </w:rPr>
        <w:t xml:space="preserve">. In light of this, GPS </w:t>
      </w:r>
      <w:r w:rsidRPr="004C4BCA">
        <w:rPr>
          <w:rStyle w:val="StyleBoldUnderline"/>
          <w:highlight w:val="cyan"/>
        </w:rPr>
        <w:t>installation can coexist harmoniously alongside an employee's private sphere when it does not sock to surveil the employee</w:t>
      </w:r>
      <w:r w:rsidRPr="004C4BCA">
        <w:rPr>
          <w:rStyle w:val="StyleBoldUnderline"/>
        </w:rPr>
        <w:t>, but when it aims to optimize a delivery route and enhance employee safety by providing the possibility of immediate intervention in a specific location if needed.</w:t>
      </w:r>
      <w:r w:rsidRPr="004C4BCA">
        <w:rPr>
          <w:sz w:val="16"/>
        </w:rPr>
        <w:t xml:space="preserve"> If a GPS is installed to assist employees to more quickly find a destination. </w:t>
      </w:r>
      <w:proofErr w:type="gramStart"/>
      <w:r w:rsidRPr="004C4BCA">
        <w:rPr>
          <w:sz w:val="16"/>
        </w:rPr>
        <w:t>then</w:t>
      </w:r>
      <w:proofErr w:type="gramEnd"/>
      <w:r w:rsidRPr="004C4BCA">
        <w:rPr>
          <w:sz w:val="16"/>
        </w:rPr>
        <w:t xml:space="preserve"> this system must be installed solely and exclusively for this purpose and the employee must retain the right to deactivate it upon will. </w:t>
      </w:r>
      <w:r w:rsidRPr="004C4BCA">
        <w:rPr>
          <w:rStyle w:val="StyleBoldUnderline"/>
          <w:highlight w:val="cyan"/>
        </w:rPr>
        <w:t>Any further monitoring of an employee's conduct and basing appraisals on such surveillance through technical means constitute an excessive form of data collection and processing that is disproportionate to the employee's privacy rights</w:t>
      </w:r>
      <w:r w:rsidRPr="004C4BCA">
        <w:rPr>
          <w:rStyle w:val="StyleBoldUnderline"/>
        </w:rPr>
        <w:t xml:space="preserve">. </w:t>
      </w:r>
    </w:p>
    <w:p w14:paraId="16111304" w14:textId="77777777" w:rsidR="00136F6B" w:rsidRPr="004C4BCA" w:rsidRDefault="00136F6B" w:rsidP="00136F6B">
      <w:pPr>
        <w:pStyle w:val="Heading4"/>
        <w:rPr>
          <w:rFonts w:cs="Times New Roman"/>
        </w:rPr>
      </w:pPr>
      <w:r w:rsidRPr="004C4BCA">
        <w:rPr>
          <w:rFonts w:cs="Times New Roman"/>
        </w:rPr>
        <w:t xml:space="preserve">No link – strategic decision-making ensures </w:t>
      </w:r>
      <w:proofErr w:type="spellStart"/>
      <w:r w:rsidRPr="004C4BCA">
        <w:rPr>
          <w:rFonts w:cs="Times New Roman"/>
        </w:rPr>
        <w:t>coexistancce</w:t>
      </w:r>
      <w:proofErr w:type="spellEnd"/>
    </w:p>
    <w:p w14:paraId="28133D12" w14:textId="77777777" w:rsidR="00136F6B" w:rsidRPr="004C4BCA" w:rsidRDefault="00136F6B" w:rsidP="00136F6B">
      <w:pPr>
        <w:rPr>
          <w:sz w:val="16"/>
          <w:szCs w:val="16"/>
        </w:rPr>
      </w:pPr>
      <w:r w:rsidRPr="004C4BCA">
        <w:rPr>
          <w:sz w:val="16"/>
          <w:szCs w:val="16"/>
        </w:rPr>
        <w:t xml:space="preserve">Aoife </w:t>
      </w:r>
      <w:proofErr w:type="spellStart"/>
      <w:r w:rsidRPr="004C4BCA">
        <w:rPr>
          <w:rStyle w:val="StyleStyleBold12pt"/>
        </w:rPr>
        <w:t>McMonagle</w:t>
      </w:r>
      <w:proofErr w:type="spellEnd"/>
      <w:r w:rsidRPr="004C4BCA">
        <w:rPr>
          <w:rStyle w:val="StyleStyleBold12pt"/>
        </w:rPr>
        <w:t xml:space="preserve"> 13</w:t>
      </w:r>
      <w:r w:rsidRPr="004C4BCA">
        <w:rPr>
          <w:sz w:val="16"/>
          <w:szCs w:val="16"/>
        </w:rPr>
        <w:t>, Director of Marketing and Communications at Scalar, “Can big data and privacy coexist?</w:t>
      </w:r>
      <w:proofErr w:type="gramStart"/>
      <w:r w:rsidRPr="004C4BCA">
        <w:rPr>
          <w:sz w:val="16"/>
          <w:szCs w:val="16"/>
        </w:rPr>
        <w:t>”,</w:t>
      </w:r>
      <w:proofErr w:type="gramEnd"/>
      <w:r w:rsidRPr="004C4BCA">
        <w:rPr>
          <w:sz w:val="16"/>
          <w:szCs w:val="16"/>
        </w:rPr>
        <w:t xml:space="preserve"> AUGUST 27, 2013, Scalar, </w:t>
      </w:r>
      <w:hyperlink r:id="rId55" w:history="1">
        <w:r w:rsidRPr="004C4BCA">
          <w:rPr>
            <w:rStyle w:val="Hyperlink"/>
            <w:sz w:val="16"/>
            <w:szCs w:val="16"/>
          </w:rPr>
          <w:t>http://www.scalar.ca/en/2013/08/can-big-data-and-privacy-coexist/</w:t>
        </w:r>
      </w:hyperlink>
      <w:r w:rsidRPr="004C4BCA">
        <w:rPr>
          <w:sz w:val="16"/>
          <w:szCs w:val="16"/>
        </w:rPr>
        <w:t>, AB)</w:t>
      </w:r>
    </w:p>
    <w:p w14:paraId="051AB35C" w14:textId="77777777" w:rsidR="00136F6B" w:rsidRPr="004C4BCA" w:rsidRDefault="00136F6B" w:rsidP="00136F6B">
      <w:pPr>
        <w:rPr>
          <w:sz w:val="16"/>
        </w:rPr>
      </w:pPr>
      <w:r w:rsidRPr="004C4BCA">
        <w:rPr>
          <w:rStyle w:val="StyleBoldUnderline"/>
          <w:highlight w:val="cyan"/>
        </w:rPr>
        <w:t>Recent controversies involving federal agencies using big data tools to carry out surveillance actions have raised the eyebrows of many enterprise executives</w:t>
      </w:r>
      <w:r w:rsidRPr="004C4BCA">
        <w:rPr>
          <w:sz w:val="16"/>
        </w:rPr>
        <w:t xml:space="preserve">. Some studies have even shown that </w:t>
      </w:r>
      <w:r w:rsidRPr="004C4BCA">
        <w:rPr>
          <w:rStyle w:val="StyleBoldUnderline"/>
          <w:highlight w:val="cyan"/>
        </w:rPr>
        <w:t>companies are now far less likely to use technology service providers based in the U</w:t>
      </w:r>
      <w:r w:rsidRPr="004C4BCA">
        <w:rPr>
          <w:rStyle w:val="StyleBoldUnderline"/>
        </w:rPr>
        <w:t xml:space="preserve">nited </w:t>
      </w:r>
      <w:r w:rsidRPr="004C4BCA">
        <w:rPr>
          <w:rStyle w:val="StyleBoldUnderline"/>
          <w:highlight w:val="cyan"/>
        </w:rPr>
        <w:t>S</w:t>
      </w:r>
      <w:r w:rsidRPr="004C4BCA">
        <w:rPr>
          <w:rStyle w:val="StyleBoldUnderline"/>
        </w:rPr>
        <w:t>tates out of fear</w:t>
      </w:r>
      <w:r w:rsidRPr="004C4BCA">
        <w:rPr>
          <w:sz w:val="16"/>
        </w:rPr>
        <w:t xml:space="preserve"> that the National Security Agency will violate privacy protections. However, </w:t>
      </w:r>
      <w:r w:rsidRPr="004C4BCA">
        <w:rPr>
          <w:rStyle w:val="StyleBoldUnderline"/>
        </w:rPr>
        <w:t>proponents of big data assert that the systems in place can maintain privacy protection over time</w:t>
      </w:r>
      <w:r w:rsidRPr="004C4BCA">
        <w:rPr>
          <w:sz w:val="16"/>
        </w:rPr>
        <w:t xml:space="preserve">, so long as the right plans and methodology are consistently utilized. Enterprises must follow the best practices of big data implementation and management to avoid privacy protection issues and data security threats. Security-centric big data </w:t>
      </w:r>
      <w:r w:rsidRPr="004C4BCA">
        <w:rPr>
          <w:rStyle w:val="StyleBoldUnderline"/>
          <w:highlight w:val="cyan"/>
        </w:rPr>
        <w:t>Big data comes with the ability to dramatically refine existing security protocols, t</w:t>
      </w:r>
      <w:r w:rsidRPr="004C4BCA">
        <w:rPr>
          <w:rStyle w:val="StyleBoldUnderline"/>
        </w:rPr>
        <w:t xml:space="preserve">hough </w:t>
      </w:r>
      <w:r w:rsidRPr="004C4BCA">
        <w:rPr>
          <w:rStyle w:val="StyleBoldUnderline"/>
          <w:highlight w:val="cyan"/>
        </w:rPr>
        <w:t>companies that do not hold information integrity as a high priority could be increasing risks</w:t>
      </w:r>
      <w:r w:rsidRPr="004C4BCA">
        <w:rPr>
          <w:sz w:val="16"/>
        </w:rPr>
        <w:t xml:space="preserve">. The Register recently reported that there are several ways companies can ensure big data initiatives are secure right from the start, asserting that </w:t>
      </w:r>
      <w:r w:rsidRPr="004C4BCA">
        <w:rPr>
          <w:sz w:val="16"/>
          <w:highlight w:val="cyan"/>
        </w:rPr>
        <w:t xml:space="preserve">the </w:t>
      </w:r>
      <w:r w:rsidRPr="004C4BCA">
        <w:rPr>
          <w:rStyle w:val="StyleBoldUnderline"/>
          <w:highlight w:val="cyan"/>
        </w:rPr>
        <w:t>policies which dictate collection, retention and disposal should be the main focuses</w:t>
      </w:r>
      <w:r w:rsidRPr="004C4BCA">
        <w:rPr>
          <w:rStyle w:val="StyleBoldUnderline"/>
        </w:rPr>
        <w:t xml:space="preserve">. </w:t>
      </w:r>
      <w:r w:rsidRPr="004C4BCA">
        <w:rPr>
          <w:sz w:val="16"/>
        </w:rPr>
        <w:t xml:space="preserve">As with any powerful tool, irresponsible and misguided actions can lead to significant issues. </w:t>
      </w:r>
      <w:r w:rsidRPr="004C4BCA">
        <w:rPr>
          <w:rStyle w:val="StyleBoldUnderline"/>
        </w:rPr>
        <w:t>By ensuring that all employees understand which types of data are acceptable for collection, how long they should be retained and in what fashion they should be destroyed, IT will be at minimal risk of the damages that come along with privacy protection failures</w:t>
      </w:r>
      <w:r w:rsidRPr="004C4BCA">
        <w:rPr>
          <w:sz w:val="16"/>
        </w:rPr>
        <w:t xml:space="preserve">. According to the news provider, </w:t>
      </w:r>
      <w:r w:rsidRPr="004C4BCA">
        <w:rPr>
          <w:rStyle w:val="StyleBoldUnderline"/>
        </w:rPr>
        <w:t>companies must also ensure that the data collected and stored is anonymized in accordance with the Data Protection Act and other regulations</w:t>
      </w:r>
      <w:r w:rsidRPr="004C4BCA">
        <w:rPr>
          <w:sz w:val="16"/>
        </w:rPr>
        <w:t xml:space="preserve">. Enterprises utilize a variety of mechanisms to accomplish this task, and whichever tools or strategies are in play should be tested as often as possible to ensure relevance over time. The source noted that researchers, as well as more threatening entities, can use fairly simple information to re-discover the identities linked to certain data sets. However, robust approaches to maintaining anonymity will minimize this risk. Integrating security and analytics </w:t>
      </w:r>
      <w:r w:rsidRPr="004C4BCA">
        <w:rPr>
          <w:rStyle w:val="StyleBoldUnderline"/>
          <w:highlight w:val="cyan"/>
        </w:rPr>
        <w:t>Existing security frameworks should not be entirely thrown out when big data enters the equatio</w:t>
      </w:r>
      <w:r w:rsidRPr="004C4BCA">
        <w:rPr>
          <w:sz w:val="16"/>
          <w:highlight w:val="cyan"/>
        </w:rPr>
        <w:t>n.</w:t>
      </w:r>
      <w:r w:rsidRPr="004C4BCA">
        <w:rPr>
          <w:sz w:val="16"/>
        </w:rPr>
        <w:t xml:space="preserve"> Rather, </w:t>
      </w:r>
      <w:r w:rsidRPr="004C4BCA">
        <w:rPr>
          <w:rStyle w:val="StyleBoldUnderline"/>
          <w:highlight w:val="cyan"/>
        </w:rPr>
        <w:t>decision-makers should work to ensure that the new tools and processes in place are incorporated into the standing best practices of the firm.</w:t>
      </w:r>
      <w:r w:rsidRPr="004C4BCA">
        <w:rPr>
          <w:rStyle w:val="StyleBoldUnderline"/>
        </w:rPr>
        <w:t xml:space="preserve"> Enterprises can leverage big data to improve privacy protection and information security capabilities, rather than allowing the new technology to thwart well-designed plans. </w:t>
      </w:r>
      <w:r w:rsidRPr="004C4BCA">
        <w:rPr>
          <w:sz w:val="16"/>
        </w:rPr>
        <w:t xml:space="preserve">Additionally, data security and network </w:t>
      </w:r>
      <w:r w:rsidRPr="004C4BCA">
        <w:rPr>
          <w:rStyle w:val="StyleBoldUnderline"/>
        </w:rPr>
        <w:t>monitoring solutions should always be in place before the big data strategy is launched</w:t>
      </w:r>
      <w:r w:rsidRPr="004C4BCA">
        <w:rPr>
          <w:sz w:val="16"/>
        </w:rPr>
        <w:t xml:space="preserve">. </w:t>
      </w:r>
    </w:p>
    <w:p w14:paraId="700AF29C" w14:textId="39C1AF32" w:rsidR="004711E7" w:rsidRPr="004C4BCA" w:rsidRDefault="004711E7" w:rsidP="00136F6B"/>
    <w:sectPr w:rsidR="004711E7" w:rsidRPr="004C4BCA" w:rsidSect="00890E0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altName w:val="Times New Roman"/>
    <w:panose1 w:val="020B0600040502020204"/>
    <w:charset w:val="00"/>
    <w:family w:val="auto"/>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50F"/>
    <w:rsid w:val="000021C8"/>
    <w:rsid w:val="00002354"/>
    <w:rsid w:val="000040D7"/>
    <w:rsid w:val="00004290"/>
    <w:rsid w:val="00005404"/>
    <w:rsid w:val="0000575F"/>
    <w:rsid w:val="00006026"/>
    <w:rsid w:val="00006426"/>
    <w:rsid w:val="0001016B"/>
    <w:rsid w:val="00011514"/>
    <w:rsid w:val="00011726"/>
    <w:rsid w:val="000118B9"/>
    <w:rsid w:val="000137C1"/>
    <w:rsid w:val="00013DD7"/>
    <w:rsid w:val="00013F37"/>
    <w:rsid w:val="0001403B"/>
    <w:rsid w:val="0001432B"/>
    <w:rsid w:val="0001500C"/>
    <w:rsid w:val="000151E4"/>
    <w:rsid w:val="00015440"/>
    <w:rsid w:val="0001572A"/>
    <w:rsid w:val="0001602B"/>
    <w:rsid w:val="00016413"/>
    <w:rsid w:val="00016CC7"/>
    <w:rsid w:val="000177EC"/>
    <w:rsid w:val="00017A2E"/>
    <w:rsid w:val="0002063B"/>
    <w:rsid w:val="0002140C"/>
    <w:rsid w:val="0002175E"/>
    <w:rsid w:val="00022E6F"/>
    <w:rsid w:val="00022FC3"/>
    <w:rsid w:val="00024AFE"/>
    <w:rsid w:val="00024C33"/>
    <w:rsid w:val="000251EF"/>
    <w:rsid w:val="0002628F"/>
    <w:rsid w:val="0002729C"/>
    <w:rsid w:val="000275A8"/>
    <w:rsid w:val="00030E9F"/>
    <w:rsid w:val="000318F0"/>
    <w:rsid w:val="00031B34"/>
    <w:rsid w:val="000324B1"/>
    <w:rsid w:val="00032554"/>
    <w:rsid w:val="000331C1"/>
    <w:rsid w:val="000333AA"/>
    <w:rsid w:val="000340E7"/>
    <w:rsid w:val="00034334"/>
    <w:rsid w:val="00036CF1"/>
    <w:rsid w:val="00036EF9"/>
    <w:rsid w:val="00036F3A"/>
    <w:rsid w:val="00036FF1"/>
    <w:rsid w:val="00037ADC"/>
    <w:rsid w:val="00037F02"/>
    <w:rsid w:val="00041275"/>
    <w:rsid w:val="00041B72"/>
    <w:rsid w:val="00042155"/>
    <w:rsid w:val="00043BF0"/>
    <w:rsid w:val="00044711"/>
    <w:rsid w:val="000455C3"/>
    <w:rsid w:val="000459CE"/>
    <w:rsid w:val="0004608C"/>
    <w:rsid w:val="0004658C"/>
    <w:rsid w:val="00047976"/>
    <w:rsid w:val="00053D24"/>
    <w:rsid w:val="00054746"/>
    <w:rsid w:val="00056218"/>
    <w:rsid w:val="000574EF"/>
    <w:rsid w:val="00061C87"/>
    <w:rsid w:val="00062423"/>
    <w:rsid w:val="00063957"/>
    <w:rsid w:val="000644AB"/>
    <w:rsid w:val="00065188"/>
    <w:rsid w:val="000669F3"/>
    <w:rsid w:val="00066C6B"/>
    <w:rsid w:val="00067E0B"/>
    <w:rsid w:val="00071753"/>
    <w:rsid w:val="000724D6"/>
    <w:rsid w:val="00072780"/>
    <w:rsid w:val="00073E4E"/>
    <w:rsid w:val="000742AC"/>
    <w:rsid w:val="00074953"/>
    <w:rsid w:val="00074ABB"/>
    <w:rsid w:val="000750B7"/>
    <w:rsid w:val="000763DC"/>
    <w:rsid w:val="00076C1A"/>
    <w:rsid w:val="000801B2"/>
    <w:rsid w:val="00080C20"/>
    <w:rsid w:val="00080DB3"/>
    <w:rsid w:val="000845D8"/>
    <w:rsid w:val="00084D65"/>
    <w:rsid w:val="00085AA0"/>
    <w:rsid w:val="00086AB8"/>
    <w:rsid w:val="00087DD7"/>
    <w:rsid w:val="000909F2"/>
    <w:rsid w:val="0009108A"/>
    <w:rsid w:val="00091A63"/>
    <w:rsid w:val="00092228"/>
    <w:rsid w:val="00092307"/>
    <w:rsid w:val="0009733E"/>
    <w:rsid w:val="0009778E"/>
    <w:rsid w:val="000A2BA3"/>
    <w:rsid w:val="000A41BD"/>
    <w:rsid w:val="000A4624"/>
    <w:rsid w:val="000A584B"/>
    <w:rsid w:val="000A5E39"/>
    <w:rsid w:val="000A6C96"/>
    <w:rsid w:val="000A7BB5"/>
    <w:rsid w:val="000B0B59"/>
    <w:rsid w:val="000B0F4F"/>
    <w:rsid w:val="000B1AE2"/>
    <w:rsid w:val="000B1DD5"/>
    <w:rsid w:val="000B1EB3"/>
    <w:rsid w:val="000B264F"/>
    <w:rsid w:val="000B2E48"/>
    <w:rsid w:val="000B3BCA"/>
    <w:rsid w:val="000B3ED8"/>
    <w:rsid w:val="000B4AD6"/>
    <w:rsid w:val="000B541D"/>
    <w:rsid w:val="000B55C4"/>
    <w:rsid w:val="000C03CE"/>
    <w:rsid w:val="000C3E3A"/>
    <w:rsid w:val="000C4215"/>
    <w:rsid w:val="000C43C8"/>
    <w:rsid w:val="000C4D5D"/>
    <w:rsid w:val="000C523A"/>
    <w:rsid w:val="000C6A09"/>
    <w:rsid w:val="000C7DB3"/>
    <w:rsid w:val="000D17DC"/>
    <w:rsid w:val="000D1F1A"/>
    <w:rsid w:val="000D3C43"/>
    <w:rsid w:val="000D4227"/>
    <w:rsid w:val="000D4E4A"/>
    <w:rsid w:val="000D5497"/>
    <w:rsid w:val="000D55A1"/>
    <w:rsid w:val="000D57E0"/>
    <w:rsid w:val="000D70CA"/>
    <w:rsid w:val="000D710B"/>
    <w:rsid w:val="000E0C9D"/>
    <w:rsid w:val="000E312B"/>
    <w:rsid w:val="000E434D"/>
    <w:rsid w:val="000E509E"/>
    <w:rsid w:val="000E5AB9"/>
    <w:rsid w:val="000E7284"/>
    <w:rsid w:val="000F0E4C"/>
    <w:rsid w:val="000F1AB0"/>
    <w:rsid w:val="000F24EE"/>
    <w:rsid w:val="000F29EA"/>
    <w:rsid w:val="000F3D58"/>
    <w:rsid w:val="000F4D12"/>
    <w:rsid w:val="000F5195"/>
    <w:rsid w:val="000F6665"/>
    <w:rsid w:val="000F67AA"/>
    <w:rsid w:val="000F6C62"/>
    <w:rsid w:val="000F74A4"/>
    <w:rsid w:val="000F75D9"/>
    <w:rsid w:val="000F7C31"/>
    <w:rsid w:val="000F7CAA"/>
    <w:rsid w:val="00101DFF"/>
    <w:rsid w:val="00103C2B"/>
    <w:rsid w:val="00104A91"/>
    <w:rsid w:val="00105862"/>
    <w:rsid w:val="001058C8"/>
    <w:rsid w:val="00105F18"/>
    <w:rsid w:val="00106E1A"/>
    <w:rsid w:val="001076F0"/>
    <w:rsid w:val="0011115E"/>
    <w:rsid w:val="00112AD6"/>
    <w:rsid w:val="0011619E"/>
    <w:rsid w:val="00117212"/>
    <w:rsid w:val="001174B6"/>
    <w:rsid w:val="00117AE7"/>
    <w:rsid w:val="00120A84"/>
    <w:rsid w:val="001217D1"/>
    <w:rsid w:val="001222B4"/>
    <w:rsid w:val="00122E14"/>
    <w:rsid w:val="001252DE"/>
    <w:rsid w:val="0012756A"/>
    <w:rsid w:val="001275FE"/>
    <w:rsid w:val="00130364"/>
    <w:rsid w:val="00130BF4"/>
    <w:rsid w:val="0013150C"/>
    <w:rsid w:val="001315FB"/>
    <w:rsid w:val="00132294"/>
    <w:rsid w:val="001326CC"/>
    <w:rsid w:val="00132FD9"/>
    <w:rsid w:val="0013353F"/>
    <w:rsid w:val="001351FF"/>
    <w:rsid w:val="0013582A"/>
    <w:rsid w:val="001363C1"/>
    <w:rsid w:val="00136F6B"/>
    <w:rsid w:val="0014071E"/>
    <w:rsid w:val="001410AD"/>
    <w:rsid w:val="00141A3A"/>
    <w:rsid w:val="001428A2"/>
    <w:rsid w:val="00142B0A"/>
    <w:rsid w:val="00142E52"/>
    <w:rsid w:val="001430BE"/>
    <w:rsid w:val="00145B9D"/>
    <w:rsid w:val="00145FDD"/>
    <w:rsid w:val="00150A87"/>
    <w:rsid w:val="001514F7"/>
    <w:rsid w:val="00152370"/>
    <w:rsid w:val="00152503"/>
    <w:rsid w:val="001526BB"/>
    <w:rsid w:val="001534DA"/>
    <w:rsid w:val="001540A8"/>
    <w:rsid w:val="001544E9"/>
    <w:rsid w:val="001545D6"/>
    <w:rsid w:val="00154663"/>
    <w:rsid w:val="00154AC7"/>
    <w:rsid w:val="001567CB"/>
    <w:rsid w:val="00156FFD"/>
    <w:rsid w:val="001579AC"/>
    <w:rsid w:val="00157B2C"/>
    <w:rsid w:val="0016045F"/>
    <w:rsid w:val="00160495"/>
    <w:rsid w:val="00162CF3"/>
    <w:rsid w:val="00166BE0"/>
    <w:rsid w:val="00167444"/>
    <w:rsid w:val="00167A04"/>
    <w:rsid w:val="0017102A"/>
    <w:rsid w:val="001714FF"/>
    <w:rsid w:val="00171601"/>
    <w:rsid w:val="00171DAF"/>
    <w:rsid w:val="0017220A"/>
    <w:rsid w:val="00172780"/>
    <w:rsid w:val="001734D7"/>
    <w:rsid w:val="00173C63"/>
    <w:rsid w:val="00175568"/>
    <w:rsid w:val="00175BEF"/>
    <w:rsid w:val="0017797F"/>
    <w:rsid w:val="00180720"/>
    <w:rsid w:val="0018073B"/>
    <w:rsid w:val="0018196E"/>
    <w:rsid w:val="00182423"/>
    <w:rsid w:val="001828A0"/>
    <w:rsid w:val="00183B93"/>
    <w:rsid w:val="0018466D"/>
    <w:rsid w:val="00185444"/>
    <w:rsid w:val="00185C13"/>
    <w:rsid w:val="0018657E"/>
    <w:rsid w:val="00187F42"/>
    <w:rsid w:val="00190C5A"/>
    <w:rsid w:val="00192410"/>
    <w:rsid w:val="001926DA"/>
    <w:rsid w:val="00192970"/>
    <w:rsid w:val="00192A7E"/>
    <w:rsid w:val="00192D5C"/>
    <w:rsid w:val="001932EE"/>
    <w:rsid w:val="00193D42"/>
    <w:rsid w:val="0019576F"/>
    <w:rsid w:val="00196EF4"/>
    <w:rsid w:val="001A0505"/>
    <w:rsid w:val="001A133E"/>
    <w:rsid w:val="001A2496"/>
    <w:rsid w:val="001A2EE2"/>
    <w:rsid w:val="001A48A1"/>
    <w:rsid w:val="001A64AD"/>
    <w:rsid w:val="001A6E19"/>
    <w:rsid w:val="001A7988"/>
    <w:rsid w:val="001A7BE7"/>
    <w:rsid w:val="001B1C4F"/>
    <w:rsid w:val="001B1FC9"/>
    <w:rsid w:val="001B3DAD"/>
    <w:rsid w:val="001B4D62"/>
    <w:rsid w:val="001B6609"/>
    <w:rsid w:val="001B7C80"/>
    <w:rsid w:val="001C044E"/>
    <w:rsid w:val="001C43F5"/>
    <w:rsid w:val="001C612C"/>
    <w:rsid w:val="001C67FF"/>
    <w:rsid w:val="001D046C"/>
    <w:rsid w:val="001D0C62"/>
    <w:rsid w:val="001D17C5"/>
    <w:rsid w:val="001D1827"/>
    <w:rsid w:val="001D18BF"/>
    <w:rsid w:val="001D20D2"/>
    <w:rsid w:val="001D2B61"/>
    <w:rsid w:val="001D2DED"/>
    <w:rsid w:val="001D3027"/>
    <w:rsid w:val="001D39AA"/>
    <w:rsid w:val="001D43A6"/>
    <w:rsid w:val="001D5FFB"/>
    <w:rsid w:val="001D69D8"/>
    <w:rsid w:val="001D6B43"/>
    <w:rsid w:val="001D70C1"/>
    <w:rsid w:val="001D7B40"/>
    <w:rsid w:val="001D7E49"/>
    <w:rsid w:val="001E54D9"/>
    <w:rsid w:val="001E60A0"/>
    <w:rsid w:val="001E6B45"/>
    <w:rsid w:val="001F0397"/>
    <w:rsid w:val="001F0C67"/>
    <w:rsid w:val="001F1313"/>
    <w:rsid w:val="001F16EE"/>
    <w:rsid w:val="001F1989"/>
    <w:rsid w:val="001F19B5"/>
    <w:rsid w:val="001F1CA5"/>
    <w:rsid w:val="001F321D"/>
    <w:rsid w:val="001F457B"/>
    <w:rsid w:val="001F48F7"/>
    <w:rsid w:val="001F52A5"/>
    <w:rsid w:val="001F76DC"/>
    <w:rsid w:val="002020C1"/>
    <w:rsid w:val="00203636"/>
    <w:rsid w:val="00203A23"/>
    <w:rsid w:val="002057FF"/>
    <w:rsid w:val="00206476"/>
    <w:rsid w:val="002100BB"/>
    <w:rsid w:val="00210A50"/>
    <w:rsid w:val="00211126"/>
    <w:rsid w:val="00211192"/>
    <w:rsid w:val="00212F59"/>
    <w:rsid w:val="002147F3"/>
    <w:rsid w:val="0021585E"/>
    <w:rsid w:val="00216392"/>
    <w:rsid w:val="00217270"/>
    <w:rsid w:val="00222B1B"/>
    <w:rsid w:val="00222F56"/>
    <w:rsid w:val="00224B2F"/>
    <w:rsid w:val="00225B30"/>
    <w:rsid w:val="002267B7"/>
    <w:rsid w:val="00227B74"/>
    <w:rsid w:val="00230930"/>
    <w:rsid w:val="00231A52"/>
    <w:rsid w:val="00231E74"/>
    <w:rsid w:val="00232293"/>
    <w:rsid w:val="00236720"/>
    <w:rsid w:val="002370E8"/>
    <w:rsid w:val="00237B97"/>
    <w:rsid w:val="0024001E"/>
    <w:rsid w:val="00240857"/>
    <w:rsid w:val="00240D64"/>
    <w:rsid w:val="00241D69"/>
    <w:rsid w:val="0024272B"/>
    <w:rsid w:val="00242F8D"/>
    <w:rsid w:val="00243700"/>
    <w:rsid w:val="00243C0D"/>
    <w:rsid w:val="0024418F"/>
    <w:rsid w:val="00244A6F"/>
    <w:rsid w:val="00245FA4"/>
    <w:rsid w:val="00246160"/>
    <w:rsid w:val="002467A8"/>
    <w:rsid w:val="0025081A"/>
    <w:rsid w:val="002515E4"/>
    <w:rsid w:val="002517FE"/>
    <w:rsid w:val="002525AC"/>
    <w:rsid w:val="00252836"/>
    <w:rsid w:val="002528E8"/>
    <w:rsid w:val="00254A7B"/>
    <w:rsid w:val="00256A4B"/>
    <w:rsid w:val="00256ED9"/>
    <w:rsid w:val="00257257"/>
    <w:rsid w:val="00263663"/>
    <w:rsid w:val="0026385A"/>
    <w:rsid w:val="00263B9D"/>
    <w:rsid w:val="002645FB"/>
    <w:rsid w:val="002646CF"/>
    <w:rsid w:val="002647BA"/>
    <w:rsid w:val="0026527D"/>
    <w:rsid w:val="00270214"/>
    <w:rsid w:val="00270343"/>
    <w:rsid w:val="00271929"/>
    <w:rsid w:val="00272034"/>
    <w:rsid w:val="0027273B"/>
    <w:rsid w:val="002728D1"/>
    <w:rsid w:val="002738F7"/>
    <w:rsid w:val="00275FB3"/>
    <w:rsid w:val="0027643F"/>
    <w:rsid w:val="002767A2"/>
    <w:rsid w:val="00276D36"/>
    <w:rsid w:val="00277433"/>
    <w:rsid w:val="002779DC"/>
    <w:rsid w:val="00280CFD"/>
    <w:rsid w:val="002819BD"/>
    <w:rsid w:val="00281C64"/>
    <w:rsid w:val="00281E04"/>
    <w:rsid w:val="00281FB1"/>
    <w:rsid w:val="002824E0"/>
    <w:rsid w:val="002828BD"/>
    <w:rsid w:val="00285173"/>
    <w:rsid w:val="0028526E"/>
    <w:rsid w:val="00285580"/>
    <w:rsid w:val="00285762"/>
    <w:rsid w:val="00285BDA"/>
    <w:rsid w:val="002862E9"/>
    <w:rsid w:val="0028690D"/>
    <w:rsid w:val="00286A37"/>
    <w:rsid w:val="002871FD"/>
    <w:rsid w:val="0028781E"/>
    <w:rsid w:val="0029060B"/>
    <w:rsid w:val="00291A32"/>
    <w:rsid w:val="002925B6"/>
    <w:rsid w:val="00297BC9"/>
    <w:rsid w:val="00297DED"/>
    <w:rsid w:val="002A04D4"/>
    <w:rsid w:val="002A0979"/>
    <w:rsid w:val="002A0BEA"/>
    <w:rsid w:val="002A2E32"/>
    <w:rsid w:val="002A4E6E"/>
    <w:rsid w:val="002A525E"/>
    <w:rsid w:val="002A67FE"/>
    <w:rsid w:val="002A7543"/>
    <w:rsid w:val="002A7592"/>
    <w:rsid w:val="002A7BC8"/>
    <w:rsid w:val="002B02C2"/>
    <w:rsid w:val="002B0F1E"/>
    <w:rsid w:val="002B3015"/>
    <w:rsid w:val="002B326C"/>
    <w:rsid w:val="002B360D"/>
    <w:rsid w:val="002B3B7B"/>
    <w:rsid w:val="002B429B"/>
    <w:rsid w:val="002B65DE"/>
    <w:rsid w:val="002B74A4"/>
    <w:rsid w:val="002B7A18"/>
    <w:rsid w:val="002C11D8"/>
    <w:rsid w:val="002C29AF"/>
    <w:rsid w:val="002C6109"/>
    <w:rsid w:val="002C7093"/>
    <w:rsid w:val="002C7AB4"/>
    <w:rsid w:val="002D1821"/>
    <w:rsid w:val="002D197B"/>
    <w:rsid w:val="002D3C91"/>
    <w:rsid w:val="002D47A4"/>
    <w:rsid w:val="002D603A"/>
    <w:rsid w:val="002D69D7"/>
    <w:rsid w:val="002D6F0B"/>
    <w:rsid w:val="002D7270"/>
    <w:rsid w:val="002E0295"/>
    <w:rsid w:val="002E05B2"/>
    <w:rsid w:val="002E117F"/>
    <w:rsid w:val="002E1873"/>
    <w:rsid w:val="002E1875"/>
    <w:rsid w:val="002E1CF0"/>
    <w:rsid w:val="002E5D51"/>
    <w:rsid w:val="002E5F3E"/>
    <w:rsid w:val="002E6D32"/>
    <w:rsid w:val="002E701B"/>
    <w:rsid w:val="002E7246"/>
    <w:rsid w:val="002E73C2"/>
    <w:rsid w:val="002F09A5"/>
    <w:rsid w:val="002F15D4"/>
    <w:rsid w:val="002F162B"/>
    <w:rsid w:val="002F171C"/>
    <w:rsid w:val="002F1C88"/>
    <w:rsid w:val="002F1CA8"/>
    <w:rsid w:val="002F1E58"/>
    <w:rsid w:val="002F29C0"/>
    <w:rsid w:val="002F3E99"/>
    <w:rsid w:val="002F5A72"/>
    <w:rsid w:val="002F5BBF"/>
    <w:rsid w:val="002F5CD2"/>
    <w:rsid w:val="002F6AD7"/>
    <w:rsid w:val="002F7C5B"/>
    <w:rsid w:val="00301D85"/>
    <w:rsid w:val="00303C81"/>
    <w:rsid w:val="00306651"/>
    <w:rsid w:val="00307667"/>
    <w:rsid w:val="00307BE4"/>
    <w:rsid w:val="0031022E"/>
    <w:rsid w:val="00310311"/>
    <w:rsid w:val="003105AC"/>
    <w:rsid w:val="00310DE8"/>
    <w:rsid w:val="00311544"/>
    <w:rsid w:val="00314ABF"/>
    <w:rsid w:val="00314E15"/>
    <w:rsid w:val="0031580C"/>
    <w:rsid w:val="00315CB4"/>
    <w:rsid w:val="00320ACD"/>
    <w:rsid w:val="00320E54"/>
    <w:rsid w:val="003219F0"/>
    <w:rsid w:val="00321C7C"/>
    <w:rsid w:val="00321FCA"/>
    <w:rsid w:val="00322A45"/>
    <w:rsid w:val="00322CBB"/>
    <w:rsid w:val="00323BDE"/>
    <w:rsid w:val="00323E95"/>
    <w:rsid w:val="00325429"/>
    <w:rsid w:val="00325C56"/>
    <w:rsid w:val="003272BB"/>
    <w:rsid w:val="00327511"/>
    <w:rsid w:val="003312DA"/>
    <w:rsid w:val="00331AD8"/>
    <w:rsid w:val="003321C5"/>
    <w:rsid w:val="00332CC2"/>
    <w:rsid w:val="00333700"/>
    <w:rsid w:val="00333E5F"/>
    <w:rsid w:val="00335B65"/>
    <w:rsid w:val="00335BB1"/>
    <w:rsid w:val="0033615B"/>
    <w:rsid w:val="00337F28"/>
    <w:rsid w:val="00340353"/>
    <w:rsid w:val="00340D68"/>
    <w:rsid w:val="00345FA4"/>
    <w:rsid w:val="00346BA9"/>
    <w:rsid w:val="0034773B"/>
    <w:rsid w:val="00351974"/>
    <w:rsid w:val="00351B7E"/>
    <w:rsid w:val="0035239A"/>
    <w:rsid w:val="00352E7C"/>
    <w:rsid w:val="00354311"/>
    <w:rsid w:val="00356B8D"/>
    <w:rsid w:val="00356C57"/>
    <w:rsid w:val="00360A95"/>
    <w:rsid w:val="00360C14"/>
    <w:rsid w:val="003621C6"/>
    <w:rsid w:val="00364771"/>
    <w:rsid w:val="00364B23"/>
    <w:rsid w:val="00364CCA"/>
    <w:rsid w:val="00366CA8"/>
    <w:rsid w:val="00367213"/>
    <w:rsid w:val="00367BBA"/>
    <w:rsid w:val="0037008D"/>
    <w:rsid w:val="00371083"/>
    <w:rsid w:val="0037233B"/>
    <w:rsid w:val="003738AE"/>
    <w:rsid w:val="00373EA3"/>
    <w:rsid w:val="003770B5"/>
    <w:rsid w:val="00377BE5"/>
    <w:rsid w:val="00380D76"/>
    <w:rsid w:val="003817C5"/>
    <w:rsid w:val="00381D84"/>
    <w:rsid w:val="0038269E"/>
    <w:rsid w:val="00382C43"/>
    <w:rsid w:val="003832FC"/>
    <w:rsid w:val="00383C0D"/>
    <w:rsid w:val="00384E3D"/>
    <w:rsid w:val="0038636A"/>
    <w:rsid w:val="00387B0C"/>
    <w:rsid w:val="00387F47"/>
    <w:rsid w:val="00390621"/>
    <w:rsid w:val="0039087E"/>
    <w:rsid w:val="003924DB"/>
    <w:rsid w:val="00393AA5"/>
    <w:rsid w:val="0039572A"/>
    <w:rsid w:val="003A0B9D"/>
    <w:rsid w:val="003A287D"/>
    <w:rsid w:val="003A2F64"/>
    <w:rsid w:val="003A35FD"/>
    <w:rsid w:val="003A3E49"/>
    <w:rsid w:val="003A4A3D"/>
    <w:rsid w:val="003A660F"/>
    <w:rsid w:val="003A6CD9"/>
    <w:rsid w:val="003B2120"/>
    <w:rsid w:val="003B3807"/>
    <w:rsid w:val="003B443E"/>
    <w:rsid w:val="003B4C91"/>
    <w:rsid w:val="003B4F23"/>
    <w:rsid w:val="003B7861"/>
    <w:rsid w:val="003B7895"/>
    <w:rsid w:val="003C071F"/>
    <w:rsid w:val="003C0DF2"/>
    <w:rsid w:val="003C13E3"/>
    <w:rsid w:val="003C2249"/>
    <w:rsid w:val="003C39C5"/>
    <w:rsid w:val="003C3B3D"/>
    <w:rsid w:val="003C4AF4"/>
    <w:rsid w:val="003C5DC9"/>
    <w:rsid w:val="003D0437"/>
    <w:rsid w:val="003D05B6"/>
    <w:rsid w:val="003D0D74"/>
    <w:rsid w:val="003D2623"/>
    <w:rsid w:val="003D4C9F"/>
    <w:rsid w:val="003D63C9"/>
    <w:rsid w:val="003D6564"/>
    <w:rsid w:val="003D73BC"/>
    <w:rsid w:val="003E00DD"/>
    <w:rsid w:val="003E01D9"/>
    <w:rsid w:val="003E03C1"/>
    <w:rsid w:val="003E0D73"/>
    <w:rsid w:val="003E14C0"/>
    <w:rsid w:val="003E32BD"/>
    <w:rsid w:val="003E4D64"/>
    <w:rsid w:val="003E6D6F"/>
    <w:rsid w:val="003E79E9"/>
    <w:rsid w:val="003E7DD1"/>
    <w:rsid w:val="003F17BA"/>
    <w:rsid w:val="003F1BAF"/>
    <w:rsid w:val="003F27F5"/>
    <w:rsid w:val="003F393D"/>
    <w:rsid w:val="003F3C55"/>
    <w:rsid w:val="003F40FC"/>
    <w:rsid w:val="003F576B"/>
    <w:rsid w:val="003F5C0C"/>
    <w:rsid w:val="004007C5"/>
    <w:rsid w:val="00401790"/>
    <w:rsid w:val="004020F4"/>
    <w:rsid w:val="0040227B"/>
    <w:rsid w:val="004059CA"/>
    <w:rsid w:val="004064BD"/>
    <w:rsid w:val="00406A9D"/>
    <w:rsid w:val="0041021F"/>
    <w:rsid w:val="0041082C"/>
    <w:rsid w:val="00410838"/>
    <w:rsid w:val="00410C83"/>
    <w:rsid w:val="004111B9"/>
    <w:rsid w:val="00412259"/>
    <w:rsid w:val="004126D1"/>
    <w:rsid w:val="00413E7E"/>
    <w:rsid w:val="004141DC"/>
    <w:rsid w:val="004165FB"/>
    <w:rsid w:val="00416958"/>
    <w:rsid w:val="00416CD2"/>
    <w:rsid w:val="00420648"/>
    <w:rsid w:val="004206CA"/>
    <w:rsid w:val="004225B0"/>
    <w:rsid w:val="0042260A"/>
    <w:rsid w:val="00422BF9"/>
    <w:rsid w:val="00422CEC"/>
    <w:rsid w:val="00423953"/>
    <w:rsid w:val="00423BA8"/>
    <w:rsid w:val="0042413A"/>
    <w:rsid w:val="00424D81"/>
    <w:rsid w:val="004263FE"/>
    <w:rsid w:val="00427105"/>
    <w:rsid w:val="0042761C"/>
    <w:rsid w:val="00430060"/>
    <w:rsid w:val="00430B24"/>
    <w:rsid w:val="00431ADB"/>
    <w:rsid w:val="00431B2C"/>
    <w:rsid w:val="00431C55"/>
    <w:rsid w:val="004323E8"/>
    <w:rsid w:val="00432D59"/>
    <w:rsid w:val="00433BD8"/>
    <w:rsid w:val="004341C8"/>
    <w:rsid w:val="004359E2"/>
    <w:rsid w:val="004360B2"/>
    <w:rsid w:val="00436B47"/>
    <w:rsid w:val="00437BCE"/>
    <w:rsid w:val="00440D41"/>
    <w:rsid w:val="00442DCC"/>
    <w:rsid w:val="00443E0A"/>
    <w:rsid w:val="0044498B"/>
    <w:rsid w:val="00444C80"/>
    <w:rsid w:val="00444F46"/>
    <w:rsid w:val="00444F6F"/>
    <w:rsid w:val="00446E96"/>
    <w:rsid w:val="00450C9C"/>
    <w:rsid w:val="004523C8"/>
    <w:rsid w:val="00454070"/>
    <w:rsid w:val="00454BA5"/>
    <w:rsid w:val="00454C5B"/>
    <w:rsid w:val="00454C7F"/>
    <w:rsid w:val="00454D35"/>
    <w:rsid w:val="004557C1"/>
    <w:rsid w:val="00455C07"/>
    <w:rsid w:val="00455D27"/>
    <w:rsid w:val="00455DD3"/>
    <w:rsid w:val="00455E74"/>
    <w:rsid w:val="00456C9D"/>
    <w:rsid w:val="0046292D"/>
    <w:rsid w:val="0046309E"/>
    <w:rsid w:val="0046313B"/>
    <w:rsid w:val="004637BB"/>
    <w:rsid w:val="004643A3"/>
    <w:rsid w:val="00464A06"/>
    <w:rsid w:val="004654EA"/>
    <w:rsid w:val="00465978"/>
    <w:rsid w:val="0046683C"/>
    <w:rsid w:val="00466D88"/>
    <w:rsid w:val="004671F6"/>
    <w:rsid w:val="00467FEC"/>
    <w:rsid w:val="004708F4"/>
    <w:rsid w:val="00470B24"/>
    <w:rsid w:val="004711E7"/>
    <w:rsid w:val="00472C39"/>
    <w:rsid w:val="00473F29"/>
    <w:rsid w:val="00474268"/>
    <w:rsid w:val="0047452A"/>
    <w:rsid w:val="004745C9"/>
    <w:rsid w:val="004748E9"/>
    <w:rsid w:val="00476675"/>
    <w:rsid w:val="00477794"/>
    <w:rsid w:val="00480AB8"/>
    <w:rsid w:val="004822E4"/>
    <w:rsid w:val="004828FF"/>
    <w:rsid w:val="004833FB"/>
    <w:rsid w:val="00483AB3"/>
    <w:rsid w:val="0048558A"/>
    <w:rsid w:val="004869CE"/>
    <w:rsid w:val="00487208"/>
    <w:rsid w:val="004902E8"/>
    <w:rsid w:val="00490C07"/>
    <w:rsid w:val="004930E2"/>
    <w:rsid w:val="0049320A"/>
    <w:rsid w:val="004932EB"/>
    <w:rsid w:val="0049351B"/>
    <w:rsid w:val="00493FC4"/>
    <w:rsid w:val="00494867"/>
    <w:rsid w:val="0049544C"/>
    <w:rsid w:val="00495BF8"/>
    <w:rsid w:val="0049678F"/>
    <w:rsid w:val="004973DB"/>
    <w:rsid w:val="0049787E"/>
    <w:rsid w:val="004A0678"/>
    <w:rsid w:val="004A070D"/>
    <w:rsid w:val="004A0955"/>
    <w:rsid w:val="004A0CC7"/>
    <w:rsid w:val="004A28CB"/>
    <w:rsid w:val="004A33CA"/>
    <w:rsid w:val="004A3E30"/>
    <w:rsid w:val="004A461B"/>
    <w:rsid w:val="004A6F50"/>
    <w:rsid w:val="004A7211"/>
    <w:rsid w:val="004A785E"/>
    <w:rsid w:val="004B2202"/>
    <w:rsid w:val="004B2617"/>
    <w:rsid w:val="004B313A"/>
    <w:rsid w:val="004B507C"/>
    <w:rsid w:val="004B5A7A"/>
    <w:rsid w:val="004B71AA"/>
    <w:rsid w:val="004B74AE"/>
    <w:rsid w:val="004C00CD"/>
    <w:rsid w:val="004C0D19"/>
    <w:rsid w:val="004C1303"/>
    <w:rsid w:val="004C149F"/>
    <w:rsid w:val="004C1E9D"/>
    <w:rsid w:val="004C47CE"/>
    <w:rsid w:val="004C4BCA"/>
    <w:rsid w:val="004C5A59"/>
    <w:rsid w:val="004C5BD6"/>
    <w:rsid w:val="004C5BEC"/>
    <w:rsid w:val="004C5CF5"/>
    <w:rsid w:val="004C66C4"/>
    <w:rsid w:val="004C791D"/>
    <w:rsid w:val="004C7B6D"/>
    <w:rsid w:val="004D2152"/>
    <w:rsid w:val="004D3762"/>
    <w:rsid w:val="004D4896"/>
    <w:rsid w:val="004D4AB9"/>
    <w:rsid w:val="004D4D81"/>
    <w:rsid w:val="004D6657"/>
    <w:rsid w:val="004D6979"/>
    <w:rsid w:val="004E060C"/>
    <w:rsid w:val="004E0A64"/>
    <w:rsid w:val="004E126E"/>
    <w:rsid w:val="004E13A3"/>
    <w:rsid w:val="004E221A"/>
    <w:rsid w:val="004E2BAB"/>
    <w:rsid w:val="004E3A9B"/>
    <w:rsid w:val="004E4335"/>
    <w:rsid w:val="004E571C"/>
    <w:rsid w:val="004E57D6"/>
    <w:rsid w:val="004E5E50"/>
    <w:rsid w:val="004E6A6B"/>
    <w:rsid w:val="004E6BE8"/>
    <w:rsid w:val="004E73C1"/>
    <w:rsid w:val="004F05C3"/>
    <w:rsid w:val="004F15E1"/>
    <w:rsid w:val="004F16AB"/>
    <w:rsid w:val="004F2C21"/>
    <w:rsid w:val="004F44AA"/>
    <w:rsid w:val="004F4E7A"/>
    <w:rsid w:val="004F661D"/>
    <w:rsid w:val="004F6740"/>
    <w:rsid w:val="004F7726"/>
    <w:rsid w:val="004F7B16"/>
    <w:rsid w:val="005004A9"/>
    <w:rsid w:val="00500A91"/>
    <w:rsid w:val="005012B3"/>
    <w:rsid w:val="00501CDA"/>
    <w:rsid w:val="005035DC"/>
    <w:rsid w:val="0050460A"/>
    <w:rsid w:val="00504F95"/>
    <w:rsid w:val="00505195"/>
    <w:rsid w:val="00505E2E"/>
    <w:rsid w:val="00506C16"/>
    <w:rsid w:val="00510022"/>
    <w:rsid w:val="00510517"/>
    <w:rsid w:val="00511A34"/>
    <w:rsid w:val="00511FA3"/>
    <w:rsid w:val="00512B17"/>
    <w:rsid w:val="00512EE6"/>
    <w:rsid w:val="00513533"/>
    <w:rsid w:val="005138CC"/>
    <w:rsid w:val="00513DA8"/>
    <w:rsid w:val="00513EA2"/>
    <w:rsid w:val="00513EBE"/>
    <w:rsid w:val="00514724"/>
    <w:rsid w:val="00514EF4"/>
    <w:rsid w:val="005178AF"/>
    <w:rsid w:val="0052166F"/>
    <w:rsid w:val="005216FF"/>
    <w:rsid w:val="00521858"/>
    <w:rsid w:val="00521A05"/>
    <w:rsid w:val="00522321"/>
    <w:rsid w:val="00522581"/>
    <w:rsid w:val="005225D1"/>
    <w:rsid w:val="00523499"/>
    <w:rsid w:val="00523B2B"/>
    <w:rsid w:val="00523B3E"/>
    <w:rsid w:val="00524696"/>
    <w:rsid w:val="00525027"/>
    <w:rsid w:val="00525511"/>
    <w:rsid w:val="005278A6"/>
    <w:rsid w:val="00530402"/>
    <w:rsid w:val="0053190F"/>
    <w:rsid w:val="00531A14"/>
    <w:rsid w:val="00531E07"/>
    <w:rsid w:val="00531F13"/>
    <w:rsid w:val="00532DBE"/>
    <w:rsid w:val="005332EB"/>
    <w:rsid w:val="005343A9"/>
    <w:rsid w:val="0053484A"/>
    <w:rsid w:val="00535B91"/>
    <w:rsid w:val="005366A2"/>
    <w:rsid w:val="005372E3"/>
    <w:rsid w:val="0053765B"/>
    <w:rsid w:val="00537D39"/>
    <w:rsid w:val="005405C0"/>
    <w:rsid w:val="00540A03"/>
    <w:rsid w:val="00540AFB"/>
    <w:rsid w:val="00541770"/>
    <w:rsid w:val="00542165"/>
    <w:rsid w:val="00542794"/>
    <w:rsid w:val="00542BF3"/>
    <w:rsid w:val="005433CB"/>
    <w:rsid w:val="0054578E"/>
    <w:rsid w:val="005464C1"/>
    <w:rsid w:val="005465E0"/>
    <w:rsid w:val="00546EDE"/>
    <w:rsid w:val="0054763E"/>
    <w:rsid w:val="00550AFD"/>
    <w:rsid w:val="005513D5"/>
    <w:rsid w:val="00551AB3"/>
    <w:rsid w:val="00551F87"/>
    <w:rsid w:val="00551FE6"/>
    <w:rsid w:val="00554682"/>
    <w:rsid w:val="005568F6"/>
    <w:rsid w:val="00556BD0"/>
    <w:rsid w:val="00556E5D"/>
    <w:rsid w:val="005611A6"/>
    <w:rsid w:val="005612A5"/>
    <w:rsid w:val="0056170C"/>
    <w:rsid w:val="00561A1D"/>
    <w:rsid w:val="00561C10"/>
    <w:rsid w:val="0056416C"/>
    <w:rsid w:val="0056433E"/>
    <w:rsid w:val="00564A16"/>
    <w:rsid w:val="00564AC4"/>
    <w:rsid w:val="00566563"/>
    <w:rsid w:val="0056660A"/>
    <w:rsid w:val="00566715"/>
    <w:rsid w:val="00567E6E"/>
    <w:rsid w:val="00570890"/>
    <w:rsid w:val="0057200E"/>
    <w:rsid w:val="00572DD2"/>
    <w:rsid w:val="005744CC"/>
    <w:rsid w:val="005761AB"/>
    <w:rsid w:val="00576C46"/>
    <w:rsid w:val="00580CEF"/>
    <w:rsid w:val="00580F4E"/>
    <w:rsid w:val="00582B38"/>
    <w:rsid w:val="00582F2B"/>
    <w:rsid w:val="0058354F"/>
    <w:rsid w:val="00584215"/>
    <w:rsid w:val="005852AC"/>
    <w:rsid w:val="0058659E"/>
    <w:rsid w:val="005865A6"/>
    <w:rsid w:val="00586C8A"/>
    <w:rsid w:val="005920EF"/>
    <w:rsid w:val="00592778"/>
    <w:rsid w:val="0059355B"/>
    <w:rsid w:val="005940DF"/>
    <w:rsid w:val="00594807"/>
    <w:rsid w:val="00594F26"/>
    <w:rsid w:val="005960B9"/>
    <w:rsid w:val="005970E1"/>
    <w:rsid w:val="005970F2"/>
    <w:rsid w:val="0059715D"/>
    <w:rsid w:val="00597D74"/>
    <w:rsid w:val="005A0261"/>
    <w:rsid w:val="005A282F"/>
    <w:rsid w:val="005A2D9A"/>
    <w:rsid w:val="005A39B4"/>
    <w:rsid w:val="005A3AD3"/>
    <w:rsid w:val="005A43D6"/>
    <w:rsid w:val="005A5614"/>
    <w:rsid w:val="005A5729"/>
    <w:rsid w:val="005A6D51"/>
    <w:rsid w:val="005A7916"/>
    <w:rsid w:val="005B19DA"/>
    <w:rsid w:val="005B1ECA"/>
    <w:rsid w:val="005B5DE7"/>
    <w:rsid w:val="005B70C6"/>
    <w:rsid w:val="005C023E"/>
    <w:rsid w:val="005C0A7C"/>
    <w:rsid w:val="005C0B9E"/>
    <w:rsid w:val="005C1242"/>
    <w:rsid w:val="005C2756"/>
    <w:rsid w:val="005C2900"/>
    <w:rsid w:val="005C355D"/>
    <w:rsid w:val="005C3A99"/>
    <w:rsid w:val="005C5135"/>
    <w:rsid w:val="005C69CE"/>
    <w:rsid w:val="005C6BC0"/>
    <w:rsid w:val="005D0EA4"/>
    <w:rsid w:val="005D19B7"/>
    <w:rsid w:val="005D1C4D"/>
    <w:rsid w:val="005D372E"/>
    <w:rsid w:val="005D374A"/>
    <w:rsid w:val="005D4CFF"/>
    <w:rsid w:val="005D4EC5"/>
    <w:rsid w:val="005E2319"/>
    <w:rsid w:val="005E3185"/>
    <w:rsid w:val="005E37D5"/>
    <w:rsid w:val="005E471B"/>
    <w:rsid w:val="005E484E"/>
    <w:rsid w:val="005E54A1"/>
    <w:rsid w:val="005E55D1"/>
    <w:rsid w:val="005E5618"/>
    <w:rsid w:val="005E5967"/>
    <w:rsid w:val="005E7459"/>
    <w:rsid w:val="005F0855"/>
    <w:rsid w:val="005F0D60"/>
    <w:rsid w:val="005F1D18"/>
    <w:rsid w:val="005F1F89"/>
    <w:rsid w:val="005F64EE"/>
    <w:rsid w:val="005F6B72"/>
    <w:rsid w:val="005F6EB7"/>
    <w:rsid w:val="006002CA"/>
    <w:rsid w:val="00600CF6"/>
    <w:rsid w:val="006038D6"/>
    <w:rsid w:val="00605C1C"/>
    <w:rsid w:val="0060619A"/>
    <w:rsid w:val="00606BD6"/>
    <w:rsid w:val="00606E95"/>
    <w:rsid w:val="00607A95"/>
    <w:rsid w:val="00607EB8"/>
    <w:rsid w:val="00607EBC"/>
    <w:rsid w:val="00610174"/>
    <w:rsid w:val="006109A4"/>
    <w:rsid w:val="00610EDC"/>
    <w:rsid w:val="00612B4F"/>
    <w:rsid w:val="006135FC"/>
    <w:rsid w:val="00613918"/>
    <w:rsid w:val="00613A2E"/>
    <w:rsid w:val="00616232"/>
    <w:rsid w:val="00616F7B"/>
    <w:rsid w:val="00617043"/>
    <w:rsid w:val="006207E6"/>
    <w:rsid w:val="00621EC7"/>
    <w:rsid w:val="00622791"/>
    <w:rsid w:val="00622D3B"/>
    <w:rsid w:val="00624C87"/>
    <w:rsid w:val="00625CA0"/>
    <w:rsid w:val="00625FEB"/>
    <w:rsid w:val="006260ED"/>
    <w:rsid w:val="006279BC"/>
    <w:rsid w:val="00627A9C"/>
    <w:rsid w:val="00627F6D"/>
    <w:rsid w:val="00630235"/>
    <w:rsid w:val="006318D0"/>
    <w:rsid w:val="00632ECA"/>
    <w:rsid w:val="00633298"/>
    <w:rsid w:val="0063332D"/>
    <w:rsid w:val="00633B84"/>
    <w:rsid w:val="00634392"/>
    <w:rsid w:val="00636A8C"/>
    <w:rsid w:val="00636D48"/>
    <w:rsid w:val="006373EC"/>
    <w:rsid w:val="00640317"/>
    <w:rsid w:val="00640A66"/>
    <w:rsid w:val="00641A1E"/>
    <w:rsid w:val="0064262E"/>
    <w:rsid w:val="00644C63"/>
    <w:rsid w:val="00646954"/>
    <w:rsid w:val="006475B9"/>
    <w:rsid w:val="006477EF"/>
    <w:rsid w:val="00650CC1"/>
    <w:rsid w:val="00651AD0"/>
    <w:rsid w:val="00651D3D"/>
    <w:rsid w:val="00652EE3"/>
    <w:rsid w:val="006530D7"/>
    <w:rsid w:val="006533B5"/>
    <w:rsid w:val="006542FC"/>
    <w:rsid w:val="00656488"/>
    <w:rsid w:val="006626CB"/>
    <w:rsid w:val="00662E43"/>
    <w:rsid w:val="0066630F"/>
    <w:rsid w:val="00667504"/>
    <w:rsid w:val="0066790E"/>
    <w:rsid w:val="00670129"/>
    <w:rsid w:val="006702C6"/>
    <w:rsid w:val="00671784"/>
    <w:rsid w:val="006726D6"/>
    <w:rsid w:val="00672B93"/>
    <w:rsid w:val="00672F6B"/>
    <w:rsid w:val="00673770"/>
    <w:rsid w:val="0067608F"/>
    <w:rsid w:val="00676E4D"/>
    <w:rsid w:val="00680261"/>
    <w:rsid w:val="0068143F"/>
    <w:rsid w:val="0068390E"/>
    <w:rsid w:val="00684A5A"/>
    <w:rsid w:val="00685D0F"/>
    <w:rsid w:val="006865F8"/>
    <w:rsid w:val="006866E1"/>
    <w:rsid w:val="006900E3"/>
    <w:rsid w:val="00690DE9"/>
    <w:rsid w:val="00693A7E"/>
    <w:rsid w:val="006943C7"/>
    <w:rsid w:val="006966DB"/>
    <w:rsid w:val="00697CF7"/>
    <w:rsid w:val="006A1ED4"/>
    <w:rsid w:val="006A226B"/>
    <w:rsid w:val="006A400F"/>
    <w:rsid w:val="006A4DE5"/>
    <w:rsid w:val="006A6D78"/>
    <w:rsid w:val="006B00D7"/>
    <w:rsid w:val="006B0C4D"/>
    <w:rsid w:val="006B23A9"/>
    <w:rsid w:val="006B332A"/>
    <w:rsid w:val="006B4216"/>
    <w:rsid w:val="006B468D"/>
    <w:rsid w:val="006B5920"/>
    <w:rsid w:val="006B611C"/>
    <w:rsid w:val="006B6708"/>
    <w:rsid w:val="006B6FB5"/>
    <w:rsid w:val="006B7D05"/>
    <w:rsid w:val="006C0021"/>
    <w:rsid w:val="006C2A3D"/>
    <w:rsid w:val="006C37B3"/>
    <w:rsid w:val="006C48A5"/>
    <w:rsid w:val="006C49F9"/>
    <w:rsid w:val="006C52E8"/>
    <w:rsid w:val="006C56A0"/>
    <w:rsid w:val="006C598D"/>
    <w:rsid w:val="006C66B3"/>
    <w:rsid w:val="006C74AC"/>
    <w:rsid w:val="006C7EAE"/>
    <w:rsid w:val="006D0B18"/>
    <w:rsid w:val="006D12AE"/>
    <w:rsid w:val="006D2D6D"/>
    <w:rsid w:val="006D2E27"/>
    <w:rsid w:val="006D38D0"/>
    <w:rsid w:val="006D3CC7"/>
    <w:rsid w:val="006D3D4E"/>
    <w:rsid w:val="006D3FE1"/>
    <w:rsid w:val="006D4686"/>
    <w:rsid w:val="006D57A4"/>
    <w:rsid w:val="006D58A3"/>
    <w:rsid w:val="006D5F11"/>
    <w:rsid w:val="006D60D4"/>
    <w:rsid w:val="006D6330"/>
    <w:rsid w:val="006D7E33"/>
    <w:rsid w:val="006D7FF5"/>
    <w:rsid w:val="006E07E5"/>
    <w:rsid w:val="006E0C4B"/>
    <w:rsid w:val="006E132F"/>
    <w:rsid w:val="006E2836"/>
    <w:rsid w:val="006E3046"/>
    <w:rsid w:val="006E375F"/>
    <w:rsid w:val="006E4929"/>
    <w:rsid w:val="006E621E"/>
    <w:rsid w:val="006E68C5"/>
    <w:rsid w:val="006E7085"/>
    <w:rsid w:val="006E7FCC"/>
    <w:rsid w:val="006F026F"/>
    <w:rsid w:val="006F064C"/>
    <w:rsid w:val="006F1124"/>
    <w:rsid w:val="006F1E31"/>
    <w:rsid w:val="006F1FB5"/>
    <w:rsid w:val="006F51B8"/>
    <w:rsid w:val="006F5F1C"/>
    <w:rsid w:val="006F7371"/>
    <w:rsid w:val="006F78ED"/>
    <w:rsid w:val="0070252E"/>
    <w:rsid w:val="007025F7"/>
    <w:rsid w:val="00703858"/>
    <w:rsid w:val="00703D5B"/>
    <w:rsid w:val="0070489D"/>
    <w:rsid w:val="00705482"/>
    <w:rsid w:val="00705BAA"/>
    <w:rsid w:val="00705D35"/>
    <w:rsid w:val="00706DF0"/>
    <w:rsid w:val="007070FC"/>
    <w:rsid w:val="007114E5"/>
    <w:rsid w:val="0071166D"/>
    <w:rsid w:val="00712ADE"/>
    <w:rsid w:val="00714896"/>
    <w:rsid w:val="00714A75"/>
    <w:rsid w:val="007160A6"/>
    <w:rsid w:val="007164F3"/>
    <w:rsid w:val="00716554"/>
    <w:rsid w:val="00716A75"/>
    <w:rsid w:val="00717508"/>
    <w:rsid w:val="00717A21"/>
    <w:rsid w:val="007206BC"/>
    <w:rsid w:val="00720B41"/>
    <w:rsid w:val="00720E0E"/>
    <w:rsid w:val="00721568"/>
    <w:rsid w:val="0072216D"/>
    <w:rsid w:val="007222B8"/>
    <w:rsid w:val="00723455"/>
    <w:rsid w:val="007258A8"/>
    <w:rsid w:val="00725BB5"/>
    <w:rsid w:val="007274F9"/>
    <w:rsid w:val="00727E2C"/>
    <w:rsid w:val="00730C60"/>
    <w:rsid w:val="0073113A"/>
    <w:rsid w:val="00732D9C"/>
    <w:rsid w:val="00732E38"/>
    <w:rsid w:val="00733F2D"/>
    <w:rsid w:val="00737E4B"/>
    <w:rsid w:val="00740043"/>
    <w:rsid w:val="007419D0"/>
    <w:rsid w:val="007419EE"/>
    <w:rsid w:val="00742155"/>
    <w:rsid w:val="00742FD9"/>
    <w:rsid w:val="00743395"/>
    <w:rsid w:val="007434E2"/>
    <w:rsid w:val="00745219"/>
    <w:rsid w:val="00746CCC"/>
    <w:rsid w:val="00747B5B"/>
    <w:rsid w:val="0075003B"/>
    <w:rsid w:val="00750280"/>
    <w:rsid w:val="00753464"/>
    <w:rsid w:val="00754025"/>
    <w:rsid w:val="007553D3"/>
    <w:rsid w:val="00755A6F"/>
    <w:rsid w:val="00756258"/>
    <w:rsid w:val="00757CF1"/>
    <w:rsid w:val="0076029F"/>
    <w:rsid w:val="00760331"/>
    <w:rsid w:val="00760EBF"/>
    <w:rsid w:val="00761394"/>
    <w:rsid w:val="00761896"/>
    <w:rsid w:val="0076542F"/>
    <w:rsid w:val="00765759"/>
    <w:rsid w:val="0076688D"/>
    <w:rsid w:val="00766C80"/>
    <w:rsid w:val="00771BB2"/>
    <w:rsid w:val="007741A6"/>
    <w:rsid w:val="00775C2A"/>
    <w:rsid w:val="00776A50"/>
    <w:rsid w:val="00777644"/>
    <w:rsid w:val="00777ECF"/>
    <w:rsid w:val="0078098C"/>
    <w:rsid w:val="00780DBD"/>
    <w:rsid w:val="00781EDD"/>
    <w:rsid w:val="00784B8C"/>
    <w:rsid w:val="00784C0C"/>
    <w:rsid w:val="007856AF"/>
    <w:rsid w:val="00786D36"/>
    <w:rsid w:val="007872AE"/>
    <w:rsid w:val="00791805"/>
    <w:rsid w:val="007926F4"/>
    <w:rsid w:val="00793811"/>
    <w:rsid w:val="00794E14"/>
    <w:rsid w:val="00796C75"/>
    <w:rsid w:val="007974C1"/>
    <w:rsid w:val="00797B66"/>
    <w:rsid w:val="007A163D"/>
    <w:rsid w:val="007A2131"/>
    <w:rsid w:val="007A22F0"/>
    <w:rsid w:val="007A2D57"/>
    <w:rsid w:val="007A3A78"/>
    <w:rsid w:val="007A414F"/>
    <w:rsid w:val="007A5B0B"/>
    <w:rsid w:val="007A5CAF"/>
    <w:rsid w:val="007A5D29"/>
    <w:rsid w:val="007A5D68"/>
    <w:rsid w:val="007A6BCF"/>
    <w:rsid w:val="007B2AC2"/>
    <w:rsid w:val="007B3D0A"/>
    <w:rsid w:val="007B3F4A"/>
    <w:rsid w:val="007B48B0"/>
    <w:rsid w:val="007B5D0C"/>
    <w:rsid w:val="007B6398"/>
    <w:rsid w:val="007B7660"/>
    <w:rsid w:val="007C027C"/>
    <w:rsid w:val="007C0E11"/>
    <w:rsid w:val="007C0F8C"/>
    <w:rsid w:val="007C10AA"/>
    <w:rsid w:val="007C25F4"/>
    <w:rsid w:val="007C355B"/>
    <w:rsid w:val="007C3C3B"/>
    <w:rsid w:val="007C47CB"/>
    <w:rsid w:val="007C5CF1"/>
    <w:rsid w:val="007C5FD4"/>
    <w:rsid w:val="007C6DE9"/>
    <w:rsid w:val="007C6EF9"/>
    <w:rsid w:val="007C7862"/>
    <w:rsid w:val="007D0E54"/>
    <w:rsid w:val="007D305D"/>
    <w:rsid w:val="007D3AD0"/>
    <w:rsid w:val="007D61DA"/>
    <w:rsid w:val="007D716E"/>
    <w:rsid w:val="007D7C28"/>
    <w:rsid w:val="007E2082"/>
    <w:rsid w:val="007E31AF"/>
    <w:rsid w:val="007E3FD9"/>
    <w:rsid w:val="007E4709"/>
    <w:rsid w:val="007E4E47"/>
    <w:rsid w:val="007E5253"/>
    <w:rsid w:val="007E5B2F"/>
    <w:rsid w:val="007E61DC"/>
    <w:rsid w:val="007E7421"/>
    <w:rsid w:val="007F0A2C"/>
    <w:rsid w:val="007F305F"/>
    <w:rsid w:val="007F381B"/>
    <w:rsid w:val="007F4382"/>
    <w:rsid w:val="007F4546"/>
    <w:rsid w:val="007F54BD"/>
    <w:rsid w:val="007F5577"/>
    <w:rsid w:val="007F5915"/>
    <w:rsid w:val="007F5BF5"/>
    <w:rsid w:val="007F6630"/>
    <w:rsid w:val="007F77EF"/>
    <w:rsid w:val="00801120"/>
    <w:rsid w:val="0080158E"/>
    <w:rsid w:val="0080168C"/>
    <w:rsid w:val="0080256D"/>
    <w:rsid w:val="008051F4"/>
    <w:rsid w:val="0080555D"/>
    <w:rsid w:val="008067E2"/>
    <w:rsid w:val="0080749B"/>
    <w:rsid w:val="008078AA"/>
    <w:rsid w:val="008103D9"/>
    <w:rsid w:val="00810A38"/>
    <w:rsid w:val="0081103E"/>
    <w:rsid w:val="00811F11"/>
    <w:rsid w:val="00812A74"/>
    <w:rsid w:val="00812B48"/>
    <w:rsid w:val="00814337"/>
    <w:rsid w:val="008156C4"/>
    <w:rsid w:val="008178D9"/>
    <w:rsid w:val="00817C97"/>
    <w:rsid w:val="00817E9D"/>
    <w:rsid w:val="0082032D"/>
    <w:rsid w:val="00821040"/>
    <w:rsid w:val="0082145A"/>
    <w:rsid w:val="0082200C"/>
    <w:rsid w:val="00822B44"/>
    <w:rsid w:val="008254A7"/>
    <w:rsid w:val="00825FA5"/>
    <w:rsid w:val="00827BF8"/>
    <w:rsid w:val="0083368C"/>
    <w:rsid w:val="00834AAE"/>
    <w:rsid w:val="00835133"/>
    <w:rsid w:val="00836571"/>
    <w:rsid w:val="00836C93"/>
    <w:rsid w:val="00837C23"/>
    <w:rsid w:val="00837EA0"/>
    <w:rsid w:val="00840BD8"/>
    <w:rsid w:val="0084141B"/>
    <w:rsid w:val="008439E9"/>
    <w:rsid w:val="008450F6"/>
    <w:rsid w:val="0084661B"/>
    <w:rsid w:val="00846A0F"/>
    <w:rsid w:val="00846E0F"/>
    <w:rsid w:val="008478F3"/>
    <w:rsid w:val="00847B34"/>
    <w:rsid w:val="00850039"/>
    <w:rsid w:val="00852357"/>
    <w:rsid w:val="00852439"/>
    <w:rsid w:val="008543A0"/>
    <w:rsid w:val="00854445"/>
    <w:rsid w:val="00855086"/>
    <w:rsid w:val="0085569D"/>
    <w:rsid w:val="00855718"/>
    <w:rsid w:val="00855E1D"/>
    <w:rsid w:val="00856568"/>
    <w:rsid w:val="00861450"/>
    <w:rsid w:val="00862954"/>
    <w:rsid w:val="00862973"/>
    <w:rsid w:val="00864113"/>
    <w:rsid w:val="008641E8"/>
    <w:rsid w:val="008644CA"/>
    <w:rsid w:val="008658EC"/>
    <w:rsid w:val="008662D5"/>
    <w:rsid w:val="00866364"/>
    <w:rsid w:val="0086743A"/>
    <w:rsid w:val="00870FEA"/>
    <w:rsid w:val="00871D96"/>
    <w:rsid w:val="008721F1"/>
    <w:rsid w:val="00872CD6"/>
    <w:rsid w:val="00874862"/>
    <w:rsid w:val="00880511"/>
    <w:rsid w:val="00880F2F"/>
    <w:rsid w:val="00880FAC"/>
    <w:rsid w:val="00882B36"/>
    <w:rsid w:val="00883D55"/>
    <w:rsid w:val="00883F16"/>
    <w:rsid w:val="00886014"/>
    <w:rsid w:val="0088623E"/>
    <w:rsid w:val="008866F8"/>
    <w:rsid w:val="00886CAD"/>
    <w:rsid w:val="00886F3E"/>
    <w:rsid w:val="00890E03"/>
    <w:rsid w:val="008923AD"/>
    <w:rsid w:val="008929C5"/>
    <w:rsid w:val="00893BF3"/>
    <w:rsid w:val="00893CF6"/>
    <w:rsid w:val="008974F3"/>
    <w:rsid w:val="008975A4"/>
    <w:rsid w:val="00897DA6"/>
    <w:rsid w:val="008A03A9"/>
    <w:rsid w:val="008A0741"/>
    <w:rsid w:val="008A081F"/>
    <w:rsid w:val="008A0AC2"/>
    <w:rsid w:val="008A2224"/>
    <w:rsid w:val="008A281D"/>
    <w:rsid w:val="008A347A"/>
    <w:rsid w:val="008A3F45"/>
    <w:rsid w:val="008A40F4"/>
    <w:rsid w:val="008A4BD8"/>
    <w:rsid w:val="008A4D7A"/>
    <w:rsid w:val="008A5D55"/>
    <w:rsid w:val="008A6528"/>
    <w:rsid w:val="008A6554"/>
    <w:rsid w:val="008A7E64"/>
    <w:rsid w:val="008B06AC"/>
    <w:rsid w:val="008B2151"/>
    <w:rsid w:val="008B2723"/>
    <w:rsid w:val="008B41A2"/>
    <w:rsid w:val="008B4774"/>
    <w:rsid w:val="008B495D"/>
    <w:rsid w:val="008B4C00"/>
    <w:rsid w:val="008B4F5D"/>
    <w:rsid w:val="008B58B4"/>
    <w:rsid w:val="008B6E1E"/>
    <w:rsid w:val="008C36EC"/>
    <w:rsid w:val="008C3CAE"/>
    <w:rsid w:val="008C6066"/>
    <w:rsid w:val="008C6486"/>
    <w:rsid w:val="008C6B40"/>
    <w:rsid w:val="008D1889"/>
    <w:rsid w:val="008D1B12"/>
    <w:rsid w:val="008D2F06"/>
    <w:rsid w:val="008D3E2C"/>
    <w:rsid w:val="008D4EAE"/>
    <w:rsid w:val="008D53D4"/>
    <w:rsid w:val="008D60E3"/>
    <w:rsid w:val="008D6E7B"/>
    <w:rsid w:val="008D7E1E"/>
    <w:rsid w:val="008E068F"/>
    <w:rsid w:val="008E1637"/>
    <w:rsid w:val="008E1A17"/>
    <w:rsid w:val="008E1C44"/>
    <w:rsid w:val="008E2059"/>
    <w:rsid w:val="008E2DC4"/>
    <w:rsid w:val="008E326C"/>
    <w:rsid w:val="008E32B1"/>
    <w:rsid w:val="008E3563"/>
    <w:rsid w:val="008E4A09"/>
    <w:rsid w:val="008E7602"/>
    <w:rsid w:val="008E7826"/>
    <w:rsid w:val="008F1783"/>
    <w:rsid w:val="008F178F"/>
    <w:rsid w:val="008F2BC8"/>
    <w:rsid w:val="008F498B"/>
    <w:rsid w:val="008F4C86"/>
    <w:rsid w:val="008F54C1"/>
    <w:rsid w:val="008F679C"/>
    <w:rsid w:val="00900631"/>
    <w:rsid w:val="00900B95"/>
    <w:rsid w:val="00901F04"/>
    <w:rsid w:val="009026FB"/>
    <w:rsid w:val="009034ED"/>
    <w:rsid w:val="009037F0"/>
    <w:rsid w:val="00903A8D"/>
    <w:rsid w:val="00903D09"/>
    <w:rsid w:val="0090521F"/>
    <w:rsid w:val="00905EA6"/>
    <w:rsid w:val="00906E86"/>
    <w:rsid w:val="0090770D"/>
    <w:rsid w:val="00907866"/>
    <w:rsid w:val="00907F22"/>
    <w:rsid w:val="00911A5B"/>
    <w:rsid w:val="00911A76"/>
    <w:rsid w:val="00911CBE"/>
    <w:rsid w:val="00911E70"/>
    <w:rsid w:val="0091289E"/>
    <w:rsid w:val="00912956"/>
    <w:rsid w:val="00913051"/>
    <w:rsid w:val="0091350F"/>
    <w:rsid w:val="00914276"/>
    <w:rsid w:val="00915151"/>
    <w:rsid w:val="0091551E"/>
    <w:rsid w:val="00916B4A"/>
    <w:rsid w:val="00917BD6"/>
    <w:rsid w:val="00922AC6"/>
    <w:rsid w:val="00923327"/>
    <w:rsid w:val="00923A3D"/>
    <w:rsid w:val="009242C0"/>
    <w:rsid w:val="009256E5"/>
    <w:rsid w:val="00925CF8"/>
    <w:rsid w:val="00925ED5"/>
    <w:rsid w:val="00926649"/>
    <w:rsid w:val="009269AB"/>
    <w:rsid w:val="00931ADC"/>
    <w:rsid w:val="00933226"/>
    <w:rsid w:val="00934AC3"/>
    <w:rsid w:val="00934E70"/>
    <w:rsid w:val="0093656C"/>
    <w:rsid w:val="00936D11"/>
    <w:rsid w:val="00936EEA"/>
    <w:rsid w:val="00940116"/>
    <w:rsid w:val="00940435"/>
    <w:rsid w:val="00941203"/>
    <w:rsid w:val="00942DB3"/>
    <w:rsid w:val="00944009"/>
    <w:rsid w:val="00944461"/>
    <w:rsid w:val="009447AE"/>
    <w:rsid w:val="00950DE1"/>
    <w:rsid w:val="00951BF0"/>
    <w:rsid w:val="00953130"/>
    <w:rsid w:val="00953E68"/>
    <w:rsid w:val="00955D8E"/>
    <w:rsid w:val="00956FE0"/>
    <w:rsid w:val="0095703E"/>
    <w:rsid w:val="00961210"/>
    <w:rsid w:val="009612A5"/>
    <w:rsid w:val="009623E3"/>
    <w:rsid w:val="0096476D"/>
    <w:rsid w:val="00967D86"/>
    <w:rsid w:val="0097060E"/>
    <w:rsid w:val="00971E11"/>
    <w:rsid w:val="009720AA"/>
    <w:rsid w:val="009737E2"/>
    <w:rsid w:val="0097400B"/>
    <w:rsid w:val="00974309"/>
    <w:rsid w:val="009746D9"/>
    <w:rsid w:val="00974809"/>
    <w:rsid w:val="00976E5D"/>
    <w:rsid w:val="00976FCC"/>
    <w:rsid w:val="0097760E"/>
    <w:rsid w:val="00977BBB"/>
    <w:rsid w:val="00977D45"/>
    <w:rsid w:val="00981446"/>
    <w:rsid w:val="0098180A"/>
    <w:rsid w:val="00982388"/>
    <w:rsid w:val="00982D26"/>
    <w:rsid w:val="009837DB"/>
    <w:rsid w:val="00983D81"/>
    <w:rsid w:val="00983D91"/>
    <w:rsid w:val="00984CFD"/>
    <w:rsid w:val="00985FF6"/>
    <w:rsid w:val="00986F69"/>
    <w:rsid w:val="009872BE"/>
    <w:rsid w:val="0099004E"/>
    <w:rsid w:val="009901A9"/>
    <w:rsid w:val="00990396"/>
    <w:rsid w:val="00990BC4"/>
    <w:rsid w:val="00991EF1"/>
    <w:rsid w:val="00994DF4"/>
    <w:rsid w:val="0099531A"/>
    <w:rsid w:val="00995FA8"/>
    <w:rsid w:val="0099616C"/>
    <w:rsid w:val="00997692"/>
    <w:rsid w:val="009A02C0"/>
    <w:rsid w:val="009A042B"/>
    <w:rsid w:val="009A2F1C"/>
    <w:rsid w:val="009A3353"/>
    <w:rsid w:val="009A3E01"/>
    <w:rsid w:val="009A78B3"/>
    <w:rsid w:val="009A79A4"/>
    <w:rsid w:val="009B0229"/>
    <w:rsid w:val="009B087E"/>
    <w:rsid w:val="009B0D69"/>
    <w:rsid w:val="009B1926"/>
    <w:rsid w:val="009B3904"/>
    <w:rsid w:val="009B3B9C"/>
    <w:rsid w:val="009B470F"/>
    <w:rsid w:val="009B54A4"/>
    <w:rsid w:val="009B655C"/>
    <w:rsid w:val="009B703C"/>
    <w:rsid w:val="009B7792"/>
    <w:rsid w:val="009B7B3B"/>
    <w:rsid w:val="009C1B0E"/>
    <w:rsid w:val="009C2ACB"/>
    <w:rsid w:val="009C5388"/>
    <w:rsid w:val="009C5391"/>
    <w:rsid w:val="009C6E76"/>
    <w:rsid w:val="009D0270"/>
    <w:rsid w:val="009D0401"/>
    <w:rsid w:val="009D147D"/>
    <w:rsid w:val="009D1E65"/>
    <w:rsid w:val="009D2C3F"/>
    <w:rsid w:val="009D4742"/>
    <w:rsid w:val="009D669F"/>
    <w:rsid w:val="009D6EC3"/>
    <w:rsid w:val="009E08FA"/>
    <w:rsid w:val="009E1A39"/>
    <w:rsid w:val="009E2691"/>
    <w:rsid w:val="009E2875"/>
    <w:rsid w:val="009E44D2"/>
    <w:rsid w:val="009E4D37"/>
    <w:rsid w:val="009E64B8"/>
    <w:rsid w:val="009E698D"/>
    <w:rsid w:val="009E703B"/>
    <w:rsid w:val="009E7805"/>
    <w:rsid w:val="009F2692"/>
    <w:rsid w:val="009F3913"/>
    <w:rsid w:val="009F53A8"/>
    <w:rsid w:val="009F6F74"/>
    <w:rsid w:val="00A02956"/>
    <w:rsid w:val="00A056F0"/>
    <w:rsid w:val="00A0640C"/>
    <w:rsid w:val="00A069FD"/>
    <w:rsid w:val="00A104DE"/>
    <w:rsid w:val="00A11BA9"/>
    <w:rsid w:val="00A13CA6"/>
    <w:rsid w:val="00A14012"/>
    <w:rsid w:val="00A14304"/>
    <w:rsid w:val="00A147BC"/>
    <w:rsid w:val="00A154B2"/>
    <w:rsid w:val="00A1559B"/>
    <w:rsid w:val="00A15AD0"/>
    <w:rsid w:val="00A16487"/>
    <w:rsid w:val="00A2084B"/>
    <w:rsid w:val="00A21CE3"/>
    <w:rsid w:val="00A253C2"/>
    <w:rsid w:val="00A27EE9"/>
    <w:rsid w:val="00A30592"/>
    <w:rsid w:val="00A3289A"/>
    <w:rsid w:val="00A32C35"/>
    <w:rsid w:val="00A32D50"/>
    <w:rsid w:val="00A33F6A"/>
    <w:rsid w:val="00A3596E"/>
    <w:rsid w:val="00A36106"/>
    <w:rsid w:val="00A3619F"/>
    <w:rsid w:val="00A37FCD"/>
    <w:rsid w:val="00A40BAC"/>
    <w:rsid w:val="00A415D1"/>
    <w:rsid w:val="00A4199E"/>
    <w:rsid w:val="00A46520"/>
    <w:rsid w:val="00A50769"/>
    <w:rsid w:val="00A51804"/>
    <w:rsid w:val="00A51E27"/>
    <w:rsid w:val="00A52007"/>
    <w:rsid w:val="00A53794"/>
    <w:rsid w:val="00A53BD7"/>
    <w:rsid w:val="00A553DC"/>
    <w:rsid w:val="00A61FF1"/>
    <w:rsid w:val="00A63047"/>
    <w:rsid w:val="00A634E0"/>
    <w:rsid w:val="00A6451C"/>
    <w:rsid w:val="00A64CB4"/>
    <w:rsid w:val="00A65876"/>
    <w:rsid w:val="00A665E8"/>
    <w:rsid w:val="00A67DF2"/>
    <w:rsid w:val="00A70CF8"/>
    <w:rsid w:val="00A71CC6"/>
    <w:rsid w:val="00A72555"/>
    <w:rsid w:val="00A802FF"/>
    <w:rsid w:val="00A82316"/>
    <w:rsid w:val="00A823D4"/>
    <w:rsid w:val="00A824D9"/>
    <w:rsid w:val="00A8338F"/>
    <w:rsid w:val="00A833FF"/>
    <w:rsid w:val="00A84D46"/>
    <w:rsid w:val="00A85466"/>
    <w:rsid w:val="00A85600"/>
    <w:rsid w:val="00A85BF2"/>
    <w:rsid w:val="00A8756A"/>
    <w:rsid w:val="00A91392"/>
    <w:rsid w:val="00A920ED"/>
    <w:rsid w:val="00A92E9D"/>
    <w:rsid w:val="00A9326C"/>
    <w:rsid w:val="00A94071"/>
    <w:rsid w:val="00A94B33"/>
    <w:rsid w:val="00A9544F"/>
    <w:rsid w:val="00A961FB"/>
    <w:rsid w:val="00A964EC"/>
    <w:rsid w:val="00A96D52"/>
    <w:rsid w:val="00AA06D5"/>
    <w:rsid w:val="00AA0B1C"/>
    <w:rsid w:val="00AA16CD"/>
    <w:rsid w:val="00AA199E"/>
    <w:rsid w:val="00AA1B24"/>
    <w:rsid w:val="00AA2B0F"/>
    <w:rsid w:val="00AA31E7"/>
    <w:rsid w:val="00AA329C"/>
    <w:rsid w:val="00AA43A7"/>
    <w:rsid w:val="00AA53FB"/>
    <w:rsid w:val="00AA711A"/>
    <w:rsid w:val="00AB0402"/>
    <w:rsid w:val="00AB1B0E"/>
    <w:rsid w:val="00AB22C6"/>
    <w:rsid w:val="00AB28D7"/>
    <w:rsid w:val="00AB39A4"/>
    <w:rsid w:val="00AB765E"/>
    <w:rsid w:val="00AC103F"/>
    <w:rsid w:val="00AC4EB8"/>
    <w:rsid w:val="00AC5A6B"/>
    <w:rsid w:val="00AC7090"/>
    <w:rsid w:val="00AC7412"/>
    <w:rsid w:val="00AC77F2"/>
    <w:rsid w:val="00AD17A3"/>
    <w:rsid w:val="00AD301B"/>
    <w:rsid w:val="00AD40FE"/>
    <w:rsid w:val="00AD58D0"/>
    <w:rsid w:val="00AD6C5D"/>
    <w:rsid w:val="00AD73F5"/>
    <w:rsid w:val="00AD7A7C"/>
    <w:rsid w:val="00AE19AC"/>
    <w:rsid w:val="00AE233B"/>
    <w:rsid w:val="00AE3483"/>
    <w:rsid w:val="00AE3BB5"/>
    <w:rsid w:val="00AE6326"/>
    <w:rsid w:val="00AE645F"/>
    <w:rsid w:val="00AE7966"/>
    <w:rsid w:val="00AF0F2D"/>
    <w:rsid w:val="00AF16CC"/>
    <w:rsid w:val="00AF208F"/>
    <w:rsid w:val="00AF2731"/>
    <w:rsid w:val="00AF2A01"/>
    <w:rsid w:val="00AF2FA7"/>
    <w:rsid w:val="00AF3E86"/>
    <w:rsid w:val="00AF4AED"/>
    <w:rsid w:val="00AF516A"/>
    <w:rsid w:val="00AF5AFA"/>
    <w:rsid w:val="00AF64DF"/>
    <w:rsid w:val="00AF6ED2"/>
    <w:rsid w:val="00B004B8"/>
    <w:rsid w:val="00B00956"/>
    <w:rsid w:val="00B00A6E"/>
    <w:rsid w:val="00B0180E"/>
    <w:rsid w:val="00B01C05"/>
    <w:rsid w:val="00B03251"/>
    <w:rsid w:val="00B04BA0"/>
    <w:rsid w:val="00B054D1"/>
    <w:rsid w:val="00B0577C"/>
    <w:rsid w:val="00B06398"/>
    <w:rsid w:val="00B0784A"/>
    <w:rsid w:val="00B07FE1"/>
    <w:rsid w:val="00B10113"/>
    <w:rsid w:val="00B10550"/>
    <w:rsid w:val="00B106BC"/>
    <w:rsid w:val="00B13448"/>
    <w:rsid w:val="00B13897"/>
    <w:rsid w:val="00B13D9E"/>
    <w:rsid w:val="00B13EBE"/>
    <w:rsid w:val="00B14DBE"/>
    <w:rsid w:val="00B154D0"/>
    <w:rsid w:val="00B16368"/>
    <w:rsid w:val="00B16A98"/>
    <w:rsid w:val="00B20313"/>
    <w:rsid w:val="00B20527"/>
    <w:rsid w:val="00B207D4"/>
    <w:rsid w:val="00B21797"/>
    <w:rsid w:val="00B217AC"/>
    <w:rsid w:val="00B226B1"/>
    <w:rsid w:val="00B24933"/>
    <w:rsid w:val="00B24C46"/>
    <w:rsid w:val="00B308AB"/>
    <w:rsid w:val="00B310DB"/>
    <w:rsid w:val="00B3164A"/>
    <w:rsid w:val="00B35588"/>
    <w:rsid w:val="00B35726"/>
    <w:rsid w:val="00B35961"/>
    <w:rsid w:val="00B36514"/>
    <w:rsid w:val="00B3655E"/>
    <w:rsid w:val="00B36B65"/>
    <w:rsid w:val="00B36FDE"/>
    <w:rsid w:val="00B37793"/>
    <w:rsid w:val="00B40319"/>
    <w:rsid w:val="00B4188D"/>
    <w:rsid w:val="00B41B72"/>
    <w:rsid w:val="00B432E7"/>
    <w:rsid w:val="00B44AA5"/>
    <w:rsid w:val="00B50E3C"/>
    <w:rsid w:val="00B50F97"/>
    <w:rsid w:val="00B51242"/>
    <w:rsid w:val="00B524E7"/>
    <w:rsid w:val="00B5275B"/>
    <w:rsid w:val="00B53080"/>
    <w:rsid w:val="00B54AAA"/>
    <w:rsid w:val="00B559A1"/>
    <w:rsid w:val="00B55EAB"/>
    <w:rsid w:val="00B564BE"/>
    <w:rsid w:val="00B56808"/>
    <w:rsid w:val="00B57AAF"/>
    <w:rsid w:val="00B62295"/>
    <w:rsid w:val="00B645FF"/>
    <w:rsid w:val="00B660D1"/>
    <w:rsid w:val="00B667FE"/>
    <w:rsid w:val="00B66A0A"/>
    <w:rsid w:val="00B66E7D"/>
    <w:rsid w:val="00B702E0"/>
    <w:rsid w:val="00B70491"/>
    <w:rsid w:val="00B7166F"/>
    <w:rsid w:val="00B71C80"/>
    <w:rsid w:val="00B720E5"/>
    <w:rsid w:val="00B7368B"/>
    <w:rsid w:val="00B73A36"/>
    <w:rsid w:val="00B7592C"/>
    <w:rsid w:val="00B773C8"/>
    <w:rsid w:val="00B77FDE"/>
    <w:rsid w:val="00B8087E"/>
    <w:rsid w:val="00B81B7C"/>
    <w:rsid w:val="00B81BF6"/>
    <w:rsid w:val="00B8424D"/>
    <w:rsid w:val="00B84847"/>
    <w:rsid w:val="00B853DF"/>
    <w:rsid w:val="00B85470"/>
    <w:rsid w:val="00B858FC"/>
    <w:rsid w:val="00B8682E"/>
    <w:rsid w:val="00B87BA7"/>
    <w:rsid w:val="00B92CD6"/>
    <w:rsid w:val="00B92FAF"/>
    <w:rsid w:val="00B935E5"/>
    <w:rsid w:val="00B93A7A"/>
    <w:rsid w:val="00B954BF"/>
    <w:rsid w:val="00B96751"/>
    <w:rsid w:val="00BA094C"/>
    <w:rsid w:val="00BA2104"/>
    <w:rsid w:val="00BA3DC9"/>
    <w:rsid w:val="00BA4A83"/>
    <w:rsid w:val="00BA5217"/>
    <w:rsid w:val="00BA7BFD"/>
    <w:rsid w:val="00BB09BE"/>
    <w:rsid w:val="00BB10E3"/>
    <w:rsid w:val="00BB14E9"/>
    <w:rsid w:val="00BB1AAD"/>
    <w:rsid w:val="00BB24E2"/>
    <w:rsid w:val="00BB29B9"/>
    <w:rsid w:val="00BB2E8F"/>
    <w:rsid w:val="00BB2FB9"/>
    <w:rsid w:val="00BB36FD"/>
    <w:rsid w:val="00BB6370"/>
    <w:rsid w:val="00BB64D2"/>
    <w:rsid w:val="00BB7038"/>
    <w:rsid w:val="00BC0319"/>
    <w:rsid w:val="00BC10BE"/>
    <w:rsid w:val="00BC4D29"/>
    <w:rsid w:val="00BC5F3A"/>
    <w:rsid w:val="00BC7114"/>
    <w:rsid w:val="00BC7A59"/>
    <w:rsid w:val="00BC7D80"/>
    <w:rsid w:val="00BD036D"/>
    <w:rsid w:val="00BD0908"/>
    <w:rsid w:val="00BD0B6A"/>
    <w:rsid w:val="00BD2760"/>
    <w:rsid w:val="00BD3632"/>
    <w:rsid w:val="00BD37E1"/>
    <w:rsid w:val="00BD6680"/>
    <w:rsid w:val="00BD6AFF"/>
    <w:rsid w:val="00BD71B5"/>
    <w:rsid w:val="00BD7A4C"/>
    <w:rsid w:val="00BD7CA9"/>
    <w:rsid w:val="00BE0085"/>
    <w:rsid w:val="00BE017C"/>
    <w:rsid w:val="00BE03D9"/>
    <w:rsid w:val="00BE3345"/>
    <w:rsid w:val="00BF065F"/>
    <w:rsid w:val="00BF09E8"/>
    <w:rsid w:val="00BF238C"/>
    <w:rsid w:val="00BF24E9"/>
    <w:rsid w:val="00BF3FA0"/>
    <w:rsid w:val="00BF507B"/>
    <w:rsid w:val="00BF7E05"/>
    <w:rsid w:val="00C007B9"/>
    <w:rsid w:val="00C02043"/>
    <w:rsid w:val="00C0288F"/>
    <w:rsid w:val="00C02EF2"/>
    <w:rsid w:val="00C04CFB"/>
    <w:rsid w:val="00C051B5"/>
    <w:rsid w:val="00C054A2"/>
    <w:rsid w:val="00C05636"/>
    <w:rsid w:val="00C05A6D"/>
    <w:rsid w:val="00C06FA8"/>
    <w:rsid w:val="00C104A4"/>
    <w:rsid w:val="00C108B9"/>
    <w:rsid w:val="00C12747"/>
    <w:rsid w:val="00C139DB"/>
    <w:rsid w:val="00C1414A"/>
    <w:rsid w:val="00C143AD"/>
    <w:rsid w:val="00C15B72"/>
    <w:rsid w:val="00C169E3"/>
    <w:rsid w:val="00C17215"/>
    <w:rsid w:val="00C21112"/>
    <w:rsid w:val="00C23186"/>
    <w:rsid w:val="00C259DC"/>
    <w:rsid w:val="00C26D94"/>
    <w:rsid w:val="00C30F58"/>
    <w:rsid w:val="00C31056"/>
    <w:rsid w:val="00C3134F"/>
    <w:rsid w:val="00C318D7"/>
    <w:rsid w:val="00C3199C"/>
    <w:rsid w:val="00C3299F"/>
    <w:rsid w:val="00C34AB2"/>
    <w:rsid w:val="00C34AE0"/>
    <w:rsid w:val="00C34C64"/>
    <w:rsid w:val="00C35BB8"/>
    <w:rsid w:val="00C35D70"/>
    <w:rsid w:val="00C3608D"/>
    <w:rsid w:val="00C3654A"/>
    <w:rsid w:val="00C36D7D"/>
    <w:rsid w:val="00C3713B"/>
    <w:rsid w:val="00C37BC1"/>
    <w:rsid w:val="00C37D2A"/>
    <w:rsid w:val="00C41FB2"/>
    <w:rsid w:val="00C425E5"/>
    <w:rsid w:val="00C43729"/>
    <w:rsid w:val="00C43748"/>
    <w:rsid w:val="00C43B61"/>
    <w:rsid w:val="00C44AE7"/>
    <w:rsid w:val="00C458DE"/>
    <w:rsid w:val="00C46621"/>
    <w:rsid w:val="00C469E7"/>
    <w:rsid w:val="00C46B9D"/>
    <w:rsid w:val="00C53DB6"/>
    <w:rsid w:val="00C53EB4"/>
    <w:rsid w:val="00C55425"/>
    <w:rsid w:val="00C567D3"/>
    <w:rsid w:val="00C61248"/>
    <w:rsid w:val="00C619B0"/>
    <w:rsid w:val="00C61AE7"/>
    <w:rsid w:val="00C61FA3"/>
    <w:rsid w:val="00C626BF"/>
    <w:rsid w:val="00C62FE6"/>
    <w:rsid w:val="00C63012"/>
    <w:rsid w:val="00C63C11"/>
    <w:rsid w:val="00C63E0C"/>
    <w:rsid w:val="00C640CC"/>
    <w:rsid w:val="00C640FA"/>
    <w:rsid w:val="00C642F6"/>
    <w:rsid w:val="00C6480A"/>
    <w:rsid w:val="00C64854"/>
    <w:rsid w:val="00C65A8E"/>
    <w:rsid w:val="00C6635A"/>
    <w:rsid w:val="00C6646C"/>
    <w:rsid w:val="00C66781"/>
    <w:rsid w:val="00C67F46"/>
    <w:rsid w:val="00C7074D"/>
    <w:rsid w:val="00C74BA6"/>
    <w:rsid w:val="00C77EB9"/>
    <w:rsid w:val="00C81AFE"/>
    <w:rsid w:val="00C83378"/>
    <w:rsid w:val="00C8476E"/>
    <w:rsid w:val="00C86938"/>
    <w:rsid w:val="00C87173"/>
    <w:rsid w:val="00C87316"/>
    <w:rsid w:val="00C90765"/>
    <w:rsid w:val="00C90E43"/>
    <w:rsid w:val="00C90E54"/>
    <w:rsid w:val="00C9104D"/>
    <w:rsid w:val="00C91F00"/>
    <w:rsid w:val="00C91F10"/>
    <w:rsid w:val="00C9447D"/>
    <w:rsid w:val="00C94BEF"/>
    <w:rsid w:val="00C9524E"/>
    <w:rsid w:val="00C966AA"/>
    <w:rsid w:val="00C96A30"/>
    <w:rsid w:val="00C96C76"/>
    <w:rsid w:val="00C96F28"/>
    <w:rsid w:val="00C97994"/>
    <w:rsid w:val="00CA08EA"/>
    <w:rsid w:val="00CA261A"/>
    <w:rsid w:val="00CA3498"/>
    <w:rsid w:val="00CA3AAD"/>
    <w:rsid w:val="00CA3B05"/>
    <w:rsid w:val="00CA3E9C"/>
    <w:rsid w:val="00CA4C8B"/>
    <w:rsid w:val="00CA5762"/>
    <w:rsid w:val="00CA591A"/>
    <w:rsid w:val="00CA7E86"/>
    <w:rsid w:val="00CB1531"/>
    <w:rsid w:val="00CB1929"/>
    <w:rsid w:val="00CB1E81"/>
    <w:rsid w:val="00CB1E90"/>
    <w:rsid w:val="00CB2F3C"/>
    <w:rsid w:val="00CB3944"/>
    <w:rsid w:val="00CB3C32"/>
    <w:rsid w:val="00CB4A32"/>
    <w:rsid w:val="00CB52E2"/>
    <w:rsid w:val="00CB5E23"/>
    <w:rsid w:val="00CB6FAC"/>
    <w:rsid w:val="00CC0472"/>
    <w:rsid w:val="00CC0959"/>
    <w:rsid w:val="00CC1B6A"/>
    <w:rsid w:val="00CC1FFB"/>
    <w:rsid w:val="00CC25CB"/>
    <w:rsid w:val="00CC2E69"/>
    <w:rsid w:val="00CC589F"/>
    <w:rsid w:val="00CC5C51"/>
    <w:rsid w:val="00CC5E0A"/>
    <w:rsid w:val="00CC6657"/>
    <w:rsid w:val="00CD0D69"/>
    <w:rsid w:val="00CD1D23"/>
    <w:rsid w:val="00CD2750"/>
    <w:rsid w:val="00CD30E8"/>
    <w:rsid w:val="00CD3FBC"/>
    <w:rsid w:val="00CD41E8"/>
    <w:rsid w:val="00CD48C0"/>
    <w:rsid w:val="00CD5340"/>
    <w:rsid w:val="00CD642D"/>
    <w:rsid w:val="00CD7531"/>
    <w:rsid w:val="00CD77A9"/>
    <w:rsid w:val="00CE022D"/>
    <w:rsid w:val="00CE13C7"/>
    <w:rsid w:val="00CE13D0"/>
    <w:rsid w:val="00CE28BC"/>
    <w:rsid w:val="00CE4AF5"/>
    <w:rsid w:val="00CE5BAA"/>
    <w:rsid w:val="00CF0EE6"/>
    <w:rsid w:val="00CF1A54"/>
    <w:rsid w:val="00CF3D15"/>
    <w:rsid w:val="00CF3F0F"/>
    <w:rsid w:val="00CF48FA"/>
    <w:rsid w:val="00CF4CDA"/>
    <w:rsid w:val="00CF5042"/>
    <w:rsid w:val="00CF550A"/>
    <w:rsid w:val="00CF5D5F"/>
    <w:rsid w:val="00CF5ED9"/>
    <w:rsid w:val="00CF68B0"/>
    <w:rsid w:val="00CF73BD"/>
    <w:rsid w:val="00D0018C"/>
    <w:rsid w:val="00D02F3C"/>
    <w:rsid w:val="00D034B4"/>
    <w:rsid w:val="00D05E1C"/>
    <w:rsid w:val="00D10152"/>
    <w:rsid w:val="00D108BA"/>
    <w:rsid w:val="00D13555"/>
    <w:rsid w:val="00D137D9"/>
    <w:rsid w:val="00D13D3E"/>
    <w:rsid w:val="00D141B5"/>
    <w:rsid w:val="00D14F72"/>
    <w:rsid w:val="00D1537A"/>
    <w:rsid w:val="00D1546A"/>
    <w:rsid w:val="00D1629F"/>
    <w:rsid w:val="00D16F58"/>
    <w:rsid w:val="00D17165"/>
    <w:rsid w:val="00D178DD"/>
    <w:rsid w:val="00D203A4"/>
    <w:rsid w:val="00D215F0"/>
    <w:rsid w:val="00D21FB1"/>
    <w:rsid w:val="00D22A32"/>
    <w:rsid w:val="00D254BB"/>
    <w:rsid w:val="00D260D4"/>
    <w:rsid w:val="00D2766A"/>
    <w:rsid w:val="00D304A8"/>
    <w:rsid w:val="00D30E94"/>
    <w:rsid w:val="00D3170B"/>
    <w:rsid w:val="00D3290C"/>
    <w:rsid w:val="00D33117"/>
    <w:rsid w:val="00D331F4"/>
    <w:rsid w:val="00D33474"/>
    <w:rsid w:val="00D346A8"/>
    <w:rsid w:val="00D35236"/>
    <w:rsid w:val="00D364BB"/>
    <w:rsid w:val="00D368C5"/>
    <w:rsid w:val="00D368E0"/>
    <w:rsid w:val="00D369E4"/>
    <w:rsid w:val="00D36ADA"/>
    <w:rsid w:val="00D37410"/>
    <w:rsid w:val="00D41001"/>
    <w:rsid w:val="00D41B04"/>
    <w:rsid w:val="00D438EB"/>
    <w:rsid w:val="00D45CCF"/>
    <w:rsid w:val="00D47172"/>
    <w:rsid w:val="00D474EA"/>
    <w:rsid w:val="00D47767"/>
    <w:rsid w:val="00D50376"/>
    <w:rsid w:val="00D51A61"/>
    <w:rsid w:val="00D536AD"/>
    <w:rsid w:val="00D539F8"/>
    <w:rsid w:val="00D54DE7"/>
    <w:rsid w:val="00D55C07"/>
    <w:rsid w:val="00D56C49"/>
    <w:rsid w:val="00D57502"/>
    <w:rsid w:val="00D607A9"/>
    <w:rsid w:val="00D6144E"/>
    <w:rsid w:val="00D615F8"/>
    <w:rsid w:val="00D61E95"/>
    <w:rsid w:val="00D648A9"/>
    <w:rsid w:val="00D66DD1"/>
    <w:rsid w:val="00D67A20"/>
    <w:rsid w:val="00D70B86"/>
    <w:rsid w:val="00D71DAD"/>
    <w:rsid w:val="00D734F0"/>
    <w:rsid w:val="00D746B6"/>
    <w:rsid w:val="00D74D0C"/>
    <w:rsid w:val="00D758D8"/>
    <w:rsid w:val="00D76AB4"/>
    <w:rsid w:val="00D802A7"/>
    <w:rsid w:val="00D80B55"/>
    <w:rsid w:val="00D81BDA"/>
    <w:rsid w:val="00D82185"/>
    <w:rsid w:val="00D8246B"/>
    <w:rsid w:val="00D8396B"/>
    <w:rsid w:val="00D84208"/>
    <w:rsid w:val="00D84D7D"/>
    <w:rsid w:val="00D850E1"/>
    <w:rsid w:val="00D8555E"/>
    <w:rsid w:val="00D857FF"/>
    <w:rsid w:val="00D85C7D"/>
    <w:rsid w:val="00D86439"/>
    <w:rsid w:val="00D87474"/>
    <w:rsid w:val="00D87DDB"/>
    <w:rsid w:val="00D907B9"/>
    <w:rsid w:val="00D91479"/>
    <w:rsid w:val="00D918EB"/>
    <w:rsid w:val="00D92385"/>
    <w:rsid w:val="00D925BB"/>
    <w:rsid w:val="00D93949"/>
    <w:rsid w:val="00D95D69"/>
    <w:rsid w:val="00D96F28"/>
    <w:rsid w:val="00D97394"/>
    <w:rsid w:val="00D974A0"/>
    <w:rsid w:val="00D974E8"/>
    <w:rsid w:val="00DA00E6"/>
    <w:rsid w:val="00DA117A"/>
    <w:rsid w:val="00DA1B96"/>
    <w:rsid w:val="00DA2E2F"/>
    <w:rsid w:val="00DA3CFE"/>
    <w:rsid w:val="00DA42F6"/>
    <w:rsid w:val="00DA5C2C"/>
    <w:rsid w:val="00DA6182"/>
    <w:rsid w:val="00DA6860"/>
    <w:rsid w:val="00DA6FAA"/>
    <w:rsid w:val="00DA74D9"/>
    <w:rsid w:val="00DA76F9"/>
    <w:rsid w:val="00DA7B9D"/>
    <w:rsid w:val="00DB4118"/>
    <w:rsid w:val="00DB6320"/>
    <w:rsid w:val="00DB68E8"/>
    <w:rsid w:val="00DB7808"/>
    <w:rsid w:val="00DC0AC3"/>
    <w:rsid w:val="00DC1C30"/>
    <w:rsid w:val="00DC26E5"/>
    <w:rsid w:val="00DC2B15"/>
    <w:rsid w:val="00DC35D1"/>
    <w:rsid w:val="00DC44EE"/>
    <w:rsid w:val="00DC4CAE"/>
    <w:rsid w:val="00DC5C32"/>
    <w:rsid w:val="00DC5E1B"/>
    <w:rsid w:val="00DC6A7D"/>
    <w:rsid w:val="00DC6C45"/>
    <w:rsid w:val="00DC6FC5"/>
    <w:rsid w:val="00DD148B"/>
    <w:rsid w:val="00DD2D0B"/>
    <w:rsid w:val="00DD32E3"/>
    <w:rsid w:val="00DD3753"/>
    <w:rsid w:val="00DD49D9"/>
    <w:rsid w:val="00DD4DC8"/>
    <w:rsid w:val="00DD6323"/>
    <w:rsid w:val="00DD6CCF"/>
    <w:rsid w:val="00DD7B5C"/>
    <w:rsid w:val="00DE054D"/>
    <w:rsid w:val="00DE1573"/>
    <w:rsid w:val="00DE15F8"/>
    <w:rsid w:val="00DE3157"/>
    <w:rsid w:val="00DE3CE8"/>
    <w:rsid w:val="00DE6A3E"/>
    <w:rsid w:val="00DE75EF"/>
    <w:rsid w:val="00DF07A9"/>
    <w:rsid w:val="00DF1BEF"/>
    <w:rsid w:val="00DF2DC2"/>
    <w:rsid w:val="00DF3507"/>
    <w:rsid w:val="00DF64E0"/>
    <w:rsid w:val="00E00710"/>
    <w:rsid w:val="00E0362F"/>
    <w:rsid w:val="00E05998"/>
    <w:rsid w:val="00E0653E"/>
    <w:rsid w:val="00E067F9"/>
    <w:rsid w:val="00E06B2A"/>
    <w:rsid w:val="00E0720E"/>
    <w:rsid w:val="00E07F15"/>
    <w:rsid w:val="00E11B61"/>
    <w:rsid w:val="00E12C99"/>
    <w:rsid w:val="00E12D5F"/>
    <w:rsid w:val="00E13226"/>
    <w:rsid w:val="00E132C0"/>
    <w:rsid w:val="00E14513"/>
    <w:rsid w:val="00E1522D"/>
    <w:rsid w:val="00E15815"/>
    <w:rsid w:val="00E15963"/>
    <w:rsid w:val="00E159D7"/>
    <w:rsid w:val="00E15B04"/>
    <w:rsid w:val="00E1635B"/>
    <w:rsid w:val="00E204A6"/>
    <w:rsid w:val="00E216FE"/>
    <w:rsid w:val="00E21787"/>
    <w:rsid w:val="00E23ADE"/>
    <w:rsid w:val="00E24486"/>
    <w:rsid w:val="00E24B67"/>
    <w:rsid w:val="00E2616F"/>
    <w:rsid w:val="00E263D1"/>
    <w:rsid w:val="00E263D3"/>
    <w:rsid w:val="00E26B1F"/>
    <w:rsid w:val="00E2704C"/>
    <w:rsid w:val="00E301E6"/>
    <w:rsid w:val="00E3024D"/>
    <w:rsid w:val="00E30AC4"/>
    <w:rsid w:val="00E30B71"/>
    <w:rsid w:val="00E30ECA"/>
    <w:rsid w:val="00E314CB"/>
    <w:rsid w:val="00E333AC"/>
    <w:rsid w:val="00E340F2"/>
    <w:rsid w:val="00E35F60"/>
    <w:rsid w:val="00E370B3"/>
    <w:rsid w:val="00E4071B"/>
    <w:rsid w:val="00E4270F"/>
    <w:rsid w:val="00E42913"/>
    <w:rsid w:val="00E46600"/>
    <w:rsid w:val="00E47AC9"/>
    <w:rsid w:val="00E47EDC"/>
    <w:rsid w:val="00E50C96"/>
    <w:rsid w:val="00E5118E"/>
    <w:rsid w:val="00E515ED"/>
    <w:rsid w:val="00E51CCC"/>
    <w:rsid w:val="00E52B02"/>
    <w:rsid w:val="00E5384F"/>
    <w:rsid w:val="00E54BD6"/>
    <w:rsid w:val="00E55182"/>
    <w:rsid w:val="00E56355"/>
    <w:rsid w:val="00E56B93"/>
    <w:rsid w:val="00E60025"/>
    <w:rsid w:val="00E61FA2"/>
    <w:rsid w:val="00E650E9"/>
    <w:rsid w:val="00E65317"/>
    <w:rsid w:val="00E668A5"/>
    <w:rsid w:val="00E67F26"/>
    <w:rsid w:val="00E729CC"/>
    <w:rsid w:val="00E743B4"/>
    <w:rsid w:val="00E7737B"/>
    <w:rsid w:val="00E82803"/>
    <w:rsid w:val="00E8444E"/>
    <w:rsid w:val="00E862A9"/>
    <w:rsid w:val="00E86506"/>
    <w:rsid w:val="00E87B70"/>
    <w:rsid w:val="00E90569"/>
    <w:rsid w:val="00E91533"/>
    <w:rsid w:val="00E91838"/>
    <w:rsid w:val="00E94086"/>
    <w:rsid w:val="00E948A2"/>
    <w:rsid w:val="00E94AC3"/>
    <w:rsid w:val="00E94E4D"/>
    <w:rsid w:val="00E9519A"/>
    <w:rsid w:val="00E97A47"/>
    <w:rsid w:val="00EA2A7D"/>
    <w:rsid w:val="00EA3AB1"/>
    <w:rsid w:val="00EA4AF5"/>
    <w:rsid w:val="00EA56EE"/>
    <w:rsid w:val="00EA5715"/>
    <w:rsid w:val="00EA68F9"/>
    <w:rsid w:val="00EA6A8F"/>
    <w:rsid w:val="00EA6AA5"/>
    <w:rsid w:val="00EB204F"/>
    <w:rsid w:val="00EB473A"/>
    <w:rsid w:val="00EB56D7"/>
    <w:rsid w:val="00EB5D4C"/>
    <w:rsid w:val="00EB5EAA"/>
    <w:rsid w:val="00EB63F9"/>
    <w:rsid w:val="00EB7186"/>
    <w:rsid w:val="00EB75EC"/>
    <w:rsid w:val="00EB7A38"/>
    <w:rsid w:val="00EB7D7C"/>
    <w:rsid w:val="00EB7E9F"/>
    <w:rsid w:val="00EC0E2B"/>
    <w:rsid w:val="00EC1539"/>
    <w:rsid w:val="00EC1880"/>
    <w:rsid w:val="00EC2D70"/>
    <w:rsid w:val="00EC3185"/>
    <w:rsid w:val="00EC378D"/>
    <w:rsid w:val="00EC4017"/>
    <w:rsid w:val="00EC5495"/>
    <w:rsid w:val="00EC5EA3"/>
    <w:rsid w:val="00EC61C8"/>
    <w:rsid w:val="00EC6C15"/>
    <w:rsid w:val="00EC74C0"/>
    <w:rsid w:val="00EC763D"/>
    <w:rsid w:val="00ED1FA4"/>
    <w:rsid w:val="00ED21A5"/>
    <w:rsid w:val="00ED26DE"/>
    <w:rsid w:val="00ED291D"/>
    <w:rsid w:val="00ED29AE"/>
    <w:rsid w:val="00ED310F"/>
    <w:rsid w:val="00ED3EBD"/>
    <w:rsid w:val="00ED6605"/>
    <w:rsid w:val="00ED73DB"/>
    <w:rsid w:val="00ED7CA4"/>
    <w:rsid w:val="00ED7DC8"/>
    <w:rsid w:val="00EE0F56"/>
    <w:rsid w:val="00EE12E4"/>
    <w:rsid w:val="00EE2672"/>
    <w:rsid w:val="00EE3DA6"/>
    <w:rsid w:val="00EE51F7"/>
    <w:rsid w:val="00EE53C6"/>
    <w:rsid w:val="00EE5922"/>
    <w:rsid w:val="00EE6E11"/>
    <w:rsid w:val="00EE7C85"/>
    <w:rsid w:val="00EF0C7E"/>
    <w:rsid w:val="00EF3709"/>
    <w:rsid w:val="00EF4297"/>
    <w:rsid w:val="00EF4A50"/>
    <w:rsid w:val="00EF6960"/>
    <w:rsid w:val="00F01427"/>
    <w:rsid w:val="00F0174A"/>
    <w:rsid w:val="00F02A1E"/>
    <w:rsid w:val="00F02D3A"/>
    <w:rsid w:val="00F06202"/>
    <w:rsid w:val="00F0660A"/>
    <w:rsid w:val="00F06975"/>
    <w:rsid w:val="00F107F6"/>
    <w:rsid w:val="00F1104E"/>
    <w:rsid w:val="00F13201"/>
    <w:rsid w:val="00F16E99"/>
    <w:rsid w:val="00F17FF5"/>
    <w:rsid w:val="00F20535"/>
    <w:rsid w:val="00F21BFF"/>
    <w:rsid w:val="00F22341"/>
    <w:rsid w:val="00F224D4"/>
    <w:rsid w:val="00F23352"/>
    <w:rsid w:val="00F23DE7"/>
    <w:rsid w:val="00F256DB"/>
    <w:rsid w:val="00F260FA"/>
    <w:rsid w:val="00F274EC"/>
    <w:rsid w:val="00F2767C"/>
    <w:rsid w:val="00F320A2"/>
    <w:rsid w:val="00F356AA"/>
    <w:rsid w:val="00F36BAE"/>
    <w:rsid w:val="00F41D85"/>
    <w:rsid w:val="00F41E28"/>
    <w:rsid w:val="00F423EB"/>
    <w:rsid w:val="00F434CB"/>
    <w:rsid w:val="00F436AE"/>
    <w:rsid w:val="00F43CC6"/>
    <w:rsid w:val="00F44F10"/>
    <w:rsid w:val="00F44FCB"/>
    <w:rsid w:val="00F459EB"/>
    <w:rsid w:val="00F460D0"/>
    <w:rsid w:val="00F46B89"/>
    <w:rsid w:val="00F503CC"/>
    <w:rsid w:val="00F5176A"/>
    <w:rsid w:val="00F51BBD"/>
    <w:rsid w:val="00F52212"/>
    <w:rsid w:val="00F52466"/>
    <w:rsid w:val="00F5271E"/>
    <w:rsid w:val="00F52AD7"/>
    <w:rsid w:val="00F52F2A"/>
    <w:rsid w:val="00F561E8"/>
    <w:rsid w:val="00F5792D"/>
    <w:rsid w:val="00F60A2E"/>
    <w:rsid w:val="00F6206E"/>
    <w:rsid w:val="00F6223F"/>
    <w:rsid w:val="00F63B6D"/>
    <w:rsid w:val="00F6594C"/>
    <w:rsid w:val="00F665BD"/>
    <w:rsid w:val="00F669D0"/>
    <w:rsid w:val="00F674BC"/>
    <w:rsid w:val="00F70A78"/>
    <w:rsid w:val="00F70FF9"/>
    <w:rsid w:val="00F71FBD"/>
    <w:rsid w:val="00F724EA"/>
    <w:rsid w:val="00F725F1"/>
    <w:rsid w:val="00F72F10"/>
    <w:rsid w:val="00F74190"/>
    <w:rsid w:val="00F74C20"/>
    <w:rsid w:val="00F80516"/>
    <w:rsid w:val="00F80767"/>
    <w:rsid w:val="00F80B9F"/>
    <w:rsid w:val="00F80C0F"/>
    <w:rsid w:val="00F81FA3"/>
    <w:rsid w:val="00F83A9B"/>
    <w:rsid w:val="00F83BF8"/>
    <w:rsid w:val="00F84C12"/>
    <w:rsid w:val="00F90D6A"/>
    <w:rsid w:val="00F90FA3"/>
    <w:rsid w:val="00F911F5"/>
    <w:rsid w:val="00F935C1"/>
    <w:rsid w:val="00FA0B65"/>
    <w:rsid w:val="00FA15DC"/>
    <w:rsid w:val="00FA4BED"/>
    <w:rsid w:val="00FA51E9"/>
    <w:rsid w:val="00FA672D"/>
    <w:rsid w:val="00FB0B00"/>
    <w:rsid w:val="00FB0D18"/>
    <w:rsid w:val="00FB10F6"/>
    <w:rsid w:val="00FB29DD"/>
    <w:rsid w:val="00FB2D67"/>
    <w:rsid w:val="00FB3571"/>
    <w:rsid w:val="00FB3EC1"/>
    <w:rsid w:val="00FB4E98"/>
    <w:rsid w:val="00FB6481"/>
    <w:rsid w:val="00FB7413"/>
    <w:rsid w:val="00FC0C37"/>
    <w:rsid w:val="00FC290C"/>
    <w:rsid w:val="00FC2A03"/>
    <w:rsid w:val="00FC3E78"/>
    <w:rsid w:val="00FC43E4"/>
    <w:rsid w:val="00FC43F2"/>
    <w:rsid w:val="00FC5BD3"/>
    <w:rsid w:val="00FC5D56"/>
    <w:rsid w:val="00FC73E6"/>
    <w:rsid w:val="00FC79EA"/>
    <w:rsid w:val="00FD08AE"/>
    <w:rsid w:val="00FD2FE4"/>
    <w:rsid w:val="00FD43BB"/>
    <w:rsid w:val="00FD58A0"/>
    <w:rsid w:val="00FD5A0A"/>
    <w:rsid w:val="00FD5E8F"/>
    <w:rsid w:val="00FD5F96"/>
    <w:rsid w:val="00FD66F9"/>
    <w:rsid w:val="00FD6CD6"/>
    <w:rsid w:val="00FD6EF8"/>
    <w:rsid w:val="00FD7123"/>
    <w:rsid w:val="00FE0320"/>
    <w:rsid w:val="00FE049E"/>
    <w:rsid w:val="00FE05AF"/>
    <w:rsid w:val="00FE249D"/>
    <w:rsid w:val="00FE24CE"/>
    <w:rsid w:val="00FE3BC5"/>
    <w:rsid w:val="00FE4070"/>
    <w:rsid w:val="00FE56B4"/>
    <w:rsid w:val="00FE70A7"/>
    <w:rsid w:val="00FF034C"/>
    <w:rsid w:val="00FF07F9"/>
    <w:rsid w:val="00FF2294"/>
    <w:rsid w:val="00FF308F"/>
    <w:rsid w:val="00FF4A8B"/>
    <w:rsid w:val="00FF51B5"/>
    <w:rsid w:val="00FF5EB2"/>
    <w:rsid w:val="00FF71CB"/>
    <w:rsid w:val="00FF76C2"/>
    <w:rsid w:val="00FF7B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59B0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C1E9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4C1E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1E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1E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C1E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C1E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1E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1E9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C1E9D"/>
    <w:rPr>
      <w:rFonts w:ascii="Calibri" w:eastAsiaTheme="majorEastAsia" w:hAnsi="Calibri" w:cstheme="majorBidi"/>
      <w:b/>
      <w:iCs/>
      <w:sz w:val="26"/>
      <w:szCs w:val="22"/>
    </w:rPr>
  </w:style>
  <w:style w:type="character" w:styleId="Emphasis">
    <w:name w:val="Emphasis"/>
    <w:basedOn w:val="DefaultParagraphFont"/>
    <w:uiPriority w:val="7"/>
    <w:qFormat/>
    <w:rsid w:val="004C1E9D"/>
    <w:rPr>
      <w:rFonts w:ascii="Calibri" w:hAnsi="Calibri" w:cs="Calibri"/>
      <w:b/>
      <w:i w:val="0"/>
      <w:iCs/>
      <w:sz w:val="22"/>
      <w:u w:val="single"/>
      <w:bdr w:val="single" w:sz="8" w:space="0" w:color="auto"/>
    </w:rPr>
  </w:style>
  <w:style w:type="paragraph" w:styleId="NoSpacing">
    <w:name w:val="No Spacing"/>
    <w:uiPriority w:val="1"/>
    <w:rsid w:val="00BC031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C1E9D"/>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4C1E9D"/>
    <w:rPr>
      <w:b/>
      <w:sz w:val="22"/>
      <w:u w:val="single"/>
    </w:rPr>
  </w:style>
  <w:style w:type="paragraph" w:styleId="DocumentMap">
    <w:name w:val="Document Map"/>
    <w:basedOn w:val="Normal"/>
    <w:link w:val="DocumentMapChar"/>
    <w:uiPriority w:val="99"/>
    <w:semiHidden/>
    <w:unhideWhenUsed/>
    <w:rsid w:val="00BC0319"/>
    <w:rPr>
      <w:rFonts w:ascii="Lucida Grande" w:hAnsi="Lucida Grande" w:cs="Lucida Grande"/>
    </w:rPr>
  </w:style>
  <w:style w:type="character" w:customStyle="1" w:styleId="DocumentMapChar">
    <w:name w:val="Document Map Char"/>
    <w:basedOn w:val="DefaultParagraphFont"/>
    <w:link w:val="DocumentMap"/>
    <w:uiPriority w:val="99"/>
    <w:semiHidden/>
    <w:rsid w:val="00BC0319"/>
    <w:rPr>
      <w:rFonts w:ascii="Lucida Grande" w:hAnsi="Lucida Grande" w:cs="Lucida Grande"/>
      <w:sz w:val="22"/>
    </w:rPr>
  </w:style>
  <w:style w:type="paragraph" w:styleId="ListParagraph">
    <w:name w:val="List Paragraph"/>
    <w:basedOn w:val="Normal"/>
    <w:uiPriority w:val="34"/>
    <w:rsid w:val="00BC0319"/>
    <w:pPr>
      <w:ind w:left="720"/>
      <w:contextualSpacing/>
    </w:pPr>
  </w:style>
  <w:style w:type="paragraph" w:styleId="Header">
    <w:name w:val="header"/>
    <w:basedOn w:val="Normal"/>
    <w:link w:val="HeaderChar"/>
    <w:uiPriority w:val="99"/>
    <w:rsid w:val="005E7459"/>
    <w:pPr>
      <w:tabs>
        <w:tab w:val="center" w:pos="4680"/>
        <w:tab w:val="right" w:pos="9360"/>
      </w:tabs>
    </w:pPr>
  </w:style>
  <w:style w:type="character" w:customStyle="1" w:styleId="HeaderChar">
    <w:name w:val="Header Char"/>
    <w:basedOn w:val="DefaultParagraphFont"/>
    <w:link w:val="Header"/>
    <w:uiPriority w:val="99"/>
    <w:rsid w:val="005E7459"/>
    <w:rPr>
      <w:rFonts w:ascii="Calibri" w:eastAsiaTheme="minorHAnsi" w:hAnsi="Calibri" w:cs="Calibri"/>
      <w:sz w:val="22"/>
      <w:szCs w:val="22"/>
    </w:rPr>
  </w:style>
  <w:style w:type="paragraph" w:styleId="Footer">
    <w:name w:val="footer"/>
    <w:basedOn w:val="Normal"/>
    <w:link w:val="FooterChar"/>
    <w:uiPriority w:val="99"/>
    <w:rsid w:val="005E7459"/>
    <w:pPr>
      <w:tabs>
        <w:tab w:val="center" w:pos="4680"/>
        <w:tab w:val="right" w:pos="9360"/>
      </w:tabs>
    </w:pPr>
  </w:style>
  <w:style w:type="character" w:customStyle="1" w:styleId="FooterChar">
    <w:name w:val="Footer Char"/>
    <w:basedOn w:val="DefaultParagraphFont"/>
    <w:link w:val="Footer"/>
    <w:uiPriority w:val="99"/>
    <w:rsid w:val="005E7459"/>
    <w:rPr>
      <w:rFonts w:ascii="Calibri" w:eastAsiaTheme="minorHAnsi" w:hAnsi="Calibri" w:cs="Calibri"/>
      <w:sz w:val="22"/>
      <w:szCs w:val="22"/>
    </w:rPr>
  </w:style>
  <w:style w:type="character" w:styleId="PageNumber">
    <w:name w:val="page number"/>
    <w:basedOn w:val="DefaultParagraphFont"/>
    <w:uiPriority w:val="99"/>
    <w:semiHidden/>
    <w:unhideWhenUsed/>
    <w:rsid w:val="00BC0319"/>
  </w:style>
  <w:style w:type="character" w:styleId="Hyperlink">
    <w:name w:val="Hyperlink"/>
    <w:basedOn w:val="DefaultParagraphFont"/>
    <w:uiPriority w:val="99"/>
    <w:unhideWhenUsed/>
    <w:rsid w:val="004C1E9D"/>
    <w:rPr>
      <w:color w:val="auto"/>
      <w:u w:val="none"/>
    </w:rPr>
  </w:style>
  <w:style w:type="paragraph" w:styleId="Revision">
    <w:name w:val="Revision"/>
    <w:hidden/>
    <w:uiPriority w:val="99"/>
    <w:semiHidden/>
    <w:rsid w:val="0080749B"/>
    <w:rPr>
      <w:rFonts w:ascii="Times New Roman" w:hAnsi="Times New Roman" w:cs="Times New Roman"/>
      <w:sz w:val="22"/>
    </w:rPr>
  </w:style>
  <w:style w:type="paragraph" w:styleId="BalloonText">
    <w:name w:val="Balloon Text"/>
    <w:basedOn w:val="Normal"/>
    <w:link w:val="BalloonTextChar"/>
    <w:uiPriority w:val="99"/>
    <w:semiHidden/>
    <w:unhideWhenUsed/>
    <w:rsid w:val="00807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749B"/>
    <w:rPr>
      <w:rFonts w:ascii="Lucida Grande" w:hAnsi="Lucida Grande" w:cs="Lucida Grande"/>
      <w:sz w:val="18"/>
      <w:szCs w:val="18"/>
    </w:rPr>
  </w:style>
  <w:style w:type="character" w:customStyle="1" w:styleId="StyleBold">
    <w:name w:val="Style Bold"/>
    <w:basedOn w:val="DefaultParagraphFont"/>
    <w:uiPriority w:val="9"/>
    <w:semiHidden/>
    <w:rsid w:val="005E7459"/>
    <w:rPr>
      <w:b/>
      <w:bCs/>
    </w:rPr>
  </w:style>
  <w:style w:type="character" w:styleId="FollowedHyperlink">
    <w:name w:val="FollowedHyperlink"/>
    <w:basedOn w:val="DefaultParagraphFont"/>
    <w:uiPriority w:val="99"/>
    <w:semiHidden/>
    <w:unhideWhenUsed/>
    <w:rsid w:val="004C1E9D"/>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4C1E9D"/>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autoRedefine/>
    <w:qFormat/>
    <w:rsid w:val="004C1E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C1E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1E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C1E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C1E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1E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1E9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C1E9D"/>
    <w:rPr>
      <w:rFonts w:ascii="Calibri" w:eastAsiaTheme="majorEastAsia" w:hAnsi="Calibri" w:cstheme="majorBidi"/>
      <w:b/>
      <w:iCs/>
      <w:sz w:val="26"/>
      <w:szCs w:val="22"/>
    </w:rPr>
  </w:style>
  <w:style w:type="character" w:styleId="Emphasis">
    <w:name w:val="Emphasis"/>
    <w:basedOn w:val="DefaultParagraphFont"/>
    <w:uiPriority w:val="7"/>
    <w:qFormat/>
    <w:rsid w:val="004C1E9D"/>
    <w:rPr>
      <w:rFonts w:ascii="Calibri" w:hAnsi="Calibri" w:cs="Calibri"/>
      <w:b/>
      <w:i w:val="0"/>
      <w:iCs/>
      <w:sz w:val="22"/>
      <w:u w:val="single"/>
      <w:bdr w:val="single" w:sz="8" w:space="0" w:color="auto"/>
    </w:rPr>
  </w:style>
  <w:style w:type="paragraph" w:styleId="NoSpacing">
    <w:name w:val="No Spacing"/>
    <w:uiPriority w:val="1"/>
    <w:rsid w:val="00BC0319"/>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4C1E9D"/>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9.5 p"/>
    <w:basedOn w:val="DefaultParagraphFont"/>
    <w:uiPriority w:val="6"/>
    <w:qFormat/>
    <w:rsid w:val="004C1E9D"/>
    <w:rPr>
      <w:b/>
      <w:sz w:val="22"/>
      <w:u w:val="single"/>
    </w:rPr>
  </w:style>
  <w:style w:type="paragraph" w:styleId="DocumentMap">
    <w:name w:val="Document Map"/>
    <w:basedOn w:val="Normal"/>
    <w:link w:val="DocumentMapChar"/>
    <w:uiPriority w:val="99"/>
    <w:semiHidden/>
    <w:unhideWhenUsed/>
    <w:rsid w:val="00BC0319"/>
    <w:rPr>
      <w:rFonts w:ascii="Lucida Grande" w:hAnsi="Lucida Grande" w:cs="Lucida Grande"/>
    </w:rPr>
  </w:style>
  <w:style w:type="character" w:customStyle="1" w:styleId="DocumentMapChar">
    <w:name w:val="Document Map Char"/>
    <w:basedOn w:val="DefaultParagraphFont"/>
    <w:link w:val="DocumentMap"/>
    <w:uiPriority w:val="99"/>
    <w:semiHidden/>
    <w:rsid w:val="00BC0319"/>
    <w:rPr>
      <w:rFonts w:ascii="Lucida Grande" w:hAnsi="Lucida Grande" w:cs="Lucida Grande"/>
      <w:sz w:val="22"/>
    </w:rPr>
  </w:style>
  <w:style w:type="paragraph" w:styleId="ListParagraph">
    <w:name w:val="List Paragraph"/>
    <w:basedOn w:val="Normal"/>
    <w:uiPriority w:val="34"/>
    <w:rsid w:val="00BC0319"/>
    <w:pPr>
      <w:ind w:left="720"/>
      <w:contextualSpacing/>
    </w:pPr>
  </w:style>
  <w:style w:type="paragraph" w:styleId="Header">
    <w:name w:val="header"/>
    <w:basedOn w:val="Normal"/>
    <w:link w:val="HeaderChar"/>
    <w:uiPriority w:val="99"/>
    <w:rsid w:val="005E7459"/>
    <w:pPr>
      <w:tabs>
        <w:tab w:val="center" w:pos="4680"/>
        <w:tab w:val="right" w:pos="9360"/>
      </w:tabs>
    </w:pPr>
  </w:style>
  <w:style w:type="character" w:customStyle="1" w:styleId="HeaderChar">
    <w:name w:val="Header Char"/>
    <w:basedOn w:val="DefaultParagraphFont"/>
    <w:link w:val="Header"/>
    <w:uiPriority w:val="99"/>
    <w:rsid w:val="005E7459"/>
    <w:rPr>
      <w:rFonts w:ascii="Calibri" w:eastAsiaTheme="minorHAnsi" w:hAnsi="Calibri" w:cs="Calibri"/>
      <w:sz w:val="22"/>
      <w:szCs w:val="22"/>
    </w:rPr>
  </w:style>
  <w:style w:type="paragraph" w:styleId="Footer">
    <w:name w:val="footer"/>
    <w:basedOn w:val="Normal"/>
    <w:link w:val="FooterChar"/>
    <w:uiPriority w:val="99"/>
    <w:rsid w:val="005E7459"/>
    <w:pPr>
      <w:tabs>
        <w:tab w:val="center" w:pos="4680"/>
        <w:tab w:val="right" w:pos="9360"/>
      </w:tabs>
    </w:pPr>
  </w:style>
  <w:style w:type="character" w:customStyle="1" w:styleId="FooterChar">
    <w:name w:val="Footer Char"/>
    <w:basedOn w:val="DefaultParagraphFont"/>
    <w:link w:val="Footer"/>
    <w:uiPriority w:val="99"/>
    <w:rsid w:val="005E7459"/>
    <w:rPr>
      <w:rFonts w:ascii="Calibri" w:eastAsiaTheme="minorHAnsi" w:hAnsi="Calibri" w:cs="Calibri"/>
      <w:sz w:val="22"/>
      <w:szCs w:val="22"/>
    </w:rPr>
  </w:style>
  <w:style w:type="character" w:styleId="PageNumber">
    <w:name w:val="page number"/>
    <w:basedOn w:val="DefaultParagraphFont"/>
    <w:uiPriority w:val="99"/>
    <w:semiHidden/>
    <w:unhideWhenUsed/>
    <w:rsid w:val="00BC0319"/>
  </w:style>
  <w:style w:type="character" w:styleId="Hyperlink">
    <w:name w:val="Hyperlink"/>
    <w:basedOn w:val="DefaultParagraphFont"/>
    <w:uiPriority w:val="99"/>
    <w:unhideWhenUsed/>
    <w:rsid w:val="004C1E9D"/>
    <w:rPr>
      <w:color w:val="auto"/>
      <w:u w:val="none"/>
    </w:rPr>
  </w:style>
  <w:style w:type="paragraph" w:styleId="Revision">
    <w:name w:val="Revision"/>
    <w:hidden/>
    <w:uiPriority w:val="99"/>
    <w:semiHidden/>
    <w:rsid w:val="0080749B"/>
    <w:rPr>
      <w:rFonts w:ascii="Times New Roman" w:hAnsi="Times New Roman" w:cs="Times New Roman"/>
      <w:sz w:val="22"/>
    </w:rPr>
  </w:style>
  <w:style w:type="paragraph" w:styleId="BalloonText">
    <w:name w:val="Balloon Text"/>
    <w:basedOn w:val="Normal"/>
    <w:link w:val="BalloonTextChar"/>
    <w:uiPriority w:val="99"/>
    <w:semiHidden/>
    <w:unhideWhenUsed/>
    <w:rsid w:val="0080749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749B"/>
    <w:rPr>
      <w:rFonts w:ascii="Lucida Grande" w:hAnsi="Lucida Grande" w:cs="Lucida Grande"/>
      <w:sz w:val="18"/>
      <w:szCs w:val="18"/>
    </w:rPr>
  </w:style>
  <w:style w:type="character" w:customStyle="1" w:styleId="StyleBold">
    <w:name w:val="Style Bold"/>
    <w:basedOn w:val="DefaultParagraphFont"/>
    <w:uiPriority w:val="9"/>
    <w:semiHidden/>
    <w:rsid w:val="005E7459"/>
    <w:rPr>
      <w:b/>
      <w:bCs/>
    </w:rPr>
  </w:style>
  <w:style w:type="character" w:styleId="FollowedHyperlink">
    <w:name w:val="FollowedHyperlink"/>
    <w:basedOn w:val="DefaultParagraphFont"/>
    <w:uiPriority w:val="99"/>
    <w:semiHidden/>
    <w:unhideWhenUsed/>
    <w:rsid w:val="004C1E9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600071">
      <w:bodyDiv w:val="1"/>
      <w:marLeft w:val="0"/>
      <w:marRight w:val="0"/>
      <w:marTop w:val="0"/>
      <w:marBottom w:val="0"/>
      <w:divBdr>
        <w:top w:val="none" w:sz="0" w:space="0" w:color="auto"/>
        <w:left w:val="none" w:sz="0" w:space="0" w:color="auto"/>
        <w:bottom w:val="none" w:sz="0" w:space="0" w:color="auto"/>
        <w:right w:val="none" w:sz="0" w:space="0" w:color="auto"/>
      </w:divBdr>
      <w:divsChild>
        <w:div w:id="1839688676">
          <w:marLeft w:val="0"/>
          <w:marRight w:val="0"/>
          <w:marTop w:val="0"/>
          <w:marBottom w:val="0"/>
          <w:divBdr>
            <w:top w:val="none" w:sz="0" w:space="0" w:color="auto"/>
            <w:left w:val="none" w:sz="0" w:space="0" w:color="auto"/>
            <w:bottom w:val="none" w:sz="0" w:space="0" w:color="auto"/>
            <w:right w:val="none" w:sz="0" w:space="0" w:color="auto"/>
          </w:divBdr>
        </w:div>
      </w:divsChild>
    </w:div>
    <w:div w:id="1190678032">
      <w:bodyDiv w:val="1"/>
      <w:marLeft w:val="0"/>
      <w:marRight w:val="0"/>
      <w:marTop w:val="0"/>
      <w:marBottom w:val="0"/>
      <w:divBdr>
        <w:top w:val="none" w:sz="0" w:space="0" w:color="auto"/>
        <w:left w:val="none" w:sz="0" w:space="0" w:color="auto"/>
        <w:bottom w:val="none" w:sz="0" w:space="0" w:color="auto"/>
        <w:right w:val="none" w:sz="0" w:space="0" w:color="auto"/>
      </w:divBdr>
      <w:divsChild>
        <w:div w:id="1520655915">
          <w:marLeft w:val="0"/>
          <w:marRight w:val="0"/>
          <w:marTop w:val="0"/>
          <w:marBottom w:val="0"/>
          <w:divBdr>
            <w:top w:val="none" w:sz="0" w:space="0" w:color="auto"/>
            <w:left w:val="none" w:sz="0" w:space="0" w:color="auto"/>
            <w:bottom w:val="none" w:sz="0" w:space="0" w:color="auto"/>
            <w:right w:val="none" w:sz="0" w:space="0" w:color="auto"/>
          </w:divBdr>
        </w:div>
      </w:divsChild>
    </w:div>
    <w:div w:id="147988526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scu.edu/ethics/practicing/focusareas/technology/internet/privacy/privacy-law.html" TargetMode="External"/><Relationship Id="rId14" Type="http://schemas.openxmlformats.org/officeDocument/2006/relationships/hyperlink" Target="http://www.hrw.org/news/2015/04/23/us-reject-mass-privacy-violations" TargetMode="External"/><Relationship Id="rId15" Type="http://schemas.openxmlformats.org/officeDocument/2006/relationships/hyperlink" Target="http://www.gallup.com/opinion/gallup/183986/big-data-isn-human-capital-strategy.aspx" TargetMode="External"/><Relationship Id="rId16" Type="http://schemas.openxmlformats.org/officeDocument/2006/relationships/hyperlink" Target="http://www.forbes.com/sites/emmawoollacott/2014/08/15/ftc-urged-to-crack-down-on-tech-firms-privacy-violations/" TargetMode="External"/><Relationship Id="rId17" Type="http://schemas.openxmlformats.org/officeDocument/2006/relationships/hyperlink" Target="http://fpif.org/reclaiming-privacy-golden-age-surveillance/" TargetMode="External"/><Relationship Id="rId18" Type="http://schemas.openxmlformats.org/officeDocument/2006/relationships/hyperlink" Target="http://www.hrw.org/news/2015/04/23/us-reject-mass-privacy-violations" TargetMode="External"/><Relationship Id="rId19" Type="http://schemas.openxmlformats.org/officeDocument/2006/relationships/hyperlink" Target="http://policyreview.info/articles/analysis/can-human-rights-law-bend-mass-surveillance" TargetMode="External"/><Relationship Id="rId50" Type="http://schemas.openxmlformats.org/officeDocument/2006/relationships/hyperlink" Target="http://www.myfoxtwincities.com/story/28015529/bill-aimed-at-strengthening-electronic-data-privacy-rights-advances-in-legislature" TargetMode="External"/><Relationship Id="rId51" Type="http://schemas.openxmlformats.org/officeDocument/2006/relationships/hyperlink" Target="http://www.washingtonpost.com/blogs/govbeat/wp/2014/11/17/wyoming-will-debate-digital-privacy-amendment/" TargetMode="External"/><Relationship Id="rId52" Type="http://schemas.openxmlformats.org/officeDocument/2006/relationships/hyperlink" Target="http://theuptake.org/2015/02/16/data-privacy-constitutional-amendment-introduced/" TargetMode="External"/><Relationship Id="rId53" Type="http://schemas.openxmlformats.org/officeDocument/2006/relationships/hyperlink" Target="http://www.humanrightsadvocates.org/wp-content/uploads/2010/05/HRC13_Counter-terrorism_and_Human-Rights.pdf" TargetMode="External"/><Relationship Id="rId54" Type="http://schemas.openxmlformats.org/officeDocument/2006/relationships/hyperlink" Target="http://www.humanrightsadvocates.org/wp-content/uploads/2010/05/HRC13_Counter-terrorism_and_Human-Rights.pdf" TargetMode="External"/><Relationship Id="rId55" Type="http://schemas.openxmlformats.org/officeDocument/2006/relationships/hyperlink" Target="http://www.scalar.ca/en/2013/08/can-big-data-and-privacy-coexist/"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virginialawreview.org/sites/virginialawreview.org/files/1509_1.pdf" TargetMode="External"/><Relationship Id="rId41" Type="http://schemas.openxmlformats.org/officeDocument/2006/relationships/hyperlink" Target="http://www.virginialawreview.org/sites/virginialawreview.org/files/1509_1.pdf" TargetMode="External"/><Relationship Id="rId42" Type="http://schemas.openxmlformats.org/officeDocument/2006/relationships/hyperlink" Target="http://scholarship.law.berkeley.edu/cgi/viewcontent.cgi?article=1383&amp;context=btlj" TargetMode="External"/><Relationship Id="rId43" Type="http://schemas.openxmlformats.org/officeDocument/2006/relationships/hyperlink" Target="http://www.virginialawreview.org/sites/virginialawreview.org/files/1509_1.pdf" TargetMode="External"/><Relationship Id="rId44" Type="http://schemas.openxmlformats.org/officeDocument/2006/relationships/hyperlink" Target="http://www.virginialawreview.org/sites/virginialawreview.org/files/1509_1.pdf" TargetMode="External"/><Relationship Id="rId45" Type="http://schemas.openxmlformats.org/officeDocument/2006/relationships/hyperlink" Target="http://www.virginialawreview.org/sites/virginialawreview.org/files/1509_1.pdf" TargetMode="External"/><Relationship Id="rId46" Type="http://schemas.openxmlformats.org/officeDocument/2006/relationships/hyperlink" Target="http://www.virginialawreview.org/sites/virginialawreview.org/files/1509_1.pdf" TargetMode="External"/><Relationship Id="rId47" Type="http://schemas.openxmlformats.org/officeDocument/2006/relationships/hyperlink" Target="http://www.virginialawreview.org/sites/virginialawreview.org/files/1509_1.pdf" TargetMode="External"/><Relationship Id="rId48" Type="http://schemas.openxmlformats.org/officeDocument/2006/relationships/hyperlink" Target="http://chicagounbound.uchicago.edu/cgi/viewcontent.cgi?article=1072&amp;context=public_law_and_legal_theory" TargetMode="External"/><Relationship Id="rId49" Type="http://schemas.openxmlformats.org/officeDocument/2006/relationships/hyperlink" Target="http://papers.ssrn.com/sol3/papers.cfm?abstract_id=2327806"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net.com/news/americans-resigned-to-giving-up-their-privacy-says-study/" TargetMode="External"/><Relationship Id="rId8" Type="http://schemas.openxmlformats.org/officeDocument/2006/relationships/hyperlink" Target="http://scholarship.law.berkeley.edu/cgi/viewcontent.cgi?article=1383&amp;context=btlj" TargetMode="External"/><Relationship Id="rId9" Type="http://schemas.openxmlformats.org/officeDocument/2006/relationships/hyperlink" Target="http://policyreview.info/articles/analysis/can-human-rights-law-bend-mass-surveillance" TargetMode="External"/><Relationship Id="rId30" Type="http://schemas.openxmlformats.org/officeDocument/2006/relationships/hyperlink" Target="http://www.marottaonmoney.com/the-right-to-privacy-of-correspondence-is-inviolate/" TargetMode="External"/><Relationship Id="rId31" Type="http://schemas.openxmlformats.org/officeDocument/2006/relationships/hyperlink" Target="http://cyprus-mail.com/2015/07/06/a-national-balancing-act-security-of-a-country-and-privacy-of-the-individual/" TargetMode="External"/><Relationship Id="rId32" Type="http://schemas.openxmlformats.org/officeDocument/2006/relationships/hyperlink" Target="http://www.theatlantic.com/politics/archive/2015/07/nullification-again/397373/" TargetMode="External"/><Relationship Id="rId33" Type="http://schemas.openxmlformats.org/officeDocument/2006/relationships/hyperlink" Target="http://www.npr.org/sections/itsallpolitics/2013/02/20/172495803/failure-to-ratify-during-amendment-battles-some-states-opt-to-watch" TargetMode="External"/><Relationship Id="rId34" Type="http://schemas.openxmlformats.org/officeDocument/2006/relationships/hyperlink" Target="http://org.law.rutgers.edu/publications/lawjournal/issues/37_4/Shaman.pdf" TargetMode="External"/><Relationship Id="rId35" Type="http://schemas.openxmlformats.org/officeDocument/2006/relationships/hyperlink" Target="https://www.regent.edu/admin/stusrv/writingcenter/docs/APSA7thedSamplePaper(PoliticalScienceStudentWriter'sManual).pdf" TargetMode="External"/><Relationship Id="rId36" Type="http://schemas.openxmlformats.org/officeDocument/2006/relationships/hyperlink" Target="http://www.iassistdata.org/downloads/iqvol223stratford.pdf" TargetMode="External"/><Relationship Id="rId37" Type="http://schemas.openxmlformats.org/officeDocument/2006/relationships/hyperlink" Target="http://trib.com/news/state-and-regional/wyoming-privacy-constitutional-amendment-could-return/article_0a7ad9bd-7c3a-57c7-b52e-74bd25aecfe0.html" TargetMode="External"/><Relationship Id="rId38" Type="http://schemas.openxmlformats.org/officeDocument/2006/relationships/hyperlink" Target="http://www.nytimes.com/2013/10/31/technology/no-us-action-so-states-move-on-privacy-law.html" TargetMode="External"/><Relationship Id="rId39" Type="http://schemas.openxmlformats.org/officeDocument/2006/relationships/hyperlink" Target="http://digitalcommons.law.umaryland.edu/cgi/viewcontent.cgi?article=1221&amp;context=fac_pubs" TargetMode="External"/><Relationship Id="rId20" Type="http://schemas.openxmlformats.org/officeDocument/2006/relationships/hyperlink" Target="https://www.law.unimelb.edu.au/files/dmfile/29_1_4.pdf" TargetMode="External"/><Relationship Id="rId21" Type="http://schemas.openxmlformats.org/officeDocument/2006/relationships/hyperlink" Target="http://csis.org/files/publication/twq12SummerTertrais.pdf" TargetMode="External"/><Relationship Id="rId22" Type="http://schemas.openxmlformats.org/officeDocument/2006/relationships/hyperlink" Target="http://csis.org/files/publication/twq12SummerTertrais.pdf" TargetMode="External"/><Relationship Id="rId23" Type="http://schemas.openxmlformats.org/officeDocument/2006/relationships/hyperlink" Target="http://csis.org/files/publication/twq12SummerTertrais.pdf" TargetMode="External"/><Relationship Id="rId24" Type="http://schemas.openxmlformats.org/officeDocument/2006/relationships/hyperlink" Target="http://csis.org/files/publication/twq12SummerTertrais.pdf" TargetMode="External"/><Relationship Id="rId25" Type="http://schemas.openxmlformats.org/officeDocument/2006/relationships/hyperlink" Target="http://www.ncbi.nlm.nih.gov/books/NBK9579/" TargetMode="External"/><Relationship Id="rId26" Type="http://schemas.openxmlformats.org/officeDocument/2006/relationships/hyperlink" Target="http://www.europarl.europa.eu/thinktank/en/document.html?reference=EXPO_STU(2015)549034" TargetMode="External"/><Relationship Id="rId27" Type="http://schemas.openxmlformats.org/officeDocument/2006/relationships/hyperlink" Target="https://www.wpi.edu/Pubs/E-project/Available/E-project-022709-132355/unrestricted/Panopticon.pdf" TargetMode="External"/><Relationship Id="rId28" Type="http://schemas.openxmlformats.org/officeDocument/2006/relationships/hyperlink" Target="http://www.marottaonmoney.com/the-right-to-privacy-of-correspondence-is-inviolate/" TargetMode="External"/><Relationship Id="rId29" Type="http://schemas.openxmlformats.org/officeDocument/2006/relationships/hyperlink" Target="https://www.wpi.edu/Pubs/E-project/Available/E-project-022709-132355/unrestricted/Panopticon.pdf" TargetMode="External"/><Relationship Id="rId10" Type="http://schemas.openxmlformats.org/officeDocument/2006/relationships/hyperlink" Target="http://csis.org/files/publication/twq12SummerTertrais.pdf" TargetMode="External"/><Relationship Id="rId11" Type="http://schemas.openxmlformats.org/officeDocument/2006/relationships/hyperlink" Target="http://csis.org/files/publication/twq12SummerTertrais.pdf" TargetMode="External"/><Relationship Id="rId12" Type="http://schemas.openxmlformats.org/officeDocument/2006/relationships/hyperlink" Target="http://csis.org/files/publication/twq12SummerTertrai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8394A-223A-B94E-B477-3FA8C5360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\Users\Pauline\AppData\Roaming\Microsoft\Templates\Debate.dotm</Template>
  <TotalTime>1</TotalTime>
  <Pages>13</Pages>
  <Words>40143</Words>
  <Characters>228817</Characters>
  <Application>Microsoft Macintosh Word</Application>
  <DocSecurity>0</DocSecurity>
  <Lines>1906</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Ku</dc:creator>
  <cp:keywords/>
  <dc:description/>
  <cp:lastModifiedBy>Garrett Abelkop</cp:lastModifiedBy>
  <cp:revision>2</cp:revision>
  <dcterms:created xsi:type="dcterms:W3CDTF">2015-07-09T14:09:00Z</dcterms:created>
  <dcterms:modified xsi:type="dcterms:W3CDTF">2015-07-09T14:09:00Z</dcterms:modified>
</cp:coreProperties>
</file>