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D8690D" w14:textId="0FBE805A" w:rsidR="003E6EB8" w:rsidRDefault="003E6EB8" w:rsidP="00757FF2">
      <w:pPr>
        <w:pStyle w:val="Heading1"/>
      </w:pPr>
      <w:r>
        <w:t>QUEERNESS AFF/NEG</w:t>
      </w:r>
    </w:p>
    <w:p w14:paraId="1A4EAE60" w14:textId="0992380B" w:rsidR="003E6EB8" w:rsidRPr="000976B4" w:rsidRDefault="006F5D1A" w:rsidP="003E6EB8">
      <w:pPr>
        <w:rPr>
          <w:b/>
        </w:rPr>
      </w:pPr>
      <w:r>
        <w:rPr>
          <w:b/>
        </w:rPr>
        <w:t>Brought to you by</w:t>
      </w:r>
      <w:bookmarkStart w:id="0" w:name="_GoBack"/>
      <w:bookmarkEnd w:id="0"/>
      <w:r w:rsidR="003E6EB8">
        <w:rPr>
          <w:b/>
        </w:rPr>
        <w:t>: Julia, Liam Matthew, Noah, John, Mason, Jessica, Ruth, and Emily</w:t>
      </w:r>
    </w:p>
    <w:p w14:paraId="35F193C3" w14:textId="77777777" w:rsidR="003E6EB8" w:rsidRPr="003E6EB8" w:rsidRDefault="003E6EB8" w:rsidP="003E6EB8"/>
    <w:p w14:paraId="640F347A" w14:textId="504303B2" w:rsidR="00757FF2" w:rsidRPr="00BD1EC3" w:rsidRDefault="00757FF2" w:rsidP="00757FF2">
      <w:pPr>
        <w:pStyle w:val="Heading1"/>
      </w:pPr>
      <w:r>
        <w:lastRenderedPageBreak/>
        <w:t xml:space="preserve">1AC </w:t>
      </w:r>
    </w:p>
    <w:p w14:paraId="365D263B" w14:textId="3972F8BD" w:rsidR="00FD3B13" w:rsidRDefault="008F6349" w:rsidP="00906C52">
      <w:pPr>
        <w:pStyle w:val="Heading2"/>
      </w:pPr>
      <w:r>
        <w:lastRenderedPageBreak/>
        <w:t>No Plan</w:t>
      </w:r>
      <w:r w:rsidR="00C62A60">
        <w:t xml:space="preserve"> Version</w:t>
      </w:r>
    </w:p>
    <w:p w14:paraId="2E906D37" w14:textId="77777777" w:rsidR="00757FF2" w:rsidRDefault="00757FF2" w:rsidP="00757FF2">
      <w:pPr>
        <w:pStyle w:val="Heading4"/>
      </w:pPr>
      <w:r>
        <w:t xml:space="preserve">Increasingly technological surveillance practices in the status quo force queer bodies to the margins – data analysis founded upon pattern and predictability reinforces exclusion of nontraditional gender identities. </w:t>
      </w:r>
    </w:p>
    <w:p w14:paraId="75BAB144" w14:textId="77777777" w:rsidR="00757FF2" w:rsidRPr="00EE59C8" w:rsidRDefault="00757FF2" w:rsidP="00757FF2">
      <w:r w:rsidRPr="00395E9A">
        <w:rPr>
          <w:rStyle w:val="Style13ptBold"/>
        </w:rPr>
        <w:t>Conrad 9</w:t>
      </w:r>
      <w:r>
        <w:t xml:space="preserve"> Surveillance, Gender, and the Virtual Body in the Information Age, Kathryn Conrad Associate Professor and Director of Undergraduate Studies in the Department of English at the University of Kansas. Surveillance &amp; Society 6(4) p 381-385</w:t>
      </w:r>
    </w:p>
    <w:p w14:paraId="162F7930" w14:textId="77777777" w:rsidR="00757FF2" w:rsidRPr="00EE59C8" w:rsidRDefault="00757FF2" w:rsidP="00757FF2">
      <w:pPr>
        <w:rPr>
          <w:rStyle w:val="StyleUnderline"/>
        </w:rPr>
      </w:pPr>
      <w:r w:rsidRPr="00EE59C8">
        <w:rPr>
          <w:rStyle w:val="StyleUnderline"/>
        </w:rPr>
        <w:t>Tied closely to the surveillance and regulation of sexual behaviour and identity</w:t>
      </w:r>
      <w:r w:rsidRPr="001972FE">
        <w:rPr>
          <w:rStyle w:val="StyleUnderline"/>
        </w:rPr>
        <w:t>—tied in part because of the ways gender identity and sexual object choice are linked in the West</w:t>
      </w:r>
      <w:r w:rsidRPr="00EE59C8">
        <w:rPr>
          <w:sz w:val="16"/>
        </w:rPr>
        <w:t>—</w:t>
      </w:r>
      <w:r w:rsidRPr="00EE59C8">
        <w:rPr>
          <w:rStyle w:val="StyleUnderline"/>
        </w:rPr>
        <w:t xml:space="preserve">is the surveillance and regulation of gender. </w:t>
      </w:r>
      <w:r w:rsidRPr="001972FE">
        <w:rPr>
          <w:rStyle w:val="StyleUnderline"/>
        </w:rPr>
        <w:t>The genderqueer body—the intersexed, the hermaphroditic, the transgender(ed), the transexual, and even the 'effeminate male' or the 'masculine' female—is</w:t>
      </w:r>
      <w:r w:rsidRPr="001972FE">
        <w:t xml:space="preserve"> </w:t>
      </w:r>
      <w:r w:rsidRPr="00EE59C8">
        <w:rPr>
          <w:rStyle w:val="StyleUnderline"/>
        </w:rPr>
        <w:t>one that does not conform to the accepted biological binary</w:t>
      </w:r>
      <w:r w:rsidRPr="00EE59C8">
        <w:rPr>
          <w:sz w:val="16"/>
        </w:rPr>
        <w:t xml:space="preserve"> </w:t>
      </w:r>
      <w:r w:rsidRPr="001972FE">
        <w:rPr>
          <w:rStyle w:val="StyleUnderline"/>
        </w:rPr>
        <w:t>of 'man' and 'woman' and/or its attendant 'masculine' and 'feminine' behaviours and physical markers.1</w:t>
      </w:r>
      <w:r w:rsidRPr="00EE59C8">
        <w:rPr>
          <w:sz w:val="16"/>
        </w:rPr>
        <w:t>1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w:t>
      </w:r>
      <w:r w:rsidRPr="001972FE">
        <w:rPr>
          <w:rStyle w:val="StyleUnderline"/>
        </w:rPr>
        <w:t>. But even those who are 'out' about their genderqueer status must often 'pass' as one of two genders in order to survive—quite literally—in a two-gendered world. According to the group Gender Education and Advocacy, the</w:t>
      </w:r>
      <w:r w:rsidRPr="00EE59C8">
        <w:rPr>
          <w:sz w:val="16"/>
        </w:rPr>
        <w:t xml:space="preserve"> </w:t>
      </w:r>
      <w:r w:rsidRPr="00EE59C8">
        <w:rPr>
          <w:rStyle w:val="StyleUnderline"/>
        </w:rPr>
        <w:t>between 1970 and 2004, 321 murders of trans people have been tallied; and 'more than one new anti-transgender murder has been reported in the media every month since 1989'</w:t>
      </w:r>
      <w:r w:rsidRPr="00EE59C8">
        <w:rPr>
          <w:sz w:val="16"/>
        </w:rPr>
        <w:t xml:space="preserve"> (GEA 2004a, c2004b). Although gathering reliable statistics for the number of people killed because they were genderqueer is impossible, these statistics along with more publicised cases, such as that of the murder of Brandon Teena in 1993, suggest that being readably genderqueer, at least in the West, still comes with significant risk. Information technologies, as I have suggested above, have given some gender and queer theorists people hope for liberation from the sometimes oppressive gendered discourses that accompany biological embodiment. But surveillance, whether driven by criminology or marketing, has, as I have suggested above, been the engine for the very informatisation of the body in which these feminist and queer theorists have placed their hope</w:t>
      </w:r>
      <w:r w:rsidRPr="001972FE">
        <w:rPr>
          <w:rStyle w:val="StyleUnderline"/>
        </w:rPr>
        <w:t>. Further, surveillance, particularly the surveillance tied to prediction, is not only a use to which information technologies have been put; it is also the inspiration for many of the new developments in information systems technology. And the patterns that those information systems create, collect, and circulate are, in turn, intricately and inextricably bound up with surveillance technologies. This</w:t>
      </w:r>
      <w:r w:rsidRPr="00EE59C8">
        <w:rPr>
          <w:sz w:val="16"/>
        </w:rPr>
        <w:t>, I would suggest</w:t>
      </w:r>
      <w:r w:rsidRPr="001972FE">
        <w:rPr>
          <w:rStyle w:val="StyleUnderline"/>
        </w:rPr>
        <w:t xml:space="preserve">, should lead gender and queer theorists away from information technologies as a tool for the transformation of the human subject. </w:t>
      </w:r>
      <w:r w:rsidRPr="00EE59C8">
        <w:rPr>
          <w:rStyle w:val="StyleUnderline"/>
        </w:rPr>
        <w:t>The predictive models that are at the centre of current surveillance technologies have been created with the goal of prediction and therefore control of the future, but they must rely on the past to do so. The past provides the patterns from which the models take their shape.</w:t>
      </w:r>
      <w:r w:rsidRPr="00EE59C8">
        <w:rPr>
          <w:sz w:val="16"/>
        </w:rPr>
        <w:t xml:space="preserve"> Given this, predictive models, and the surveillance systems that feed them, are inherently conservative. By this I do not mean to suggest that they are particularly politically conservative; indeed, many political conservatives are just as invested in the ideology of privacy that surveillance constantly transgresses. Rather</w:t>
      </w:r>
      <w:r w:rsidRPr="001972FE">
        <w:rPr>
          <w:rStyle w:val="StyleUnderline"/>
        </w:rPr>
        <w:t>, predictive models fed by surveillance data necessarily reproduce past patterns.</w:t>
      </w:r>
      <w:r w:rsidRPr="00EE59C8">
        <w:rPr>
          <w:sz w:val="16"/>
        </w:rPr>
        <w:t xml:space="preserve"> </w:t>
      </w:r>
      <w:r w:rsidRPr="00EE59C8">
        <w:rPr>
          <w:rStyle w:val="StyleUnderline"/>
        </w:rPr>
        <w:t>They cannot take into effective consideration randomness, 'noise', mutation, parody, or disruption unless those effects coalesce into another pattern.</w:t>
      </w:r>
      <w:r>
        <w:rPr>
          <w:rStyle w:val="StyleUnderline"/>
        </w:rPr>
        <w:t xml:space="preserve"> </w:t>
      </w:r>
      <w:r w:rsidRPr="001972FE">
        <w:rPr>
          <w:rStyle w:val="StyleUnderline"/>
        </w:rPr>
        <w:t>This inability to accommodate randomness may simply suggest that predictive models are ineffective. But they are not ineffective</w:t>
      </w:r>
      <w:r w:rsidRPr="001972FE">
        <w:t>; l</w:t>
      </w:r>
      <w:r w:rsidRPr="00EE59C8">
        <w:rPr>
          <w:rStyle w:val="StyleUnderline"/>
        </w:rPr>
        <w:t xml:space="preserve">ike other surveillance techniques discussed above, they are </w:t>
      </w:r>
      <w:r w:rsidRPr="00CE4C5D">
        <w:rPr>
          <w:rStyle w:val="StyleUnderline"/>
        </w:rPr>
        <w:t>normative.</w:t>
      </w:r>
      <w:r w:rsidRPr="00EE59C8">
        <w:rPr>
          <w:sz w:val="16"/>
        </w:rPr>
        <w:t xml:space="preserve"> </w:t>
      </w:r>
      <w:r w:rsidRPr="001972FE">
        <w:rPr>
          <w:rStyle w:val="StyleUnderline"/>
        </w:rPr>
        <w:t>The potentially</w:t>
      </w:r>
      <w:r w:rsidRPr="00EE59C8">
        <w:rPr>
          <w:sz w:val="16"/>
        </w:rPr>
        <w:t xml:space="preserve"> </w:t>
      </w:r>
      <w:r w:rsidRPr="00EE59C8">
        <w:rPr>
          <w:rStyle w:val="StyleUnderline"/>
        </w:rPr>
        <w:t xml:space="preserve">normative </w:t>
      </w:r>
      <w:r w:rsidRPr="001972FE">
        <w:rPr>
          <w:rStyle w:val="StyleUnderline"/>
        </w:rPr>
        <w:t xml:space="preserve">effect of predictive surveillance </w:t>
      </w:r>
      <w:r w:rsidRPr="00EE59C8">
        <w:rPr>
          <w:rStyle w:val="StyleUnderline"/>
        </w:rPr>
        <w:t xml:space="preserve">might be clearest, </w:t>
      </w:r>
      <w:r w:rsidRPr="00EE59C8">
        <w:rPr>
          <w:sz w:val="16"/>
        </w:rPr>
        <w:t xml:space="preserve">and of most concern, </w:t>
      </w:r>
      <w:r w:rsidRPr="00EE59C8">
        <w:rPr>
          <w:rStyle w:val="StyleUnderline"/>
        </w:rPr>
        <w:t>in the case of the transsexual body</w:t>
      </w:r>
      <w:r w:rsidRPr="00EE59C8">
        <w:rPr>
          <w:sz w:val="16"/>
        </w:rPr>
        <w:t xml:space="preserve"> who has transitioned from one gender to another</w:t>
      </w:r>
      <w:r w:rsidRPr="00CE4C5D">
        <w:rPr>
          <w:rStyle w:val="StyleUnderline"/>
        </w:rPr>
        <w:t>. The virtual body created by data, in the case of a transsexual person,</w:t>
      </w:r>
      <w:r w:rsidRPr="00EE59C8">
        <w:rPr>
          <w:sz w:val="16"/>
        </w:rPr>
        <w:t xml:space="preserve"> </w:t>
      </w:r>
      <w:r w:rsidRPr="00EE59C8">
        <w:rPr>
          <w:rStyle w:val="StyleUnderline"/>
        </w:rPr>
        <w:t xml:space="preserve">appears contradictory, confusing; the data history for a trans person comprises two </w:t>
      </w:r>
      <w:r w:rsidRPr="00CE4C5D">
        <w:rPr>
          <w:rStyle w:val="StyleUnderline"/>
        </w:rPr>
        <w:t>bodies (male and female) rather than one genderqueer body</w:t>
      </w:r>
      <w:r w:rsidRPr="00EE59C8">
        <w:rPr>
          <w:sz w:val="16"/>
        </w:rPr>
        <w:t xml:space="preserve">. A hopeful reading, inspired perhaps by an optimistic (and selective) reading of Butler, would be that this contradictory data would have the effect of destabilising the gender system. But </w:t>
      </w:r>
      <w:r w:rsidRPr="00EE59C8">
        <w:rPr>
          <w:rStyle w:val="StyleUnderline"/>
        </w:rPr>
        <w:t>rather than abandoning the gender system that the transsexual / genderqueer body clearly transgresses, predictive surveillance technology, relying on past</w:t>
      </w:r>
      <w:r w:rsidRPr="00CE4C5D">
        <w:rPr>
          <w:rStyle w:val="StyleUnderline"/>
        </w:rPr>
        <w:t xml:space="preserve"> data</w:t>
      </w:r>
      <w:r w:rsidRPr="00EE59C8">
        <w:rPr>
          <w:rStyle w:val="StyleUnderline"/>
        </w:rPr>
        <w:t xml:space="preserve"> as it does, can only reinforce it. The material body would thus be pressured to conform or be </w:t>
      </w:r>
      <w:r w:rsidRPr="00EE59C8">
        <w:rPr>
          <w:rStyle w:val="StyleUnderline"/>
        </w:rPr>
        <w:lastRenderedPageBreak/>
        <w:t>excluded from the system.</w:t>
      </w:r>
      <w:r>
        <w:rPr>
          <w:rStyle w:val="StyleUnderline"/>
        </w:rPr>
        <w:t xml:space="preserve"> </w:t>
      </w:r>
      <w:r w:rsidRPr="00EE59C8">
        <w:rPr>
          <w:sz w:val="16"/>
        </w:rPr>
        <w:t xml:space="preserve">Further, Lyon's concerns about 'leaky containers' of data are heightened when one's data history does not fit into accepted norms. The Director of the National Center for Transgender Equity in the United States, Mara Keisling, has discussed the potential impact of surveillance technologies on transgendered persons, expressing the fear that, for instance, radio-frequency identification (RFID) tags embedded in identification cards—an option initially considered in the United States REAL ID Act of 2005—would allow for the private gender data of a genderqueer person to be read from afar by those with RFID readers (Keisling 2007; NCTEquality 2008). As suggested above, the risks attending the exposure of personal data for a genderqueer person can be profound. Just as importantly, however, </w:t>
      </w:r>
      <w:r w:rsidRPr="00EE59C8">
        <w:rPr>
          <w:rStyle w:val="StyleUnderline"/>
        </w:rPr>
        <w:t>dataveillance that is tied to predictive strategies further embeds the very norms those bodies challenge</w:t>
      </w:r>
      <w:r w:rsidRPr="00EE59C8">
        <w:rPr>
          <w:sz w:val="16"/>
        </w:rPr>
        <w:t xml:space="preserve">. At the level of the everyday, </w:t>
      </w:r>
      <w:r w:rsidRPr="00EE59C8">
        <w:rPr>
          <w:rStyle w:val="StyleUnderline"/>
        </w:rPr>
        <w:t xml:space="preserve">such technologies put subjects' ability to control their own self-presentation—and their own decisions to accept, challenge, or 'pass' within the system—even further out of their hands.   </w:t>
      </w:r>
    </w:p>
    <w:p w14:paraId="3648E71A" w14:textId="77777777" w:rsidR="001F560A" w:rsidRPr="001107D7" w:rsidRDefault="001F560A" w:rsidP="001F560A">
      <w:pPr>
        <w:pStyle w:val="Heading4"/>
      </w:pPr>
      <w:r>
        <w:t xml:space="preserve">This influx of surveillance begs the question of what a body is and defines the acceptable body in relation to its comprehensibility – normative gender standards determine the ‘aliveness’ of a subject. </w:t>
      </w:r>
    </w:p>
    <w:p w14:paraId="25D6A0EC" w14:textId="77777777" w:rsidR="001F560A" w:rsidRPr="001107D7" w:rsidRDefault="001F560A" w:rsidP="001F560A">
      <w:r w:rsidRPr="001107D7">
        <w:rPr>
          <w:rStyle w:val="Style13ptBold"/>
        </w:rPr>
        <w:t>Puar 09</w:t>
      </w:r>
      <w:r>
        <w:t xml:space="preserve"> [Jasbir Puar, professor of women's and gender studies at Rutgers University, Women and Performance: a journal of feminist theory, Vol. 19, No. 2, July 2009, </w:t>
      </w:r>
      <w:r w:rsidRPr="00D54166">
        <w:t>http://planetarities.web.unc.edu/files/2015/01/puar-prognosis-time.pdf</w:t>
      </w:r>
      <w:r>
        <w:t>]//JIH</w:t>
      </w:r>
    </w:p>
    <w:p w14:paraId="35E8345C" w14:textId="77777777" w:rsidR="001F560A" w:rsidRPr="001F560A" w:rsidRDefault="001F560A" w:rsidP="001F560A">
      <w:pPr>
        <w:rPr>
          <w:sz w:val="16"/>
        </w:rPr>
      </w:pPr>
      <w:r w:rsidRPr="00D54166">
        <w:rPr>
          <w:rStyle w:val="StyleUnderline"/>
        </w:rPr>
        <w:t>These are</w:t>
      </w:r>
      <w:r w:rsidRPr="00D54166">
        <w:rPr>
          <w:sz w:val="16"/>
        </w:rPr>
        <w:t xml:space="preserve"> of course </w:t>
      </w:r>
      <w:r w:rsidRPr="00D54166">
        <w:rPr>
          <w:rStyle w:val="StyleUnderline"/>
        </w:rPr>
        <w:t>older historical questions about the changing contours of what counts as a living body, reanimated by emergent technologies. Surveillance technologies and related bioinformatic economies – DNA encoding and species preservation, stem-cell research, digitization, biometrics, life logging devices, regenerative medical sciences, whose role includes increasing the contact zones and points of interface between bodies, and their subindividual capacities</w:t>
      </w:r>
      <w:r w:rsidRPr="00D54166">
        <w:rPr>
          <w:sz w:val="16"/>
        </w:rPr>
        <w:t xml:space="preserve"> </w:t>
      </w:r>
      <w:r w:rsidRPr="00D54166">
        <w:rPr>
          <w:rStyle w:val="StyleUnderline"/>
        </w:rPr>
        <w:t xml:space="preserve">(not to mention related technologies developed to manage the constant amassing of information) – renew all sorts of questions about bodies and their materialities. What is a body in informational terms? Where does a body – and its aliveness – begin and where does it end? If we view information itself as a form of life </w:t>
      </w:r>
      <w:r w:rsidRPr="00D54166">
        <w:rPr>
          <w:sz w:val="16"/>
        </w:rPr>
        <w:t xml:space="preserve">(or life itself as a compendium of information) </w:t>
      </w:r>
      <w:r w:rsidRPr="00D54166">
        <w:rPr>
          <w:rStyle w:val="StyleUnderline"/>
        </w:rPr>
        <w:t>we might be led to ask: What is a life?</w:t>
      </w:r>
      <w:r w:rsidRPr="00D54166">
        <w:rPr>
          <w:sz w:val="16"/>
        </w:rPr>
        <w:t xml:space="preserve"> When does it begin and end? And, who owns it? What defines living? In turn, what counts as a death – as dying?6 Why, as Donna Haraway once asked, should a body end at the skin? (1991). Kaushik </w:t>
      </w:r>
      <w:r w:rsidRPr="00D54166">
        <w:rPr>
          <w:rStyle w:val="StyleUnderline"/>
        </w:rPr>
        <w:t>Sunder Rajan favors the formulation ‘‘biocapital’’: neoliberal circuits of political economy which he argues are generating incipient forms of materiality as well as changing the grammar of ‘‘life itself.’’ New forms of currency – biological material and information – simultaneously produce the materialization of information on the one hand, and a decoupling from its material biological source on the other.</w:t>
      </w:r>
      <w:r w:rsidRPr="00D54166">
        <w:rPr>
          <w:sz w:val="16"/>
        </w:rPr>
        <w:t xml:space="preserve"> As such, </w:t>
      </w:r>
      <w:r w:rsidRPr="00D54166">
        <w:rPr>
          <w:rStyle w:val="StyleUnderline"/>
        </w:rPr>
        <w:t>we have a constitutive contradiction informing this dialectic between bodily material and information: ‘‘information is detached from its biological material originator to the extent that it does have a separate social life, but the ‘knowledge’ provided by the information is constantly relating back to the material biological sample . . . It is knowledge that is always relating back to the biological material that is the source ofthe information; but it is also knowledge that can only be obtained, in the first place, through extracting information from the biological material’’</w:t>
      </w:r>
      <w:r w:rsidRPr="00D54166">
        <w:rPr>
          <w:sz w:val="16"/>
        </w:rPr>
        <w:t xml:space="preserve"> (Sunder Rajan 2006, 42). </w:t>
      </w:r>
      <w:r w:rsidRPr="00D54166">
        <w:rPr>
          <w:rStyle w:val="StyleUnderline"/>
        </w:rPr>
        <w:t>If the value of a body is increasingly sought not only in its capacity to labor but in the information that it yields – and if there is no such thing as excess, or excess info, if all information is eventually used or is at least seen as having imminent utility – we might ask whether this is truly a revaluing of otherwise worthless bodies left for dying</w:t>
      </w:r>
      <w:r w:rsidRPr="00D54166">
        <w:rPr>
          <w:sz w:val="16"/>
        </w:rPr>
        <w:t>. If statistical outliers as well as species can live through DNA, what does it mean to be debilitated or extinct? Are all bodies really available for rehabilitation?</w:t>
      </w:r>
    </w:p>
    <w:p w14:paraId="282D70DC" w14:textId="77777777" w:rsidR="00762C61" w:rsidRPr="00462BA5" w:rsidRDefault="00762C61" w:rsidP="00762C61">
      <w:pPr>
        <w:pStyle w:val="Heading4"/>
      </w:pPr>
      <w:r>
        <w:t xml:space="preserve">This violent social system determines the meaning individuals assign to themselves – antiqueerness functions as a system of self-surveillance and leads to the suppression of the queer soul. </w:t>
      </w:r>
    </w:p>
    <w:p w14:paraId="724F6DAD" w14:textId="77777777" w:rsidR="00762C61" w:rsidRPr="00704C9E" w:rsidRDefault="00762C61" w:rsidP="00762C61">
      <w:pPr>
        <w:rPr>
          <w:b/>
          <w:bCs/>
          <w:sz w:val="26"/>
        </w:rPr>
      </w:pPr>
      <w:r w:rsidRPr="00704C9E">
        <w:rPr>
          <w:rStyle w:val="Style13ptBold"/>
        </w:rPr>
        <w:t>Yep et al., 2003</w:t>
      </w:r>
      <w:r>
        <w:rPr>
          <w:rStyle w:val="Style13ptBold"/>
        </w:rPr>
        <w:t xml:space="preserve"> </w:t>
      </w:r>
      <w:r w:rsidRPr="00704C9E">
        <w:t>[</w:t>
      </w:r>
      <w:r w:rsidRPr="00462BA5">
        <w:t>Lovaas</w:t>
      </w:r>
      <w:r w:rsidRPr="00462BA5">
        <w:rPr>
          <w:sz w:val="16"/>
          <w:szCs w:val="16"/>
        </w:rPr>
        <w:t xml:space="preserve">, and </w:t>
      </w:r>
      <w:r w:rsidRPr="00462BA5">
        <w:t>Elia, Professors @ San Francisco University,</w:t>
      </w:r>
      <w:r>
        <w:t xml:space="preserve"> </w:t>
      </w:r>
      <w:r w:rsidRPr="00462BA5">
        <w:t xml:space="preserve">Gust, Karen, and John, </w:t>
      </w:r>
      <w:r w:rsidRPr="00462BA5">
        <w:rPr>
          <w:u w:val="single"/>
        </w:rPr>
        <w:t>Journal of Homosexual Studies, Vol. 45, No. 2/3/4,</w:t>
      </w:r>
      <w:r>
        <w:t>, pp. 21-22]//JCE</w:t>
      </w:r>
    </w:p>
    <w:p w14:paraId="6C2F8A2B" w14:textId="77777777" w:rsidR="00762C61" w:rsidRPr="00704C9E" w:rsidRDefault="00762C61" w:rsidP="00762C61">
      <w:pPr>
        <w:rPr>
          <w:sz w:val="16"/>
        </w:rPr>
      </w:pPr>
      <w:r w:rsidRPr="00704C9E">
        <w:rPr>
          <w:rStyle w:val="StyleUnderline"/>
        </w:rPr>
        <w:t>These are the internal injuries that individuals inflict upon themselves</w:t>
      </w:r>
      <w:r w:rsidRPr="00704C9E">
        <w:rPr>
          <w:sz w:val="16"/>
        </w:rPr>
        <w:t xml:space="preserve">. </w:t>
      </w:r>
      <w:r w:rsidRPr="00704C9E">
        <w:rPr>
          <w:rStyle w:val="StyleUnderline"/>
        </w:rPr>
        <w:t>Very early in life children learn</w:t>
      </w:r>
      <w:r w:rsidRPr="00704C9E">
        <w:rPr>
          <w:sz w:val="16"/>
        </w:rPr>
        <w:t xml:space="preserve"> from interpersonal contacts and mediated messages </w:t>
      </w:r>
      <w:r w:rsidRPr="00704C9E">
        <w:rPr>
          <w:rStyle w:val="StyleUnderline"/>
        </w:rPr>
        <w:t xml:space="preserve">that deviations from the heteronormative standard, such as homosexuality, are anxiety-ridden, guilt-producing, fear-inducing, shame-invoking, </w:t>
      </w:r>
      <w:r w:rsidRPr="00704C9E">
        <w:rPr>
          <w:rStyle w:val="StyleUnderline"/>
        </w:rPr>
        <w:lastRenderedPageBreak/>
        <w:t>hate-deserving, psychologically blemishing, and physically threatening. Internalized homophobia, in the form of self-hatred and self-destructive thoughts and behavioral patterns, becomes firmly implanted in the lives and psyches of individuals in heteronormative society</w:t>
      </w:r>
      <w:r w:rsidRPr="00704C9E">
        <w:rPr>
          <w:sz w:val="16"/>
        </w:rPr>
        <w:t>. Exemplifying the feelings and experiences of many people who do not fit in the heteronormative mandate, Kevin Jennings (1994) tells us his personal story: I was born in 1963.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w:t>
      </w:r>
      <w:r w:rsidRPr="008B217B">
        <w:t>)</w:t>
      </w:r>
      <w:r w:rsidRPr="00704C9E">
        <w:rPr>
          <w:rStyle w:val="StyleUnderline"/>
        </w:rPr>
        <w:t xml:space="preserve"> Heteronormativity is so powerful that its regulation and enforcement are carried out by the individuals themselves through socially endorsed and culturally accepted forms of soul murder. Soul murder is a term that I borrow from the child abuse and neglect literature to highlight the torment of heteronormativity </w:t>
      </w:r>
      <w:r w:rsidRPr="00704C9E">
        <w:rPr>
          <w:sz w:val="16"/>
        </w:rPr>
        <w:t xml:space="preserve">(Yep, 2002). </w:t>
      </w:r>
      <w:r w:rsidRPr="00704C9E">
        <w:rPr>
          <w:rStyle w:val="StyleUnderline"/>
        </w:rPr>
        <w:t>Shengold</w:t>
      </w:r>
      <w:r w:rsidRPr="00704C9E">
        <w:rPr>
          <w:sz w:val="16"/>
        </w:rPr>
        <w:t xml:space="preserve"> (1999) </w:t>
      </w:r>
      <w:r w:rsidRPr="00704C9E">
        <w:rPr>
          <w:rStyle w:val="StyleUnderline"/>
        </w:rPr>
        <w:t>defines soul murder as the “apparently willful abuse and neglect of children by adults that are of sufficient intensity and frequency to be traumatic</w:t>
      </w:r>
      <w:r w:rsidRPr="00704C9E">
        <w:rPr>
          <w:sz w:val="16"/>
        </w:rPr>
        <w:t xml:space="preserve"> . . . </w:t>
      </w:r>
      <w:r w:rsidRPr="00704C9E">
        <w:rPr>
          <w:rStyle w:val="StyleUnderline"/>
        </w:rPr>
        <w:t>[so that] the children’s subsequent emotional development has been profoundly and predominantly negatively affected”</w:t>
      </w:r>
      <w:r w:rsidRPr="00704C9E">
        <w:rPr>
          <w:sz w:val="16"/>
        </w:rPr>
        <w:t xml:space="preserve"> (p. 1). Further explaining this concept, Shengold (1989) writes, “</w:t>
      </w:r>
      <w:r w:rsidRPr="00704C9E">
        <w:rPr>
          <w:rStyle w:val="StyleUnderline"/>
        </w:rPr>
        <w:t>soul murder is neither a diagnosis nor a condition. It is a dramatic term for circumstances that eventuate in crime–the deliberate attempt to eradicate or compromise the separate identity of another person</w:t>
      </w:r>
      <w:r w:rsidRPr="00704C9E">
        <w:rPr>
          <w:sz w:val="16"/>
        </w:rPr>
        <w:t>” (p. 2, my emphasis). Isn’t the incessant policing and enforcement, either deliberately or unconsciously, by self and others, of the heteronormative mandate a widespread form of soul murder?</w:t>
      </w:r>
    </w:p>
    <w:p w14:paraId="76D48B6E" w14:textId="77777777" w:rsidR="00757FF2" w:rsidRPr="00A4088E" w:rsidRDefault="00757FF2" w:rsidP="00757FF2">
      <w:pPr>
        <w:pStyle w:val="Heading4"/>
      </w:pPr>
      <w:r>
        <w:t xml:space="preserve">The queer body is constantly forced into life as overkill – this is the naturalization of antiqueerness that perpetuates violence that renders queerness inherently dead.  </w:t>
      </w:r>
    </w:p>
    <w:p w14:paraId="52F5E5E2" w14:textId="77777777" w:rsidR="00757FF2" w:rsidRPr="00394676" w:rsidRDefault="00757FF2" w:rsidP="00757FF2">
      <w:r w:rsidRPr="00394676">
        <w:rPr>
          <w:rStyle w:val="Style13ptBold"/>
        </w:rPr>
        <w:t>Stanley 2011</w:t>
      </w:r>
      <w:r>
        <w:t xml:space="preserve"> [</w:t>
      </w:r>
      <w:r w:rsidRPr="00394676">
        <w:t>Eric, “Near Life, Queer Death Overkill and Ontological Capture,” Social Text 107</w:t>
      </w:r>
      <w:r>
        <w:t xml:space="preserve"> s Vol. 29, No. 2 s Summer 2011]</w:t>
      </w:r>
    </w:p>
    <w:p w14:paraId="3E80F0BC" w14:textId="77777777" w:rsidR="00757FF2" w:rsidRPr="00394676" w:rsidRDefault="00757FF2" w:rsidP="00757FF2">
      <w:pPr>
        <w:rPr>
          <w:rStyle w:val="StyleUnderline"/>
        </w:rPr>
      </w:pPr>
      <w:r w:rsidRPr="00394676">
        <w:rPr>
          <w:rStyle w:val="StyleUnderline"/>
        </w:rPr>
        <w:t xml:space="preserve">Overkill is a term used to indicate such excessive violence </w:t>
      </w:r>
      <w:r w:rsidRPr="00394676">
        <w:rPr>
          <w:rStyle w:val="Emphasis"/>
        </w:rPr>
        <w:t>that it pushes a body beyond death</w:t>
      </w:r>
      <w:r w:rsidRPr="00394676">
        <w:rPr>
          <w:rStyle w:val="StyleUnderline"/>
        </w:rPr>
        <w:t xml:space="preserve">. Overkill is often determined by the postmortem removal of body parts, as with the partial decapitation in the case of Lauryn Paige and the dissection of Rashawn Brazell. The temporality of violence, the biological time when the heart stops pushing and pulling blood, yet the killing is not finished, suggests the aim is </w:t>
      </w:r>
      <w:r w:rsidRPr="00394676">
        <w:rPr>
          <w:rStyle w:val="Emphasis"/>
        </w:rPr>
        <w:t>not simply the end of a specific life, but the ending of all queer life</w:t>
      </w:r>
      <w:r w:rsidRPr="00394676">
        <w:rPr>
          <w:rStyle w:val="StyleUnderline"/>
        </w:rPr>
        <w:t xml:space="preserve">. This is the time of </w:t>
      </w:r>
      <w:r w:rsidRPr="00394676">
        <w:rPr>
          <w:rStyle w:val="Emphasis"/>
        </w:rPr>
        <w:t>queer death</w:t>
      </w:r>
      <w:r w:rsidRPr="00394676">
        <w:rPr>
          <w:rStyle w:val="StyleUnderline"/>
        </w:rPr>
        <w:t xml:space="preserve">, when the </w:t>
      </w:r>
      <w:r w:rsidRPr="00394676">
        <w:rPr>
          <w:rStyle w:val="Emphasis"/>
        </w:rPr>
        <w:t>utility of violence gives way to the pleasure in the other’s mortality</w:t>
      </w:r>
      <w:r w:rsidRPr="00394676">
        <w:rPr>
          <w:rStyle w:val="StyleUnderline"/>
        </w:rPr>
        <w:t>. If queers</w:t>
      </w:r>
      <w:r w:rsidRPr="00A4088E">
        <w:rPr>
          <w:sz w:val="16"/>
        </w:rPr>
        <w:t xml:space="preserve">, along with others, </w:t>
      </w:r>
      <w:r w:rsidRPr="00394676">
        <w:rPr>
          <w:rStyle w:val="StyleUnderline"/>
        </w:rPr>
        <w:t>approximate nothing, then the task of ending, of killing, that which is nothing must go beyond normative times of life and death</w:t>
      </w:r>
      <w:r w:rsidRPr="00A4088E">
        <w:rPr>
          <w:sz w:val="16"/>
        </w:rPr>
        <w:t xml:space="preserve">. In other words, </w:t>
      </w:r>
      <w:r w:rsidRPr="00394676">
        <w:rPr>
          <w:rStyle w:val="StyleUnderline"/>
        </w:rPr>
        <w:t xml:space="preserve">if Lauryn was dead after the first few stab wounds to the throat, then </w:t>
      </w:r>
      <w:r w:rsidRPr="00394676">
        <w:rPr>
          <w:rStyle w:val="Emphasis"/>
        </w:rPr>
        <w:t>what do the remaining fifty wounds signify?</w:t>
      </w:r>
      <w:r w:rsidRPr="00394676">
        <w:rPr>
          <w:rStyle w:val="StyleUnderline"/>
        </w:rPr>
        <w:t xml:space="preserve"> The legal theory that is offered to nullify the practice of overkill often functions under the name of the trans- or gay- panic defense.</w:t>
      </w:r>
      <w:r w:rsidRPr="00A4088E">
        <w:rPr>
          <w:sz w:val="16"/>
        </w:rPr>
        <w:t xml:space="preserve"> Both of these defense </w:t>
      </w:r>
      <w:r w:rsidRPr="00394676">
        <w:rPr>
          <w:rStyle w:val="StyleUnderline"/>
        </w:rPr>
        <w:t>strategies argue that the murderer became so enraged after the “discovery” of either genitalia or someone’s sexuality they were forced to protect themselves from the threat of queerness</w:t>
      </w:r>
      <w:r w:rsidRPr="00A4088E">
        <w:rPr>
          <w:sz w:val="16"/>
        </w:rPr>
        <w:t xml:space="preserve">. Estanislao Martinez of Fresno, California, used the trans- panic defense and received a four- year prison sentence after admittedly stabbing J. Robles, a Latina transwoman, at least twenty times with a pair of scissors. Importantly, </w:t>
      </w:r>
      <w:r w:rsidRPr="00394676">
        <w:rPr>
          <w:rStyle w:val="StyleUnderline"/>
        </w:rPr>
        <w:t>this defense is often used</w:t>
      </w:r>
      <w:r w:rsidRPr="00A4088E">
        <w:rPr>
          <w:sz w:val="16"/>
        </w:rPr>
        <w:t xml:space="preserve">, as in the cases of Robles and Paige, </w:t>
      </w:r>
      <w:r w:rsidRPr="00394676">
        <w:rPr>
          <w:rStyle w:val="StyleUnderline"/>
        </w:rPr>
        <w:t>after the murderer has engaged in some kind of sex with the victim. The logic of the trans- panic defense as an explanation for overkill, in its gory semiotics, offers us a way of understanding queers as the nothing</w:t>
      </w:r>
      <w:r w:rsidRPr="00A4088E">
        <w:rPr>
          <w:sz w:val="16"/>
        </w:rPr>
        <w:t xml:space="preserve"> of Mbembe’s query. </w:t>
      </w:r>
      <w:r w:rsidRPr="00394676">
        <w:rPr>
          <w:rStyle w:val="StyleUnderline"/>
        </w:rPr>
        <w:t xml:space="preserve">Overkill names the technologies necessary to do away with that which is already gone. Queers then are the specters of life whose threat is so unimaginable that one is “forced,” </w:t>
      </w:r>
      <w:r w:rsidRPr="00394676">
        <w:rPr>
          <w:rStyle w:val="Emphasis"/>
        </w:rPr>
        <w:t>not simply to murder, but to push them backward out of time, out of History, and into that which comes before</w:t>
      </w:r>
      <w:r w:rsidRPr="00394676">
        <w:rPr>
          <w:rStyle w:val="StyleUnderline"/>
        </w:rPr>
        <w:t>.</w:t>
      </w:r>
      <w:r w:rsidRPr="00A4088E">
        <w:rPr>
          <w:sz w:val="16"/>
        </w:rPr>
        <w:t xml:space="preserve">27 In thinking the overkill of Paige and Brazell, I return to Mbembe’s query, </w:t>
      </w:r>
      <w:r w:rsidRPr="00394676">
        <w:rPr>
          <w:rStyle w:val="Emphasis"/>
        </w:rPr>
        <w:t>“But what does it mean to do violence to what is nothing?”</w:t>
      </w:r>
      <w:r w:rsidRPr="00A4088E">
        <w:rPr>
          <w:sz w:val="16"/>
        </w:rPr>
        <w:t xml:space="preserve">28 </w:t>
      </w:r>
      <w:r w:rsidRPr="00394676">
        <w:rPr>
          <w:rStyle w:val="StyleUnderline"/>
        </w:rPr>
        <w:t xml:space="preserve">This question in its elegant </w:t>
      </w:r>
      <w:r w:rsidRPr="00394676">
        <w:rPr>
          <w:rStyle w:val="StyleUnderline"/>
        </w:rPr>
        <w:lastRenderedPageBreak/>
        <w:t xml:space="preserve">brutality repeats with each case </w:t>
      </w:r>
      <w:r w:rsidRPr="00A4088E">
        <w:rPr>
          <w:sz w:val="16"/>
        </w:rPr>
        <w:t xml:space="preserve">I offer. By </w:t>
      </w:r>
      <w:r w:rsidRPr="00394676">
        <w:rPr>
          <w:rStyle w:val="StyleUnderline"/>
        </w:rPr>
        <w:t>resituating this question in the positive, the “something” that is more often than not translated as the human is made to appear</w:t>
      </w:r>
      <w:r w:rsidRPr="00A4088E">
        <w:rPr>
          <w:sz w:val="16"/>
        </w:rPr>
        <w:t xml:space="preserve">. Of interest here, </w:t>
      </w:r>
      <w:r w:rsidRPr="00394676">
        <w:rPr>
          <w:rStyle w:val="StyleUnderline"/>
        </w:rPr>
        <w:t>the category of the human assumes generality, yet can only be activated through the specificity of historical and politically located intersections. To this end, the human</w:t>
      </w:r>
      <w:r w:rsidRPr="00A4088E">
        <w:rPr>
          <w:sz w:val="16"/>
        </w:rPr>
        <w:t xml:space="preserve">, the “something” of this query, within the context of the liberal democracy, </w:t>
      </w:r>
      <w:r w:rsidRPr="00394676">
        <w:rPr>
          <w:rStyle w:val="StyleUnderline"/>
        </w:rPr>
        <w:t>names rights- bearing subjects, or those who can stand as subjects before the law. The human</w:t>
      </w:r>
      <w:r w:rsidRPr="00A4088E">
        <w:rPr>
          <w:sz w:val="16"/>
        </w:rPr>
        <w:t xml:space="preserve">, then, </w:t>
      </w:r>
      <w:r w:rsidRPr="00394676">
        <w:rPr>
          <w:rStyle w:val="StyleUnderline"/>
        </w:rPr>
        <w:t xml:space="preserve">makes the nothing not </w:t>
      </w:r>
      <w:r w:rsidRPr="00394676">
        <w:rPr>
          <w:rStyle w:val="Emphasis"/>
        </w:rPr>
        <w:t>only possible but necessary.</w:t>
      </w:r>
      <w:r w:rsidRPr="00394676">
        <w:rPr>
          <w:rStyle w:val="StyleUnderline"/>
        </w:rPr>
        <w:t xml:space="preserve"> Following this logic, the work of death, of the death that is already nothing, not quite human, binds the categorical (mis)recognition of humanity. The human</w:t>
      </w:r>
      <w:r w:rsidRPr="00A4088E">
        <w:rPr>
          <w:sz w:val="16"/>
        </w:rPr>
        <w:t xml:space="preserve">, then, </w:t>
      </w:r>
      <w:r w:rsidRPr="00394676">
        <w:rPr>
          <w:rStyle w:val="StyleUnderline"/>
        </w:rPr>
        <w:t xml:space="preserve">resides in the space of life and under the domain of rights, whereas the queer inhabits the place of </w:t>
      </w:r>
      <w:r w:rsidRPr="00394676">
        <w:rPr>
          <w:rStyle w:val="Emphasis"/>
        </w:rPr>
        <w:t>compromised personhood and the zone of death</w:t>
      </w:r>
      <w:r w:rsidRPr="00A4088E">
        <w:rPr>
          <w:sz w:val="16"/>
        </w:rPr>
        <w:t xml:space="preserve">. As perpetual and axiomatic threat to the human, </w:t>
      </w:r>
      <w:r w:rsidRPr="00394676">
        <w:rPr>
          <w:rStyle w:val="Emphasis"/>
        </w:rPr>
        <w:t>the queer is the negated double of the subject of liberal democracy</w:t>
      </w:r>
      <w:r w:rsidRPr="00A4088E">
        <w:rPr>
          <w:sz w:val="16"/>
        </w:rPr>
        <w:t xml:space="preserve">. </w:t>
      </w:r>
      <w:r w:rsidRPr="00394676">
        <w:rPr>
          <w:rStyle w:val="StyleUnderline"/>
        </w:rPr>
        <w:t xml:space="preserve">Understanding the nothing as the unavoidable shadow of the human serves to counter the arguments that suggest overkill and antiqueer violence at large are a pathological break and that the severe nature of these killings signals something extreme. </w:t>
      </w:r>
      <w:r w:rsidRPr="00A4088E">
        <w:rPr>
          <w:sz w:val="16"/>
        </w:rPr>
        <w:t xml:space="preserve">In contrast, </w:t>
      </w:r>
      <w:r w:rsidRPr="00394676">
        <w:rPr>
          <w:rStyle w:val="StyleUnderline"/>
        </w:rPr>
        <w:t>overkill is precisely</w:t>
      </w:r>
      <w:r w:rsidRPr="00A4088E">
        <w:rPr>
          <w:sz w:val="16"/>
        </w:rPr>
        <w:t xml:space="preserve"> not outside of, but is </w:t>
      </w:r>
      <w:r w:rsidRPr="00394676">
        <w:rPr>
          <w:rStyle w:val="StyleUnderline"/>
        </w:rPr>
        <w:t>that which constitutes liberal democracy as such. Overkill then is the proper expression to the riddle of the queer nothingness.</w:t>
      </w:r>
      <w:r w:rsidRPr="00A4088E">
        <w:rPr>
          <w:sz w:val="16"/>
        </w:rPr>
        <w:t xml:space="preserve"> Put another way, </w:t>
      </w:r>
      <w:r w:rsidRPr="00394676">
        <w:rPr>
          <w:rStyle w:val="StyleUnderline"/>
        </w:rPr>
        <w:t xml:space="preserve">the spectacular material- semiotics of overkill should not be read as (only) individual pathology; these vicious acts must indict the very social worlds of which they are ambassadors. Overkill is what it means, </w:t>
      </w:r>
      <w:r w:rsidRPr="00394676">
        <w:rPr>
          <w:rStyle w:val="Emphasis"/>
        </w:rPr>
        <w:t>what it must mean</w:t>
      </w:r>
      <w:r w:rsidRPr="00394676">
        <w:rPr>
          <w:rStyle w:val="StyleUnderline"/>
        </w:rPr>
        <w:t>, to do violence to what is nothing.</w:t>
      </w:r>
    </w:p>
    <w:p w14:paraId="73A029C5" w14:textId="77777777" w:rsidR="00757FF2" w:rsidRPr="00F8654F" w:rsidRDefault="00757FF2" w:rsidP="00757FF2">
      <w:pPr>
        <w:pStyle w:val="Heading4"/>
      </w:pPr>
      <w:r>
        <w:t>And, government</w:t>
      </w:r>
      <w:r w:rsidRPr="00F8654F">
        <w:t xml:space="preserve"> decrease of surveillance can never be a neutral action regarding queer bodies – the construction of intimacy becomes instrumentalized in the calculus of biopolitics. </w:t>
      </w:r>
    </w:p>
    <w:p w14:paraId="626F63B9" w14:textId="77777777" w:rsidR="00757FF2" w:rsidRDefault="00757FF2" w:rsidP="00757FF2">
      <w:r w:rsidRPr="005157F4">
        <w:rPr>
          <w:rStyle w:val="Style13ptBold"/>
        </w:rPr>
        <w:t>Puar</w:t>
      </w:r>
      <w:r>
        <w:rPr>
          <w:rStyle w:val="Style13ptBold"/>
        </w:rPr>
        <w:t xml:space="preserve"> 14</w:t>
      </w:r>
      <w:r>
        <w:t xml:space="preserve"> [Jasbir Puar, professor of women's and gender studies at Rutgers University, “Jasbir Puar: Regimes of Surveillance,” Cosmologics, Dec 4, 2014, </w:t>
      </w:r>
      <w:r w:rsidRPr="00CD6C42">
        <w:t>http://cosmologicsmagazine.com/jasbir-puar-regimes-of-surveillance/</w:t>
      </w:r>
      <w:r>
        <w:t>]//JIH</w:t>
      </w:r>
    </w:p>
    <w:p w14:paraId="6651A578" w14:textId="77777777" w:rsidR="00757FF2" w:rsidRPr="005157F4" w:rsidRDefault="00757FF2" w:rsidP="00757FF2">
      <w:pPr>
        <w:rPr>
          <w:sz w:val="16"/>
        </w:rPr>
      </w:pPr>
      <w:r w:rsidRPr="005157F4">
        <w:rPr>
          <w:sz w:val="16"/>
        </w:rPr>
        <w:t xml:space="preserve">Jasbir Puar: </w:t>
      </w:r>
      <w:r w:rsidRPr="00DF09E5">
        <w:rPr>
          <w:rStyle w:val="StyleUnderline"/>
        </w:rPr>
        <w:t>Much of the work in Terrorist Assemblages mapped out the dissolution of public/private divides that have in the past animated feminist scholarship regarding the state and state intrusion into the “private.”</w:t>
      </w:r>
      <w:r w:rsidRPr="005157F4">
        <w:rPr>
          <w:sz w:val="16"/>
        </w:rPr>
        <w:t xml:space="preserve"> </w:t>
      </w:r>
      <w:r w:rsidRPr="00DF09E5">
        <w:rPr>
          <w:rStyle w:val="StyleUnderline"/>
        </w:rPr>
        <w:t>This private</w:t>
      </w:r>
      <w:r w:rsidRPr="005157F4">
        <w:rPr>
          <w:sz w:val="16"/>
        </w:rPr>
        <w:t xml:space="preserve">, as women of color and transnational feminists have pointed out, </w:t>
      </w:r>
      <w:r w:rsidRPr="00DF09E5">
        <w:rPr>
          <w:rStyle w:val="StyleUnderline"/>
        </w:rPr>
        <w:t>has never quite existed given the level of state bureaucratic and administrative presence in the households of immigrants and people of color.</w:t>
      </w:r>
      <w:r w:rsidRPr="005157F4">
        <w:rPr>
          <w:sz w:val="16"/>
        </w:rPr>
        <w:t xml:space="preserve"> </w:t>
      </w:r>
      <w:r w:rsidRPr="00DF09E5">
        <w:rPr>
          <w:rStyle w:val="StyleUnderline"/>
        </w:rPr>
        <w:t>One interest</w:t>
      </w:r>
      <w:r w:rsidRPr="005157F4">
        <w:rPr>
          <w:sz w:val="16"/>
        </w:rPr>
        <w:t xml:space="preserve"> of </w:t>
      </w:r>
      <w:r w:rsidRPr="00DF09E5">
        <w:rPr>
          <w:rStyle w:val="StyleUnderline"/>
        </w:rPr>
        <w:t>mine is connecting the securitization upsurge that occurred after 9/11 with the formation of Homeland Security to both earlier and more recent discourses of security that revolve around the “home,” and in particular the home as something private, national, and safe</w:t>
      </w:r>
      <w:r w:rsidRPr="005157F4">
        <w:rPr>
          <w:sz w:val="16"/>
        </w:rPr>
        <w:t>. So before the War on Terror we had the War on Drugs: this rationalized policing in the name of safe homes, in Black communities in particular. The War on Drugs no doubt provided a domestic blueprint for the foreign deployment enacted after September 11th. This is one connective point to 9/11.</w:t>
      </w:r>
    </w:p>
    <w:p w14:paraId="6545D0B2" w14:textId="77777777" w:rsidR="00757FF2" w:rsidRPr="00DF09E5" w:rsidRDefault="00757FF2" w:rsidP="00757FF2">
      <w:pPr>
        <w:rPr>
          <w:rStyle w:val="StyleUnderline"/>
        </w:rPr>
      </w:pPr>
      <w:r w:rsidRPr="005157F4">
        <w:rPr>
          <w:sz w:val="16"/>
        </w:rPr>
        <w:t>Another connective tissue to 9/11 is the financial crisis of 2008, which was not a break from the securitization of the home and homeland, but a manifestation of one of its tactical failures, that of securing the home economically. I think</w:t>
      </w:r>
      <w:r w:rsidRPr="00DF09E5">
        <w:rPr>
          <w:rStyle w:val="StyleUnderline"/>
        </w:rPr>
        <w:t xml:space="preserve"> 2008 marks the end of the “post 9/11″ moment and re-complicates the “Muslim terrorist” as the predominate target of surveillance technologies and discourses. Surveillance happens</w:t>
      </w:r>
      <w:r w:rsidRPr="005157F4">
        <w:rPr>
          <w:sz w:val="16"/>
        </w:rPr>
        <w:t>—obliquely, but it happens—</w:t>
      </w:r>
      <w:r w:rsidRPr="00DF09E5">
        <w:rPr>
          <w:rStyle w:val="StyleUnderline"/>
        </w:rPr>
        <w:t>through the instrument of the sub-prime mortgage, whereby once again the security and safety of the home is determined through the surveillance of those subjects deemed financially suspect.</w:t>
      </w:r>
      <w:r w:rsidRPr="005157F4">
        <w:rPr>
          <w:sz w:val="16"/>
        </w:rPr>
        <w:t xml:space="preserve"> In this case, predominantly Black and Latino populations were subject to foreclosures. </w:t>
      </w:r>
      <w:r w:rsidRPr="00DF09E5">
        <w:rPr>
          <w:rStyle w:val="StyleUnderline"/>
        </w:rPr>
        <w:t>Surveillance and securitization economies work through a sort of monetization of ontology—certain bodies are intrinsically risky investments via a circular logic of precarity whereby these bodies are set up as unable to take on risk in the very system that produces them as risky.</w:t>
      </w:r>
    </w:p>
    <w:p w14:paraId="42643047" w14:textId="77777777" w:rsidR="00757FF2" w:rsidRPr="00507C94" w:rsidRDefault="00757FF2" w:rsidP="00757FF2">
      <w:pPr>
        <w:rPr>
          <w:b/>
          <w:u w:val="single"/>
        </w:rPr>
      </w:pPr>
      <w:r w:rsidRPr="005157F4">
        <w:rPr>
          <w:sz w:val="16"/>
        </w:rPr>
        <w:t xml:space="preserve">This kind of connective analysis links various kinds of figures that emerge as targets of explicit surveillance—in the case of 9/11, a religious figure, the fundamentalist terrorist—to the on-going systems of surveillance that bubble underneath. </w:t>
      </w:r>
      <w:r w:rsidRPr="005157F4">
        <w:rPr>
          <w:rStyle w:val="StyleUnderline"/>
        </w:rPr>
        <w:t>One analysis</w:t>
      </w:r>
      <w:r w:rsidRPr="005157F4">
        <w:rPr>
          <w:sz w:val="16"/>
        </w:rPr>
        <w:t xml:space="preserve"> that I offer in Terrorist Assemblages </w:t>
      </w:r>
      <w:r w:rsidRPr="005157F4">
        <w:rPr>
          <w:rStyle w:val="StyleUnderline"/>
        </w:rPr>
        <w:t>is the irony of the decriminalization of sodomy in the Lawrence decision of 2004, a ruling that pivoted around the privatization of anal</w:t>
      </w:r>
      <w:r w:rsidRPr="005157F4">
        <w:rPr>
          <w:sz w:val="16"/>
        </w:rPr>
        <w:t xml:space="preserve"> (and thus homosexual) </w:t>
      </w:r>
      <w:r w:rsidRPr="005157F4">
        <w:rPr>
          <w:rStyle w:val="StyleUnderline"/>
        </w:rPr>
        <w:t xml:space="preserve">sex within the </w:t>
      </w:r>
      <w:r w:rsidRPr="005157F4">
        <w:rPr>
          <w:rStyle w:val="StyleUnderline"/>
        </w:rPr>
        <w:lastRenderedPageBreak/>
        <w:t>sanctity of the privately-owned home. This was at a time when Homeland Security was requiring registration of men from Muslim countries, infiltrating mosques, enacting home deportations—just generally disrupting and halting the construction of any kind of private home. One interpretation</w:t>
      </w:r>
      <w:r w:rsidRPr="005157F4">
        <w:rPr>
          <w:sz w:val="16"/>
        </w:rPr>
        <w:t xml:space="preserve">, then, </w:t>
      </w:r>
      <w:r w:rsidRPr="005157F4">
        <w:rPr>
          <w:rStyle w:val="StyleUnderline"/>
        </w:rPr>
        <w:t>of who exactly the Lawrence decision protects is: not so much the lesbian or gay or homosexual or queer subject, but rather one whose private home has no reason to be suspected and is not suspicious. The construction of “intimacy,” as it is anchored in the private, becomes instrumentalized within the calculus of biopolitics, a measure of one’s worth to the state.</w:t>
      </w:r>
    </w:p>
    <w:p w14:paraId="189CF80D" w14:textId="77777777" w:rsidR="00C941D7" w:rsidRPr="00FD3B13" w:rsidRDefault="00C941D7" w:rsidP="00C941D7">
      <w:pPr>
        <w:pStyle w:val="Heading4"/>
      </w:pPr>
      <w:r>
        <w:t xml:space="preserve">Thus, vote aff to deconstruct the necropolitical oppression of queer bodies. </w:t>
      </w:r>
    </w:p>
    <w:p w14:paraId="58E4BF8C" w14:textId="77777777" w:rsidR="00757FF2" w:rsidRDefault="00757FF2" w:rsidP="00757FF2">
      <w:pPr>
        <w:pStyle w:val="Heading4"/>
      </w:pPr>
      <w:r>
        <w:t xml:space="preserve">Embracing the idea that bodies are undefined intensities provides possibility for a new realm of the body-as-information in which identity is determined through encounter rather than rigid sets of data. </w:t>
      </w:r>
    </w:p>
    <w:p w14:paraId="5A9539DF" w14:textId="77777777" w:rsidR="00757FF2" w:rsidRPr="001107D7" w:rsidRDefault="00757FF2" w:rsidP="00757FF2">
      <w:r w:rsidRPr="001107D7">
        <w:rPr>
          <w:rStyle w:val="Style13ptBold"/>
        </w:rPr>
        <w:t>Puar 09</w:t>
      </w:r>
      <w:r>
        <w:t xml:space="preserve"> [Jasbir Puar, professor of women's and gender studies at Rutgers University, Women and Performance: a journal of feminist theory, Vol. 19, No. 2, July 2009, </w:t>
      </w:r>
      <w:r w:rsidRPr="00D54166">
        <w:t>http://planetarities.web.unc.edu/files/2015/01/puar-prognosis-time.pdf</w:t>
      </w:r>
      <w:r>
        <w:t>]//JIH</w:t>
      </w:r>
    </w:p>
    <w:p w14:paraId="29D9FBF3" w14:textId="77777777" w:rsidR="00757FF2" w:rsidRDefault="00757FF2" w:rsidP="00757FF2">
      <w:pPr>
        <w:rPr>
          <w:sz w:val="16"/>
        </w:rPr>
      </w:pPr>
      <w:r w:rsidRPr="001107D7">
        <w:rPr>
          <w:rStyle w:val="StyleUnderline"/>
        </w:rPr>
        <w:t>Out of the numerous possibilities that ‘‘assemblage theory’’ offers, much of it has already begun to transform queer theory</w:t>
      </w:r>
      <w:r w:rsidRPr="001107D7">
        <w:rPr>
          <w:sz w:val="16"/>
        </w:rPr>
        <w:t xml:space="preserve">, from Elizabeth Grosz’s crucial re-reading of </w:t>
      </w:r>
      <w:r w:rsidRPr="001107D7">
        <w:rPr>
          <w:rStyle w:val="StyleUnderline"/>
        </w:rPr>
        <w:t>the relations between bodies and prosthetics</w:t>
      </w:r>
      <w:r w:rsidRPr="001107D7">
        <w:rPr>
          <w:sz w:val="16"/>
        </w:rPr>
        <w:t xml:space="preserve"> (</w:t>
      </w:r>
      <w:r w:rsidRPr="001107D7">
        <w:rPr>
          <w:rStyle w:val="StyleUnderline"/>
        </w:rPr>
        <w:t>which complicates not only the contours of bodies in relation to forms of bodily discharge, but also complicates the relationships to objects, such as cell phones, cars, wheelchairs, and the distinctions between them as capacity-enabling devices</w:t>
      </w:r>
      <w:r w:rsidRPr="001107D7">
        <w:rPr>
          <w:sz w:val="16"/>
        </w:rPr>
        <w:t>) (1994),</w:t>
      </w:r>
      <w:r w:rsidRPr="001107D7">
        <w:rPr>
          <w:rStyle w:val="StyleUnderline"/>
        </w:rPr>
        <w:t xml:space="preserve"> to</w:t>
      </w:r>
      <w:r w:rsidRPr="001107D7">
        <w:rPr>
          <w:sz w:val="16"/>
        </w:rPr>
        <w:t xml:space="preserve"> Donna Haraway’s </w:t>
      </w:r>
      <w:r w:rsidRPr="001107D7">
        <w:rPr>
          <w:rStyle w:val="StyleUnderline"/>
        </w:rPr>
        <w:t>cyborgs</w:t>
      </w:r>
      <w:r w:rsidRPr="001107D7">
        <w:rPr>
          <w:sz w:val="16"/>
        </w:rPr>
        <w:t xml:space="preserve"> (1991), </w:t>
      </w:r>
      <w:r w:rsidRPr="001107D7">
        <w:rPr>
          <w:rStyle w:val="StyleUnderline"/>
        </w:rPr>
        <w:t>to</w:t>
      </w:r>
      <w:r w:rsidRPr="001107D7">
        <w:rPr>
          <w:sz w:val="16"/>
        </w:rPr>
        <w:t xml:space="preserve"> Deleuze and Guattari’s ‘‘</w:t>
      </w:r>
      <w:r w:rsidRPr="001107D7">
        <w:rPr>
          <w:rStyle w:val="StyleUnderline"/>
        </w:rPr>
        <w:t>BwO’’</w:t>
      </w:r>
      <w:r w:rsidRPr="001107D7">
        <w:rPr>
          <w:sz w:val="16"/>
        </w:rPr>
        <w:t xml:space="preserve"> (Bodies without Organs – organs, </w:t>
      </w:r>
      <w:r w:rsidRPr="001107D7">
        <w:rPr>
          <w:rStyle w:val="StyleUnderline"/>
        </w:rPr>
        <w:t>loosely defined, rearranged against the presumed natural ordering of bodily capacity</w:t>
      </w:r>
      <w:r w:rsidRPr="001107D7">
        <w:rPr>
          <w:sz w:val="16"/>
        </w:rPr>
        <w:t>) (1987). I want to close by foregrounding</w:t>
      </w:r>
      <w:r w:rsidRPr="001107D7">
        <w:rPr>
          <w:rStyle w:val="StyleUnderline"/>
        </w:rPr>
        <w:t xml:space="preserve"> the analytic power of conviviality</w:t>
      </w:r>
      <w:r w:rsidRPr="001107D7">
        <w:rPr>
          <w:sz w:val="16"/>
        </w:rPr>
        <w:t xml:space="preserve"> that </w:t>
      </w:r>
      <w:r w:rsidRPr="001107D7">
        <w:rPr>
          <w:rStyle w:val="StyleUnderline"/>
        </w:rPr>
        <w:t>may further complicate how subjects are positioned, underscoring instead more fluid relations between capacity and debility</w:t>
      </w:r>
      <w:r w:rsidRPr="001107D7">
        <w:rPr>
          <w:sz w:val="16"/>
        </w:rPr>
        <w:t xml:space="preserve">. </w:t>
      </w:r>
      <w:r w:rsidRPr="001107D7">
        <w:rPr>
          <w:rStyle w:val="StyleUnderline"/>
        </w:rPr>
        <w:t>Conviviality, unlike notions of resistance, oppositionality, subversion or transgression (facets of queer exceptionalism that unwittingly dovetail with modern narratives of progress in modernity), foregrounds categories such as race, gender, and sexuality as events – as encounters – rather than as entities or attributes of the subject. Surrendering certain notions of revolution, identity politics, and social change – the ‘‘big utopian picture’’</w:t>
      </w:r>
      <w:r w:rsidRPr="001107D7">
        <w:rPr>
          <w:sz w:val="16"/>
        </w:rPr>
        <w:t xml:space="preserve"> that Massumi complicates in the opening epigraph of this essay – </w:t>
      </w:r>
      <w:r w:rsidRPr="001107D7">
        <w:rPr>
          <w:rStyle w:val="StyleUnderline"/>
        </w:rPr>
        <w:t xml:space="preserve">conviviality instead always entails an ‘‘experimental step.’’ </w:t>
      </w:r>
      <w:r w:rsidRPr="001107D7">
        <w:rPr>
          <w:sz w:val="16"/>
        </w:rPr>
        <w:t xml:space="preserve">Why </w:t>
      </w:r>
      <w:r w:rsidRPr="001107D7">
        <w:rPr>
          <w:rStyle w:val="StyleUnderline"/>
        </w:rPr>
        <w:t>the destabilization of the subject of identity and a turn to affect matters is because affect – as a bodily matter – makes identity politics both possible and yet impossible.</w:t>
      </w:r>
      <w:r w:rsidRPr="001107D7">
        <w:rPr>
          <w:sz w:val="16"/>
        </w:rPr>
        <w:t xml:space="preserve"> In its conventional usage, </w:t>
      </w:r>
      <w:r w:rsidRPr="001107D7">
        <w:rPr>
          <w:rStyle w:val="StyleUnderline"/>
        </w:rPr>
        <w:t>conviviality means relating to, occupied with, or fond of feasting, drinking, and good company – to be merry, festive, together at a table, with companions and guests, and hence, to live with.</w:t>
      </w:r>
      <w:r w:rsidRPr="001107D7">
        <w:rPr>
          <w:sz w:val="16"/>
        </w:rPr>
        <w:t xml:space="preserve"> As an attribute and function of assembling, however, </w:t>
      </w:r>
      <w:r w:rsidRPr="001107D7">
        <w:rPr>
          <w:rStyle w:val="StyleUnderline"/>
        </w:rPr>
        <w:t>conviviality does not lead to a politics of the universal or inclusive common, nor an ethics of individuatedness, rather the futurity enabled through the open materiality of bodies as a Place to Meet.</w:t>
      </w:r>
      <w:r w:rsidRPr="001107D7">
        <w:rPr>
          <w:sz w:val="16"/>
        </w:rPr>
        <w:t xml:space="preserve"> </w:t>
      </w:r>
      <w:r w:rsidRPr="001107D7">
        <w:rPr>
          <w:rStyle w:val="StyleUnderline"/>
        </w:rPr>
        <w:t>We could</w:t>
      </w:r>
      <w:r w:rsidRPr="001107D7">
        <w:rPr>
          <w:sz w:val="16"/>
        </w:rPr>
        <w:t xml:space="preserve"> usefully </w:t>
      </w:r>
      <w:r w:rsidRPr="001107D7">
        <w:rPr>
          <w:rStyle w:val="StyleUnderline"/>
        </w:rPr>
        <w:t>invoke</w:t>
      </w:r>
      <w:r w:rsidRPr="001107D7">
        <w:rPr>
          <w:sz w:val="16"/>
        </w:rPr>
        <w:t xml:space="preserve"> Donna Haraway’s notion of</w:t>
      </w:r>
      <w:r w:rsidRPr="001107D7">
        <w:rPr>
          <w:rStyle w:val="StyleUnderline"/>
        </w:rPr>
        <w:t xml:space="preserve"> ‘‘encounter value’’ here, a ‘‘becoming with’’ companionate</w:t>
      </w:r>
      <w:r w:rsidRPr="001107D7">
        <w:rPr>
          <w:sz w:val="16"/>
        </w:rPr>
        <w:t xml:space="preserve"> (and I would also add, incompanionate) species, </w:t>
      </w:r>
      <w:r w:rsidRPr="001107D7">
        <w:rPr>
          <w:rStyle w:val="StyleUnderline"/>
        </w:rPr>
        <w:t>whereby actors are the products of relating, not pre-formed before the encounter</w:t>
      </w:r>
      <w:r w:rsidRPr="001107D7">
        <w:rPr>
          <w:sz w:val="16"/>
        </w:rPr>
        <w:t xml:space="preserve"> (2008, 16). </w:t>
      </w:r>
      <w:r w:rsidRPr="001107D7">
        <w:rPr>
          <w:rStyle w:val="StyleUnderline"/>
        </w:rPr>
        <w:t>Conviviality is an ethical orientation that rewrites a Levinasian taking up of the ontology of the Other by arguing that there is no absolute self or other,15 rather bodies that come together and dissipate through intensifications and vulnerabilities, insistently rendering bare the instability of the divisions between capacity-endowed and debility-laden bodies</w:t>
      </w:r>
      <w:r w:rsidRPr="001107D7">
        <w:rPr>
          <w:sz w:val="16"/>
        </w:rPr>
        <w:t xml:space="preserve">. </w:t>
      </w:r>
      <w:r w:rsidRPr="001107D7">
        <w:rPr>
          <w:rStyle w:val="StyleUnderline"/>
        </w:rPr>
        <w:t>These encounters are rarely comfortable mergers but rather entail forms of eventness that could potentially unravel oneself but just as quickly be recuperated through a restabilized self, so that the political transformation is invited,</w:t>
      </w:r>
      <w:r w:rsidRPr="001107D7">
        <w:rPr>
          <w:sz w:val="16"/>
        </w:rPr>
        <w:t xml:space="preserve"> as Arun Saldhana writes</w:t>
      </w:r>
      <w:r w:rsidRPr="001107D7">
        <w:rPr>
          <w:rStyle w:val="StyleUnderline"/>
        </w:rPr>
        <w:t xml:space="preserve">, through ‘‘letting yourself be destabilized by the </w:t>
      </w:r>
      <w:r w:rsidRPr="001107D7">
        <w:rPr>
          <w:rStyle w:val="StyleUnderline"/>
        </w:rPr>
        <w:lastRenderedPageBreak/>
        <w:t>radical alterity of the other</w:t>
      </w:r>
      <w:r w:rsidRPr="001107D7">
        <w:rPr>
          <w:sz w:val="16"/>
        </w:rPr>
        <w:t>, in seeing his or her difference not as a threat but as a resource to question your own position in the world’’ (2007, 118). Conviviality</w:t>
      </w:r>
      <w:r w:rsidRPr="001107D7">
        <w:rPr>
          <w:rStyle w:val="StyleUnderline"/>
        </w:rPr>
        <w:t xml:space="preserve"> is thus open to its own dissolution and self-annihilation and less interested in a mandate to reproduce its terms of creation or sustenance, recognizing that political critique must be open to the possibility that it might disrupt and alter the conditions of its own emergence such that it is no longer needed </w:t>
      </w:r>
      <w:r w:rsidRPr="001107D7">
        <w:rPr>
          <w:sz w:val="16"/>
        </w:rPr>
        <w:t xml:space="preserve">– an openness to something other than what we might have hoped for. </w:t>
      </w:r>
      <w:r w:rsidRPr="001107D7">
        <w:rPr>
          <w:rStyle w:val="StyleUnderline"/>
        </w:rPr>
        <w:t>This</w:t>
      </w:r>
      <w:r w:rsidRPr="001107D7">
        <w:rPr>
          <w:sz w:val="16"/>
        </w:rPr>
        <w:t xml:space="preserve"> is my </w:t>
      </w:r>
      <w:r w:rsidRPr="001107D7">
        <w:rPr>
          <w:rStyle w:val="StyleUnderline"/>
        </w:rPr>
        <w:t>alternative approach to</w:t>
      </w:r>
      <w:r w:rsidRPr="001107D7">
        <w:rPr>
          <w:sz w:val="16"/>
        </w:rPr>
        <w:t xml:space="preserve"> Lee </w:t>
      </w:r>
      <w:r w:rsidRPr="001107D7">
        <w:rPr>
          <w:rStyle w:val="StyleUnderline"/>
        </w:rPr>
        <w:t>Edelman’s No Future</w:t>
      </w:r>
      <w:r w:rsidRPr="001107D7">
        <w:rPr>
          <w:sz w:val="16"/>
        </w:rPr>
        <w:t xml:space="preserve">, then, one that </w:t>
      </w:r>
      <w:r w:rsidRPr="001107D7">
        <w:rPr>
          <w:rStyle w:val="StyleUnderline"/>
        </w:rPr>
        <w:t>is not driven by rejecting the figure of the child as the overdetermined outcome of ‘‘reproductive futurism’’</w:t>
      </w:r>
      <w:r w:rsidRPr="001107D7">
        <w:rPr>
          <w:sz w:val="16"/>
        </w:rPr>
        <w:t xml:space="preserve"> (2004),16 </w:t>
      </w:r>
      <w:r w:rsidRPr="001107D7">
        <w:rPr>
          <w:rStyle w:val="StyleUnderline"/>
        </w:rPr>
        <w:t>but rather complicates the very terms of the regeneration of queer critique itself</w:t>
      </w:r>
      <w:r w:rsidRPr="001107D7">
        <w:rPr>
          <w:sz w:val="16"/>
        </w:rPr>
        <w:t xml:space="preserve">. Thus </w:t>
      </w:r>
      <w:r w:rsidRPr="001107D7">
        <w:rPr>
          <w:rStyle w:val="StyleUnderline"/>
        </w:rPr>
        <w:t>the challenge before us is how to craft convivial political praxis that does not demand a continual reinvestment in its form and content</w:t>
      </w:r>
      <w:r w:rsidRPr="001107D7">
        <w:rPr>
          <w:sz w:val="16"/>
        </w:rPr>
        <w:t>, its genesis or its outcome, the literalism of its object nor the direction of its drive.</w:t>
      </w:r>
    </w:p>
    <w:p w14:paraId="2AA36E3F" w14:textId="77777777" w:rsidR="00843DAE" w:rsidRPr="009F4ECC" w:rsidRDefault="00843DAE" w:rsidP="00843DAE">
      <w:pPr>
        <w:pStyle w:val="Heading4"/>
      </w:pPr>
      <w:r w:rsidRPr="009F4ECC">
        <w:t>The affirmative's method of convivial assemblage</w:t>
      </w:r>
      <w:r w:rsidR="0018473D">
        <w:t xml:space="preserve"> rather than search for legal inclusion</w:t>
      </w:r>
      <w:r w:rsidRPr="009F4ECC">
        <w:t xml:space="preserve"> is key to envision a framework independent of rigid racialized and gendered categories of personhood. </w:t>
      </w:r>
    </w:p>
    <w:p w14:paraId="5AC93FFA" w14:textId="77777777" w:rsidR="00843DAE" w:rsidRPr="00392232" w:rsidRDefault="00843DAE" w:rsidP="00843DAE">
      <w:pPr>
        <w:rPr>
          <w:rFonts w:asciiTheme="majorHAnsi" w:hAnsiTheme="majorHAnsi"/>
        </w:rPr>
      </w:pPr>
      <w:r w:rsidRPr="00FD7BB8">
        <w:rPr>
          <w:rStyle w:val="Style13ptBold"/>
        </w:rPr>
        <w:t>Weheliye 14.</w:t>
      </w:r>
      <w:r w:rsidRPr="00392232">
        <w:rPr>
          <w:rFonts w:asciiTheme="majorHAnsi" w:hAnsiTheme="majorHAnsi"/>
        </w:rPr>
        <w:t xml:space="preserve"> Alexander G. Weheliye, professor of African American studies at Northwestern University, Habeas Viscus, pg. 82</w:t>
      </w:r>
    </w:p>
    <w:p w14:paraId="75A83288" w14:textId="77777777" w:rsidR="00843DAE" w:rsidRPr="00843DAE" w:rsidRDefault="00843DAE" w:rsidP="00843DAE">
      <w:pPr>
        <w:rPr>
          <w:b/>
          <w:u w:val="single"/>
        </w:rPr>
      </w:pPr>
      <w:r w:rsidRPr="007E40C3">
        <w:rPr>
          <w:rStyle w:val="StyleUnderline"/>
        </w:rPr>
        <w:t>We are in dire need of alternatives to the legal conception of personhood that dominates our world, and,</w:t>
      </w:r>
      <w:r w:rsidRPr="007E40C3">
        <w:rPr>
          <w:sz w:val="16"/>
        </w:rPr>
        <w:t xml:space="preserve"> in addition, </w:t>
      </w:r>
      <w:r w:rsidRPr="007E40C3">
        <w:rPr>
          <w:rStyle w:val="StyleUnderline"/>
        </w:rPr>
        <w:t>to not lose sight of what re</w:t>
      </w:r>
      <w:r w:rsidRPr="007E40C3">
        <w:rPr>
          <w:rStyle w:val="StyleUnderline"/>
        </w:rPr>
        <w:softHyphen/>
        <w:t>mains outside the law, what the law cannot capture, what it cannot magi</w:t>
      </w:r>
      <w:r w:rsidRPr="007E40C3">
        <w:rPr>
          <w:rStyle w:val="StyleUnderline"/>
        </w:rPr>
        <w:softHyphen/>
        <w:t>cally transform into the fantastic form of property ownership. Writing about the connections between transgender politics and other forms of identity- based activism that respond to structural inequalities, legal scholar Dean Spade shows how the focus on inclusion, recognition, and equality based on a narrow legal framework (especially as it pertains to antidiscrimination and hate crime laws) not only hinders the eradication of violence against trans people and other vulnerable populations but actually creates the condition of possibility for the continued unequal “distribution of life chances.</w:t>
      </w:r>
      <w:r w:rsidRPr="007E40C3">
        <w:rPr>
          <w:sz w:val="16"/>
        </w:rPr>
        <w:t xml:space="preserve">”22 </w:t>
      </w:r>
      <w:r w:rsidRPr="007E40C3">
        <w:rPr>
          <w:rStyle w:val="StyleUnderline"/>
        </w:rPr>
        <w:t>If demanding recognition and inclusion remains at the center of minority politics, it will lead only to a delimited notion of personhood as property that zeroes in comparatively on only one form of subjugation at the expense of others, thus allowing for the continued existence of hierarchical differ</w:t>
      </w:r>
      <w:r w:rsidRPr="007E40C3">
        <w:rPr>
          <w:rStyle w:val="StyleUnderline"/>
        </w:rPr>
        <w:softHyphen/>
        <w:t>ences between full humans, not-quite-humans, and nonhumans</w:t>
      </w:r>
      <w:r w:rsidRPr="007E40C3">
        <w:rPr>
          <w:sz w:val="16"/>
        </w:rPr>
        <w:t xml:space="preserve">. </w:t>
      </w:r>
      <w:r w:rsidRPr="007E40C3">
        <w:rPr>
          <w:rStyle w:val="StyleUnderline"/>
        </w:rPr>
        <w:t>This can be gleaned from the “successes” of the mainstream feminist, civil rights, and lesbian-gay rights movements, which facilitate the incorporation of a privileged minority into the ethnoclass of Man at the cost of the still and/or newly criminalized and disposable populations (women of color, the black poor, trans people, the incarcerated, etc.).23 To make claims for inclusion and humanity via the U.S. juridical assemblage removes from view that the law itself has been thoroughly violent in its endorsement of racial slavery, indigenous genocide, Jim Crow, the prison-industrial complex, domestic and international warfare, and so on, and that it continues to be one of the chief instruments in creating and maintaining the racializing assemblages in the world of Man.</w:t>
      </w:r>
      <w:r w:rsidRPr="007E40C3">
        <w:rPr>
          <w:sz w:val="16"/>
        </w:rPr>
        <w:t xml:space="preserve"> </w:t>
      </w:r>
      <w:r w:rsidRPr="007E40C3">
        <w:rPr>
          <w:rStyle w:val="StyleUnderline"/>
        </w:rPr>
        <w:t xml:space="preserve">Instead of appealing to legal recognition, </w:t>
      </w:r>
      <w:r w:rsidRPr="007E40C3">
        <w:rPr>
          <w:sz w:val="16"/>
        </w:rPr>
        <w:t>Julia Oparah suggests counteracting the “racialized (trans)gender entrapment” within the prison-industrial complex and beyond with practices of “maroon abo</w:t>
      </w:r>
      <w:r w:rsidRPr="007E40C3">
        <w:rPr>
          <w:sz w:val="16"/>
        </w:rPr>
        <w:softHyphen/>
        <w:t xml:space="preserve">lition” (in reference to the long history of escaped slave contraband settlements in the Americas) to “foreground the ways in which often overlooked African diasporic cultural and political legacies inform and undergird anti- prison work,” while also providing strategies and life worlds not exclusively centered on reforming the law.24 Relatedly, </w:t>
      </w:r>
      <w:r w:rsidRPr="007E40C3">
        <w:rPr>
          <w:rStyle w:val="StyleUnderline"/>
        </w:rPr>
        <w:t>Spade calls for a radical politics articulated from the “‘impossible’ worldview of trans political existence,” which redefines “the insistence of government agencies, social service pro</w:t>
      </w:r>
      <w:r w:rsidRPr="007E40C3">
        <w:rPr>
          <w:rStyle w:val="StyleUnderline"/>
        </w:rPr>
        <w:softHyphen/>
        <w:t>viders, media, and many nontrans activists and nonprofiteers that the ex</w:t>
      </w:r>
      <w:r w:rsidRPr="007E40C3">
        <w:rPr>
          <w:rStyle w:val="StyleUnderline"/>
        </w:rPr>
        <w:softHyphen/>
        <w:t>istence of trans people is impossible.</w:t>
      </w:r>
      <w:r w:rsidRPr="007E40C3">
        <w:rPr>
          <w:sz w:val="16"/>
        </w:rPr>
        <w:t xml:space="preserve">”25 </w:t>
      </w:r>
      <w:r w:rsidRPr="007E40C3">
        <w:rPr>
          <w:rStyle w:val="StyleUnderline"/>
        </w:rPr>
        <w:t>A relational maroon abolitionism beholden to the practices of</w:t>
      </w:r>
      <w:r w:rsidRPr="007E40C3">
        <w:rPr>
          <w:sz w:val="16"/>
        </w:rPr>
        <w:t xml:space="preserve"> black </w:t>
      </w:r>
      <w:r w:rsidRPr="007E40C3">
        <w:rPr>
          <w:rStyle w:val="StyleUnderline"/>
        </w:rPr>
        <w:t>radicalism and that arises from the in</w:t>
      </w:r>
      <w:r w:rsidRPr="007E40C3">
        <w:rPr>
          <w:rStyle w:val="StyleUnderline"/>
        </w:rPr>
        <w:softHyphen/>
        <w:t xml:space="preserve">compatibility of </w:t>
      </w:r>
      <w:r w:rsidRPr="007E40C3">
        <w:rPr>
          <w:sz w:val="16"/>
        </w:rPr>
        <w:t xml:space="preserve">black </w:t>
      </w:r>
      <w:r w:rsidRPr="007E40C3">
        <w:rPr>
          <w:rStyle w:val="StyleUnderline"/>
        </w:rPr>
        <w:t>trans existence with the world of Man serves as one example of how putatively abject modes of being need not be redeployed within hegemonic frameworks but can be operationalized as variable liminal territories or articulated assemblages in movements to abolish the grounds upon which all forms of subjugation are administered.</w:t>
      </w:r>
    </w:p>
    <w:p w14:paraId="50A78E01" w14:textId="77777777" w:rsidR="00757FF2" w:rsidRPr="00DE0831" w:rsidRDefault="00757FF2" w:rsidP="00757FF2">
      <w:pPr>
        <w:pStyle w:val="Heading4"/>
      </w:pPr>
      <w:r w:rsidRPr="00DE0831">
        <w:lastRenderedPageBreak/>
        <w:t xml:space="preserve">A fluid understanding of identity is necessary in order to avoid sexual othering and exceptionalization. </w:t>
      </w:r>
    </w:p>
    <w:p w14:paraId="46FFAD48" w14:textId="77777777" w:rsidR="00757FF2" w:rsidRDefault="00757FF2" w:rsidP="00757FF2">
      <w:r w:rsidRPr="00116E21">
        <w:rPr>
          <w:rStyle w:val="Style13ptBold"/>
        </w:rPr>
        <w:t>Perry 14</w:t>
      </w:r>
      <w:r>
        <w:t xml:space="preserve"> [Brock Perry, Graduate Division of Religion, Drew University, “Towards an ontogenesis of queerness and divinity: Queer political theology and Terrorist Assemblages,” May 30, 2014]//JIH</w:t>
      </w:r>
    </w:p>
    <w:p w14:paraId="59A772BB" w14:textId="77777777" w:rsidR="00757FF2" w:rsidRPr="00116E21" w:rsidRDefault="00757FF2" w:rsidP="00757FF2">
      <w:pPr>
        <w:rPr>
          <w:sz w:val="16"/>
        </w:rPr>
      </w:pPr>
      <w:r w:rsidRPr="00116E21">
        <w:rPr>
          <w:rStyle w:val="StyleUnderline"/>
        </w:rPr>
        <w:t>The historical shift in modernity and modern state formation to which the concept of homonationalism attends is marked by biopolitical control of national and transnational bodies in which those determined unworthy of homonational citizenship are relegated to racialised and perversely sexualised populations.</w:t>
      </w:r>
      <w:r w:rsidRPr="00116E21">
        <w:rPr>
          <w:sz w:val="16"/>
        </w:rPr>
        <w:t xml:space="preserve"> </w:t>
      </w:r>
      <w:r w:rsidRPr="00116E21">
        <w:rPr>
          <w:rStyle w:val="StyleUnderline"/>
        </w:rPr>
        <w:t>Homonationalism is dependent upon this ‘sexual othering’ for the moral, sexual and cultural exceptionalisation</w:t>
      </w:r>
      <w:r w:rsidRPr="00116E21">
        <w:rPr>
          <w:sz w:val="16"/>
        </w:rPr>
        <w:t xml:space="preserve"> of rights-bearing homosexual citizens over against ‘Orientalist constructions of “Muslim sexuality”’ as inherently homophobic, irrationally religious and sexually perverse (Puar 2007, 4). </w:t>
      </w:r>
      <w:r w:rsidRPr="00116E21">
        <w:rPr>
          <w:rStyle w:val="StyleUnderline"/>
        </w:rPr>
        <w:t>The biopolitical population management</w:t>
      </w:r>
      <w:r w:rsidRPr="00116E21">
        <w:rPr>
          <w:sz w:val="16"/>
        </w:rPr>
        <w:t xml:space="preserve"> that Puar describes i</w:t>
      </w:r>
      <w:r w:rsidRPr="00116E21">
        <w:rPr>
          <w:rStyle w:val="StyleUnderline"/>
        </w:rPr>
        <w:t>s based not only on particular identities taken as a whole, but also on cross-sections of information ablated from bodies and represented statistically.</w:t>
      </w:r>
      <w:r w:rsidRPr="00116E21">
        <w:rPr>
          <w:sz w:val="16"/>
        </w:rPr>
        <w:t xml:space="preserve"> As statistics, race and sex are experienced as a series of transactional information flows captured or happened upon at chance moments that perceive and render bodies transparent or opaque, secure or insecure, risky or at risk, risk-enabled or risk-disabled, the living or the living dead. (160)</w:t>
      </w:r>
    </w:p>
    <w:p w14:paraId="07E94608" w14:textId="77777777" w:rsidR="00757FF2" w:rsidRPr="00116E21" w:rsidRDefault="00757FF2" w:rsidP="00757FF2">
      <w:pPr>
        <w:rPr>
          <w:sz w:val="16"/>
        </w:rPr>
      </w:pPr>
      <w:r w:rsidRPr="00116E21">
        <w:rPr>
          <w:sz w:val="16"/>
        </w:rPr>
        <w:t xml:space="preserve">Thus, </w:t>
      </w:r>
      <w:r w:rsidRPr="00116E21">
        <w:rPr>
          <w:rStyle w:val="StyleUnderline"/>
        </w:rPr>
        <w:t>biopolitical control is made diffuse between populations as identities are dissected into fragments of information that never fully add up to the representational subject, but are neither unrelated to it.</w:t>
      </w:r>
      <w:r w:rsidRPr="00116E21">
        <w:rPr>
          <w:sz w:val="16"/>
        </w:rPr>
        <w:t xml:space="preserve"> Puar argues that </w:t>
      </w:r>
      <w:r w:rsidRPr="00116E21">
        <w:rPr>
          <w:rStyle w:val="StyleUnderline"/>
        </w:rPr>
        <w:t>state practices of surveillance and detention make use of those fragments of information that are multiplicitously and variably manifested between and within identities in a way that identity politics and intersectional analyses, which take the representational subject for granted, have been unable to adequately counter</w:t>
      </w:r>
      <w:r w:rsidRPr="00116E21">
        <w:rPr>
          <w:sz w:val="16"/>
        </w:rPr>
        <w:t xml:space="preserve"> (162, 206). She concludes </w:t>
      </w:r>
      <w:r w:rsidRPr="00116E21">
        <w:rPr>
          <w:rStyle w:val="StyleUnderline"/>
        </w:rPr>
        <w:t>that identity politics, both a symptom of and a response to these networks of control, capitulates once again to chasing the space of retribution for the subject. Control masks itself, or masks its effects, within the endless drive to recoup the resistant subject.</w:t>
      </w:r>
      <w:r w:rsidRPr="00116E21">
        <w:rPr>
          <w:sz w:val="16"/>
        </w:rPr>
        <w:t xml:space="preserve"> (162)</w:t>
      </w:r>
    </w:p>
    <w:p w14:paraId="1B304912" w14:textId="77777777" w:rsidR="00757FF2" w:rsidRPr="00507C94" w:rsidRDefault="00757FF2" w:rsidP="00757FF2">
      <w:pPr>
        <w:rPr>
          <w:sz w:val="16"/>
        </w:rPr>
      </w:pPr>
      <w:r w:rsidRPr="00116E21">
        <w:rPr>
          <w:sz w:val="16"/>
        </w:rPr>
        <w:t xml:space="preserve">Puar densely articulates the relation of identity and representation to biopolitics and elucidates the failure of identity politics to grasp its production by the very systems of power it seeks to resist. </w:t>
      </w:r>
      <w:r w:rsidRPr="00116E21">
        <w:rPr>
          <w:rStyle w:val="StyleUnderline"/>
        </w:rPr>
        <w:t xml:space="preserve">An ontologically static and unchanging understanding of identity lends itself to biopolitical control by confirming the stability of the information used to determine those included in life and those relegated to a racialised and perversely sexualised population. Identity politics leaves bodies in these populations always in need of reclaiming subjecthood along the lines of identity that made the subject separable under biopolitical control in the first place. </w:t>
      </w:r>
      <w:r w:rsidRPr="00116E21">
        <w:rPr>
          <w:sz w:val="16"/>
        </w:rPr>
        <w:t>Before turning with Puar to affect theory in order to think both with and beyond identity politics, I want to first turn to issues of political theology and the secular that I contend are related to the issues of modern state formation being discussed here, and which will be necessary for critical responses to the issues of homonationalism, biopolitics an</w:t>
      </w:r>
      <w:r>
        <w:rPr>
          <w:sz w:val="16"/>
        </w:rPr>
        <w:t>d identity that Puar describes.</w:t>
      </w:r>
    </w:p>
    <w:p w14:paraId="266FF8CE" w14:textId="77777777" w:rsidR="00757FF2" w:rsidRPr="00D270E9" w:rsidRDefault="00762C61" w:rsidP="00757FF2">
      <w:pPr>
        <w:pStyle w:val="Heading4"/>
      </w:pPr>
      <w:r>
        <w:t xml:space="preserve">Impact calculus should begin from the perspective of queer necropolitics – predictive scenario planning disavows zones of abandonment that perpetuate mundane forms of violence on queer bodies. </w:t>
      </w:r>
    </w:p>
    <w:p w14:paraId="30A8B255" w14:textId="77777777" w:rsidR="00757FF2" w:rsidRPr="00394676" w:rsidRDefault="00757FF2" w:rsidP="00757FF2">
      <w:r w:rsidRPr="00394676">
        <w:rPr>
          <w:rStyle w:val="Style13ptBold"/>
        </w:rPr>
        <w:t>Haritaworn et al. 14.</w:t>
      </w:r>
      <w:r w:rsidRPr="00394676">
        <w:t xml:space="preserve"> Jin Haritaworn, professor of sociology at the University of York, Adi Kuntsman, professor of humanities, research, and social sciences at Manchester Metropolitan University, and Sylvia Posocco, professor of psychological studies at the University of London, Birbeck,  Queer Necropolitics, Routledge, 2014, pg. 1</w:t>
      </w:r>
    </w:p>
    <w:p w14:paraId="52CE22E5" w14:textId="77777777" w:rsidR="00757FF2" w:rsidRPr="00D270E9" w:rsidRDefault="00757FF2" w:rsidP="00757FF2">
      <w:pPr>
        <w:rPr>
          <w:sz w:val="16"/>
        </w:rPr>
      </w:pPr>
      <w:r w:rsidRPr="00D270E9">
        <w:rPr>
          <w:sz w:val="16"/>
        </w:rPr>
        <w:t xml:space="preserve">Most prominently, Jasbir </w:t>
      </w:r>
      <w:r w:rsidRPr="00394676">
        <w:rPr>
          <w:rStyle w:val="StyleUnderline"/>
        </w:rPr>
        <w:t>Puar</w:t>
      </w:r>
      <w:r w:rsidRPr="00D270E9">
        <w:rPr>
          <w:sz w:val="16"/>
        </w:rPr>
        <w:t xml:space="preserve"> (2007), </w:t>
      </w:r>
      <w:r w:rsidRPr="00394676">
        <w:rPr>
          <w:rStyle w:val="StyleUnderline"/>
        </w:rPr>
        <w:t xml:space="preserve">tracing the shift from AIDS to gay marriage, identifies a recent turn in how </w:t>
      </w:r>
      <w:r w:rsidRPr="00394676">
        <w:rPr>
          <w:rStyle w:val="Emphasis"/>
        </w:rPr>
        <w:t>queer subjects are figured</w:t>
      </w:r>
      <w:r w:rsidRPr="00394676">
        <w:rPr>
          <w:rStyle w:val="StyleUnderline"/>
        </w:rPr>
        <w:t xml:space="preserve">, from </w:t>
      </w:r>
      <w:r w:rsidRPr="00394676">
        <w:rPr>
          <w:rStyle w:val="Emphasis"/>
        </w:rPr>
        <w:t>those who are left to die</w:t>
      </w:r>
      <w:r w:rsidRPr="00394676">
        <w:rPr>
          <w:rStyle w:val="StyleUnderline"/>
        </w:rPr>
        <w:t xml:space="preserve">, to those that </w:t>
      </w:r>
      <w:r w:rsidRPr="00394676">
        <w:rPr>
          <w:rStyle w:val="Emphasis"/>
        </w:rPr>
        <w:t>reproduce life</w:t>
      </w:r>
      <w:r w:rsidRPr="00D270E9">
        <w:rPr>
          <w:sz w:val="16"/>
        </w:rPr>
        <w:t>. Yet, not all sexually or gender non­ conforming bodies are ‘fostered for living’; just as only some queer deaths are constituted as grievable (Butler 2004),1 while others are targeted for killing or left to die.</w:t>
      </w:r>
    </w:p>
    <w:p w14:paraId="491D97FD" w14:textId="77777777" w:rsidR="00757FF2" w:rsidRPr="00D270E9" w:rsidRDefault="00757FF2" w:rsidP="00757FF2">
      <w:pPr>
        <w:rPr>
          <w:sz w:val="16"/>
        </w:rPr>
      </w:pPr>
      <w:r w:rsidRPr="00D270E9">
        <w:rPr>
          <w:sz w:val="16"/>
        </w:rPr>
        <w:t xml:space="preserve">This book comes at a time of growing interest in the necropolitical as a tool to make sense of the symbiotic co-presence of life and death, manifested ever more clearly in the cleavages between rich and poor, citizens and non-citizens (and those who can be stripped of citizenship); the culturally, morally, economically valuable and the pathological; queer subjects invited into life and queerly abjected populations marked for death. </w:t>
      </w:r>
      <w:r w:rsidRPr="00394676">
        <w:rPr>
          <w:rStyle w:val="StyleUnderline"/>
        </w:rPr>
        <w:t>Our discussions are inspired by</w:t>
      </w:r>
      <w:r w:rsidRPr="00D270E9">
        <w:rPr>
          <w:sz w:val="16"/>
        </w:rPr>
        <w:t xml:space="preserve"> Achille Mbembe’s concept of </w:t>
      </w:r>
      <w:r w:rsidRPr="00D270E9">
        <w:rPr>
          <w:sz w:val="16"/>
        </w:rPr>
        <w:lastRenderedPageBreak/>
        <w:t>‘</w:t>
      </w:r>
      <w:r w:rsidRPr="00394676">
        <w:rPr>
          <w:rStyle w:val="Emphasis"/>
        </w:rPr>
        <w:t>necropolitics’</w:t>
      </w:r>
      <w:r w:rsidRPr="00D270E9">
        <w:rPr>
          <w:sz w:val="16"/>
        </w:rPr>
        <w:t xml:space="preserve"> — </w:t>
      </w:r>
      <w:r w:rsidRPr="00394676">
        <w:rPr>
          <w:rStyle w:val="StyleUnderline"/>
        </w:rPr>
        <w:t xml:space="preserve">a concept he develops when analysing the </w:t>
      </w:r>
      <w:r w:rsidRPr="00394676">
        <w:rPr>
          <w:rStyle w:val="Emphasis"/>
        </w:rPr>
        <w:t>centrality</w:t>
      </w:r>
      <w:r w:rsidRPr="00394676">
        <w:rPr>
          <w:rStyle w:val="StyleUnderline"/>
        </w:rPr>
        <w:t xml:space="preserve"> of </w:t>
      </w:r>
      <w:r w:rsidRPr="00394676">
        <w:rPr>
          <w:rStyle w:val="Emphasis"/>
        </w:rPr>
        <w:t>death in subalternity</w:t>
      </w:r>
      <w:r w:rsidRPr="00394676">
        <w:rPr>
          <w:rStyle w:val="StyleUnderline"/>
        </w:rPr>
        <w:t xml:space="preserve">, </w:t>
      </w:r>
      <w:r w:rsidRPr="00394676">
        <w:rPr>
          <w:rStyle w:val="Emphasis"/>
        </w:rPr>
        <w:t>race</w:t>
      </w:r>
      <w:r w:rsidRPr="00394676">
        <w:rPr>
          <w:rStyle w:val="StyleUnderline"/>
        </w:rPr>
        <w:t xml:space="preserve">, </w:t>
      </w:r>
      <w:r w:rsidRPr="00394676">
        <w:rPr>
          <w:rStyle w:val="Emphasis"/>
        </w:rPr>
        <w:t>war</w:t>
      </w:r>
      <w:r w:rsidRPr="00394676">
        <w:rPr>
          <w:rStyle w:val="StyleUnderline"/>
        </w:rPr>
        <w:t xml:space="preserve"> and </w:t>
      </w:r>
      <w:r w:rsidRPr="00394676">
        <w:rPr>
          <w:rStyle w:val="Emphasis"/>
        </w:rPr>
        <w:t>terror</w:t>
      </w:r>
      <w:r w:rsidRPr="00D270E9">
        <w:rPr>
          <w:sz w:val="16"/>
        </w:rPr>
        <w:t xml:space="preserve"> (Mbembe 2003) - </w:t>
      </w:r>
      <w:r w:rsidRPr="00394676">
        <w:rPr>
          <w:rStyle w:val="StyleUnderline"/>
        </w:rPr>
        <w:t>and</w:t>
      </w:r>
      <w:r w:rsidRPr="00D270E9">
        <w:rPr>
          <w:sz w:val="16"/>
        </w:rPr>
        <w:t xml:space="preserve"> by Puar’s (2007) insightful elaboration of ‘</w:t>
      </w:r>
      <w:r w:rsidRPr="00394676">
        <w:rPr>
          <w:rStyle w:val="Emphasis"/>
        </w:rPr>
        <w:t>queer necropolitics’</w:t>
      </w:r>
      <w:r w:rsidRPr="00394676">
        <w:rPr>
          <w:rStyle w:val="StyleUnderline"/>
        </w:rPr>
        <w:t xml:space="preserve">, which attempts to make sense of the expansion of </w:t>
      </w:r>
      <w:r w:rsidRPr="00394676">
        <w:rPr>
          <w:rStyle w:val="Emphasis"/>
        </w:rPr>
        <w:t>liberal gay politics</w:t>
      </w:r>
      <w:r w:rsidRPr="00394676">
        <w:rPr>
          <w:rStyle w:val="StyleUnderline"/>
        </w:rPr>
        <w:t xml:space="preserve"> and its </w:t>
      </w:r>
      <w:r w:rsidRPr="00394676">
        <w:rPr>
          <w:rStyle w:val="Emphasis"/>
        </w:rPr>
        <w:t>complicity</w:t>
      </w:r>
      <w:r w:rsidRPr="00394676">
        <w:rPr>
          <w:rStyle w:val="StyleUnderline"/>
        </w:rPr>
        <w:t xml:space="preserve"> within the US </w:t>
      </w:r>
      <w:r w:rsidRPr="00394676">
        <w:rPr>
          <w:rStyle w:val="Emphasis"/>
        </w:rPr>
        <w:t>‘war on terror’</w:t>
      </w:r>
      <w:r w:rsidRPr="00D270E9">
        <w:rPr>
          <w:sz w:val="16"/>
        </w:rPr>
        <w:t xml:space="preserve">, while </w:t>
      </w:r>
      <w:r w:rsidRPr="00394676">
        <w:rPr>
          <w:rStyle w:val="StyleUnderline"/>
        </w:rPr>
        <w:t xml:space="preserve">calling our attention specifically to the ‘differences between queer subjects who are being folded (back) into life and the </w:t>
      </w:r>
      <w:r w:rsidRPr="00394676">
        <w:rPr>
          <w:rStyle w:val="Emphasis"/>
        </w:rPr>
        <w:t>racialized queernesses</w:t>
      </w:r>
      <w:r w:rsidRPr="00394676">
        <w:rPr>
          <w:rStyle w:val="StyleUnderline"/>
        </w:rPr>
        <w:t xml:space="preserve"> that </w:t>
      </w:r>
      <w:r w:rsidRPr="00394676">
        <w:rPr>
          <w:rStyle w:val="Emphasis"/>
        </w:rPr>
        <w:t>emerge</w:t>
      </w:r>
      <w:r w:rsidRPr="00394676">
        <w:rPr>
          <w:rStyle w:val="StyleUnderline"/>
        </w:rPr>
        <w:t xml:space="preserve"> through the </w:t>
      </w:r>
      <w:r w:rsidRPr="00394676">
        <w:rPr>
          <w:rStyle w:val="Emphasis"/>
        </w:rPr>
        <w:t>naming of populations’</w:t>
      </w:r>
      <w:r w:rsidRPr="00D270E9">
        <w:rPr>
          <w:sz w:val="16"/>
        </w:rPr>
        <w:t>, often those marked for death (p. 36).</w:t>
      </w:r>
    </w:p>
    <w:p w14:paraId="0F5C94DD" w14:textId="77777777" w:rsidR="00757FF2" w:rsidRPr="00D270E9" w:rsidRDefault="00757FF2" w:rsidP="00757FF2">
      <w:pPr>
        <w:rPr>
          <w:sz w:val="16"/>
        </w:rPr>
      </w:pPr>
      <w:r w:rsidRPr="00D270E9">
        <w:rPr>
          <w:sz w:val="16"/>
        </w:rPr>
        <w:t xml:space="preserve">Our collection assembles various ways of queering the necropolitical and of interrogating claims to queerness in the face(s) of death, both spectacular and banal. </w:t>
      </w:r>
      <w:r w:rsidRPr="00394676">
        <w:rPr>
          <w:rStyle w:val="Emphasis"/>
        </w:rPr>
        <w:t>Thinking through necropolitics</w:t>
      </w:r>
      <w:r w:rsidRPr="00394676">
        <w:rPr>
          <w:rStyle w:val="StyleUnderline"/>
        </w:rPr>
        <w:t xml:space="preserve"> on the </w:t>
      </w:r>
      <w:r w:rsidRPr="00394676">
        <w:rPr>
          <w:rStyle w:val="Emphasis"/>
        </w:rPr>
        <w:t>terrain of queer critique</w:t>
      </w:r>
      <w:r w:rsidRPr="00394676">
        <w:rPr>
          <w:rStyle w:val="StyleUnderline"/>
        </w:rPr>
        <w:t xml:space="preserve"> brings into view </w:t>
      </w:r>
      <w:r w:rsidRPr="00394676">
        <w:rPr>
          <w:rStyle w:val="Emphasis"/>
        </w:rPr>
        <w:t>everyday death worlds</w:t>
      </w:r>
      <w:r w:rsidRPr="00394676">
        <w:rPr>
          <w:rStyle w:val="StyleUnderline"/>
        </w:rPr>
        <w:t>, from the perhaps more expected sites of death making (such as war, torture or imperial invasion) to the ordinary and completely normalized violence of the market</w:t>
      </w:r>
      <w:r w:rsidRPr="00D270E9">
        <w:rPr>
          <w:sz w:val="16"/>
        </w:rPr>
        <w:t xml:space="preserve">. As many of the contributors to this volume point out, </w:t>
      </w:r>
      <w:r w:rsidRPr="00394676">
        <w:rPr>
          <w:rStyle w:val="StyleUnderline"/>
        </w:rPr>
        <w:t xml:space="preserve">the </w:t>
      </w:r>
      <w:r w:rsidRPr="00394676">
        <w:rPr>
          <w:rStyle w:val="Emphasis"/>
        </w:rPr>
        <w:t>distinction</w:t>
      </w:r>
      <w:r w:rsidRPr="00394676">
        <w:rPr>
          <w:rStyle w:val="StyleUnderline"/>
        </w:rPr>
        <w:t xml:space="preserve"> between </w:t>
      </w:r>
      <w:r w:rsidRPr="00394676">
        <w:rPr>
          <w:rStyle w:val="Emphasis"/>
        </w:rPr>
        <w:t>war and peace</w:t>
      </w:r>
      <w:r w:rsidRPr="00394676">
        <w:rPr>
          <w:rStyle w:val="StyleUnderline"/>
        </w:rPr>
        <w:t xml:space="preserve"> </w:t>
      </w:r>
      <w:r w:rsidRPr="00394676">
        <w:rPr>
          <w:rStyle w:val="Emphasis"/>
        </w:rPr>
        <w:t>dissolves</w:t>
      </w:r>
      <w:r w:rsidRPr="00394676">
        <w:rPr>
          <w:rStyle w:val="StyleUnderline"/>
        </w:rPr>
        <w:t xml:space="preserve"> in the face of the </w:t>
      </w:r>
      <w:r w:rsidRPr="00394676">
        <w:rPr>
          <w:rStyle w:val="Emphasis"/>
        </w:rPr>
        <w:t>banality of death</w:t>
      </w:r>
      <w:r w:rsidRPr="00394676">
        <w:rPr>
          <w:rStyle w:val="StyleUnderline"/>
        </w:rPr>
        <w:t xml:space="preserve"> in the ‘zones of abandonment’</w:t>
      </w:r>
      <w:r w:rsidRPr="00D270E9">
        <w:rPr>
          <w:sz w:val="16"/>
        </w:rPr>
        <w:t xml:space="preserve"> (Biehl 2001; Povinelli 2011) that regularly accompany contemporary democratic regimes. </w:t>
      </w:r>
      <w:r w:rsidRPr="00394676">
        <w:rPr>
          <w:rStyle w:val="StyleUnderline"/>
        </w:rPr>
        <w:t xml:space="preserve">These are not merely about exclusion; more insidiously perhaps they create </w:t>
      </w:r>
      <w:r w:rsidRPr="00394676">
        <w:rPr>
          <w:rStyle w:val="Emphasis"/>
        </w:rPr>
        <w:t>their own forms of deadly inclusion</w:t>
      </w:r>
      <w:r w:rsidRPr="00D270E9">
        <w:rPr>
          <w:sz w:val="16"/>
        </w:rPr>
        <w:t>.</w:t>
      </w:r>
    </w:p>
    <w:p w14:paraId="6DC78E7E" w14:textId="77777777" w:rsidR="00757FF2" w:rsidRPr="00D270E9" w:rsidRDefault="00757FF2" w:rsidP="00757FF2">
      <w:pPr>
        <w:rPr>
          <w:sz w:val="16"/>
        </w:rPr>
      </w:pPr>
      <w:r w:rsidRPr="00394676">
        <w:rPr>
          <w:rStyle w:val="StyleUnderline"/>
        </w:rPr>
        <w:t xml:space="preserve">The insistence on the </w:t>
      </w:r>
      <w:r w:rsidRPr="00394676">
        <w:rPr>
          <w:rStyle w:val="Emphasis"/>
        </w:rPr>
        <w:t>unremarkable</w:t>
      </w:r>
      <w:r w:rsidRPr="00394676">
        <w:rPr>
          <w:rStyle w:val="StyleUnderline"/>
        </w:rPr>
        <w:t xml:space="preserve">, the </w:t>
      </w:r>
      <w:r w:rsidRPr="00394676">
        <w:rPr>
          <w:rStyle w:val="Emphasis"/>
        </w:rPr>
        <w:t>ordinary</w:t>
      </w:r>
      <w:r w:rsidRPr="00394676">
        <w:rPr>
          <w:rStyle w:val="StyleUnderline"/>
        </w:rPr>
        <w:t xml:space="preserve"> and the </w:t>
      </w:r>
      <w:r w:rsidRPr="00394676">
        <w:rPr>
          <w:rStyle w:val="Emphasis"/>
        </w:rPr>
        <w:t>mundane</w:t>
      </w:r>
      <w:r w:rsidRPr="00394676">
        <w:rPr>
          <w:rStyle w:val="StyleUnderline"/>
        </w:rPr>
        <w:t xml:space="preserve"> is of particular </w:t>
      </w:r>
      <w:r w:rsidRPr="00394676">
        <w:rPr>
          <w:rStyle w:val="Emphasis"/>
        </w:rPr>
        <w:t>importance</w:t>
      </w:r>
      <w:r w:rsidRPr="00D270E9">
        <w:rPr>
          <w:sz w:val="16"/>
        </w:rPr>
        <w:t xml:space="preserve">. In contrast to other works in the field that deal with death in relation to queerness and beyond - such as the AIDS epidemic or the Holocaust - contributors in this book focus less on grand moments or processes of commemoration and more on the everyday and the ordinary. In that respect, </w:t>
      </w:r>
      <w:r w:rsidRPr="00394676">
        <w:rPr>
          <w:rStyle w:val="StyleUnderline"/>
        </w:rPr>
        <w:t>our orientation</w:t>
      </w:r>
      <w:r w:rsidRPr="00D270E9">
        <w:rPr>
          <w:sz w:val="16"/>
        </w:rPr>
        <w:t xml:space="preserve"> (Ahmed 2006) </w:t>
      </w:r>
      <w:r w:rsidRPr="00394676">
        <w:rPr>
          <w:rStyle w:val="StyleUnderline"/>
        </w:rPr>
        <w:t>is not so much towards a past that is remembered and celebrated</w:t>
      </w:r>
      <w:r w:rsidRPr="00D270E9">
        <w:rPr>
          <w:sz w:val="16"/>
        </w:rPr>
        <w:t xml:space="preserve">. In the place of the finished past, </w:t>
      </w:r>
      <w:r w:rsidRPr="00394676">
        <w:rPr>
          <w:rStyle w:val="StyleUnderline"/>
        </w:rPr>
        <w:t xml:space="preserve">we turn to the present and future(s), including those </w:t>
      </w:r>
      <w:r w:rsidRPr="00394676">
        <w:rPr>
          <w:rStyle w:val="Emphasis"/>
        </w:rPr>
        <w:t>haunted futures</w:t>
      </w:r>
      <w:r w:rsidRPr="00D270E9">
        <w:rPr>
          <w:sz w:val="16"/>
        </w:rPr>
        <w:t xml:space="preserve"> (Ferreday and Kuntsman 2011; Gordon 2011) </w:t>
      </w:r>
      <w:r w:rsidRPr="00394676">
        <w:rPr>
          <w:rStyle w:val="StyleUnderline"/>
        </w:rPr>
        <w:t xml:space="preserve">where </w:t>
      </w:r>
      <w:r w:rsidRPr="00394676">
        <w:rPr>
          <w:rStyle w:val="Emphasis"/>
        </w:rPr>
        <w:t>queer vitalities</w:t>
      </w:r>
      <w:r w:rsidRPr="00394676">
        <w:rPr>
          <w:rStyle w:val="StyleUnderline"/>
        </w:rPr>
        <w:t xml:space="preserve"> become </w:t>
      </w:r>
      <w:r w:rsidRPr="00394676">
        <w:rPr>
          <w:rStyle w:val="Emphasis"/>
        </w:rPr>
        <w:t>cannibalistic</w:t>
      </w:r>
      <w:r w:rsidRPr="00394676">
        <w:rPr>
          <w:rStyle w:val="StyleUnderline"/>
        </w:rPr>
        <w:t xml:space="preserve"> on the </w:t>
      </w:r>
      <w:r w:rsidRPr="00394676">
        <w:rPr>
          <w:rStyle w:val="Emphasis"/>
        </w:rPr>
        <w:t>disposing</w:t>
      </w:r>
      <w:r w:rsidRPr="00394676">
        <w:rPr>
          <w:rStyle w:val="StyleUnderline"/>
        </w:rPr>
        <w:t xml:space="preserve"> and </w:t>
      </w:r>
      <w:r w:rsidRPr="00394676">
        <w:rPr>
          <w:rStyle w:val="Emphasis"/>
        </w:rPr>
        <w:t>abandonment</w:t>
      </w:r>
      <w:r w:rsidRPr="00394676">
        <w:rPr>
          <w:rStyle w:val="StyleUnderline"/>
        </w:rPr>
        <w:t xml:space="preserve"> of others</w:t>
      </w:r>
      <w:r w:rsidRPr="00D270E9">
        <w:rPr>
          <w:sz w:val="16"/>
        </w:rPr>
        <w:t xml:space="preserve">. Indeed, we argue that </w:t>
      </w:r>
      <w:r w:rsidRPr="00394676">
        <w:rPr>
          <w:rStyle w:val="StyleUnderline"/>
        </w:rPr>
        <w:t xml:space="preserve">the </w:t>
      </w:r>
      <w:r w:rsidRPr="00394676">
        <w:rPr>
          <w:rStyle w:val="Emphasis"/>
        </w:rPr>
        <w:t>queer nostalgia</w:t>
      </w:r>
      <w:r w:rsidRPr="00394676">
        <w:rPr>
          <w:rStyle w:val="StyleUnderline"/>
        </w:rPr>
        <w:t xml:space="preserve"> for other times, coupled with a </w:t>
      </w:r>
      <w:r w:rsidRPr="00394676">
        <w:rPr>
          <w:rStyle w:val="Emphasis"/>
        </w:rPr>
        <w:t>victim subjectivity</w:t>
      </w:r>
      <w:r w:rsidRPr="00394676">
        <w:rPr>
          <w:rStyle w:val="StyleUnderline"/>
        </w:rPr>
        <w:t xml:space="preserve"> that </w:t>
      </w:r>
      <w:r w:rsidRPr="00394676">
        <w:rPr>
          <w:rStyle w:val="Emphasis"/>
        </w:rPr>
        <w:t>refuses accountability</w:t>
      </w:r>
      <w:r w:rsidRPr="00394676">
        <w:rPr>
          <w:rStyle w:val="StyleUnderline"/>
        </w:rPr>
        <w:t xml:space="preserve"> for current </w:t>
      </w:r>
      <w:r w:rsidRPr="00394676">
        <w:rPr>
          <w:rStyle w:val="Emphasis"/>
        </w:rPr>
        <w:t>privileges</w:t>
      </w:r>
      <w:r w:rsidRPr="00394676">
        <w:rPr>
          <w:rStyle w:val="StyleUnderline"/>
        </w:rPr>
        <w:t xml:space="preserve"> and </w:t>
      </w:r>
      <w:r w:rsidRPr="00394676">
        <w:rPr>
          <w:rStyle w:val="Emphasis"/>
        </w:rPr>
        <w:t>injustices</w:t>
      </w:r>
      <w:r w:rsidRPr="00394676">
        <w:rPr>
          <w:rStyle w:val="StyleUnderline"/>
        </w:rPr>
        <w:t xml:space="preserve">, may itself work to </w:t>
      </w:r>
      <w:r w:rsidRPr="00394676">
        <w:rPr>
          <w:rStyle w:val="Emphasis"/>
        </w:rPr>
        <w:t>naturalize</w:t>
      </w:r>
      <w:r w:rsidRPr="00394676">
        <w:rPr>
          <w:rStyle w:val="StyleUnderline"/>
        </w:rPr>
        <w:t xml:space="preserve"> and </w:t>
      </w:r>
      <w:r w:rsidRPr="00394676">
        <w:rPr>
          <w:rStyle w:val="Emphasis"/>
        </w:rPr>
        <w:t>accelerate death-making logics</w:t>
      </w:r>
      <w:r w:rsidRPr="00394676">
        <w:rPr>
          <w:rStyle w:val="StyleUnderline"/>
        </w:rPr>
        <w:t xml:space="preserve"> in the present</w:t>
      </w:r>
      <w:r w:rsidRPr="00D270E9">
        <w:rPr>
          <w:sz w:val="16"/>
        </w:rPr>
        <w:t xml:space="preserve"> (Haritaworn, 2013). Furthermore, in considering the rise of homonormative and transnormative identities as contingent on settler colonialism, anti-blackness and permanent war - which provide the conditions of queer ascendancies — we refuse a view of the past as finished and the present as democratic and post-genocidal (e.g. Morgensen 2010; Smith 2007; see also Bassichis and Spade, Chapter 9 in this book).</w:t>
      </w:r>
    </w:p>
    <w:p w14:paraId="1BB2580F" w14:textId="77777777" w:rsidR="00757FF2" w:rsidRPr="00507C94" w:rsidRDefault="00757FF2" w:rsidP="00757FF2">
      <w:pPr>
        <w:rPr>
          <w:sz w:val="16"/>
        </w:rPr>
      </w:pPr>
      <w:r w:rsidRPr="00394676">
        <w:rPr>
          <w:rStyle w:val="StyleUnderline"/>
        </w:rPr>
        <w:t xml:space="preserve">Using ‘queer necropolitics’ as a </w:t>
      </w:r>
      <w:r w:rsidRPr="00394676">
        <w:rPr>
          <w:rStyle w:val="Emphasis"/>
        </w:rPr>
        <w:t>theoretical entry point</w:t>
      </w:r>
      <w:r w:rsidRPr="00394676">
        <w:rPr>
          <w:rStyle w:val="StyleUnderline"/>
        </w:rPr>
        <w:t xml:space="preserve"> and as a concept- metaphor, our book explores the </w:t>
      </w:r>
      <w:r w:rsidRPr="00394676">
        <w:rPr>
          <w:rStyle w:val="Emphasis"/>
        </w:rPr>
        <w:t>processes</w:t>
      </w:r>
      <w:r w:rsidRPr="00394676">
        <w:rPr>
          <w:rStyle w:val="StyleUnderline"/>
        </w:rPr>
        <w:t xml:space="preserve">, </w:t>
      </w:r>
      <w:r w:rsidRPr="00394676">
        <w:rPr>
          <w:rStyle w:val="Emphasis"/>
        </w:rPr>
        <w:t>conditions</w:t>
      </w:r>
      <w:r w:rsidRPr="00394676">
        <w:rPr>
          <w:rStyle w:val="StyleUnderline"/>
        </w:rPr>
        <w:t xml:space="preserve"> and </w:t>
      </w:r>
      <w:r w:rsidRPr="00394676">
        <w:rPr>
          <w:rStyle w:val="Emphasis"/>
        </w:rPr>
        <w:t>histories</w:t>
      </w:r>
      <w:r w:rsidRPr="00394676">
        <w:rPr>
          <w:rStyle w:val="StyleUnderline"/>
        </w:rPr>
        <w:t xml:space="preserve"> that </w:t>
      </w:r>
      <w:r w:rsidRPr="00394676">
        <w:rPr>
          <w:rStyle w:val="Emphasis"/>
        </w:rPr>
        <w:t>underpin</w:t>
      </w:r>
      <w:r w:rsidRPr="00394676">
        <w:rPr>
          <w:rStyle w:val="StyleUnderline"/>
        </w:rPr>
        <w:t xml:space="preserve"> and </w:t>
      </w:r>
      <w:r w:rsidRPr="00394676">
        <w:rPr>
          <w:rStyle w:val="Emphasis"/>
        </w:rPr>
        <w:t>sustain</w:t>
      </w:r>
      <w:r w:rsidRPr="00394676">
        <w:rPr>
          <w:rStyle w:val="StyleUnderline"/>
        </w:rPr>
        <w:t xml:space="preserve"> a range of ‘</w:t>
      </w:r>
      <w:r w:rsidRPr="00394676">
        <w:rPr>
          <w:rStyle w:val="Emphasis"/>
        </w:rPr>
        <w:t>unequal regimes</w:t>
      </w:r>
      <w:r w:rsidRPr="00394676">
        <w:rPr>
          <w:rStyle w:val="StyleUnderline"/>
        </w:rPr>
        <w:t xml:space="preserve"> of </w:t>
      </w:r>
      <w:r w:rsidRPr="00394676">
        <w:rPr>
          <w:rStyle w:val="Emphasis"/>
        </w:rPr>
        <w:t>living</w:t>
      </w:r>
      <w:r w:rsidRPr="00394676">
        <w:rPr>
          <w:rStyle w:val="StyleUnderline"/>
        </w:rPr>
        <w:t xml:space="preserve"> and </w:t>
      </w:r>
      <w:r w:rsidRPr="00394676">
        <w:rPr>
          <w:rStyle w:val="Emphasis"/>
        </w:rPr>
        <w:t>dying’</w:t>
      </w:r>
      <w:r w:rsidRPr="00D270E9">
        <w:rPr>
          <w:sz w:val="16"/>
        </w:rPr>
        <w:t xml:space="preserve"> (Luibheid 2008: 190), consolidating and extending the existing analytical vocabulary for understanding queer politics and experiences. In </w:t>
      </w:r>
      <w:r w:rsidRPr="00394676">
        <w:rPr>
          <w:rStyle w:val="StyleUnderline"/>
        </w:rPr>
        <w:t>putting the concept of ‘queer necropolitics’ at the centre of our discussion</w:t>
      </w:r>
      <w:r w:rsidRPr="00D270E9">
        <w:rPr>
          <w:sz w:val="16"/>
        </w:rPr>
        <w:t xml:space="preserve">, the book </w:t>
      </w:r>
      <w:r w:rsidRPr="00394676">
        <w:rPr>
          <w:rStyle w:val="StyleUnderline"/>
        </w:rPr>
        <w:t xml:space="preserve">is in dialogue with the emerging scholarship focussing on the analysis of the necropolitical </w:t>
      </w:r>
      <w:r w:rsidRPr="00D270E9">
        <w:rPr>
          <w:sz w:val="16"/>
        </w:rPr>
        <w:t xml:space="preserve">(see, for example, Inda 2005; Osuri 2006). </w:t>
      </w:r>
      <w:r w:rsidRPr="00394676">
        <w:rPr>
          <w:rStyle w:val="StyleUnderline"/>
        </w:rPr>
        <w:t>We extend this body of scholarship by turning our attention to specifically queer aspects: deadly underpinnings of militarized queer intimacies, nationalized practices of queer mourning, assimilationist logics of feminist, gay and transgender rights and criminalizing policies in the name of sexual safety and queer space</w:t>
      </w:r>
      <w:r w:rsidRPr="00D270E9">
        <w:rPr>
          <w:sz w:val="16"/>
        </w:rPr>
        <w:t>. Contributors explore the relations between queerness and war, immigration, colonization, imprisonment and other forms of population control in various cultural and political settings. Among the many topics addressed in the chapters of this book are racism in the name of ‘LGBT rights’; queer colonialities; trans migrations; vitality and necropolitics in the new world order; the ontology and phenomenology of sexual and gender violence; the racialization of ‘LGBT’, queer and transgender politics in the ‘wars on terror’; and regimes of remembering and oblivion of queer and non-queer lives and deaths.</w:t>
      </w:r>
    </w:p>
    <w:p w14:paraId="23E8FAA9" w14:textId="77777777" w:rsidR="00FD3B13" w:rsidRDefault="00FD3B13" w:rsidP="00906C52">
      <w:pPr>
        <w:pStyle w:val="Heading2"/>
      </w:pPr>
      <w:r>
        <w:lastRenderedPageBreak/>
        <w:t xml:space="preserve">Plan Text </w:t>
      </w:r>
      <w:r w:rsidR="00C62A60">
        <w:t>Version</w:t>
      </w:r>
    </w:p>
    <w:p w14:paraId="3BE4FC9D" w14:textId="77777777" w:rsidR="00C941D7" w:rsidRDefault="00C941D7" w:rsidP="00C941D7">
      <w:pPr>
        <w:pStyle w:val="Heading4"/>
      </w:pPr>
      <w:r>
        <w:t xml:space="preserve">Increasingly technological surveillance practices in the status quo force queer bodies to the margins – data analysis founded upon pattern and predictability reinforces exclusion of nontraditional gender identities. </w:t>
      </w:r>
    </w:p>
    <w:p w14:paraId="5ABBD6FE" w14:textId="77777777" w:rsidR="00C941D7" w:rsidRPr="00EE59C8" w:rsidRDefault="00C941D7" w:rsidP="00C941D7">
      <w:r w:rsidRPr="00395E9A">
        <w:rPr>
          <w:rStyle w:val="Style13ptBold"/>
        </w:rPr>
        <w:t>Conrad 9</w:t>
      </w:r>
      <w:r>
        <w:t xml:space="preserve"> Surveillance, Gender, and the Virtual Body in the Information Age, Kathryn Conrad Associate Professor and Director of Undergraduate Studies in the Department of English at the University of Kansas. Surveillance &amp; Society 6(4) p 381-385</w:t>
      </w:r>
    </w:p>
    <w:p w14:paraId="7333C4CF" w14:textId="77777777" w:rsidR="00C941D7" w:rsidRPr="00EE59C8" w:rsidRDefault="00C941D7" w:rsidP="00C941D7">
      <w:pPr>
        <w:rPr>
          <w:rStyle w:val="StyleUnderline"/>
        </w:rPr>
      </w:pPr>
      <w:r w:rsidRPr="00EE59C8">
        <w:rPr>
          <w:rStyle w:val="StyleUnderline"/>
        </w:rPr>
        <w:t>Tied closely to the surveillance and regulation of sexual behaviour and identity</w:t>
      </w:r>
      <w:r w:rsidRPr="001972FE">
        <w:rPr>
          <w:rStyle w:val="StyleUnderline"/>
        </w:rPr>
        <w:t>—tied in part because of the ways gender identity and sexual object choice are linked in the West</w:t>
      </w:r>
      <w:r w:rsidRPr="00EE59C8">
        <w:rPr>
          <w:sz w:val="16"/>
        </w:rPr>
        <w:t>—</w:t>
      </w:r>
      <w:r w:rsidRPr="00EE59C8">
        <w:rPr>
          <w:rStyle w:val="StyleUnderline"/>
        </w:rPr>
        <w:t xml:space="preserve">is the surveillance and regulation of gender. </w:t>
      </w:r>
      <w:r w:rsidRPr="001972FE">
        <w:rPr>
          <w:rStyle w:val="StyleUnderline"/>
        </w:rPr>
        <w:t>The genderqueer body—the intersexed, the hermaphroditic, the transgender(ed), the transexual, and even the 'effeminate male' or the 'masculine' female—is</w:t>
      </w:r>
      <w:r w:rsidRPr="001972FE">
        <w:t xml:space="preserve"> </w:t>
      </w:r>
      <w:r w:rsidRPr="00EE59C8">
        <w:rPr>
          <w:rStyle w:val="StyleUnderline"/>
        </w:rPr>
        <w:t>one that does not conform to the accepted biological binary</w:t>
      </w:r>
      <w:r w:rsidRPr="00EE59C8">
        <w:rPr>
          <w:sz w:val="16"/>
        </w:rPr>
        <w:t xml:space="preserve"> </w:t>
      </w:r>
      <w:r w:rsidRPr="001972FE">
        <w:rPr>
          <w:rStyle w:val="StyleUnderline"/>
        </w:rPr>
        <w:t>of 'man' and 'woman' and/or its attendant 'masculine' and 'feminine' behaviours and physical markers.1</w:t>
      </w:r>
      <w:r w:rsidRPr="00EE59C8">
        <w:rPr>
          <w:sz w:val="16"/>
        </w:rPr>
        <w:t>1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w:t>
      </w:r>
      <w:r w:rsidRPr="001972FE">
        <w:rPr>
          <w:rStyle w:val="StyleUnderline"/>
        </w:rPr>
        <w:t>. But even those who are 'out' about their genderqueer status must often 'pass' as one of two genders in order to survive—quite literally—in a two-gendered world. According to the group Gender Education and Advocacy, the</w:t>
      </w:r>
      <w:r w:rsidRPr="00EE59C8">
        <w:rPr>
          <w:sz w:val="16"/>
        </w:rPr>
        <w:t xml:space="preserve"> </w:t>
      </w:r>
      <w:r w:rsidRPr="00EE59C8">
        <w:rPr>
          <w:rStyle w:val="StyleUnderline"/>
        </w:rPr>
        <w:t>between 1970 and 2004, 321 murders of trans people have been tallied; and 'more than one new anti-transgender murder has been reported in the media every month since 1989'</w:t>
      </w:r>
      <w:r w:rsidRPr="00EE59C8">
        <w:rPr>
          <w:sz w:val="16"/>
        </w:rPr>
        <w:t xml:space="preserve"> (GEA 2004a, c2004b). Although gathering reliable statistics for the number of people killed because they were genderqueer is impossible, these statistics along with more publicised cases, such as that of the murder of Brandon Teena in 1993, suggest that being readably genderqueer, at least in the West, still comes with significant risk. Information technologies, as I have suggested above, have given some gender and queer theorists people hope for liberation from the sometimes oppressive gendered discourses that accompany biological embodiment. But surveillance, whether driven by criminology or marketing, has, as I have suggested above, been the engine for the very informatisation of the body in which these feminist and queer theorists have placed their hope</w:t>
      </w:r>
      <w:r w:rsidRPr="001972FE">
        <w:rPr>
          <w:rStyle w:val="StyleUnderline"/>
        </w:rPr>
        <w:t>. Further, surveillance, particularly the surveillance tied to prediction, is not only a use to which information technologies have been put; it is also the inspiration for many of the new developments in information systems technology. And the patterns that those information systems create, collect, and circulate are, in turn, intricately and inextricably bound up with surveillance technologies. This</w:t>
      </w:r>
      <w:r w:rsidRPr="00EE59C8">
        <w:rPr>
          <w:sz w:val="16"/>
        </w:rPr>
        <w:t>, I would suggest</w:t>
      </w:r>
      <w:r w:rsidRPr="001972FE">
        <w:rPr>
          <w:rStyle w:val="StyleUnderline"/>
        </w:rPr>
        <w:t xml:space="preserve">, should lead gender and queer theorists away from information technologies as a tool for the transformation of the human subject. </w:t>
      </w:r>
      <w:r w:rsidRPr="00EE59C8">
        <w:rPr>
          <w:rStyle w:val="StyleUnderline"/>
        </w:rPr>
        <w:t>The predictive models that are at the centre of current surveillance technologies have been created with the goal of prediction and therefore control of the future, but they must rely on the past to do so. The past provides the patterns from which the models take their shape.</w:t>
      </w:r>
      <w:r w:rsidRPr="00EE59C8">
        <w:rPr>
          <w:sz w:val="16"/>
        </w:rPr>
        <w:t xml:space="preserve"> Given this, predictive models, and the surveillance systems that feed them, are inherently conservative. By this I do not mean to suggest that they are particularly politically conservative; indeed, many political conservatives are just as invested in the ideology of privacy that surveillance constantly transgresses. Rather</w:t>
      </w:r>
      <w:r w:rsidRPr="001972FE">
        <w:rPr>
          <w:rStyle w:val="StyleUnderline"/>
        </w:rPr>
        <w:t>, predictive models fed by surveillance data necessarily reproduce past patterns.</w:t>
      </w:r>
      <w:r w:rsidRPr="00EE59C8">
        <w:rPr>
          <w:sz w:val="16"/>
        </w:rPr>
        <w:t xml:space="preserve"> </w:t>
      </w:r>
      <w:r w:rsidRPr="00EE59C8">
        <w:rPr>
          <w:rStyle w:val="StyleUnderline"/>
        </w:rPr>
        <w:t>They cannot take into effective consideration randomness, 'noise', mutation, parody, or disruption unless those effects coalesce into another pattern.</w:t>
      </w:r>
      <w:r>
        <w:rPr>
          <w:rStyle w:val="StyleUnderline"/>
        </w:rPr>
        <w:t xml:space="preserve"> </w:t>
      </w:r>
      <w:r w:rsidRPr="001972FE">
        <w:rPr>
          <w:rStyle w:val="StyleUnderline"/>
        </w:rPr>
        <w:t>This inability to accommodate randomness may simply suggest that predictive models are ineffective. But they are not ineffective</w:t>
      </w:r>
      <w:r w:rsidRPr="001972FE">
        <w:t>; l</w:t>
      </w:r>
      <w:r w:rsidRPr="00EE59C8">
        <w:rPr>
          <w:rStyle w:val="StyleUnderline"/>
        </w:rPr>
        <w:t xml:space="preserve">ike other surveillance techniques discussed above, they are </w:t>
      </w:r>
      <w:r w:rsidRPr="00CE4C5D">
        <w:rPr>
          <w:rStyle w:val="StyleUnderline"/>
        </w:rPr>
        <w:t>normative.</w:t>
      </w:r>
      <w:r w:rsidRPr="00EE59C8">
        <w:rPr>
          <w:sz w:val="16"/>
        </w:rPr>
        <w:t xml:space="preserve"> </w:t>
      </w:r>
      <w:r w:rsidRPr="001972FE">
        <w:rPr>
          <w:rStyle w:val="StyleUnderline"/>
        </w:rPr>
        <w:t>The potentially</w:t>
      </w:r>
      <w:r w:rsidRPr="00EE59C8">
        <w:rPr>
          <w:sz w:val="16"/>
        </w:rPr>
        <w:t xml:space="preserve"> </w:t>
      </w:r>
      <w:r w:rsidRPr="00EE59C8">
        <w:rPr>
          <w:rStyle w:val="StyleUnderline"/>
        </w:rPr>
        <w:t xml:space="preserve">normative </w:t>
      </w:r>
      <w:r w:rsidRPr="001972FE">
        <w:rPr>
          <w:rStyle w:val="StyleUnderline"/>
        </w:rPr>
        <w:t xml:space="preserve">effect of predictive surveillance </w:t>
      </w:r>
      <w:r w:rsidRPr="00EE59C8">
        <w:rPr>
          <w:rStyle w:val="StyleUnderline"/>
        </w:rPr>
        <w:t xml:space="preserve">might be clearest, </w:t>
      </w:r>
      <w:r w:rsidRPr="00EE59C8">
        <w:rPr>
          <w:sz w:val="16"/>
        </w:rPr>
        <w:t xml:space="preserve">and of most concern, </w:t>
      </w:r>
      <w:r w:rsidRPr="00EE59C8">
        <w:rPr>
          <w:rStyle w:val="StyleUnderline"/>
        </w:rPr>
        <w:t>in the case of the transsexual body</w:t>
      </w:r>
      <w:r w:rsidRPr="00EE59C8">
        <w:rPr>
          <w:sz w:val="16"/>
        </w:rPr>
        <w:t xml:space="preserve"> who has transitioned from one gender to another</w:t>
      </w:r>
      <w:r w:rsidRPr="00CE4C5D">
        <w:rPr>
          <w:rStyle w:val="StyleUnderline"/>
        </w:rPr>
        <w:t>. The virtual body created by data, in the case of a transsexual person,</w:t>
      </w:r>
      <w:r w:rsidRPr="00EE59C8">
        <w:rPr>
          <w:sz w:val="16"/>
        </w:rPr>
        <w:t xml:space="preserve"> </w:t>
      </w:r>
      <w:r w:rsidRPr="00EE59C8">
        <w:rPr>
          <w:rStyle w:val="StyleUnderline"/>
        </w:rPr>
        <w:t xml:space="preserve">appears contradictory, confusing; the data history for a trans person comprises two </w:t>
      </w:r>
      <w:r w:rsidRPr="00CE4C5D">
        <w:rPr>
          <w:rStyle w:val="StyleUnderline"/>
        </w:rPr>
        <w:t>bodies (male and female) rather than one genderqueer body</w:t>
      </w:r>
      <w:r w:rsidRPr="00EE59C8">
        <w:rPr>
          <w:sz w:val="16"/>
        </w:rPr>
        <w:t xml:space="preserve">. A hopeful reading, inspired perhaps by an optimistic (and selective) reading of Butler, would be that this contradictory data would have the effect of destabilising the gender system. But </w:t>
      </w:r>
      <w:r w:rsidRPr="00EE59C8">
        <w:rPr>
          <w:rStyle w:val="StyleUnderline"/>
        </w:rPr>
        <w:t>rather than abandoning the gender system that the transsexual / genderqueer body clearly transgresses, predictive surveillance technology, relying on past</w:t>
      </w:r>
      <w:r w:rsidRPr="00CE4C5D">
        <w:rPr>
          <w:rStyle w:val="StyleUnderline"/>
        </w:rPr>
        <w:t xml:space="preserve"> data</w:t>
      </w:r>
      <w:r w:rsidRPr="00EE59C8">
        <w:rPr>
          <w:rStyle w:val="StyleUnderline"/>
        </w:rPr>
        <w:t xml:space="preserve"> as it does, can only reinforce it. The material body would thus be pressured to conform or be </w:t>
      </w:r>
      <w:r w:rsidRPr="00EE59C8">
        <w:rPr>
          <w:rStyle w:val="StyleUnderline"/>
        </w:rPr>
        <w:lastRenderedPageBreak/>
        <w:t>excluded from the system.</w:t>
      </w:r>
      <w:r>
        <w:rPr>
          <w:rStyle w:val="StyleUnderline"/>
        </w:rPr>
        <w:t xml:space="preserve"> </w:t>
      </w:r>
      <w:r w:rsidRPr="00EE59C8">
        <w:rPr>
          <w:sz w:val="16"/>
        </w:rPr>
        <w:t xml:space="preserve">Further, Lyon's concerns about 'leaky containers' of data are heightened when one's data history does not fit into accepted norms. The Director of the National Center for Transgender Equity in the United States, Mara Keisling, has discussed the potential impact of surveillance technologies on transgendered persons, expressing the fear that, for instance, radio-frequency identification (RFID) tags embedded in identification cards—an option initially considered in the United States REAL ID Act of 2005—would allow for the private gender data of a genderqueer person to be read from afar by those with RFID readers (Keisling 2007; NCTEquality 2008). As suggested above, the risks attending the exposure of personal data for a genderqueer person can be profound. Just as importantly, however, </w:t>
      </w:r>
      <w:r w:rsidRPr="00EE59C8">
        <w:rPr>
          <w:rStyle w:val="StyleUnderline"/>
        </w:rPr>
        <w:t>dataveillance that is tied to predictive strategies further embeds the very norms those bodies challenge</w:t>
      </w:r>
      <w:r w:rsidRPr="00EE59C8">
        <w:rPr>
          <w:sz w:val="16"/>
        </w:rPr>
        <w:t xml:space="preserve">. At the level of the everyday, </w:t>
      </w:r>
      <w:r w:rsidRPr="00EE59C8">
        <w:rPr>
          <w:rStyle w:val="StyleUnderline"/>
        </w:rPr>
        <w:t xml:space="preserve">such technologies put subjects' ability to control their own self-presentation—and their own decisions to accept, challenge, or 'pass' within the system—even further out of their hands.   </w:t>
      </w:r>
    </w:p>
    <w:p w14:paraId="241220AD" w14:textId="77777777" w:rsidR="00C941D7" w:rsidRPr="001107D7" w:rsidRDefault="00C941D7" w:rsidP="00C941D7">
      <w:pPr>
        <w:pStyle w:val="Heading4"/>
      </w:pPr>
      <w:r>
        <w:t xml:space="preserve">This influx of surveillance begs the question of what a body is and defines the acceptable body in relation to its comprehensibility – normative gender standards determine the ‘aliveness’ of a subject. </w:t>
      </w:r>
    </w:p>
    <w:p w14:paraId="667C60D7" w14:textId="77777777" w:rsidR="00C941D7" w:rsidRPr="001107D7" w:rsidRDefault="00C941D7" w:rsidP="00C941D7">
      <w:r w:rsidRPr="001107D7">
        <w:rPr>
          <w:rStyle w:val="Style13ptBold"/>
        </w:rPr>
        <w:t>Puar 09</w:t>
      </w:r>
      <w:r>
        <w:t xml:space="preserve"> [Jasbir Puar, professor of women's and gender studies at Rutgers University, Women and Performance: a journal of feminist theory, Vol. 19, No. 2, July 2009, </w:t>
      </w:r>
      <w:r w:rsidRPr="00D54166">
        <w:t>http://planetarities.web.unc.edu/files/2015/01/puar-prognosis-time.pdf</w:t>
      </w:r>
      <w:r>
        <w:t>]//JIH</w:t>
      </w:r>
    </w:p>
    <w:p w14:paraId="4C9C09B2" w14:textId="77777777" w:rsidR="00C941D7" w:rsidRPr="001F560A" w:rsidRDefault="00C941D7" w:rsidP="00C941D7">
      <w:pPr>
        <w:rPr>
          <w:sz w:val="16"/>
        </w:rPr>
      </w:pPr>
      <w:r w:rsidRPr="00D54166">
        <w:rPr>
          <w:rStyle w:val="StyleUnderline"/>
        </w:rPr>
        <w:t>These are</w:t>
      </w:r>
      <w:r w:rsidRPr="00D54166">
        <w:rPr>
          <w:sz w:val="16"/>
        </w:rPr>
        <w:t xml:space="preserve"> of course </w:t>
      </w:r>
      <w:r w:rsidRPr="00D54166">
        <w:rPr>
          <w:rStyle w:val="StyleUnderline"/>
        </w:rPr>
        <w:t>older historical questions about the changing contours of what counts as a living body, reanimated by emergent technologies. Surveillance technologies and related bioinformatic economies – DNA encoding and species preservation, stem-cell research, digitization, biometrics, life logging devices, regenerative medical sciences, whose role includes increasing the contact zones and points of interface between bodies, and their subindividual capacities</w:t>
      </w:r>
      <w:r w:rsidRPr="00D54166">
        <w:rPr>
          <w:sz w:val="16"/>
        </w:rPr>
        <w:t xml:space="preserve"> </w:t>
      </w:r>
      <w:r w:rsidRPr="00D54166">
        <w:rPr>
          <w:rStyle w:val="StyleUnderline"/>
        </w:rPr>
        <w:t xml:space="preserve">(not to mention related technologies developed to manage the constant amassing of information) – renew all sorts of questions about bodies and their materialities. What is a body in informational terms? Where does a body – and its aliveness – begin and where does it end? If we view information itself as a form of life </w:t>
      </w:r>
      <w:r w:rsidRPr="00D54166">
        <w:rPr>
          <w:sz w:val="16"/>
        </w:rPr>
        <w:t xml:space="preserve">(or life itself as a compendium of information) </w:t>
      </w:r>
      <w:r w:rsidRPr="00D54166">
        <w:rPr>
          <w:rStyle w:val="StyleUnderline"/>
        </w:rPr>
        <w:t>we might be led to ask: What is a life?</w:t>
      </w:r>
      <w:r w:rsidRPr="00D54166">
        <w:rPr>
          <w:sz w:val="16"/>
        </w:rPr>
        <w:t xml:space="preserve"> When does it begin and end? And, who owns it? What defines living? In turn, what counts as a death – as dying?6 Why, as Donna Haraway once asked, should a body end at the skin? (1991). Kaushik </w:t>
      </w:r>
      <w:r w:rsidRPr="00D54166">
        <w:rPr>
          <w:rStyle w:val="StyleUnderline"/>
        </w:rPr>
        <w:t>Sunder Rajan favors the formulation ‘‘biocapital’’: neoliberal circuits of political economy which he argues are generating incipient forms of materiality as well as changing the grammar of ‘‘life itself.’’ New forms of currency – biological material and information – simultaneously produce the materialization of information on the one hand, and a decoupling from its material biological source on the other.</w:t>
      </w:r>
      <w:r w:rsidRPr="00D54166">
        <w:rPr>
          <w:sz w:val="16"/>
        </w:rPr>
        <w:t xml:space="preserve"> As such, </w:t>
      </w:r>
      <w:r w:rsidRPr="00D54166">
        <w:rPr>
          <w:rStyle w:val="StyleUnderline"/>
        </w:rPr>
        <w:t>we have a constitutive contradiction informing this dialectic between bodily material and information: ‘‘information is detached from its biological material originator to the extent that it does have a separate social life, but the ‘knowledge’ provided by the information is constantly relating back to the material biological sample . . . It is knowledge that is always relating back to the biological material that is the source ofthe information; but it is also knowledge that can only be obtained, in the first place, through extracting information from the biological material’’</w:t>
      </w:r>
      <w:r w:rsidRPr="00D54166">
        <w:rPr>
          <w:sz w:val="16"/>
        </w:rPr>
        <w:t xml:space="preserve"> (Sunder Rajan 2006, 42). </w:t>
      </w:r>
      <w:r w:rsidRPr="00D54166">
        <w:rPr>
          <w:rStyle w:val="StyleUnderline"/>
        </w:rPr>
        <w:t>If the value of a body is increasingly sought not only in its capacity to labor but in the information that it yields – and if there is no such thing as excess, or excess info, if all information is eventually used or is at least seen as having imminent utility – we might ask whether this is truly a revaluing of otherwise worthless bodies left for dying</w:t>
      </w:r>
      <w:r w:rsidRPr="00D54166">
        <w:rPr>
          <w:sz w:val="16"/>
        </w:rPr>
        <w:t>. If statistical outliers as well as species can live through DNA, what does it mean to be debilitated or extinct? Are all bodies really available for rehabilitation?</w:t>
      </w:r>
    </w:p>
    <w:p w14:paraId="192CD998" w14:textId="77777777" w:rsidR="00C941D7" w:rsidRPr="00462BA5" w:rsidRDefault="00C941D7" w:rsidP="00C941D7">
      <w:pPr>
        <w:pStyle w:val="Heading4"/>
      </w:pPr>
      <w:r>
        <w:t xml:space="preserve">This violent social system determines the meaning individuals assign to themselves – antiqueerness functions as a system of self-surveillance and leads to the suppression of the queer soul. </w:t>
      </w:r>
    </w:p>
    <w:p w14:paraId="68A44D38" w14:textId="77777777" w:rsidR="00C941D7" w:rsidRPr="00704C9E" w:rsidRDefault="00C941D7" w:rsidP="00C941D7">
      <w:pPr>
        <w:rPr>
          <w:b/>
          <w:bCs/>
          <w:sz w:val="26"/>
        </w:rPr>
      </w:pPr>
      <w:r w:rsidRPr="00704C9E">
        <w:rPr>
          <w:rStyle w:val="Style13ptBold"/>
        </w:rPr>
        <w:t>Yep et al., 2003</w:t>
      </w:r>
      <w:r>
        <w:rPr>
          <w:rStyle w:val="Style13ptBold"/>
        </w:rPr>
        <w:t xml:space="preserve"> </w:t>
      </w:r>
      <w:r w:rsidRPr="00704C9E">
        <w:t>[</w:t>
      </w:r>
      <w:r w:rsidRPr="00462BA5">
        <w:t>Lovaas</w:t>
      </w:r>
      <w:r w:rsidRPr="00462BA5">
        <w:rPr>
          <w:sz w:val="16"/>
          <w:szCs w:val="16"/>
        </w:rPr>
        <w:t xml:space="preserve">, and </w:t>
      </w:r>
      <w:r w:rsidRPr="00462BA5">
        <w:t>Elia, Professors @ San Francisco University,</w:t>
      </w:r>
      <w:r>
        <w:t xml:space="preserve"> </w:t>
      </w:r>
      <w:r w:rsidRPr="00462BA5">
        <w:t xml:space="preserve">Gust, Karen, and John, </w:t>
      </w:r>
      <w:r w:rsidRPr="00462BA5">
        <w:rPr>
          <w:u w:val="single"/>
        </w:rPr>
        <w:t>Journal of Homosexual Studies, Vol. 45, No. 2/3/4,</w:t>
      </w:r>
      <w:r>
        <w:t>, pp. 21-22]//JCE</w:t>
      </w:r>
    </w:p>
    <w:p w14:paraId="0233559C" w14:textId="77777777" w:rsidR="00C941D7" w:rsidRPr="00704C9E" w:rsidRDefault="00C941D7" w:rsidP="00C941D7">
      <w:pPr>
        <w:rPr>
          <w:sz w:val="16"/>
        </w:rPr>
      </w:pPr>
      <w:r w:rsidRPr="00704C9E">
        <w:rPr>
          <w:rStyle w:val="StyleUnderline"/>
        </w:rPr>
        <w:t>These are the internal injuries that individuals inflict upon themselves</w:t>
      </w:r>
      <w:r w:rsidRPr="00704C9E">
        <w:rPr>
          <w:sz w:val="16"/>
        </w:rPr>
        <w:t xml:space="preserve">. </w:t>
      </w:r>
      <w:r w:rsidRPr="00704C9E">
        <w:rPr>
          <w:rStyle w:val="StyleUnderline"/>
        </w:rPr>
        <w:t>Very early in life children learn</w:t>
      </w:r>
      <w:r w:rsidRPr="00704C9E">
        <w:rPr>
          <w:sz w:val="16"/>
        </w:rPr>
        <w:t xml:space="preserve"> from interpersonal contacts and mediated messages </w:t>
      </w:r>
      <w:r w:rsidRPr="00704C9E">
        <w:rPr>
          <w:rStyle w:val="StyleUnderline"/>
        </w:rPr>
        <w:t xml:space="preserve">that deviations from the heteronormative standard, such as homosexuality, are anxiety-ridden, guilt-producing, fear-inducing, shame-invoking, </w:t>
      </w:r>
      <w:r w:rsidRPr="00704C9E">
        <w:rPr>
          <w:rStyle w:val="StyleUnderline"/>
        </w:rPr>
        <w:lastRenderedPageBreak/>
        <w:t>hate-deserving, psychologically blemishing, and physically threatening. Internalized homophobia, in the form of self-hatred and self-destructive thoughts and behavioral patterns, becomes firmly implanted in the lives and psyches of individuals in heteronormative society</w:t>
      </w:r>
      <w:r w:rsidRPr="00704C9E">
        <w:rPr>
          <w:sz w:val="16"/>
        </w:rPr>
        <w:t>. Exemplifying the feelings and experiences of many people who do not fit in the heteronormative mandate, Kevin Jennings (1994) tells us his personal story: I was born in 1963.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w:t>
      </w:r>
      <w:r w:rsidRPr="008B217B">
        <w:t>)</w:t>
      </w:r>
      <w:r w:rsidRPr="00704C9E">
        <w:rPr>
          <w:rStyle w:val="StyleUnderline"/>
        </w:rPr>
        <w:t xml:space="preserve"> Heteronormativity is so powerful that its regulation and enforcement are carried out by the individuals themselves through socially endorsed and culturally accepted forms of soul murder. Soul murder is a term that I borrow from the child abuse and neglect literature to highlight the torment of heteronormativity </w:t>
      </w:r>
      <w:r w:rsidRPr="00704C9E">
        <w:rPr>
          <w:sz w:val="16"/>
        </w:rPr>
        <w:t xml:space="preserve">(Yep, 2002). </w:t>
      </w:r>
      <w:r w:rsidRPr="00704C9E">
        <w:rPr>
          <w:rStyle w:val="StyleUnderline"/>
        </w:rPr>
        <w:t>Shengold</w:t>
      </w:r>
      <w:r w:rsidRPr="00704C9E">
        <w:rPr>
          <w:sz w:val="16"/>
        </w:rPr>
        <w:t xml:space="preserve"> (1999) </w:t>
      </w:r>
      <w:r w:rsidRPr="00704C9E">
        <w:rPr>
          <w:rStyle w:val="StyleUnderline"/>
        </w:rPr>
        <w:t>defines soul murder as the “apparently willful abuse and neglect of children by adults that are of sufficient intensity and frequency to be traumatic</w:t>
      </w:r>
      <w:r w:rsidRPr="00704C9E">
        <w:rPr>
          <w:sz w:val="16"/>
        </w:rPr>
        <w:t xml:space="preserve"> . . . </w:t>
      </w:r>
      <w:r w:rsidRPr="00704C9E">
        <w:rPr>
          <w:rStyle w:val="StyleUnderline"/>
        </w:rPr>
        <w:t>[so that] the children’s subsequent emotional development has been profoundly and predominantly negatively affected”</w:t>
      </w:r>
      <w:r w:rsidRPr="00704C9E">
        <w:rPr>
          <w:sz w:val="16"/>
        </w:rPr>
        <w:t xml:space="preserve"> (p. 1). Further explaining this concept, Shengold (1989) writes, “</w:t>
      </w:r>
      <w:r w:rsidRPr="00704C9E">
        <w:rPr>
          <w:rStyle w:val="StyleUnderline"/>
        </w:rPr>
        <w:t>soul murder is neither a diagnosis nor a condition. It is a dramatic term for circumstances that eventuate in crime–the deliberate attempt to eradicate or compromise the separate identity of another person</w:t>
      </w:r>
      <w:r w:rsidRPr="00704C9E">
        <w:rPr>
          <w:sz w:val="16"/>
        </w:rPr>
        <w:t>” (p. 2, my emphasis). Isn’t the incessant policing and enforcement, either deliberately or unconsciously, by self and others, of the heteronormative mandate a widespread form of soul murder?</w:t>
      </w:r>
    </w:p>
    <w:p w14:paraId="0667E33E" w14:textId="77777777" w:rsidR="00C941D7" w:rsidRPr="00A4088E" w:rsidRDefault="00C941D7" w:rsidP="00C941D7">
      <w:pPr>
        <w:pStyle w:val="Heading4"/>
      </w:pPr>
      <w:r>
        <w:t xml:space="preserve">The queer body is constantly forced into life as overkill – this is the naturalization of antiqueerness that perpetuates violence that renders queerness inherently dead.  </w:t>
      </w:r>
    </w:p>
    <w:p w14:paraId="5A858363" w14:textId="77777777" w:rsidR="00C941D7" w:rsidRPr="00394676" w:rsidRDefault="00C941D7" w:rsidP="00C941D7">
      <w:r w:rsidRPr="00394676">
        <w:rPr>
          <w:rStyle w:val="Style13ptBold"/>
        </w:rPr>
        <w:t>Stanley 2011</w:t>
      </w:r>
      <w:r>
        <w:t xml:space="preserve"> [</w:t>
      </w:r>
      <w:r w:rsidRPr="00394676">
        <w:t>Eric, “Near Life, Queer Death Overkill and Ontological Capture,” Social Text 107</w:t>
      </w:r>
      <w:r>
        <w:t xml:space="preserve"> s Vol. 29, No. 2 s Summer 2011]</w:t>
      </w:r>
    </w:p>
    <w:p w14:paraId="4F0E50D6" w14:textId="77777777" w:rsidR="00C941D7" w:rsidRPr="00394676" w:rsidRDefault="00C941D7" w:rsidP="00C941D7">
      <w:pPr>
        <w:rPr>
          <w:rStyle w:val="StyleUnderline"/>
        </w:rPr>
      </w:pPr>
      <w:r w:rsidRPr="00394676">
        <w:rPr>
          <w:rStyle w:val="StyleUnderline"/>
        </w:rPr>
        <w:t xml:space="preserve">Overkill is a term used to indicate such excessive violence </w:t>
      </w:r>
      <w:r w:rsidRPr="00394676">
        <w:rPr>
          <w:rStyle w:val="Emphasis"/>
        </w:rPr>
        <w:t>that it pushes a body beyond death</w:t>
      </w:r>
      <w:r w:rsidRPr="00394676">
        <w:rPr>
          <w:rStyle w:val="StyleUnderline"/>
        </w:rPr>
        <w:t xml:space="preserve">. Overkill is often determined by the postmortem removal of body parts, as with the partial decapitation in the case of Lauryn Paige and the dissection of Rashawn Brazell. The temporality of violence, the biological time when the heart stops pushing and pulling blood, yet the killing is not finished, suggests the aim is </w:t>
      </w:r>
      <w:r w:rsidRPr="00394676">
        <w:rPr>
          <w:rStyle w:val="Emphasis"/>
        </w:rPr>
        <w:t>not simply the end of a specific life, but the ending of all queer life</w:t>
      </w:r>
      <w:r w:rsidRPr="00394676">
        <w:rPr>
          <w:rStyle w:val="StyleUnderline"/>
        </w:rPr>
        <w:t xml:space="preserve">. This is the time of </w:t>
      </w:r>
      <w:r w:rsidRPr="00394676">
        <w:rPr>
          <w:rStyle w:val="Emphasis"/>
        </w:rPr>
        <w:t>queer death</w:t>
      </w:r>
      <w:r w:rsidRPr="00394676">
        <w:rPr>
          <w:rStyle w:val="StyleUnderline"/>
        </w:rPr>
        <w:t xml:space="preserve">, when the </w:t>
      </w:r>
      <w:r w:rsidRPr="00394676">
        <w:rPr>
          <w:rStyle w:val="Emphasis"/>
        </w:rPr>
        <w:t>utility of violence gives way to the pleasure in the other’s mortality</w:t>
      </w:r>
      <w:r w:rsidRPr="00394676">
        <w:rPr>
          <w:rStyle w:val="StyleUnderline"/>
        </w:rPr>
        <w:t>. If queers</w:t>
      </w:r>
      <w:r w:rsidRPr="00A4088E">
        <w:rPr>
          <w:sz w:val="16"/>
        </w:rPr>
        <w:t xml:space="preserve">, along with others, </w:t>
      </w:r>
      <w:r w:rsidRPr="00394676">
        <w:rPr>
          <w:rStyle w:val="StyleUnderline"/>
        </w:rPr>
        <w:t>approximate nothing, then the task of ending, of killing, that which is nothing must go beyond normative times of life and death</w:t>
      </w:r>
      <w:r w:rsidRPr="00A4088E">
        <w:rPr>
          <w:sz w:val="16"/>
        </w:rPr>
        <w:t xml:space="preserve">. In other words, </w:t>
      </w:r>
      <w:r w:rsidRPr="00394676">
        <w:rPr>
          <w:rStyle w:val="StyleUnderline"/>
        </w:rPr>
        <w:t xml:space="preserve">if Lauryn was dead after the first few stab wounds to the throat, then </w:t>
      </w:r>
      <w:r w:rsidRPr="00394676">
        <w:rPr>
          <w:rStyle w:val="Emphasis"/>
        </w:rPr>
        <w:t>what do the remaining fifty wounds signify?</w:t>
      </w:r>
      <w:r w:rsidRPr="00394676">
        <w:rPr>
          <w:rStyle w:val="StyleUnderline"/>
        </w:rPr>
        <w:t xml:space="preserve"> The legal theory that is offered to nullify the practice of overkill often functions under the name of the trans- or gay- panic defense.</w:t>
      </w:r>
      <w:r w:rsidRPr="00A4088E">
        <w:rPr>
          <w:sz w:val="16"/>
        </w:rPr>
        <w:t xml:space="preserve"> Both of these defense </w:t>
      </w:r>
      <w:r w:rsidRPr="00394676">
        <w:rPr>
          <w:rStyle w:val="StyleUnderline"/>
        </w:rPr>
        <w:t>strategies argue that the murderer became so enraged after the “discovery” of either genitalia or someone’s sexuality they were forced to protect themselves from the threat of queerness</w:t>
      </w:r>
      <w:r w:rsidRPr="00A4088E">
        <w:rPr>
          <w:sz w:val="16"/>
        </w:rPr>
        <w:t xml:space="preserve">. Estanislao Martinez of Fresno, California, used the trans- panic defense and received a four- year prison sentence after admittedly stabbing J. Robles, a Latina transwoman, at least twenty times with a pair of scissors. Importantly, </w:t>
      </w:r>
      <w:r w:rsidRPr="00394676">
        <w:rPr>
          <w:rStyle w:val="StyleUnderline"/>
        </w:rPr>
        <w:t>this defense is often used</w:t>
      </w:r>
      <w:r w:rsidRPr="00A4088E">
        <w:rPr>
          <w:sz w:val="16"/>
        </w:rPr>
        <w:t xml:space="preserve">, as in the cases of Robles and Paige, </w:t>
      </w:r>
      <w:r w:rsidRPr="00394676">
        <w:rPr>
          <w:rStyle w:val="StyleUnderline"/>
        </w:rPr>
        <w:t>after the murderer has engaged in some kind of sex with the victim. The logic of the trans- panic defense as an explanation for overkill, in its gory semiotics, offers us a way of understanding queers as the nothing</w:t>
      </w:r>
      <w:r w:rsidRPr="00A4088E">
        <w:rPr>
          <w:sz w:val="16"/>
        </w:rPr>
        <w:t xml:space="preserve"> of Mbembe’s query. </w:t>
      </w:r>
      <w:r w:rsidRPr="00394676">
        <w:rPr>
          <w:rStyle w:val="StyleUnderline"/>
        </w:rPr>
        <w:t xml:space="preserve">Overkill names the technologies necessary to do away with that which is already gone. Queers then are the specters of life whose threat is so unimaginable that one is “forced,” </w:t>
      </w:r>
      <w:r w:rsidRPr="00394676">
        <w:rPr>
          <w:rStyle w:val="Emphasis"/>
        </w:rPr>
        <w:t>not simply to murder, but to push them backward out of time, out of History, and into that which comes before</w:t>
      </w:r>
      <w:r w:rsidRPr="00394676">
        <w:rPr>
          <w:rStyle w:val="StyleUnderline"/>
        </w:rPr>
        <w:t>.</w:t>
      </w:r>
      <w:r w:rsidRPr="00A4088E">
        <w:rPr>
          <w:sz w:val="16"/>
        </w:rPr>
        <w:t xml:space="preserve">27 In thinking the overkill of Paige and Brazell, I return to Mbembe’s query, </w:t>
      </w:r>
      <w:r w:rsidRPr="00394676">
        <w:rPr>
          <w:rStyle w:val="Emphasis"/>
        </w:rPr>
        <w:t>“But what does it mean to do violence to what is nothing?”</w:t>
      </w:r>
      <w:r w:rsidRPr="00A4088E">
        <w:rPr>
          <w:sz w:val="16"/>
        </w:rPr>
        <w:t xml:space="preserve">28 </w:t>
      </w:r>
      <w:r w:rsidRPr="00394676">
        <w:rPr>
          <w:rStyle w:val="StyleUnderline"/>
        </w:rPr>
        <w:t xml:space="preserve">This question in its elegant </w:t>
      </w:r>
      <w:r w:rsidRPr="00394676">
        <w:rPr>
          <w:rStyle w:val="StyleUnderline"/>
        </w:rPr>
        <w:lastRenderedPageBreak/>
        <w:t xml:space="preserve">brutality repeats with each case </w:t>
      </w:r>
      <w:r w:rsidRPr="00A4088E">
        <w:rPr>
          <w:sz w:val="16"/>
        </w:rPr>
        <w:t xml:space="preserve">I offer. By </w:t>
      </w:r>
      <w:r w:rsidRPr="00394676">
        <w:rPr>
          <w:rStyle w:val="StyleUnderline"/>
        </w:rPr>
        <w:t>resituating this question in the positive, the “something” that is more often than not translated as the human is made to appear</w:t>
      </w:r>
      <w:r w:rsidRPr="00A4088E">
        <w:rPr>
          <w:sz w:val="16"/>
        </w:rPr>
        <w:t xml:space="preserve">. Of interest here, </w:t>
      </w:r>
      <w:r w:rsidRPr="00394676">
        <w:rPr>
          <w:rStyle w:val="StyleUnderline"/>
        </w:rPr>
        <w:t>the category of the human assumes generality, yet can only be activated through the specificity of historical and politically located intersections. To this end, the human</w:t>
      </w:r>
      <w:r w:rsidRPr="00A4088E">
        <w:rPr>
          <w:sz w:val="16"/>
        </w:rPr>
        <w:t xml:space="preserve">, the “something” of this query, within the context of the liberal democracy, </w:t>
      </w:r>
      <w:r w:rsidRPr="00394676">
        <w:rPr>
          <w:rStyle w:val="StyleUnderline"/>
        </w:rPr>
        <w:t>names rights- bearing subjects, or those who can stand as subjects before the law. The human</w:t>
      </w:r>
      <w:r w:rsidRPr="00A4088E">
        <w:rPr>
          <w:sz w:val="16"/>
        </w:rPr>
        <w:t xml:space="preserve">, then, </w:t>
      </w:r>
      <w:r w:rsidRPr="00394676">
        <w:rPr>
          <w:rStyle w:val="StyleUnderline"/>
        </w:rPr>
        <w:t xml:space="preserve">makes the nothing not </w:t>
      </w:r>
      <w:r w:rsidRPr="00394676">
        <w:rPr>
          <w:rStyle w:val="Emphasis"/>
        </w:rPr>
        <w:t>only possible but necessary.</w:t>
      </w:r>
      <w:r w:rsidRPr="00394676">
        <w:rPr>
          <w:rStyle w:val="StyleUnderline"/>
        </w:rPr>
        <w:t xml:space="preserve"> Following this logic, the work of death, of the death that is already nothing, not quite human, binds the categorical (mis)recognition of humanity. The human</w:t>
      </w:r>
      <w:r w:rsidRPr="00A4088E">
        <w:rPr>
          <w:sz w:val="16"/>
        </w:rPr>
        <w:t xml:space="preserve">, then, </w:t>
      </w:r>
      <w:r w:rsidRPr="00394676">
        <w:rPr>
          <w:rStyle w:val="StyleUnderline"/>
        </w:rPr>
        <w:t xml:space="preserve">resides in the space of life and under the domain of rights, whereas the queer inhabits the place of </w:t>
      </w:r>
      <w:r w:rsidRPr="00394676">
        <w:rPr>
          <w:rStyle w:val="Emphasis"/>
        </w:rPr>
        <w:t>compromised personhood and the zone of death</w:t>
      </w:r>
      <w:r w:rsidRPr="00A4088E">
        <w:rPr>
          <w:sz w:val="16"/>
        </w:rPr>
        <w:t xml:space="preserve">. As perpetual and axiomatic threat to the human, </w:t>
      </w:r>
      <w:r w:rsidRPr="00394676">
        <w:rPr>
          <w:rStyle w:val="Emphasis"/>
        </w:rPr>
        <w:t>the queer is the negated double of the subject of liberal democracy</w:t>
      </w:r>
      <w:r w:rsidRPr="00A4088E">
        <w:rPr>
          <w:sz w:val="16"/>
        </w:rPr>
        <w:t xml:space="preserve">. </w:t>
      </w:r>
      <w:r w:rsidRPr="00394676">
        <w:rPr>
          <w:rStyle w:val="StyleUnderline"/>
        </w:rPr>
        <w:t xml:space="preserve">Understanding the nothing as the unavoidable shadow of the human serves to counter the arguments that suggest overkill and antiqueer violence at large are a pathological break and that the severe nature of these killings signals something extreme. </w:t>
      </w:r>
      <w:r w:rsidRPr="00A4088E">
        <w:rPr>
          <w:sz w:val="16"/>
        </w:rPr>
        <w:t xml:space="preserve">In contrast, </w:t>
      </w:r>
      <w:r w:rsidRPr="00394676">
        <w:rPr>
          <w:rStyle w:val="StyleUnderline"/>
        </w:rPr>
        <w:t>overkill is precisely</w:t>
      </w:r>
      <w:r w:rsidRPr="00A4088E">
        <w:rPr>
          <w:sz w:val="16"/>
        </w:rPr>
        <w:t xml:space="preserve"> not outside of, but is </w:t>
      </w:r>
      <w:r w:rsidRPr="00394676">
        <w:rPr>
          <w:rStyle w:val="StyleUnderline"/>
        </w:rPr>
        <w:t>that which constitutes liberal democracy as such. Overkill then is the proper expression to the riddle of the queer nothingness.</w:t>
      </w:r>
      <w:r w:rsidRPr="00A4088E">
        <w:rPr>
          <w:sz w:val="16"/>
        </w:rPr>
        <w:t xml:space="preserve"> Put another way, </w:t>
      </w:r>
      <w:r w:rsidRPr="00394676">
        <w:rPr>
          <w:rStyle w:val="StyleUnderline"/>
        </w:rPr>
        <w:t xml:space="preserve">the spectacular material- semiotics of overkill should not be read as (only) individual pathology; these vicious acts must indict the very social worlds of which they are ambassadors. Overkill is what it means, </w:t>
      </w:r>
      <w:r w:rsidRPr="00394676">
        <w:rPr>
          <w:rStyle w:val="Emphasis"/>
        </w:rPr>
        <w:t>what it must mean</w:t>
      </w:r>
      <w:r w:rsidRPr="00394676">
        <w:rPr>
          <w:rStyle w:val="StyleUnderline"/>
        </w:rPr>
        <w:t>, to do violence to what is nothing.</w:t>
      </w:r>
    </w:p>
    <w:p w14:paraId="733FF12A" w14:textId="77777777" w:rsidR="00C941D7" w:rsidRPr="00F8654F" w:rsidRDefault="00C941D7" w:rsidP="00C941D7">
      <w:pPr>
        <w:pStyle w:val="Heading4"/>
      </w:pPr>
      <w:r>
        <w:t>And, government</w:t>
      </w:r>
      <w:r w:rsidRPr="00F8654F">
        <w:t xml:space="preserve"> decrease of surveillance</w:t>
      </w:r>
      <w:r w:rsidR="006007A5">
        <w:t xml:space="preserve"> through a predictive model</w:t>
      </w:r>
      <w:r w:rsidRPr="00F8654F">
        <w:t xml:space="preserve"> can never be a neutral action regarding queer bodies – the construction of intimacy becomes instrumentalized in the calculus of biopolitics. </w:t>
      </w:r>
    </w:p>
    <w:p w14:paraId="7713C6C6" w14:textId="77777777" w:rsidR="00C941D7" w:rsidRDefault="00C941D7" w:rsidP="00C941D7">
      <w:r w:rsidRPr="005157F4">
        <w:rPr>
          <w:rStyle w:val="Style13ptBold"/>
        </w:rPr>
        <w:t>Puar</w:t>
      </w:r>
      <w:r>
        <w:rPr>
          <w:rStyle w:val="Style13ptBold"/>
        </w:rPr>
        <w:t xml:space="preserve"> 14</w:t>
      </w:r>
      <w:r>
        <w:t xml:space="preserve"> [Jasbir Puar, professor of women's and gender studies at Rutgers University, “Jasbir Puar: Regimes of Surveillance,” Cosmologics, Dec 4, 2014, </w:t>
      </w:r>
      <w:r w:rsidRPr="00CD6C42">
        <w:t>http://cosmologicsmagazine.com/jasbir-puar-regimes-of-surveillance/</w:t>
      </w:r>
      <w:r>
        <w:t>]//JIH</w:t>
      </w:r>
    </w:p>
    <w:p w14:paraId="4CBD9722" w14:textId="77777777" w:rsidR="00C941D7" w:rsidRPr="005157F4" w:rsidRDefault="00C941D7" w:rsidP="00C941D7">
      <w:pPr>
        <w:rPr>
          <w:sz w:val="16"/>
        </w:rPr>
      </w:pPr>
      <w:r w:rsidRPr="005157F4">
        <w:rPr>
          <w:sz w:val="16"/>
        </w:rPr>
        <w:t xml:space="preserve">Jasbir Puar: </w:t>
      </w:r>
      <w:r w:rsidRPr="00DF09E5">
        <w:rPr>
          <w:rStyle w:val="StyleUnderline"/>
        </w:rPr>
        <w:t>Much of the work in Terrorist Assemblages mapped out the dissolution of public/private divides that have in the past animated feminist scholarship regarding the state and state intrusion into the “private.”</w:t>
      </w:r>
      <w:r w:rsidRPr="005157F4">
        <w:rPr>
          <w:sz w:val="16"/>
        </w:rPr>
        <w:t xml:space="preserve"> </w:t>
      </w:r>
      <w:r w:rsidRPr="00DF09E5">
        <w:rPr>
          <w:rStyle w:val="StyleUnderline"/>
        </w:rPr>
        <w:t>This private</w:t>
      </w:r>
      <w:r w:rsidRPr="005157F4">
        <w:rPr>
          <w:sz w:val="16"/>
        </w:rPr>
        <w:t xml:space="preserve">, as women of color and transnational feminists have pointed out, </w:t>
      </w:r>
      <w:r w:rsidRPr="00DF09E5">
        <w:rPr>
          <w:rStyle w:val="StyleUnderline"/>
        </w:rPr>
        <w:t>has never quite existed given the level of state bureaucratic and administrative presence in the households of immigrants and people of color.</w:t>
      </w:r>
      <w:r w:rsidRPr="005157F4">
        <w:rPr>
          <w:sz w:val="16"/>
        </w:rPr>
        <w:t xml:space="preserve"> </w:t>
      </w:r>
      <w:r w:rsidRPr="00DF09E5">
        <w:rPr>
          <w:rStyle w:val="StyleUnderline"/>
        </w:rPr>
        <w:t>One interest</w:t>
      </w:r>
      <w:r w:rsidRPr="005157F4">
        <w:rPr>
          <w:sz w:val="16"/>
        </w:rPr>
        <w:t xml:space="preserve"> of </w:t>
      </w:r>
      <w:r w:rsidRPr="00DF09E5">
        <w:rPr>
          <w:rStyle w:val="StyleUnderline"/>
        </w:rPr>
        <w:t>mine is connecting the securitization upsurge that occurred after 9/11 with the formation of Homeland Security to both earlier and more recent discourses of security that revolve around the “home,” and in particular the home as something private, national, and safe</w:t>
      </w:r>
      <w:r w:rsidRPr="005157F4">
        <w:rPr>
          <w:sz w:val="16"/>
        </w:rPr>
        <w:t>. So before the War on Terror we had the War on Drugs: this rationalized policing in the name of safe homes, in Black communities in particular. The War on Drugs no doubt provided a domestic blueprint for the foreign deployment enacted after September 11th. This is one connective point to 9/11.</w:t>
      </w:r>
    </w:p>
    <w:p w14:paraId="205BE146" w14:textId="77777777" w:rsidR="00C941D7" w:rsidRPr="00DF09E5" w:rsidRDefault="00C941D7" w:rsidP="00C941D7">
      <w:pPr>
        <w:rPr>
          <w:rStyle w:val="StyleUnderline"/>
        </w:rPr>
      </w:pPr>
      <w:r w:rsidRPr="005157F4">
        <w:rPr>
          <w:sz w:val="16"/>
        </w:rPr>
        <w:t>Another connective tissue to 9/11 is the financial crisis of 2008, which was not a break from the securitization of the home and homeland, but a manifestation of one of its tactical failures, that of securing the home economically. I think</w:t>
      </w:r>
      <w:r w:rsidRPr="00DF09E5">
        <w:rPr>
          <w:rStyle w:val="StyleUnderline"/>
        </w:rPr>
        <w:t xml:space="preserve"> 2008 marks the end of the “post 9/11″ moment and re-complicates the “Muslim terrorist” as the predominate target of surveillance technologies and discourses. Surveillance happens</w:t>
      </w:r>
      <w:r w:rsidRPr="005157F4">
        <w:rPr>
          <w:sz w:val="16"/>
        </w:rPr>
        <w:t>—obliquely, but it happens—</w:t>
      </w:r>
      <w:r w:rsidRPr="00DF09E5">
        <w:rPr>
          <w:rStyle w:val="StyleUnderline"/>
        </w:rPr>
        <w:t>through the instrument of the sub-prime mortgage, whereby once again the security and safety of the home is determined through the surveillance of those subjects deemed financially suspect.</w:t>
      </w:r>
      <w:r w:rsidRPr="005157F4">
        <w:rPr>
          <w:sz w:val="16"/>
        </w:rPr>
        <w:t xml:space="preserve"> In this case, predominantly Black and Latino populations were subject to foreclosures. </w:t>
      </w:r>
      <w:r w:rsidRPr="00DF09E5">
        <w:rPr>
          <w:rStyle w:val="StyleUnderline"/>
        </w:rPr>
        <w:t>Surveillance and securitization economies work through a sort of monetization of ontology—certain bodies are intrinsically risky investments via a circular logic of precarity whereby these bodies are set up as unable to take on risk in the very system that produces them as risky.</w:t>
      </w:r>
    </w:p>
    <w:p w14:paraId="7FDDFFCF" w14:textId="77777777" w:rsidR="00C941D7" w:rsidRPr="00507C94" w:rsidRDefault="00C941D7" w:rsidP="00C941D7">
      <w:pPr>
        <w:rPr>
          <w:b/>
          <w:u w:val="single"/>
        </w:rPr>
      </w:pPr>
      <w:r w:rsidRPr="005157F4">
        <w:rPr>
          <w:sz w:val="16"/>
        </w:rPr>
        <w:t xml:space="preserve">This kind of connective analysis links various kinds of figures that emerge as targets of explicit surveillance—in the case of 9/11, a religious figure, the fundamentalist terrorist—to the on-going systems of surveillance that bubble underneath. </w:t>
      </w:r>
      <w:r w:rsidRPr="005157F4">
        <w:rPr>
          <w:rStyle w:val="StyleUnderline"/>
        </w:rPr>
        <w:t>One analysis</w:t>
      </w:r>
      <w:r w:rsidRPr="005157F4">
        <w:rPr>
          <w:sz w:val="16"/>
        </w:rPr>
        <w:t xml:space="preserve"> that I offer in Terrorist Assemblages </w:t>
      </w:r>
      <w:r w:rsidRPr="005157F4">
        <w:rPr>
          <w:rStyle w:val="StyleUnderline"/>
        </w:rPr>
        <w:t xml:space="preserve">is the irony of the decriminalization of sodomy in the Lawrence decision </w:t>
      </w:r>
      <w:r w:rsidRPr="005157F4">
        <w:rPr>
          <w:rStyle w:val="StyleUnderline"/>
        </w:rPr>
        <w:lastRenderedPageBreak/>
        <w:t>of 2004, a ruling that pivoted around the privatization of anal</w:t>
      </w:r>
      <w:r w:rsidRPr="005157F4">
        <w:rPr>
          <w:sz w:val="16"/>
        </w:rPr>
        <w:t xml:space="preserve"> (and thus homosexual) </w:t>
      </w:r>
      <w:r w:rsidRPr="005157F4">
        <w:rPr>
          <w:rStyle w:val="StyleUnderline"/>
        </w:rPr>
        <w:t>sex within the sanctity of the privately-owned home. This was at a time when Homeland Security was requiring registration of men from Muslim countries, infiltrating mosques, enacting home deportations—just generally disrupting and halting the construction of any kind of private home. One interpretation</w:t>
      </w:r>
      <w:r w:rsidRPr="005157F4">
        <w:rPr>
          <w:sz w:val="16"/>
        </w:rPr>
        <w:t xml:space="preserve">, then, </w:t>
      </w:r>
      <w:r w:rsidRPr="005157F4">
        <w:rPr>
          <w:rStyle w:val="StyleUnderline"/>
        </w:rPr>
        <w:t>of who exactly the Lawrence decision protects is: not so much the lesbian or gay or homosexual or queer subject, but rather one whose private home has no reason to be suspected and is not suspicious. The construction of “intimacy,” as it is anchored in the private, becomes instrumentalized within the calculus of biopolitics, a measure of one’s worth to the state.</w:t>
      </w:r>
    </w:p>
    <w:p w14:paraId="02ABB00C" w14:textId="77777777" w:rsidR="0074116F" w:rsidRPr="0074116F" w:rsidRDefault="00B94BDE" w:rsidP="0074116F">
      <w:pPr>
        <w:pStyle w:val="Heading4"/>
      </w:pPr>
      <w:r>
        <w:t>Thus the plan: T</w:t>
      </w:r>
      <w:r w:rsidR="0074116F">
        <w:t>he United States federal government should curtail its surveillance of predictive gender models.</w:t>
      </w:r>
    </w:p>
    <w:p w14:paraId="0F8D7BFA" w14:textId="77777777" w:rsidR="00C941D7" w:rsidRDefault="00C941D7" w:rsidP="00C941D7">
      <w:pPr>
        <w:pStyle w:val="Heading4"/>
      </w:pPr>
      <w:r>
        <w:t xml:space="preserve">Embracing the idea that bodies are undefined intensities provides possibility for a new realm of the body-as-information in which identity is determined through encounter rather than rigid sets of data. </w:t>
      </w:r>
    </w:p>
    <w:p w14:paraId="41D9E177" w14:textId="77777777" w:rsidR="00C941D7" w:rsidRPr="001107D7" w:rsidRDefault="00C941D7" w:rsidP="00C941D7">
      <w:r w:rsidRPr="001107D7">
        <w:rPr>
          <w:rStyle w:val="Style13ptBold"/>
        </w:rPr>
        <w:t>Puar 09</w:t>
      </w:r>
      <w:r>
        <w:t xml:space="preserve"> [Jasbir Puar, professor of women's and gender studies at Rutgers University, Women and Performance: a journal of feminist theory, Vol. 19, No. 2, July 2009, </w:t>
      </w:r>
      <w:r w:rsidRPr="00D54166">
        <w:t>http://planetarities.web.unc.edu/files/2015/01/puar-prognosis-time.pdf</w:t>
      </w:r>
      <w:r>
        <w:t>]//JIH</w:t>
      </w:r>
    </w:p>
    <w:p w14:paraId="5EAB7330" w14:textId="77777777" w:rsidR="00C941D7" w:rsidRDefault="00C941D7" w:rsidP="00C941D7">
      <w:pPr>
        <w:rPr>
          <w:sz w:val="16"/>
        </w:rPr>
      </w:pPr>
      <w:r w:rsidRPr="001107D7">
        <w:rPr>
          <w:rStyle w:val="StyleUnderline"/>
        </w:rPr>
        <w:t>Out of the numerous possibilities that ‘‘assemblage theory’’ offers, much of it has already begun to transform queer theory</w:t>
      </w:r>
      <w:r w:rsidRPr="001107D7">
        <w:rPr>
          <w:sz w:val="16"/>
        </w:rPr>
        <w:t xml:space="preserve">, from Elizabeth Grosz’s crucial re-reading of </w:t>
      </w:r>
      <w:r w:rsidRPr="001107D7">
        <w:rPr>
          <w:rStyle w:val="StyleUnderline"/>
        </w:rPr>
        <w:t>the relations between bodies and prosthetics</w:t>
      </w:r>
      <w:r w:rsidRPr="001107D7">
        <w:rPr>
          <w:sz w:val="16"/>
        </w:rPr>
        <w:t xml:space="preserve"> (</w:t>
      </w:r>
      <w:r w:rsidRPr="001107D7">
        <w:rPr>
          <w:rStyle w:val="StyleUnderline"/>
        </w:rPr>
        <w:t>which complicates not only the contours of bodies in relation to forms of bodily discharge, but also complicates the relationships to objects, such as cell phones, cars, wheelchairs, and the distinctions between them as capacity-enabling devices</w:t>
      </w:r>
      <w:r w:rsidRPr="001107D7">
        <w:rPr>
          <w:sz w:val="16"/>
        </w:rPr>
        <w:t>) (1994),</w:t>
      </w:r>
      <w:r w:rsidRPr="001107D7">
        <w:rPr>
          <w:rStyle w:val="StyleUnderline"/>
        </w:rPr>
        <w:t xml:space="preserve"> to</w:t>
      </w:r>
      <w:r w:rsidRPr="001107D7">
        <w:rPr>
          <w:sz w:val="16"/>
        </w:rPr>
        <w:t xml:space="preserve"> Donna Haraway’s </w:t>
      </w:r>
      <w:r w:rsidRPr="001107D7">
        <w:rPr>
          <w:rStyle w:val="StyleUnderline"/>
        </w:rPr>
        <w:t>cyborgs</w:t>
      </w:r>
      <w:r w:rsidRPr="001107D7">
        <w:rPr>
          <w:sz w:val="16"/>
        </w:rPr>
        <w:t xml:space="preserve"> (1991), </w:t>
      </w:r>
      <w:r w:rsidRPr="001107D7">
        <w:rPr>
          <w:rStyle w:val="StyleUnderline"/>
        </w:rPr>
        <w:t>to</w:t>
      </w:r>
      <w:r w:rsidRPr="001107D7">
        <w:rPr>
          <w:sz w:val="16"/>
        </w:rPr>
        <w:t xml:space="preserve"> Deleuze and Guattari’s ‘‘</w:t>
      </w:r>
      <w:r w:rsidRPr="001107D7">
        <w:rPr>
          <w:rStyle w:val="StyleUnderline"/>
        </w:rPr>
        <w:t>BwO’’</w:t>
      </w:r>
      <w:r w:rsidRPr="001107D7">
        <w:rPr>
          <w:sz w:val="16"/>
        </w:rPr>
        <w:t xml:space="preserve"> (Bodies without Organs – organs, </w:t>
      </w:r>
      <w:r w:rsidRPr="001107D7">
        <w:rPr>
          <w:rStyle w:val="StyleUnderline"/>
        </w:rPr>
        <w:t>loosely defined, rearranged against the presumed natural ordering of bodily capacity</w:t>
      </w:r>
      <w:r w:rsidRPr="001107D7">
        <w:rPr>
          <w:sz w:val="16"/>
        </w:rPr>
        <w:t>) (1987). I want to close by foregrounding</w:t>
      </w:r>
      <w:r w:rsidRPr="001107D7">
        <w:rPr>
          <w:rStyle w:val="StyleUnderline"/>
        </w:rPr>
        <w:t xml:space="preserve"> the analytic power of conviviality</w:t>
      </w:r>
      <w:r w:rsidRPr="001107D7">
        <w:rPr>
          <w:sz w:val="16"/>
        </w:rPr>
        <w:t xml:space="preserve"> that </w:t>
      </w:r>
      <w:r w:rsidRPr="001107D7">
        <w:rPr>
          <w:rStyle w:val="StyleUnderline"/>
        </w:rPr>
        <w:t>may further complicate how subjects are positioned, underscoring instead more fluid relations between capacity and debility</w:t>
      </w:r>
      <w:r w:rsidRPr="001107D7">
        <w:rPr>
          <w:sz w:val="16"/>
        </w:rPr>
        <w:t xml:space="preserve">. </w:t>
      </w:r>
      <w:r w:rsidRPr="001107D7">
        <w:rPr>
          <w:rStyle w:val="StyleUnderline"/>
        </w:rPr>
        <w:t>Conviviality, unlike notions of resistance, oppositionality, subversion or transgression (facets of queer exceptionalism that unwittingly dovetail with modern narratives of progress in modernity), foregrounds categories such as race, gender, and sexuality as events – as encounters – rather than as entities or attributes of the subject. Surrendering certain notions of revolution, identity politics, and social change – the ‘‘big utopian picture’’</w:t>
      </w:r>
      <w:r w:rsidRPr="001107D7">
        <w:rPr>
          <w:sz w:val="16"/>
        </w:rPr>
        <w:t xml:space="preserve"> that Massumi complicates in the opening epigraph of this essay – </w:t>
      </w:r>
      <w:r w:rsidRPr="001107D7">
        <w:rPr>
          <w:rStyle w:val="StyleUnderline"/>
        </w:rPr>
        <w:t xml:space="preserve">conviviality instead always entails an ‘‘experimental step.’’ </w:t>
      </w:r>
      <w:r w:rsidRPr="001107D7">
        <w:rPr>
          <w:sz w:val="16"/>
        </w:rPr>
        <w:t xml:space="preserve">Why </w:t>
      </w:r>
      <w:r w:rsidRPr="001107D7">
        <w:rPr>
          <w:rStyle w:val="StyleUnderline"/>
        </w:rPr>
        <w:t>the destabilization of the subject of identity and a turn to affect matters is because affect – as a bodily matter – makes identity politics both possible and yet impossible.</w:t>
      </w:r>
      <w:r w:rsidRPr="001107D7">
        <w:rPr>
          <w:sz w:val="16"/>
        </w:rPr>
        <w:t xml:space="preserve"> In its conventional usage, </w:t>
      </w:r>
      <w:r w:rsidRPr="001107D7">
        <w:rPr>
          <w:rStyle w:val="StyleUnderline"/>
        </w:rPr>
        <w:t>conviviality means relating to, occupied with, or fond of feasting, drinking, and good company – to be merry, festive, together at a table, with companions and guests, and hence, to live with.</w:t>
      </w:r>
      <w:r w:rsidRPr="001107D7">
        <w:rPr>
          <w:sz w:val="16"/>
        </w:rPr>
        <w:t xml:space="preserve"> As an attribute and function of assembling, however, </w:t>
      </w:r>
      <w:r w:rsidRPr="001107D7">
        <w:rPr>
          <w:rStyle w:val="StyleUnderline"/>
        </w:rPr>
        <w:t>conviviality does not lead to a politics of the universal or inclusive common, nor an ethics of individuatedness, rather the futurity enabled through the open materiality of bodies as a Place to Meet.</w:t>
      </w:r>
      <w:r w:rsidRPr="001107D7">
        <w:rPr>
          <w:sz w:val="16"/>
        </w:rPr>
        <w:t xml:space="preserve"> </w:t>
      </w:r>
      <w:r w:rsidRPr="001107D7">
        <w:rPr>
          <w:rStyle w:val="StyleUnderline"/>
        </w:rPr>
        <w:t>We could</w:t>
      </w:r>
      <w:r w:rsidRPr="001107D7">
        <w:rPr>
          <w:sz w:val="16"/>
        </w:rPr>
        <w:t xml:space="preserve"> usefully </w:t>
      </w:r>
      <w:r w:rsidRPr="001107D7">
        <w:rPr>
          <w:rStyle w:val="StyleUnderline"/>
        </w:rPr>
        <w:t>invoke</w:t>
      </w:r>
      <w:r w:rsidRPr="001107D7">
        <w:rPr>
          <w:sz w:val="16"/>
        </w:rPr>
        <w:t xml:space="preserve"> Donna Haraway’s notion of</w:t>
      </w:r>
      <w:r w:rsidRPr="001107D7">
        <w:rPr>
          <w:rStyle w:val="StyleUnderline"/>
        </w:rPr>
        <w:t xml:space="preserve"> ‘‘encounter value’’ here, a ‘‘becoming with’’ companionate</w:t>
      </w:r>
      <w:r w:rsidRPr="001107D7">
        <w:rPr>
          <w:sz w:val="16"/>
        </w:rPr>
        <w:t xml:space="preserve"> (and I would also add, incompanionate) species, </w:t>
      </w:r>
      <w:r w:rsidRPr="001107D7">
        <w:rPr>
          <w:rStyle w:val="StyleUnderline"/>
        </w:rPr>
        <w:t>whereby actors are the products of relating, not pre-formed before the encounter</w:t>
      </w:r>
      <w:r w:rsidRPr="001107D7">
        <w:rPr>
          <w:sz w:val="16"/>
        </w:rPr>
        <w:t xml:space="preserve"> (2008, 16). </w:t>
      </w:r>
      <w:r w:rsidRPr="001107D7">
        <w:rPr>
          <w:rStyle w:val="StyleUnderline"/>
        </w:rPr>
        <w:t>Conviviality is an ethical orientation that rewrites a Levinasian taking up of the ontology of the Other by arguing that there is no absolute self or other,15 rather bodies that come together and dissipate through intensifications and vulnerabilities, insistently rendering bare the instability of the divisions between capacity-endowed and debility-laden bodies</w:t>
      </w:r>
      <w:r w:rsidRPr="001107D7">
        <w:rPr>
          <w:sz w:val="16"/>
        </w:rPr>
        <w:t xml:space="preserve">. </w:t>
      </w:r>
      <w:r w:rsidRPr="001107D7">
        <w:rPr>
          <w:rStyle w:val="StyleUnderline"/>
        </w:rPr>
        <w:t xml:space="preserve">These encounters are rarely comfortable mergers but rather entail forms of eventness that could potentially unravel oneself but just as quickly be recuperated through a restabilized self, so that the political </w:t>
      </w:r>
      <w:r w:rsidRPr="001107D7">
        <w:rPr>
          <w:rStyle w:val="StyleUnderline"/>
        </w:rPr>
        <w:lastRenderedPageBreak/>
        <w:t>transformation is invited,</w:t>
      </w:r>
      <w:r w:rsidRPr="001107D7">
        <w:rPr>
          <w:sz w:val="16"/>
        </w:rPr>
        <w:t xml:space="preserve"> as Arun Saldhana writes</w:t>
      </w:r>
      <w:r w:rsidRPr="001107D7">
        <w:rPr>
          <w:rStyle w:val="StyleUnderline"/>
        </w:rPr>
        <w:t>, through ‘‘letting yourself be destabilized by the radical alterity of the other</w:t>
      </w:r>
      <w:r w:rsidRPr="001107D7">
        <w:rPr>
          <w:sz w:val="16"/>
        </w:rPr>
        <w:t>, in seeing his or her difference not as a threat but as a resource to question your own position in the world’’ (2007, 118). Conviviality</w:t>
      </w:r>
      <w:r w:rsidRPr="001107D7">
        <w:rPr>
          <w:rStyle w:val="StyleUnderline"/>
        </w:rPr>
        <w:t xml:space="preserve"> is thus open to its own dissolution and self-annihilation and less interested in a mandate to reproduce its terms of creation or sustenance, recognizing that political critique must be open to the possibility that it might disrupt and alter the conditions of its own emergence such that it is no longer needed </w:t>
      </w:r>
      <w:r w:rsidRPr="001107D7">
        <w:rPr>
          <w:sz w:val="16"/>
        </w:rPr>
        <w:t xml:space="preserve">– an openness to something other than what we might have hoped for. </w:t>
      </w:r>
      <w:r w:rsidRPr="001107D7">
        <w:rPr>
          <w:rStyle w:val="StyleUnderline"/>
        </w:rPr>
        <w:t>This</w:t>
      </w:r>
      <w:r w:rsidRPr="001107D7">
        <w:rPr>
          <w:sz w:val="16"/>
        </w:rPr>
        <w:t xml:space="preserve"> is my </w:t>
      </w:r>
      <w:r w:rsidRPr="001107D7">
        <w:rPr>
          <w:rStyle w:val="StyleUnderline"/>
        </w:rPr>
        <w:t>alternative approach to</w:t>
      </w:r>
      <w:r w:rsidRPr="001107D7">
        <w:rPr>
          <w:sz w:val="16"/>
        </w:rPr>
        <w:t xml:space="preserve"> Lee </w:t>
      </w:r>
      <w:r w:rsidRPr="001107D7">
        <w:rPr>
          <w:rStyle w:val="StyleUnderline"/>
        </w:rPr>
        <w:t>Edelman’s No Future</w:t>
      </w:r>
      <w:r w:rsidRPr="001107D7">
        <w:rPr>
          <w:sz w:val="16"/>
        </w:rPr>
        <w:t xml:space="preserve">, then, one that </w:t>
      </w:r>
      <w:r w:rsidRPr="001107D7">
        <w:rPr>
          <w:rStyle w:val="StyleUnderline"/>
        </w:rPr>
        <w:t>is not driven by rejecting the figure of the child as the overdetermined outcome of ‘‘reproductive futurism’’</w:t>
      </w:r>
      <w:r w:rsidRPr="001107D7">
        <w:rPr>
          <w:sz w:val="16"/>
        </w:rPr>
        <w:t xml:space="preserve"> (2004),16 </w:t>
      </w:r>
      <w:r w:rsidRPr="001107D7">
        <w:rPr>
          <w:rStyle w:val="StyleUnderline"/>
        </w:rPr>
        <w:t>but rather complicates the very terms of the regeneration of queer critique itself</w:t>
      </w:r>
      <w:r w:rsidRPr="001107D7">
        <w:rPr>
          <w:sz w:val="16"/>
        </w:rPr>
        <w:t xml:space="preserve">. Thus </w:t>
      </w:r>
      <w:r w:rsidRPr="001107D7">
        <w:rPr>
          <w:rStyle w:val="StyleUnderline"/>
        </w:rPr>
        <w:t>the challenge before us is how to craft convivial political praxis that does not demand a continual reinvestment in its form and content</w:t>
      </w:r>
      <w:r w:rsidRPr="001107D7">
        <w:rPr>
          <w:sz w:val="16"/>
        </w:rPr>
        <w:t>, its genesis or its outcome, the literalism of its object nor the direction of its drive.</w:t>
      </w:r>
    </w:p>
    <w:p w14:paraId="726ED3EC" w14:textId="77777777" w:rsidR="00C941D7" w:rsidRPr="00DE0831" w:rsidRDefault="00C941D7" w:rsidP="00C941D7">
      <w:pPr>
        <w:pStyle w:val="Heading4"/>
      </w:pPr>
      <w:r w:rsidRPr="00DE0831">
        <w:t xml:space="preserve">A fluid understanding of identity is necessary in order to avoid sexual othering and exceptionalization. </w:t>
      </w:r>
    </w:p>
    <w:p w14:paraId="20C4FC9F" w14:textId="77777777" w:rsidR="00C941D7" w:rsidRDefault="00C941D7" w:rsidP="00C941D7">
      <w:r w:rsidRPr="00116E21">
        <w:rPr>
          <w:rStyle w:val="Style13ptBold"/>
        </w:rPr>
        <w:t>Perry 14</w:t>
      </w:r>
      <w:r>
        <w:t xml:space="preserve"> [Brock Perry, Graduate Division of Religion, Drew University, “Towards an ontogenesis of queerness and divinity: Queer political theology and Terrorist Assemblages,” May 30, 2014]//JIH</w:t>
      </w:r>
    </w:p>
    <w:p w14:paraId="401C2B37" w14:textId="77777777" w:rsidR="00C941D7" w:rsidRPr="00116E21" w:rsidRDefault="00C941D7" w:rsidP="00C941D7">
      <w:pPr>
        <w:rPr>
          <w:sz w:val="16"/>
        </w:rPr>
      </w:pPr>
      <w:r w:rsidRPr="00116E21">
        <w:rPr>
          <w:rStyle w:val="StyleUnderline"/>
        </w:rPr>
        <w:t>The historical shift in modernity and modern state formation to which the concept of homonationalism attends is marked by biopolitical control of national and transnational bodies in which those determined unworthy of homonational citizenship are relegated to racialised and perversely sexualised populations.</w:t>
      </w:r>
      <w:r w:rsidRPr="00116E21">
        <w:rPr>
          <w:sz w:val="16"/>
        </w:rPr>
        <w:t xml:space="preserve"> </w:t>
      </w:r>
      <w:r w:rsidRPr="00116E21">
        <w:rPr>
          <w:rStyle w:val="StyleUnderline"/>
        </w:rPr>
        <w:t>Homonationalism is dependent upon this ‘sexual othering’ for the moral, sexual and cultural exceptionalisation</w:t>
      </w:r>
      <w:r w:rsidRPr="00116E21">
        <w:rPr>
          <w:sz w:val="16"/>
        </w:rPr>
        <w:t xml:space="preserve"> of rights-bearing homosexual citizens over against ‘Orientalist constructions of “Muslim sexuality”’ as inherently homophobic, irrationally religious and sexually perverse (Puar 2007, 4). </w:t>
      </w:r>
      <w:r w:rsidRPr="00116E21">
        <w:rPr>
          <w:rStyle w:val="StyleUnderline"/>
        </w:rPr>
        <w:t>The biopolitical population management</w:t>
      </w:r>
      <w:r w:rsidRPr="00116E21">
        <w:rPr>
          <w:sz w:val="16"/>
        </w:rPr>
        <w:t xml:space="preserve"> that Puar describes i</w:t>
      </w:r>
      <w:r w:rsidRPr="00116E21">
        <w:rPr>
          <w:rStyle w:val="StyleUnderline"/>
        </w:rPr>
        <w:t>s based not only on particular identities taken as a whole, but also on cross-sections of information ablated from bodies and represented statistically.</w:t>
      </w:r>
      <w:r w:rsidRPr="00116E21">
        <w:rPr>
          <w:sz w:val="16"/>
        </w:rPr>
        <w:t xml:space="preserve"> As statistics, race and sex are experienced as a series of transactional information flows captured or happened upon at chance moments that perceive and render bodies transparent or opaque, secure or insecure, risky or at risk, risk-enabled or risk-disabled, the living or the living dead. (160)</w:t>
      </w:r>
    </w:p>
    <w:p w14:paraId="13B2B373" w14:textId="77777777" w:rsidR="00C941D7" w:rsidRPr="00116E21" w:rsidRDefault="00C941D7" w:rsidP="00C941D7">
      <w:pPr>
        <w:rPr>
          <w:sz w:val="16"/>
        </w:rPr>
      </w:pPr>
      <w:r w:rsidRPr="00116E21">
        <w:rPr>
          <w:sz w:val="16"/>
        </w:rPr>
        <w:t xml:space="preserve">Thus, </w:t>
      </w:r>
      <w:r w:rsidRPr="00116E21">
        <w:rPr>
          <w:rStyle w:val="StyleUnderline"/>
        </w:rPr>
        <w:t>biopolitical control is made diffuse between populations as identities are dissected into fragments of information that never fully add up to the representational subject, but are neither unrelated to it.</w:t>
      </w:r>
      <w:r w:rsidRPr="00116E21">
        <w:rPr>
          <w:sz w:val="16"/>
        </w:rPr>
        <w:t xml:space="preserve"> Puar argues that </w:t>
      </w:r>
      <w:r w:rsidRPr="00116E21">
        <w:rPr>
          <w:rStyle w:val="StyleUnderline"/>
        </w:rPr>
        <w:t>state practices of surveillance and detention make use of those fragments of information that are multiplicitously and variably manifested between and within identities in a way that identity politics and intersectional analyses, which take the representational subject for granted, have been unable to adequately counter</w:t>
      </w:r>
      <w:r w:rsidRPr="00116E21">
        <w:rPr>
          <w:sz w:val="16"/>
        </w:rPr>
        <w:t xml:space="preserve"> (162, 206). She concludes </w:t>
      </w:r>
      <w:r w:rsidRPr="00116E21">
        <w:rPr>
          <w:rStyle w:val="StyleUnderline"/>
        </w:rPr>
        <w:t>that identity politics, both a symptom of and a response to these networks of control, capitulates once again to chasing the space of retribution for the subject. Control masks itself, or masks its effects, within the endless drive to recoup the resistant subject.</w:t>
      </w:r>
      <w:r w:rsidRPr="00116E21">
        <w:rPr>
          <w:sz w:val="16"/>
        </w:rPr>
        <w:t xml:space="preserve"> (162)</w:t>
      </w:r>
    </w:p>
    <w:p w14:paraId="499B0DC8" w14:textId="77777777" w:rsidR="00C941D7" w:rsidRPr="00507C94" w:rsidRDefault="00C941D7" w:rsidP="00C941D7">
      <w:pPr>
        <w:rPr>
          <w:sz w:val="16"/>
        </w:rPr>
      </w:pPr>
      <w:r w:rsidRPr="00116E21">
        <w:rPr>
          <w:sz w:val="16"/>
        </w:rPr>
        <w:t xml:space="preserve">Puar densely articulates the relation of identity and representation to biopolitics and elucidates the failure of identity politics to grasp its production by the very systems of power it seeks to resist. </w:t>
      </w:r>
      <w:r w:rsidRPr="00116E21">
        <w:rPr>
          <w:rStyle w:val="StyleUnderline"/>
        </w:rPr>
        <w:t xml:space="preserve">An ontologically static and unchanging understanding of identity lends itself to biopolitical control by confirming the stability of the information used to determine those included in life and those relegated to a racialised and perversely sexualised population. Identity politics leaves bodies in these populations always in need of reclaiming subjecthood along the lines of identity that made the subject separable under biopolitical control in the first place. </w:t>
      </w:r>
      <w:r w:rsidRPr="00116E21">
        <w:rPr>
          <w:sz w:val="16"/>
        </w:rPr>
        <w:t>Before turning with Puar to affect theory in order to think both with and beyond identity politics, I want to first turn to issues of political theology and the secular that I contend are related to the issues of modern state formation being discussed here, and which will be necessary for critical responses to the issues of homonationalism, biopolitics an</w:t>
      </w:r>
      <w:r>
        <w:rPr>
          <w:sz w:val="16"/>
        </w:rPr>
        <w:t>d identity that Puar describes.</w:t>
      </w:r>
    </w:p>
    <w:p w14:paraId="5C6C84AD" w14:textId="77777777" w:rsidR="00FD7BB8" w:rsidRPr="009F4ECC" w:rsidRDefault="00FD7BB8" w:rsidP="00FD7BB8">
      <w:pPr>
        <w:pStyle w:val="Heading4"/>
      </w:pPr>
      <w:r w:rsidRPr="009F4ECC">
        <w:lastRenderedPageBreak/>
        <w:t xml:space="preserve">The affirmative's method of convivial assemblage is key to envision a legal framework independent of rigid racialized and gendered categories of personhood. </w:t>
      </w:r>
    </w:p>
    <w:p w14:paraId="4A2AC494" w14:textId="77777777" w:rsidR="00FD7BB8" w:rsidRPr="00392232" w:rsidRDefault="00FD7BB8" w:rsidP="00FD7BB8">
      <w:pPr>
        <w:rPr>
          <w:rFonts w:asciiTheme="majorHAnsi" w:hAnsiTheme="majorHAnsi"/>
        </w:rPr>
      </w:pPr>
      <w:r w:rsidRPr="00FD7BB8">
        <w:rPr>
          <w:rStyle w:val="Style13ptBold"/>
        </w:rPr>
        <w:t>Weheliye 14</w:t>
      </w:r>
      <w:r w:rsidRPr="00392232">
        <w:rPr>
          <w:rStyle w:val="Style13ptBold"/>
          <w:rFonts w:asciiTheme="majorHAnsi" w:hAnsiTheme="majorHAnsi"/>
        </w:rPr>
        <w:t>.</w:t>
      </w:r>
      <w:r w:rsidRPr="00392232">
        <w:rPr>
          <w:rFonts w:asciiTheme="majorHAnsi" w:hAnsiTheme="majorHAnsi"/>
        </w:rPr>
        <w:t xml:space="preserve"> Alexander G. Weheliye, professor of African American studies at Northwestern University, Habeas Viscus, pg. 82</w:t>
      </w:r>
    </w:p>
    <w:p w14:paraId="65C43289" w14:textId="77777777" w:rsidR="001648CD" w:rsidRDefault="00FD7BB8" w:rsidP="00906C52">
      <w:pPr>
        <w:pStyle w:val="Heading4"/>
      </w:pPr>
      <w:r w:rsidRPr="007E40C3">
        <w:rPr>
          <w:rStyle w:val="StyleUnderline"/>
        </w:rPr>
        <w:t>We are in dire need of alternatives to the legal conception of personhood that dominates our world, and,</w:t>
      </w:r>
      <w:r w:rsidRPr="007E40C3">
        <w:rPr>
          <w:sz w:val="16"/>
        </w:rPr>
        <w:t xml:space="preserve"> in addition, </w:t>
      </w:r>
      <w:r w:rsidRPr="007E40C3">
        <w:rPr>
          <w:rStyle w:val="StyleUnderline"/>
        </w:rPr>
        <w:t>to not lose sight of what re</w:t>
      </w:r>
      <w:r w:rsidRPr="007E40C3">
        <w:rPr>
          <w:rStyle w:val="StyleUnderline"/>
        </w:rPr>
        <w:softHyphen/>
        <w:t>mains outside the law, what the law cannot capture, what it cannot magi</w:t>
      </w:r>
      <w:r w:rsidRPr="007E40C3">
        <w:rPr>
          <w:rStyle w:val="StyleUnderline"/>
        </w:rPr>
        <w:softHyphen/>
        <w:t>cally transform into the fantastic form of property ownership. Writing about the connections between transgender politics and other forms of identity- based activism that respond to structural inequalities, legal scholar Dean Spade shows how the focus on inclusion, recognition, and equality based on a narrow legal framework (especially as it pertains to antidiscrimination and hate crime laws) not only hinders the eradication of violence against trans people and other vulnerable populations but actually creates the condition of possibility for the continued unequal “distribution of life chances.</w:t>
      </w:r>
      <w:r w:rsidRPr="007E40C3">
        <w:rPr>
          <w:sz w:val="16"/>
        </w:rPr>
        <w:t xml:space="preserve">”22 </w:t>
      </w:r>
      <w:r w:rsidRPr="007E40C3">
        <w:rPr>
          <w:rStyle w:val="StyleUnderline"/>
        </w:rPr>
        <w:t>If demanding recognition and inclusion remains at the center of minority politics, it will lead only to a delimited notion of personhood as property that zeroes in comparatively on only one form of subjugation at the expense of others, thus allowing for the continued existence of hierarchical differ</w:t>
      </w:r>
      <w:r w:rsidRPr="007E40C3">
        <w:rPr>
          <w:rStyle w:val="StyleUnderline"/>
        </w:rPr>
        <w:softHyphen/>
        <w:t>ences between full humans, not-quite-humans, and nonhumans</w:t>
      </w:r>
      <w:r w:rsidRPr="007E40C3">
        <w:rPr>
          <w:sz w:val="16"/>
        </w:rPr>
        <w:t xml:space="preserve">. </w:t>
      </w:r>
      <w:r w:rsidRPr="007E40C3">
        <w:rPr>
          <w:rStyle w:val="StyleUnderline"/>
        </w:rPr>
        <w:t>This can be gleaned from the “successes” of the mainstream feminist, civil rights, and lesbian-gay rights movements, which facilitate the incorporation of a privileged minority into the ethnoclass of Man at the cost of the still and/or newly criminalized and disposable populations (women of color, the black poor, trans people, the incarcerated, etc.).23 To make claims for inclusion and humanity via the U.S. juridical assemblage removes from view that the law itself has been thoroughly violent in its endorsement of racial slavery, indigenous genocide, Jim Crow, the prison-industrial complex, domestic and international warfare, and so on, and that it continues to be one of the chief instruments in creating and maintaining the racializing assemblages in the world of Man.</w:t>
      </w:r>
      <w:r w:rsidRPr="007E40C3">
        <w:rPr>
          <w:sz w:val="16"/>
        </w:rPr>
        <w:t xml:space="preserve"> </w:t>
      </w:r>
      <w:r w:rsidRPr="007E40C3">
        <w:rPr>
          <w:rStyle w:val="StyleUnderline"/>
        </w:rPr>
        <w:t xml:space="preserve">Instead of appealing to legal recognition, </w:t>
      </w:r>
      <w:r w:rsidRPr="007E40C3">
        <w:rPr>
          <w:sz w:val="16"/>
        </w:rPr>
        <w:t>Julia Oparah suggests counteracting the “racialized (trans)gender entrapment” within the prison-industrial complex and beyond with practices of “maroon abo</w:t>
      </w:r>
      <w:r w:rsidRPr="007E40C3">
        <w:rPr>
          <w:sz w:val="16"/>
        </w:rPr>
        <w:softHyphen/>
        <w:t xml:space="preserve">lition” (in reference to the long history of escaped slave contraband settlements in the Americas) to “foreground the ways in which often overlooked African diasporic cultural and political legacies inform and undergird anti- prison work,” while also providing strategies and life worlds not exclusively centered on reforming the law.24 Relatedly, </w:t>
      </w:r>
      <w:r w:rsidRPr="007E40C3">
        <w:rPr>
          <w:rStyle w:val="StyleUnderline"/>
        </w:rPr>
        <w:t>Spade calls for a radical politics articulated from the “‘impossible’ worldview of trans political existence,” which redefines “the insistence of government agencies, social service pro</w:t>
      </w:r>
      <w:r w:rsidRPr="007E40C3">
        <w:rPr>
          <w:rStyle w:val="StyleUnderline"/>
        </w:rPr>
        <w:softHyphen/>
        <w:t>viders, media, and many nontrans activists and nonprofiteers that the ex</w:t>
      </w:r>
      <w:r w:rsidRPr="007E40C3">
        <w:rPr>
          <w:rStyle w:val="StyleUnderline"/>
        </w:rPr>
        <w:softHyphen/>
        <w:t>istence of trans people is impossible.</w:t>
      </w:r>
      <w:r w:rsidRPr="007E40C3">
        <w:rPr>
          <w:sz w:val="16"/>
        </w:rPr>
        <w:t xml:space="preserve">”25 </w:t>
      </w:r>
      <w:r w:rsidRPr="007E40C3">
        <w:rPr>
          <w:rStyle w:val="StyleUnderline"/>
        </w:rPr>
        <w:t>A relational maroon abolitionism beholden to the practices of</w:t>
      </w:r>
      <w:r w:rsidRPr="007E40C3">
        <w:rPr>
          <w:sz w:val="16"/>
        </w:rPr>
        <w:t xml:space="preserve"> black </w:t>
      </w:r>
      <w:r w:rsidRPr="007E40C3">
        <w:rPr>
          <w:rStyle w:val="StyleUnderline"/>
        </w:rPr>
        <w:t>radicalism and that arises from the in</w:t>
      </w:r>
      <w:r w:rsidRPr="007E40C3">
        <w:rPr>
          <w:rStyle w:val="StyleUnderline"/>
        </w:rPr>
        <w:softHyphen/>
        <w:t xml:space="preserve">compatibility of </w:t>
      </w:r>
      <w:r w:rsidRPr="007E40C3">
        <w:rPr>
          <w:sz w:val="16"/>
        </w:rPr>
        <w:t xml:space="preserve">black </w:t>
      </w:r>
      <w:r w:rsidRPr="007E40C3">
        <w:rPr>
          <w:rStyle w:val="StyleUnderline"/>
        </w:rPr>
        <w:t>trans existence with the world of Man serves as one example of how putatively abject modes of being need not be redeployed within hegemonic frameworks but can be operationalized as variable liminal territories or articulated assemblages in movements to abolish the grounds upon which all forms of subjugation are administered.</w:t>
      </w:r>
      <w:r w:rsidR="00906C52">
        <w:rPr>
          <w:rStyle w:val="StyleUnderline"/>
        </w:rPr>
        <w:t>]</w:t>
      </w:r>
      <w:r w:rsidR="00906C52" w:rsidRPr="00906C52">
        <w:t xml:space="preserve"> </w:t>
      </w:r>
    </w:p>
    <w:p w14:paraId="32D3AAA1" w14:textId="77777777" w:rsidR="00906C52" w:rsidRPr="00E2351D" w:rsidRDefault="00906C52" w:rsidP="00906C52">
      <w:pPr>
        <w:pStyle w:val="Heading4"/>
      </w:pPr>
      <w:r w:rsidRPr="00E2351D">
        <w:t>Queer scholars must engage the law to combat normalization</w:t>
      </w:r>
    </w:p>
    <w:p w14:paraId="7D45BBCD" w14:textId="77777777" w:rsidR="00906C52" w:rsidRDefault="00906C52" w:rsidP="00906C52">
      <w:r w:rsidRPr="00F17F6B">
        <w:rPr>
          <w:rStyle w:val="Style13ptBold"/>
        </w:rPr>
        <w:t>Duggin 94</w:t>
      </w:r>
      <w:r>
        <w:t xml:space="preserve"> [Lisa Duggan, associate professor of American studies and history at New York University, Queering the State, Social Text, No. 39 (Summer, 1994), pp. 1-14]//JIH</w:t>
      </w:r>
    </w:p>
    <w:p w14:paraId="77429517" w14:textId="77777777" w:rsidR="00906C52" w:rsidRPr="00E2351D" w:rsidRDefault="00906C52" w:rsidP="00906C52">
      <w:pPr>
        <w:rPr>
          <w:rStyle w:val="StyleUnderline"/>
        </w:rPr>
      </w:pPr>
      <w:r w:rsidRPr="00E2351D">
        <w:rPr>
          <w:sz w:val="16"/>
        </w:rPr>
        <w:t xml:space="preserve">When we turn our attention to this project, we run into difficulty the moment we step outside our classrooms, books, journals, and conferences. </w:t>
      </w:r>
      <w:r w:rsidRPr="00E2351D">
        <w:rPr>
          <w:rStyle w:val="StyleUnderline"/>
        </w:rPr>
        <w:t xml:space="preserve">How do we represent our political concerns in public discourse? </w:t>
      </w:r>
      <w:r w:rsidRPr="00E2351D">
        <w:rPr>
          <w:sz w:val="16"/>
        </w:rPr>
        <w:t xml:space="preserve">In trying to do this, </w:t>
      </w:r>
      <w:r w:rsidRPr="00E2351D">
        <w:rPr>
          <w:rStyle w:val="StyleUnderline"/>
        </w:rPr>
        <w:t xml:space="preserve">In </w:t>
      </w:r>
      <w:r w:rsidRPr="00E2351D">
        <w:rPr>
          <w:rStyle w:val="StyleUnderline"/>
        </w:rPr>
        <w:lastRenderedPageBreak/>
        <w:t>trying to hold the ground of the fundamental criticism of the very language of current public discourse that queer theory  has enabled, in trying to translate our constructionist languages into terms that have the power to transform political practices, we are faced with several difficulties.</w:t>
      </w:r>
    </w:p>
    <w:p w14:paraId="505E89AB" w14:textId="77777777" w:rsidR="00906C52" w:rsidRPr="00E2351D" w:rsidRDefault="00906C52" w:rsidP="00906C52">
      <w:pPr>
        <w:rPr>
          <w:sz w:val="16"/>
        </w:rPr>
      </w:pPr>
      <w:r w:rsidRPr="00E2351D">
        <w:rPr>
          <w:sz w:val="16"/>
        </w:rPr>
        <w:t>First,</w:t>
      </w:r>
      <w:r w:rsidRPr="00E2351D">
        <w:rPr>
          <w:rStyle w:val="StyleUnderline"/>
        </w:rPr>
        <w:t xml:space="preserve"> the discussion of the construction of categories of sexual identity resist translation into terms that are culturally legible and thus usable in consequential public debates. </w:t>
      </w:r>
      <w:r w:rsidRPr="00E2351D">
        <w:rPr>
          <w:sz w:val="16"/>
        </w:rPr>
        <w:t xml:space="preserve">To illustrate this difficulty let 's imagine that  you are asked to appear on the Oprah Winfrey show to talk about public school curriculums. Guest A says material on gays will influence children to think gay is okay and thus to become disgusting perverts themselves. Guest B, from Parents and Friends of Lesbians and Gays, says  that this will not happen because sexual identity is fixed by the age of three, if not in utero. You are Guest C-what do you say? That "the production of queer sexualities is historically and culturally conditioned," that if gay materials in class are conducive to the production of queer sexualities you are squarely in favor of their use? </w:t>
      </w:r>
      <w:r w:rsidRPr="00E2351D">
        <w:rPr>
          <w:rStyle w:val="StyleUnderline"/>
        </w:rPr>
        <w:t>The difficulties</w:t>
      </w:r>
      <w:r w:rsidRPr="00E2351D">
        <w:rPr>
          <w:sz w:val="16"/>
        </w:rPr>
        <w:t xml:space="preserve"> here </w:t>
      </w:r>
      <w:r w:rsidRPr="00E2351D">
        <w:rPr>
          <w:rStyle w:val="StyleUnderline"/>
        </w:rPr>
        <w:t>on the level of legibility and on the level of political palatability are readily apparent. Second, the use of constructionist language to discuss homosexuality tends to leave heterosexuality in its naturalized place-it can be taken up by homophobes to feed the fantasy of a world without homosexual bodies and desires." If history can make them, history can also UNmake them" seems to be the logic here.</w:t>
      </w:r>
      <w:r w:rsidRPr="00E2351D">
        <w:rPr>
          <w:sz w:val="16"/>
        </w:rPr>
        <w:t xml:space="preserve"> At a conference in Toronto a decade ago, Dorothy Allison and Esther Newton suggested responding to this danger in constructionist arguments by producing buttons demanding" Deconstruct  Heterosexuality First." Of course, we can respond as the button suggests and work to denaturalize heterosexuality which queer studies is, in fact, doing,but this is unlikely to be received in current public debates without guffaws and disbelief.</w:t>
      </w:r>
    </w:p>
    <w:p w14:paraId="55D437C4" w14:textId="77777777" w:rsidR="00FD7BB8" w:rsidRPr="00843DAE" w:rsidRDefault="00906C52" w:rsidP="00FD7BB8">
      <w:pPr>
        <w:rPr>
          <w:b/>
          <w:u w:val="single"/>
        </w:rPr>
      </w:pPr>
      <w:r w:rsidRPr="00E2351D">
        <w:rPr>
          <w:rStyle w:val="StyleUnderline"/>
        </w:rPr>
        <w:t>The usual response to these difficulties is to resort to what is called "strategic essentialism" the use of essentialist categories and identity politics in public debates because that is all anyone can understand and we need to be effective in the political arena</w:t>
      </w:r>
      <w:r w:rsidRPr="00E2351D">
        <w:rPr>
          <w:sz w:val="16"/>
        </w:rPr>
        <w:t xml:space="preserve">. I take the concerns that lead to the embrace of strategic essentialism seriously but I think that </w:t>
      </w:r>
      <w:r w:rsidRPr="00E2351D">
        <w:rPr>
          <w:rStyle w:val="StyleUnderline"/>
        </w:rPr>
        <w:t>it is ultimately an unproductive solution. It allows sexual difference and queer desires to continue to be localized in homosexualized bodies. It consigns us,</w:t>
      </w:r>
      <w:r w:rsidRPr="00E2351D">
        <w:rPr>
          <w:sz w:val="16"/>
        </w:rPr>
        <w:t xml:space="preserve"> in the public imagination, </w:t>
      </w:r>
      <w:r w:rsidRPr="00E2351D">
        <w:rPr>
          <w:rStyle w:val="StyleUnderline"/>
        </w:rPr>
        <w:t>to the realms of the particular and the parochial, the defense team for a fixed minority that most "special" of special interest groups</w:t>
      </w:r>
      <w:r w:rsidRPr="00E2351D">
        <w:rPr>
          <w:sz w:val="16"/>
        </w:rPr>
        <w:t xml:space="preserve">- again, letting everyone else off the hook. I would argue that </w:t>
      </w:r>
      <w:r w:rsidRPr="00E2351D">
        <w:rPr>
          <w:rStyle w:val="StyleUnderline"/>
        </w:rPr>
        <w:t>we need to find a way to close the language gap in queer studies and queer politics. We need to do this especially with reference to the operations of the state. Though queer politics is presently claiming public and cultural space in imaginative new ways</w:t>
      </w:r>
      <w:r w:rsidRPr="00E2351D">
        <w:rPr>
          <w:sz w:val="16"/>
        </w:rPr>
        <w:t xml:space="preserve"> (kiss-ins, for example</w:t>
      </w:r>
      <w:r w:rsidRPr="00E2351D">
        <w:rPr>
          <w:rStyle w:val="StyleUnderline"/>
        </w:rPr>
        <w:t xml:space="preserve">), the politics of the state are generally being left to lesbian and gay civil rights strategies. These strategies are greatly embattled at present, and there are still many gains to be made through their deployment. </w:t>
      </w:r>
      <w:r w:rsidRPr="00E2351D">
        <w:rPr>
          <w:sz w:val="16"/>
        </w:rPr>
        <w:t xml:space="preserve">But </w:t>
      </w:r>
      <w:r w:rsidRPr="00E2351D">
        <w:rPr>
          <w:rStyle w:val="StyleUnderline"/>
        </w:rPr>
        <w:t>they are increasingly ineffective in the face of new homophobic initiatives; they appear unable to generate new rhetorics and tactics against attacks designed specifically to disable identity-based antidiscrimination policie</w:t>
      </w:r>
      <w:r w:rsidRPr="00E2351D">
        <w:rPr>
          <w:sz w:val="16"/>
        </w:rPr>
        <w:t>s.9</w:t>
      </w:r>
      <w:r w:rsidRPr="00E2351D">
        <w:rPr>
          <w:rStyle w:val="StyleUnderline"/>
        </w:rPr>
        <w:t>We cannot afford to fallback on strategic essentialism</w:t>
      </w:r>
      <w:r w:rsidRPr="00E2351D">
        <w:rPr>
          <w:sz w:val="16"/>
        </w:rPr>
        <w:t xml:space="preserve">(it will not get us out of the trouble we are now in), </w:t>
      </w:r>
      <w:r w:rsidRPr="00E2351D">
        <w:rPr>
          <w:rStyle w:val="StyleUnderline"/>
        </w:rPr>
        <w:t>and we cannot afford to abandon the field.</w:t>
      </w:r>
    </w:p>
    <w:p w14:paraId="496C4174" w14:textId="77777777" w:rsidR="00C941D7" w:rsidRPr="00D270E9" w:rsidRDefault="00C941D7" w:rsidP="00C941D7">
      <w:pPr>
        <w:pStyle w:val="Heading4"/>
      </w:pPr>
      <w:r>
        <w:t xml:space="preserve">Impact calculus should begin from the perspective of queer necropolitics – predictive scenario planning disavows zones of abandonment that perpetuate mundane forms of violence on queer bodies. </w:t>
      </w:r>
    </w:p>
    <w:p w14:paraId="5917E484" w14:textId="77777777" w:rsidR="00C941D7" w:rsidRPr="00394676" w:rsidRDefault="00C941D7" w:rsidP="00C941D7">
      <w:r w:rsidRPr="00394676">
        <w:rPr>
          <w:rStyle w:val="Style13ptBold"/>
        </w:rPr>
        <w:t>Haritaworn et al. 14.</w:t>
      </w:r>
      <w:r w:rsidRPr="00394676">
        <w:t xml:space="preserve"> Jin Haritaworn, professor of sociology at the University of York, Adi Kuntsman, professor of humanities, research, and social sciences at Manchester Metropolitan University, and Sylvia Posocco, professor of psychological studies at the University of London, Birbeck,  Queer Necropolitics, Routledge, 2014, pg. 1</w:t>
      </w:r>
    </w:p>
    <w:p w14:paraId="04A692F1" w14:textId="77777777" w:rsidR="00C941D7" w:rsidRPr="00D270E9" w:rsidRDefault="00C941D7" w:rsidP="00C941D7">
      <w:pPr>
        <w:rPr>
          <w:sz w:val="16"/>
        </w:rPr>
      </w:pPr>
      <w:r w:rsidRPr="00D270E9">
        <w:rPr>
          <w:sz w:val="16"/>
        </w:rPr>
        <w:t xml:space="preserve">Most prominently, Jasbir </w:t>
      </w:r>
      <w:r w:rsidRPr="00394676">
        <w:rPr>
          <w:rStyle w:val="StyleUnderline"/>
        </w:rPr>
        <w:t>Puar</w:t>
      </w:r>
      <w:r w:rsidRPr="00D270E9">
        <w:rPr>
          <w:sz w:val="16"/>
        </w:rPr>
        <w:t xml:space="preserve"> (2007), </w:t>
      </w:r>
      <w:r w:rsidRPr="00394676">
        <w:rPr>
          <w:rStyle w:val="StyleUnderline"/>
        </w:rPr>
        <w:t xml:space="preserve">tracing the shift from AIDS to gay marriage, identifies a recent turn in how </w:t>
      </w:r>
      <w:r w:rsidRPr="00394676">
        <w:rPr>
          <w:rStyle w:val="Emphasis"/>
        </w:rPr>
        <w:t>queer subjects are figured</w:t>
      </w:r>
      <w:r w:rsidRPr="00394676">
        <w:rPr>
          <w:rStyle w:val="StyleUnderline"/>
        </w:rPr>
        <w:t xml:space="preserve">, from </w:t>
      </w:r>
      <w:r w:rsidRPr="00394676">
        <w:rPr>
          <w:rStyle w:val="Emphasis"/>
        </w:rPr>
        <w:t>those who are left to die</w:t>
      </w:r>
      <w:r w:rsidRPr="00394676">
        <w:rPr>
          <w:rStyle w:val="StyleUnderline"/>
        </w:rPr>
        <w:t xml:space="preserve">, to those that </w:t>
      </w:r>
      <w:r w:rsidRPr="00394676">
        <w:rPr>
          <w:rStyle w:val="Emphasis"/>
        </w:rPr>
        <w:t>reproduce life</w:t>
      </w:r>
      <w:r w:rsidRPr="00D270E9">
        <w:rPr>
          <w:sz w:val="16"/>
        </w:rPr>
        <w:t>. Yet, not all sexually or gender non­ conforming bodies are ‘fostered for living’; just as only some queer deaths are constituted as grievable (Butler 2004),1 while others are targeted for killing or left to die.</w:t>
      </w:r>
    </w:p>
    <w:p w14:paraId="055FEC1D" w14:textId="77777777" w:rsidR="00C941D7" w:rsidRPr="00D270E9" w:rsidRDefault="00C941D7" w:rsidP="00C941D7">
      <w:pPr>
        <w:rPr>
          <w:sz w:val="16"/>
        </w:rPr>
      </w:pPr>
      <w:r w:rsidRPr="00D270E9">
        <w:rPr>
          <w:sz w:val="16"/>
        </w:rPr>
        <w:t xml:space="preserve">This book comes at a time of growing interest in the necropolitical as a tool to make sense of the symbiotic co-presence of life and death, manifested ever more clearly in the cleavages between rich and poor, citizens and non-citizens (and those who can be stripped of citizenship); the culturally, morally, economically valuable and the pathological; queer subjects invited into life and queerly abjected populations marked for death. </w:t>
      </w:r>
      <w:r w:rsidRPr="00394676">
        <w:rPr>
          <w:rStyle w:val="StyleUnderline"/>
        </w:rPr>
        <w:t>Our discussions are inspired by</w:t>
      </w:r>
      <w:r w:rsidRPr="00D270E9">
        <w:rPr>
          <w:sz w:val="16"/>
        </w:rPr>
        <w:t xml:space="preserve"> Achille Mbembe’s concept of ‘</w:t>
      </w:r>
      <w:r w:rsidRPr="00394676">
        <w:rPr>
          <w:rStyle w:val="Emphasis"/>
        </w:rPr>
        <w:t>necropolitics’</w:t>
      </w:r>
      <w:r w:rsidRPr="00D270E9">
        <w:rPr>
          <w:sz w:val="16"/>
        </w:rPr>
        <w:t xml:space="preserve"> — </w:t>
      </w:r>
      <w:r w:rsidRPr="00394676">
        <w:rPr>
          <w:rStyle w:val="StyleUnderline"/>
        </w:rPr>
        <w:t xml:space="preserve">a concept he develops when analysing the </w:t>
      </w:r>
      <w:r w:rsidRPr="00394676">
        <w:rPr>
          <w:rStyle w:val="Emphasis"/>
        </w:rPr>
        <w:t>centrality</w:t>
      </w:r>
      <w:r w:rsidRPr="00394676">
        <w:rPr>
          <w:rStyle w:val="StyleUnderline"/>
        </w:rPr>
        <w:t xml:space="preserve"> of </w:t>
      </w:r>
      <w:r w:rsidRPr="00394676">
        <w:rPr>
          <w:rStyle w:val="Emphasis"/>
        </w:rPr>
        <w:t xml:space="preserve">death in </w:t>
      </w:r>
      <w:r w:rsidRPr="00394676">
        <w:rPr>
          <w:rStyle w:val="Emphasis"/>
        </w:rPr>
        <w:lastRenderedPageBreak/>
        <w:t>subalternity</w:t>
      </w:r>
      <w:r w:rsidRPr="00394676">
        <w:rPr>
          <w:rStyle w:val="StyleUnderline"/>
        </w:rPr>
        <w:t xml:space="preserve">, </w:t>
      </w:r>
      <w:r w:rsidRPr="00394676">
        <w:rPr>
          <w:rStyle w:val="Emphasis"/>
        </w:rPr>
        <w:t>race</w:t>
      </w:r>
      <w:r w:rsidRPr="00394676">
        <w:rPr>
          <w:rStyle w:val="StyleUnderline"/>
        </w:rPr>
        <w:t xml:space="preserve">, </w:t>
      </w:r>
      <w:r w:rsidRPr="00394676">
        <w:rPr>
          <w:rStyle w:val="Emphasis"/>
        </w:rPr>
        <w:t>war</w:t>
      </w:r>
      <w:r w:rsidRPr="00394676">
        <w:rPr>
          <w:rStyle w:val="StyleUnderline"/>
        </w:rPr>
        <w:t xml:space="preserve"> and </w:t>
      </w:r>
      <w:r w:rsidRPr="00394676">
        <w:rPr>
          <w:rStyle w:val="Emphasis"/>
        </w:rPr>
        <w:t>terror</w:t>
      </w:r>
      <w:r w:rsidRPr="00D270E9">
        <w:rPr>
          <w:sz w:val="16"/>
        </w:rPr>
        <w:t xml:space="preserve"> (Mbembe 2003) - </w:t>
      </w:r>
      <w:r w:rsidRPr="00394676">
        <w:rPr>
          <w:rStyle w:val="StyleUnderline"/>
        </w:rPr>
        <w:t>and</w:t>
      </w:r>
      <w:r w:rsidRPr="00D270E9">
        <w:rPr>
          <w:sz w:val="16"/>
        </w:rPr>
        <w:t xml:space="preserve"> by Puar’s (2007) insightful elaboration of ‘</w:t>
      </w:r>
      <w:r w:rsidRPr="00394676">
        <w:rPr>
          <w:rStyle w:val="Emphasis"/>
        </w:rPr>
        <w:t>queer necropolitics’</w:t>
      </w:r>
      <w:r w:rsidRPr="00394676">
        <w:rPr>
          <w:rStyle w:val="StyleUnderline"/>
        </w:rPr>
        <w:t xml:space="preserve">, which attempts to make sense of the expansion of </w:t>
      </w:r>
      <w:r w:rsidRPr="00394676">
        <w:rPr>
          <w:rStyle w:val="Emphasis"/>
        </w:rPr>
        <w:t>liberal gay politics</w:t>
      </w:r>
      <w:r w:rsidRPr="00394676">
        <w:rPr>
          <w:rStyle w:val="StyleUnderline"/>
        </w:rPr>
        <w:t xml:space="preserve"> and its </w:t>
      </w:r>
      <w:r w:rsidRPr="00394676">
        <w:rPr>
          <w:rStyle w:val="Emphasis"/>
        </w:rPr>
        <w:t>complicity</w:t>
      </w:r>
      <w:r w:rsidRPr="00394676">
        <w:rPr>
          <w:rStyle w:val="StyleUnderline"/>
        </w:rPr>
        <w:t xml:space="preserve"> within the US </w:t>
      </w:r>
      <w:r w:rsidRPr="00394676">
        <w:rPr>
          <w:rStyle w:val="Emphasis"/>
        </w:rPr>
        <w:t>‘war on terror’</w:t>
      </w:r>
      <w:r w:rsidRPr="00D270E9">
        <w:rPr>
          <w:sz w:val="16"/>
        </w:rPr>
        <w:t xml:space="preserve">, while </w:t>
      </w:r>
      <w:r w:rsidRPr="00394676">
        <w:rPr>
          <w:rStyle w:val="StyleUnderline"/>
        </w:rPr>
        <w:t xml:space="preserve">calling our attention specifically to the ‘differences between queer subjects who are being folded (back) into life and the </w:t>
      </w:r>
      <w:r w:rsidRPr="00394676">
        <w:rPr>
          <w:rStyle w:val="Emphasis"/>
        </w:rPr>
        <w:t>racialized queernesses</w:t>
      </w:r>
      <w:r w:rsidRPr="00394676">
        <w:rPr>
          <w:rStyle w:val="StyleUnderline"/>
        </w:rPr>
        <w:t xml:space="preserve"> that </w:t>
      </w:r>
      <w:r w:rsidRPr="00394676">
        <w:rPr>
          <w:rStyle w:val="Emphasis"/>
        </w:rPr>
        <w:t>emerge</w:t>
      </w:r>
      <w:r w:rsidRPr="00394676">
        <w:rPr>
          <w:rStyle w:val="StyleUnderline"/>
        </w:rPr>
        <w:t xml:space="preserve"> through the </w:t>
      </w:r>
      <w:r w:rsidRPr="00394676">
        <w:rPr>
          <w:rStyle w:val="Emphasis"/>
        </w:rPr>
        <w:t>naming of populations’</w:t>
      </w:r>
      <w:r w:rsidRPr="00D270E9">
        <w:rPr>
          <w:sz w:val="16"/>
        </w:rPr>
        <w:t>, often those marked for death (p. 36).</w:t>
      </w:r>
    </w:p>
    <w:p w14:paraId="4BF1CFBA" w14:textId="77777777" w:rsidR="00C941D7" w:rsidRPr="00D270E9" w:rsidRDefault="00C941D7" w:rsidP="00C941D7">
      <w:pPr>
        <w:rPr>
          <w:sz w:val="16"/>
        </w:rPr>
      </w:pPr>
      <w:r w:rsidRPr="00D270E9">
        <w:rPr>
          <w:sz w:val="16"/>
        </w:rPr>
        <w:t xml:space="preserve">Our collection assembles various ways of queering the necropolitical and of interrogating claims to queerness in the face(s) of death, both spectacular and banal. </w:t>
      </w:r>
      <w:r w:rsidRPr="00394676">
        <w:rPr>
          <w:rStyle w:val="Emphasis"/>
        </w:rPr>
        <w:t>Thinking through necropolitics</w:t>
      </w:r>
      <w:r w:rsidRPr="00394676">
        <w:rPr>
          <w:rStyle w:val="StyleUnderline"/>
        </w:rPr>
        <w:t xml:space="preserve"> on the </w:t>
      </w:r>
      <w:r w:rsidRPr="00394676">
        <w:rPr>
          <w:rStyle w:val="Emphasis"/>
        </w:rPr>
        <w:t>terrain of queer critique</w:t>
      </w:r>
      <w:r w:rsidRPr="00394676">
        <w:rPr>
          <w:rStyle w:val="StyleUnderline"/>
        </w:rPr>
        <w:t xml:space="preserve"> brings into view </w:t>
      </w:r>
      <w:r w:rsidRPr="00394676">
        <w:rPr>
          <w:rStyle w:val="Emphasis"/>
        </w:rPr>
        <w:t>everyday death worlds</w:t>
      </w:r>
      <w:r w:rsidRPr="00394676">
        <w:rPr>
          <w:rStyle w:val="StyleUnderline"/>
        </w:rPr>
        <w:t>, from the perhaps more expected sites of death making (such as war, torture or imperial invasion) to the ordinary and completely normalized violence of the market</w:t>
      </w:r>
      <w:r w:rsidRPr="00D270E9">
        <w:rPr>
          <w:sz w:val="16"/>
        </w:rPr>
        <w:t xml:space="preserve">. As many of the contributors to this volume point out, </w:t>
      </w:r>
      <w:r w:rsidRPr="00394676">
        <w:rPr>
          <w:rStyle w:val="StyleUnderline"/>
        </w:rPr>
        <w:t xml:space="preserve">the </w:t>
      </w:r>
      <w:r w:rsidRPr="00394676">
        <w:rPr>
          <w:rStyle w:val="Emphasis"/>
        </w:rPr>
        <w:t>distinction</w:t>
      </w:r>
      <w:r w:rsidRPr="00394676">
        <w:rPr>
          <w:rStyle w:val="StyleUnderline"/>
        </w:rPr>
        <w:t xml:space="preserve"> between </w:t>
      </w:r>
      <w:r w:rsidRPr="00394676">
        <w:rPr>
          <w:rStyle w:val="Emphasis"/>
        </w:rPr>
        <w:t>war and peace</w:t>
      </w:r>
      <w:r w:rsidRPr="00394676">
        <w:rPr>
          <w:rStyle w:val="StyleUnderline"/>
        </w:rPr>
        <w:t xml:space="preserve"> </w:t>
      </w:r>
      <w:r w:rsidRPr="00394676">
        <w:rPr>
          <w:rStyle w:val="Emphasis"/>
        </w:rPr>
        <w:t>dissolves</w:t>
      </w:r>
      <w:r w:rsidRPr="00394676">
        <w:rPr>
          <w:rStyle w:val="StyleUnderline"/>
        </w:rPr>
        <w:t xml:space="preserve"> in the face of the </w:t>
      </w:r>
      <w:r w:rsidRPr="00394676">
        <w:rPr>
          <w:rStyle w:val="Emphasis"/>
        </w:rPr>
        <w:t>banality of death</w:t>
      </w:r>
      <w:r w:rsidRPr="00394676">
        <w:rPr>
          <w:rStyle w:val="StyleUnderline"/>
        </w:rPr>
        <w:t xml:space="preserve"> in the ‘zones of abandonment’</w:t>
      </w:r>
      <w:r w:rsidRPr="00D270E9">
        <w:rPr>
          <w:sz w:val="16"/>
        </w:rPr>
        <w:t xml:space="preserve"> (Biehl 2001; Povinelli 2011) that regularly accompany contemporary democratic regimes. </w:t>
      </w:r>
      <w:r w:rsidRPr="00394676">
        <w:rPr>
          <w:rStyle w:val="StyleUnderline"/>
        </w:rPr>
        <w:t xml:space="preserve">These are not merely about exclusion; more insidiously perhaps they create </w:t>
      </w:r>
      <w:r w:rsidRPr="00394676">
        <w:rPr>
          <w:rStyle w:val="Emphasis"/>
        </w:rPr>
        <w:t>their own forms of deadly inclusion</w:t>
      </w:r>
      <w:r w:rsidRPr="00D270E9">
        <w:rPr>
          <w:sz w:val="16"/>
        </w:rPr>
        <w:t>.</w:t>
      </w:r>
    </w:p>
    <w:p w14:paraId="16BAFF72" w14:textId="77777777" w:rsidR="00C941D7" w:rsidRPr="00D270E9" w:rsidRDefault="00C941D7" w:rsidP="00C941D7">
      <w:pPr>
        <w:rPr>
          <w:sz w:val="16"/>
        </w:rPr>
      </w:pPr>
      <w:r w:rsidRPr="00394676">
        <w:rPr>
          <w:rStyle w:val="StyleUnderline"/>
        </w:rPr>
        <w:t xml:space="preserve">The insistence on the </w:t>
      </w:r>
      <w:r w:rsidRPr="00394676">
        <w:rPr>
          <w:rStyle w:val="Emphasis"/>
        </w:rPr>
        <w:t>unremarkable</w:t>
      </w:r>
      <w:r w:rsidRPr="00394676">
        <w:rPr>
          <w:rStyle w:val="StyleUnderline"/>
        </w:rPr>
        <w:t xml:space="preserve">, the </w:t>
      </w:r>
      <w:r w:rsidRPr="00394676">
        <w:rPr>
          <w:rStyle w:val="Emphasis"/>
        </w:rPr>
        <w:t>ordinary</w:t>
      </w:r>
      <w:r w:rsidRPr="00394676">
        <w:rPr>
          <w:rStyle w:val="StyleUnderline"/>
        </w:rPr>
        <w:t xml:space="preserve"> and the </w:t>
      </w:r>
      <w:r w:rsidRPr="00394676">
        <w:rPr>
          <w:rStyle w:val="Emphasis"/>
        </w:rPr>
        <w:t>mundane</w:t>
      </w:r>
      <w:r w:rsidRPr="00394676">
        <w:rPr>
          <w:rStyle w:val="StyleUnderline"/>
        </w:rPr>
        <w:t xml:space="preserve"> is of particular </w:t>
      </w:r>
      <w:r w:rsidRPr="00394676">
        <w:rPr>
          <w:rStyle w:val="Emphasis"/>
        </w:rPr>
        <w:t>importance</w:t>
      </w:r>
      <w:r w:rsidRPr="00D270E9">
        <w:rPr>
          <w:sz w:val="16"/>
        </w:rPr>
        <w:t xml:space="preserve">. In contrast to other works in the field that deal with death in relation to queerness and beyond - such as the AIDS epidemic or the Holocaust - contributors in this book focus less on grand moments or processes of commemoration and more on the everyday and the ordinary. In that respect, </w:t>
      </w:r>
      <w:r w:rsidRPr="00394676">
        <w:rPr>
          <w:rStyle w:val="StyleUnderline"/>
        </w:rPr>
        <w:t>our orientation</w:t>
      </w:r>
      <w:r w:rsidRPr="00D270E9">
        <w:rPr>
          <w:sz w:val="16"/>
        </w:rPr>
        <w:t xml:space="preserve"> (Ahmed 2006) </w:t>
      </w:r>
      <w:r w:rsidRPr="00394676">
        <w:rPr>
          <w:rStyle w:val="StyleUnderline"/>
        </w:rPr>
        <w:t>is not so much towards a past that is remembered and celebrated</w:t>
      </w:r>
      <w:r w:rsidRPr="00D270E9">
        <w:rPr>
          <w:sz w:val="16"/>
        </w:rPr>
        <w:t xml:space="preserve">. In the place of the finished past, </w:t>
      </w:r>
      <w:r w:rsidRPr="00394676">
        <w:rPr>
          <w:rStyle w:val="StyleUnderline"/>
        </w:rPr>
        <w:t xml:space="preserve">we turn to the present and future(s), including those </w:t>
      </w:r>
      <w:r w:rsidRPr="00394676">
        <w:rPr>
          <w:rStyle w:val="Emphasis"/>
        </w:rPr>
        <w:t>haunted futures</w:t>
      </w:r>
      <w:r w:rsidRPr="00D270E9">
        <w:rPr>
          <w:sz w:val="16"/>
        </w:rPr>
        <w:t xml:space="preserve"> (Ferreday and Kuntsman 2011; Gordon 2011) </w:t>
      </w:r>
      <w:r w:rsidRPr="00394676">
        <w:rPr>
          <w:rStyle w:val="StyleUnderline"/>
        </w:rPr>
        <w:t xml:space="preserve">where </w:t>
      </w:r>
      <w:r w:rsidRPr="00394676">
        <w:rPr>
          <w:rStyle w:val="Emphasis"/>
        </w:rPr>
        <w:t>queer vitalities</w:t>
      </w:r>
      <w:r w:rsidRPr="00394676">
        <w:rPr>
          <w:rStyle w:val="StyleUnderline"/>
        </w:rPr>
        <w:t xml:space="preserve"> become </w:t>
      </w:r>
      <w:r w:rsidRPr="00394676">
        <w:rPr>
          <w:rStyle w:val="Emphasis"/>
        </w:rPr>
        <w:t>cannibalistic</w:t>
      </w:r>
      <w:r w:rsidRPr="00394676">
        <w:rPr>
          <w:rStyle w:val="StyleUnderline"/>
        </w:rPr>
        <w:t xml:space="preserve"> on the </w:t>
      </w:r>
      <w:r w:rsidRPr="00394676">
        <w:rPr>
          <w:rStyle w:val="Emphasis"/>
        </w:rPr>
        <w:t>disposing</w:t>
      </w:r>
      <w:r w:rsidRPr="00394676">
        <w:rPr>
          <w:rStyle w:val="StyleUnderline"/>
        </w:rPr>
        <w:t xml:space="preserve"> and </w:t>
      </w:r>
      <w:r w:rsidRPr="00394676">
        <w:rPr>
          <w:rStyle w:val="Emphasis"/>
        </w:rPr>
        <w:t>abandonment</w:t>
      </w:r>
      <w:r w:rsidRPr="00394676">
        <w:rPr>
          <w:rStyle w:val="StyleUnderline"/>
        </w:rPr>
        <w:t xml:space="preserve"> of others</w:t>
      </w:r>
      <w:r w:rsidRPr="00D270E9">
        <w:rPr>
          <w:sz w:val="16"/>
        </w:rPr>
        <w:t xml:space="preserve">. Indeed, we argue that </w:t>
      </w:r>
      <w:r w:rsidRPr="00394676">
        <w:rPr>
          <w:rStyle w:val="StyleUnderline"/>
        </w:rPr>
        <w:t xml:space="preserve">the </w:t>
      </w:r>
      <w:r w:rsidRPr="00394676">
        <w:rPr>
          <w:rStyle w:val="Emphasis"/>
        </w:rPr>
        <w:t>queer nostalgia</w:t>
      </w:r>
      <w:r w:rsidRPr="00394676">
        <w:rPr>
          <w:rStyle w:val="StyleUnderline"/>
        </w:rPr>
        <w:t xml:space="preserve"> for other times, coupled with a </w:t>
      </w:r>
      <w:r w:rsidRPr="00394676">
        <w:rPr>
          <w:rStyle w:val="Emphasis"/>
        </w:rPr>
        <w:t>victim subjectivity</w:t>
      </w:r>
      <w:r w:rsidRPr="00394676">
        <w:rPr>
          <w:rStyle w:val="StyleUnderline"/>
        </w:rPr>
        <w:t xml:space="preserve"> that </w:t>
      </w:r>
      <w:r w:rsidRPr="00394676">
        <w:rPr>
          <w:rStyle w:val="Emphasis"/>
        </w:rPr>
        <w:t>refuses accountability</w:t>
      </w:r>
      <w:r w:rsidRPr="00394676">
        <w:rPr>
          <w:rStyle w:val="StyleUnderline"/>
        </w:rPr>
        <w:t xml:space="preserve"> for current </w:t>
      </w:r>
      <w:r w:rsidRPr="00394676">
        <w:rPr>
          <w:rStyle w:val="Emphasis"/>
        </w:rPr>
        <w:t>privileges</w:t>
      </w:r>
      <w:r w:rsidRPr="00394676">
        <w:rPr>
          <w:rStyle w:val="StyleUnderline"/>
        </w:rPr>
        <w:t xml:space="preserve"> and </w:t>
      </w:r>
      <w:r w:rsidRPr="00394676">
        <w:rPr>
          <w:rStyle w:val="Emphasis"/>
        </w:rPr>
        <w:t>injustices</w:t>
      </w:r>
      <w:r w:rsidRPr="00394676">
        <w:rPr>
          <w:rStyle w:val="StyleUnderline"/>
        </w:rPr>
        <w:t xml:space="preserve">, may itself work to </w:t>
      </w:r>
      <w:r w:rsidRPr="00394676">
        <w:rPr>
          <w:rStyle w:val="Emphasis"/>
        </w:rPr>
        <w:t>naturalize</w:t>
      </w:r>
      <w:r w:rsidRPr="00394676">
        <w:rPr>
          <w:rStyle w:val="StyleUnderline"/>
        </w:rPr>
        <w:t xml:space="preserve"> and </w:t>
      </w:r>
      <w:r w:rsidRPr="00394676">
        <w:rPr>
          <w:rStyle w:val="Emphasis"/>
        </w:rPr>
        <w:t>accelerate death-making logics</w:t>
      </w:r>
      <w:r w:rsidRPr="00394676">
        <w:rPr>
          <w:rStyle w:val="StyleUnderline"/>
        </w:rPr>
        <w:t xml:space="preserve"> in the present</w:t>
      </w:r>
      <w:r w:rsidRPr="00D270E9">
        <w:rPr>
          <w:sz w:val="16"/>
        </w:rPr>
        <w:t xml:space="preserve"> (Haritaworn, 2013). Furthermore, in considering the rise of homonormative and transnormative identities as contingent on settler colonialism, anti-blackness and permanent war - which provide the conditions of queer ascendancies — we refuse a view of the past as finished and the present as democratic and post-genocidal (e.g. Morgensen 2010; Smith 2007; see also Bassichis and Spade, Chapter 9 in this book).</w:t>
      </w:r>
    </w:p>
    <w:p w14:paraId="1EE668F8" w14:textId="77777777" w:rsidR="00C941D7" w:rsidRPr="00C941D7" w:rsidRDefault="00C941D7" w:rsidP="00C941D7">
      <w:pPr>
        <w:rPr>
          <w:sz w:val="16"/>
        </w:rPr>
      </w:pPr>
      <w:r w:rsidRPr="00394676">
        <w:rPr>
          <w:rStyle w:val="StyleUnderline"/>
        </w:rPr>
        <w:t xml:space="preserve">Using ‘queer necropolitics’ as a </w:t>
      </w:r>
      <w:r w:rsidRPr="00394676">
        <w:rPr>
          <w:rStyle w:val="Emphasis"/>
        </w:rPr>
        <w:t>theoretical entry point</w:t>
      </w:r>
      <w:r w:rsidRPr="00394676">
        <w:rPr>
          <w:rStyle w:val="StyleUnderline"/>
        </w:rPr>
        <w:t xml:space="preserve"> and as a concept- metaphor, our book explores the </w:t>
      </w:r>
      <w:r w:rsidRPr="00394676">
        <w:rPr>
          <w:rStyle w:val="Emphasis"/>
        </w:rPr>
        <w:t>processes</w:t>
      </w:r>
      <w:r w:rsidRPr="00394676">
        <w:rPr>
          <w:rStyle w:val="StyleUnderline"/>
        </w:rPr>
        <w:t xml:space="preserve">, </w:t>
      </w:r>
      <w:r w:rsidRPr="00394676">
        <w:rPr>
          <w:rStyle w:val="Emphasis"/>
        </w:rPr>
        <w:t>conditions</w:t>
      </w:r>
      <w:r w:rsidRPr="00394676">
        <w:rPr>
          <w:rStyle w:val="StyleUnderline"/>
        </w:rPr>
        <w:t xml:space="preserve"> and </w:t>
      </w:r>
      <w:r w:rsidRPr="00394676">
        <w:rPr>
          <w:rStyle w:val="Emphasis"/>
        </w:rPr>
        <w:t>histories</w:t>
      </w:r>
      <w:r w:rsidRPr="00394676">
        <w:rPr>
          <w:rStyle w:val="StyleUnderline"/>
        </w:rPr>
        <w:t xml:space="preserve"> that </w:t>
      </w:r>
      <w:r w:rsidRPr="00394676">
        <w:rPr>
          <w:rStyle w:val="Emphasis"/>
        </w:rPr>
        <w:t>underpin</w:t>
      </w:r>
      <w:r w:rsidRPr="00394676">
        <w:rPr>
          <w:rStyle w:val="StyleUnderline"/>
        </w:rPr>
        <w:t xml:space="preserve"> and </w:t>
      </w:r>
      <w:r w:rsidRPr="00394676">
        <w:rPr>
          <w:rStyle w:val="Emphasis"/>
        </w:rPr>
        <w:t>sustain</w:t>
      </w:r>
      <w:r w:rsidRPr="00394676">
        <w:rPr>
          <w:rStyle w:val="StyleUnderline"/>
        </w:rPr>
        <w:t xml:space="preserve"> a range of ‘</w:t>
      </w:r>
      <w:r w:rsidRPr="00394676">
        <w:rPr>
          <w:rStyle w:val="Emphasis"/>
        </w:rPr>
        <w:t>unequal regimes</w:t>
      </w:r>
      <w:r w:rsidRPr="00394676">
        <w:rPr>
          <w:rStyle w:val="StyleUnderline"/>
        </w:rPr>
        <w:t xml:space="preserve"> of </w:t>
      </w:r>
      <w:r w:rsidRPr="00394676">
        <w:rPr>
          <w:rStyle w:val="Emphasis"/>
        </w:rPr>
        <w:t>living</w:t>
      </w:r>
      <w:r w:rsidRPr="00394676">
        <w:rPr>
          <w:rStyle w:val="StyleUnderline"/>
        </w:rPr>
        <w:t xml:space="preserve"> and </w:t>
      </w:r>
      <w:r w:rsidRPr="00394676">
        <w:rPr>
          <w:rStyle w:val="Emphasis"/>
        </w:rPr>
        <w:t>dying’</w:t>
      </w:r>
      <w:r w:rsidRPr="00D270E9">
        <w:rPr>
          <w:sz w:val="16"/>
        </w:rPr>
        <w:t xml:space="preserve"> (Luibheid 2008: 190), consolidating and extending the existing analytical vocabulary for understanding queer politics and experiences. In </w:t>
      </w:r>
      <w:r w:rsidRPr="00394676">
        <w:rPr>
          <w:rStyle w:val="StyleUnderline"/>
        </w:rPr>
        <w:t>putting the concept of ‘queer necropolitics’ at the centre of our discussion</w:t>
      </w:r>
      <w:r w:rsidRPr="00D270E9">
        <w:rPr>
          <w:sz w:val="16"/>
        </w:rPr>
        <w:t xml:space="preserve">, the book </w:t>
      </w:r>
      <w:r w:rsidRPr="00394676">
        <w:rPr>
          <w:rStyle w:val="StyleUnderline"/>
        </w:rPr>
        <w:t xml:space="preserve">is in dialogue with the emerging scholarship focussing on the analysis of the necropolitical </w:t>
      </w:r>
      <w:r w:rsidRPr="00D270E9">
        <w:rPr>
          <w:sz w:val="16"/>
        </w:rPr>
        <w:t xml:space="preserve">(see, for example, Inda 2005; Osuri 2006). </w:t>
      </w:r>
      <w:r w:rsidRPr="00394676">
        <w:rPr>
          <w:rStyle w:val="StyleUnderline"/>
        </w:rPr>
        <w:t>We extend this body of scholarship by turning our attention to specifically queer aspects: deadly underpinnings of militarized queer intimacies, nationalized practices of queer mourning, assimilationist logics of feminist, gay and transgender rights and criminalizing policies in the name of sexual safety and queer space</w:t>
      </w:r>
      <w:r w:rsidRPr="00D270E9">
        <w:rPr>
          <w:sz w:val="16"/>
        </w:rPr>
        <w:t>. Contributors explore the relations between queerness and war, immigration, colonization, imprisonment and other forms of population control in various cultural and political settings. Among the many topics addressed in the chapters of this book are racism in the name of ‘LGBT rights’; queer colonialities; trans migrations; vitality and necropolitics in the new world order; the ontology and phenomenology of sexual and gender violence; the racialization of ‘LGBT’, queer and transgender politics in the ‘wars on terror’; and regimes of remembering and oblivion of queer and non-queer lives and deaths.</w:t>
      </w:r>
    </w:p>
    <w:p w14:paraId="0855C08C" w14:textId="77777777" w:rsidR="00E64816" w:rsidRDefault="00E64816" w:rsidP="00E64816">
      <w:pPr>
        <w:pStyle w:val="Heading1"/>
      </w:pPr>
      <w:r>
        <w:lastRenderedPageBreak/>
        <w:t>2AC Extensions</w:t>
      </w:r>
    </w:p>
    <w:p w14:paraId="5CC87527" w14:textId="77777777" w:rsidR="00E64816" w:rsidRDefault="00E64816" w:rsidP="00E64816">
      <w:pPr>
        <w:pStyle w:val="Heading2"/>
      </w:pPr>
      <w:r>
        <w:lastRenderedPageBreak/>
        <w:t>Internal Link</w:t>
      </w:r>
    </w:p>
    <w:p w14:paraId="11433F26" w14:textId="77777777" w:rsidR="008642D8" w:rsidRDefault="008642D8" w:rsidP="008642D8">
      <w:pPr>
        <w:pStyle w:val="Heading3"/>
      </w:pPr>
      <w:r>
        <w:lastRenderedPageBreak/>
        <w:t>Heteronormativity - Generic</w:t>
      </w:r>
    </w:p>
    <w:p w14:paraId="5BDA5072" w14:textId="77777777" w:rsidR="008642D8" w:rsidRPr="002553E8" w:rsidRDefault="008642D8" w:rsidP="008642D8">
      <w:pPr>
        <w:pStyle w:val="Heading4"/>
      </w:pPr>
      <w:r>
        <w:t xml:space="preserve">The desire of surveillance to reveal what is hidden and assumed to be shameful correlates with gendered and sexualized politics that favor heteronormativity and marginalize genderqueer and transgender communities </w:t>
      </w:r>
    </w:p>
    <w:p w14:paraId="614D15BB" w14:textId="77777777" w:rsidR="008642D8" w:rsidRDefault="008642D8" w:rsidP="008642D8">
      <w:r w:rsidRPr="00614571">
        <w:rPr>
          <w:rStyle w:val="Style13ptBold"/>
        </w:rPr>
        <w:t>Ball et al 9</w:t>
      </w:r>
      <w:r>
        <w:t xml:space="preserve"> (Kristen, Business School, Open University; Nicola Green, Department of Sociology, University of Surrey; Hille Koskela, Department of Social Policy, University of Helsinki; David J. Phillips, Faculty of Information, University of Toronto, “Surveillance Studies Needs Gender and Sexuality,” Surveillance and Society, 2009, es)</w:t>
      </w:r>
    </w:p>
    <w:p w14:paraId="65478B7C" w14:textId="77777777" w:rsidR="008642D8" w:rsidRPr="008642D8" w:rsidRDefault="008642D8" w:rsidP="008642D8">
      <w:pPr>
        <w:rPr>
          <w:b/>
          <w:u w:val="single"/>
        </w:rPr>
      </w:pPr>
      <w:r w:rsidRPr="005B5213">
        <w:rPr>
          <w:rStyle w:val="StyleUnderline"/>
        </w:rPr>
        <w:t>Surveillance Studies needs Gender and Sexuality</w:t>
      </w:r>
      <w:r w:rsidRPr="003B635E">
        <w:rPr>
          <w:sz w:val="16"/>
        </w:rPr>
        <w:t xml:space="preserve">. That is why this issue came into being. Although this is a comparatively short issue of Surveillance and Society, perhaps representing the fact that the critique of surveillance through these lenses is still in its infancy, its contributions highlight some of the ways in which studies of gender and sexuality are fundamental to mounting a critique of surveillance. </w:t>
      </w:r>
      <w:r w:rsidRPr="005B5213">
        <w:rPr>
          <w:rStyle w:val="StyleUnderline"/>
        </w:rPr>
        <w:t>Surveillance theory holds that surveillance processes are routine, systemic, purposeful and focused</w:t>
      </w:r>
      <w:r>
        <w:rPr>
          <w:rStyle w:val="StyleUnderline"/>
        </w:rPr>
        <w:t xml:space="preserve"> </w:t>
      </w:r>
      <w:r w:rsidRPr="003B635E">
        <w:rPr>
          <w:sz w:val="16"/>
        </w:rPr>
        <w:t xml:space="preserve">(Surveillance Studies Network 2006). They are woven into everyday life. </w:t>
      </w:r>
      <w:r w:rsidRPr="005B5213">
        <w:rPr>
          <w:rStyle w:val="StyleUnderline"/>
        </w:rPr>
        <w:t>They aggregate individuals into</w:t>
      </w:r>
      <w:r>
        <w:rPr>
          <w:rStyle w:val="StyleUnderline"/>
        </w:rPr>
        <w:t xml:space="preserve"> </w:t>
      </w:r>
      <w:r w:rsidRPr="005B5213">
        <w:rPr>
          <w:rStyle w:val="StyleUnderline"/>
        </w:rPr>
        <w:t>populations, in part by creating robust, replicable analytical categories</w:t>
      </w:r>
      <w:r w:rsidRPr="003B635E">
        <w:rPr>
          <w:sz w:val="16"/>
        </w:rPr>
        <w:t xml:space="preserve">. This is done with the strategic objective of institutional management of those populations and the everyday life of the individuals that comprise them. </w:t>
      </w:r>
      <w:r w:rsidRPr="005B5213">
        <w:rPr>
          <w:rStyle w:val="StyleUnderline"/>
        </w:rPr>
        <w:t>Marginalisation, exclusion and mass discrimination are necessary byproducts of this</w:t>
      </w:r>
      <w:r>
        <w:rPr>
          <w:rStyle w:val="StyleUnderline"/>
        </w:rPr>
        <w:t xml:space="preserve"> </w:t>
      </w:r>
      <w:r w:rsidRPr="005B5213">
        <w:rPr>
          <w:rStyle w:val="StyleUnderline"/>
        </w:rPr>
        <w:t>manageable order.</w:t>
      </w:r>
      <w:r>
        <w:rPr>
          <w:rStyle w:val="StyleUnderline"/>
        </w:rPr>
        <w:t xml:space="preserve"> </w:t>
      </w:r>
      <w:r w:rsidRPr="003B635E">
        <w:rPr>
          <w:sz w:val="16"/>
        </w:rPr>
        <w:t xml:space="preserve">On reading the papers in this issue, it emerges that the political economies, methods, outcomes, and profound normalizing tendencies associated with surveillance are deeply amenable to critiques informed by theories of gender and sexuality. These articles turn our attention to three particularly problematic phenomena that surround surveillance practices. The first is the oft-cited and fallacious public response to surveillance as being ‘if I have nothing to hide then I have nothing to fear’. The second concerns the outcomes of categorisation for gendered and sexualised subjects. The third highlights how intermediated surveillant methods produce new forms of vulnerability. Nothing to hide: nothing to fear? One of the common concerns amongst the papers in this issue is that of subjectivity and the experience of surveillance. Hitherto, studies of the surveilled subject have been limited to a very narrow range of areas, as Ball (2009) describes: </w:t>
      </w:r>
      <w:r w:rsidRPr="005B5213">
        <w:rPr>
          <w:rStyle w:val="StyleUnderline"/>
        </w:rPr>
        <w:t>To date, discussions of the surveillance society have assumed a limited range of positions</w:t>
      </w:r>
      <w:r>
        <w:rPr>
          <w:rStyle w:val="StyleUnderline"/>
        </w:rPr>
        <w:t xml:space="preserve"> </w:t>
      </w:r>
      <w:r w:rsidRPr="005B5213">
        <w:rPr>
          <w:rStyle w:val="StyleUnderline"/>
        </w:rPr>
        <w:t>for the surveilled subject, reducing the experience of surveillance to one of oppression,</w:t>
      </w:r>
      <w:r>
        <w:rPr>
          <w:rStyle w:val="StyleUnderline"/>
        </w:rPr>
        <w:t xml:space="preserve"> </w:t>
      </w:r>
      <w:r w:rsidRPr="005B5213">
        <w:rPr>
          <w:rStyle w:val="StyleUnderline"/>
        </w:rPr>
        <w:t>coercion, ambivalence or ignorance</w:t>
      </w:r>
      <w:r w:rsidRPr="003B635E">
        <w:rPr>
          <w:sz w:val="16"/>
        </w:rPr>
        <w:t xml:space="preserve">. Few studies have suggested to the contrary (Koskela 2004; McGrath 2004). In some circumstances it is the case that the experience of surveillance features coercion (for example, in the mandatory provision of DNA on arrest in the UK to feed the Police National Computer DNA database), oppression (for example, those whose international mobilities are deemed ‘risky’) ambivalence or ignorance (for example, consumers who are unaware that their data doubles are structuring their access to goods and services), but </w:t>
      </w:r>
      <w:r w:rsidRPr="005B5213">
        <w:rPr>
          <w:rStyle w:val="StyleUnderline"/>
        </w:rPr>
        <w:t>this is not the whole story</w:t>
      </w:r>
      <w:r w:rsidRPr="003B635E">
        <w:rPr>
          <w:sz w:val="16"/>
        </w:rPr>
        <w:t xml:space="preserve">. Indeed </w:t>
      </w:r>
      <w:r w:rsidRPr="005B5213">
        <w:rPr>
          <w:rStyle w:val="StyleUnderline"/>
        </w:rPr>
        <w:t>if the subject is perfectly</w:t>
      </w:r>
      <w:r>
        <w:rPr>
          <w:rStyle w:val="StyleUnderline"/>
        </w:rPr>
        <w:t xml:space="preserve"> </w:t>
      </w:r>
      <w:r w:rsidRPr="005B5213">
        <w:rPr>
          <w:rStyle w:val="StyleUnderline"/>
        </w:rPr>
        <w:t>docile and compliant</w:t>
      </w:r>
      <w:r w:rsidRPr="003B635E">
        <w:rPr>
          <w:sz w:val="16"/>
        </w:rPr>
        <w:t xml:space="preserve">, as Foucault predicted, then </w:t>
      </w:r>
      <w:r w:rsidRPr="005B5213">
        <w:rPr>
          <w:rStyle w:val="StyleUnderline"/>
        </w:rPr>
        <w:t>we have perfect surveillance</w:t>
      </w:r>
      <w:r w:rsidRPr="003B635E">
        <w:rPr>
          <w:sz w:val="16"/>
        </w:rPr>
        <w:t xml:space="preserve">, which is rarely the case. The fact that individuals sometimes appear to do little to counter surveillance does not mean that surveillance means nothing to them. </w:t>
      </w:r>
      <w:r w:rsidRPr="005B5213">
        <w:rPr>
          <w:rStyle w:val="StyleUnderline"/>
        </w:rPr>
        <w:t>Surveillance may be</w:t>
      </w:r>
      <w:r>
        <w:rPr>
          <w:rStyle w:val="StyleUnderline"/>
        </w:rPr>
        <w:t xml:space="preserve"> </w:t>
      </w:r>
      <w:r w:rsidRPr="005B5213">
        <w:rPr>
          <w:rStyle w:val="StyleUnderline"/>
        </w:rPr>
        <w:t>tolerated or even sought after because the giving of data satisfies individual anxieties</w:t>
      </w:r>
      <w:r w:rsidRPr="003B635E">
        <w:rPr>
          <w:sz w:val="16"/>
        </w:rPr>
        <w:t xml:space="preserve">, </w:t>
      </w:r>
      <w:r w:rsidRPr="005B5213">
        <w:rPr>
          <w:rStyle w:val="StyleUnderline"/>
        </w:rPr>
        <w:t>or</w:t>
      </w:r>
      <w:r>
        <w:rPr>
          <w:rStyle w:val="StyleUnderline"/>
        </w:rPr>
        <w:t xml:space="preserve"> </w:t>
      </w:r>
      <w:r w:rsidRPr="005B5213">
        <w:rPr>
          <w:rStyle w:val="StyleUnderline"/>
        </w:rPr>
        <w:t>may represent patriotic or participative values to the individual. It may also be the case</w:t>
      </w:r>
      <w:r>
        <w:rPr>
          <w:rStyle w:val="StyleUnderline"/>
        </w:rPr>
        <w:t xml:space="preserve"> </w:t>
      </w:r>
      <w:r w:rsidRPr="005B5213">
        <w:rPr>
          <w:rStyle w:val="StyleUnderline"/>
        </w:rPr>
        <w:t>that individuals are ambivalent towards surveillance because there is sometimes no</w:t>
      </w:r>
      <w:r>
        <w:rPr>
          <w:rStyle w:val="StyleUnderline"/>
        </w:rPr>
        <w:t xml:space="preserve"> </w:t>
      </w:r>
      <w:r w:rsidRPr="005B5213">
        <w:rPr>
          <w:rStyle w:val="StyleUnderline"/>
        </w:rPr>
        <w:t>identifiable ‘watcher’ or perceivable ‘control’ being asserted</w:t>
      </w:r>
      <w:r w:rsidRPr="003B635E">
        <w:rPr>
          <w:sz w:val="16"/>
        </w:rPr>
        <w:t xml:space="preserve">, or because the pleasures of performative display override the scrutinies that come hand-in-hand with self-revelation (Ball 2009: 640-641). Papers within this issue begin to augment the documentation of the experience of surveilled subjects. In particular they challenge the normative statement of ‘nothing to hide: nothing to fear,’ a response which is often cited in ‘vox pop’ media coverage of the surveillance society. They do so by problematising the association between that which is hidden with that which is shameful - an association which is implicit within the phrase ‘nothing to hide: nothing to fear’. </w:t>
      </w:r>
      <w:r w:rsidRPr="005B5213">
        <w:rPr>
          <w:rStyle w:val="StyleUnderline"/>
        </w:rPr>
        <w:t>In the Anglo-American north, the politics of what is</w:t>
      </w:r>
      <w:r>
        <w:rPr>
          <w:rStyle w:val="StyleUnderline"/>
        </w:rPr>
        <w:t xml:space="preserve"> </w:t>
      </w:r>
      <w:r w:rsidRPr="005B5213">
        <w:rPr>
          <w:rStyle w:val="StyleUnderline"/>
        </w:rPr>
        <w:t>hidden and what is revealed are imbued with gendered and sexualised politics</w:t>
      </w:r>
      <w:r w:rsidRPr="003B635E">
        <w:rPr>
          <w:sz w:val="16"/>
        </w:rPr>
        <w:t xml:space="preserve"> </w:t>
      </w:r>
      <w:r w:rsidRPr="005B5213">
        <w:rPr>
          <w:rStyle w:val="StyleUnderline"/>
        </w:rPr>
        <w:t>of heteronormativity and</w:t>
      </w:r>
      <w:r>
        <w:rPr>
          <w:rStyle w:val="StyleUnderline"/>
        </w:rPr>
        <w:t xml:space="preserve"> </w:t>
      </w:r>
      <w:r w:rsidRPr="005B5213">
        <w:rPr>
          <w:rStyle w:val="StyleUnderline"/>
        </w:rPr>
        <w:t>shame, and of vulnerability and fear</w:t>
      </w:r>
      <w:r w:rsidRPr="003B635E">
        <w:rPr>
          <w:sz w:val="16"/>
        </w:rPr>
        <w:t>. In this volume, Toby Beauchamp and Kevin Walby, for example, highlight how the equating of ‘</w:t>
      </w:r>
      <w:r w:rsidRPr="005B5213">
        <w:rPr>
          <w:rStyle w:val="StyleUnderline"/>
        </w:rPr>
        <w:t>what is hidden’ with ‘what is shameful’ is problematic for transgender and</w:t>
      </w:r>
      <w:r>
        <w:rPr>
          <w:rStyle w:val="StyleUnderline"/>
        </w:rPr>
        <w:t xml:space="preserve"> </w:t>
      </w:r>
      <w:r w:rsidRPr="005B5213">
        <w:rPr>
          <w:rStyle w:val="StyleUnderline"/>
        </w:rPr>
        <w:t>genderqueer communities.</w:t>
      </w:r>
      <w:r>
        <w:rPr>
          <w:rStyle w:val="StyleUnderline"/>
        </w:rPr>
        <w:t xml:space="preserve"> </w:t>
      </w:r>
      <w:r w:rsidRPr="003B635E">
        <w:rPr>
          <w:sz w:val="16"/>
        </w:rPr>
        <w:t xml:space="preserve">Beauchamp’s article on transgendered people and border security explores contradictory revelation and concealment practices across medical, political, and security discourses, and the almost insurmountable difficulty of managing a usable gender identity at their intersection. In Walby’s paper ‘Are you looking for fags?’ we are reminded of McGrath’s (2004) accounts of the Manhattan gay bar ‘Splash’, and of other sexual practices within queer subcultures that embrace exposure as both political tactic and erotic thrill. Walby explores how that sort of </w:t>
      </w:r>
      <w:r w:rsidRPr="005B5213">
        <w:rPr>
          <w:rStyle w:val="StyleUnderline"/>
        </w:rPr>
        <w:t>publicness is necessarily</w:t>
      </w:r>
      <w:r>
        <w:rPr>
          <w:rStyle w:val="StyleUnderline"/>
        </w:rPr>
        <w:t xml:space="preserve"> </w:t>
      </w:r>
      <w:r w:rsidRPr="005B5213">
        <w:rPr>
          <w:rStyle w:val="StyleUnderline"/>
        </w:rPr>
        <w:t>marginalised and suppressed within institutional frameworks of “official” and normative publicness, such</w:t>
      </w:r>
      <w:r>
        <w:rPr>
          <w:rStyle w:val="StyleUnderline"/>
        </w:rPr>
        <w:t xml:space="preserve"> </w:t>
      </w:r>
      <w:r w:rsidRPr="005B5213">
        <w:rPr>
          <w:rStyle w:val="StyleUnderline"/>
        </w:rPr>
        <w:t>as that maintained and policed</w:t>
      </w:r>
      <w:r w:rsidRPr="003B635E">
        <w:rPr>
          <w:sz w:val="16"/>
        </w:rPr>
        <w:t xml:space="preserve"> by Canada’s ‘National Capital Commission.’ Categorically just? To date, </w:t>
      </w:r>
      <w:r w:rsidRPr="005B5213">
        <w:rPr>
          <w:rStyle w:val="StyleUnderline"/>
        </w:rPr>
        <w:t xml:space="preserve">one of the themes </w:t>
      </w:r>
      <w:r w:rsidRPr="005B5213">
        <w:rPr>
          <w:rStyle w:val="StyleUnderline"/>
        </w:rPr>
        <w:lastRenderedPageBreak/>
        <w:t>within surveillance studies has been the discriminatory and exclusionary</w:t>
      </w:r>
      <w:r>
        <w:rPr>
          <w:rStyle w:val="StyleUnderline"/>
        </w:rPr>
        <w:t xml:space="preserve"> </w:t>
      </w:r>
      <w:r w:rsidRPr="005B5213">
        <w:rPr>
          <w:rStyle w:val="StyleUnderline"/>
        </w:rPr>
        <w:t>outcomes of social sorting.</w:t>
      </w:r>
      <w:r w:rsidRPr="003B635E">
        <w:rPr>
          <w:sz w:val="16"/>
        </w:rPr>
        <w:t xml:space="preserve"> Discussions of practices within inter alia consumer surveillance (Danna and Gandy 2002), the surveillance of mobile populations (Amoore and DeGoede 2005) and surveillance within political processes (Sussman and Galicio 2004) highlight the difficulties with categorisation which arises as a result of social sorting. </w:t>
      </w:r>
      <w:r w:rsidRPr="005B5213">
        <w:rPr>
          <w:rStyle w:val="StyleUnderline"/>
        </w:rPr>
        <w:t>Social sorting has very real consequences for subjects. For example, errors occur when databases are</w:t>
      </w:r>
      <w:r>
        <w:rPr>
          <w:rStyle w:val="StyleUnderline"/>
        </w:rPr>
        <w:t xml:space="preserve"> </w:t>
      </w:r>
      <w:r w:rsidRPr="005B5213">
        <w:rPr>
          <w:rStyle w:val="StyleUnderline"/>
        </w:rPr>
        <w:t>combined, inaccurate or unrepresentative data are used and missing data are ‘filled in’</w:t>
      </w:r>
      <w:r w:rsidRPr="003B635E">
        <w:rPr>
          <w:sz w:val="16"/>
        </w:rPr>
        <w:t xml:space="preserve"> (Danna and Gandy 2002), </w:t>
      </w:r>
      <w:r w:rsidRPr="005B5213">
        <w:rPr>
          <w:rStyle w:val="StyleUnderline"/>
        </w:rPr>
        <w:t>leading to the observation that social sorting is nearly always ‘wrong’ at the level of the individual</w:t>
      </w:r>
      <w:r>
        <w:rPr>
          <w:rStyle w:val="StyleUnderline"/>
        </w:rPr>
        <w:t xml:space="preserve"> </w:t>
      </w:r>
      <w:r w:rsidRPr="003B635E">
        <w:rPr>
          <w:sz w:val="16"/>
        </w:rPr>
        <w:t xml:space="preserve">(Berry and Linoff 2000). </w:t>
      </w:r>
      <w:r w:rsidRPr="005B5213">
        <w:rPr>
          <w:rStyle w:val="StyleUnderline"/>
        </w:rPr>
        <w:t>Recent evidence</w:t>
      </w:r>
      <w:r w:rsidRPr="003B635E">
        <w:rPr>
          <w:sz w:val="16"/>
        </w:rPr>
        <w:t xml:space="preserve"> (Canhoto 2007; Beckett 2008) </w:t>
      </w:r>
      <w:r w:rsidRPr="005B5213">
        <w:rPr>
          <w:rStyle w:val="StyleUnderline"/>
        </w:rPr>
        <w:t>also suggests that the production</w:t>
      </w:r>
      <w:r>
        <w:rPr>
          <w:rStyle w:val="StyleUnderline"/>
        </w:rPr>
        <w:t xml:space="preserve"> </w:t>
      </w:r>
      <w:r w:rsidRPr="005B5213">
        <w:rPr>
          <w:rStyle w:val="StyleUnderline"/>
        </w:rPr>
        <w:t>of profiles is socially embedded and replicates the prejudices of data mining experts. Potential is created for prejudices to be written into algorithms which identify risk, entitlement and criminality</w:t>
      </w:r>
      <w:r w:rsidRPr="003B635E">
        <w:rPr>
          <w:sz w:val="16"/>
        </w:rPr>
        <w:t xml:space="preserve">. As a result </w:t>
      </w:r>
      <w:r w:rsidRPr="005B5213">
        <w:rPr>
          <w:rStyle w:val="StyleUnderline"/>
        </w:rPr>
        <w:t>data subjects may unwittingly suffer discrimination, or may be wrongly allocated to categories they do not</w:t>
      </w:r>
      <w:r>
        <w:rPr>
          <w:rStyle w:val="StyleUnderline"/>
        </w:rPr>
        <w:t xml:space="preserve"> </w:t>
      </w:r>
      <w:r w:rsidRPr="005B5213">
        <w:rPr>
          <w:rStyle w:val="StyleUnderline"/>
        </w:rPr>
        <w:t>belong.</w:t>
      </w:r>
      <w:r w:rsidRPr="003B635E">
        <w:rPr>
          <w:sz w:val="16"/>
        </w:rPr>
        <w:t xml:space="preserve"> Moreover </w:t>
      </w:r>
      <w:r w:rsidRPr="005B5213">
        <w:rPr>
          <w:rStyle w:val="StyleUnderline"/>
        </w:rPr>
        <w:t xml:space="preserve">inadequacies tend to be perpetuated </w:t>
      </w:r>
      <w:r w:rsidRPr="003B635E">
        <w:rPr>
          <w:sz w:val="16"/>
        </w:rPr>
        <w:t xml:space="preserve">because replacing legacy systems is both expensive and complex (Head 2007). </w:t>
      </w:r>
      <w:r w:rsidRPr="005B5213">
        <w:rPr>
          <w:rStyle w:val="StyleUnderline"/>
        </w:rPr>
        <w:t>Social sorting is often based on geodemographic information, and ascribes value judgement to different</w:t>
      </w:r>
      <w:r>
        <w:rPr>
          <w:rStyle w:val="StyleUnderline"/>
        </w:rPr>
        <w:t xml:space="preserve"> </w:t>
      </w:r>
      <w:r w:rsidRPr="005B5213">
        <w:rPr>
          <w:rStyle w:val="StyleUnderline"/>
        </w:rPr>
        <w:t>groups of people</w:t>
      </w:r>
      <w:r w:rsidRPr="003B635E">
        <w:rPr>
          <w:sz w:val="16"/>
        </w:rPr>
        <w:t xml:space="preserve">. For example, particular consumption preferences, whilst forming distinct groups, are mapped onto places when combined with information such as a postcode. Lifestyles and places hence begin to merge (Burrows and Gane 2006) and neighbourhood characteristics come to determine the products and services offered to individuals living there. Some of these characteristics include discriminatory categories the likes of which would be illegal in other settings. For example, in Cherry vs. Amoco Oil Co, a noteworthy legal case in the US, it was revealed that a white woman who lived in a predominantly black neighbourhood was refused a credit card not because of her personal credit history, but because the postcode in which she lived was considered too risky in the credit checking system. </w:t>
      </w:r>
      <w:r w:rsidRPr="008D7D58">
        <w:rPr>
          <w:rStyle w:val="StyleUnderline"/>
        </w:rPr>
        <w:t>One of the most important things to note about the categorisation practices usually discussed in studies of</w:t>
      </w:r>
      <w:r>
        <w:rPr>
          <w:rStyle w:val="StyleUnderline"/>
        </w:rPr>
        <w:t xml:space="preserve"> </w:t>
      </w:r>
      <w:r w:rsidRPr="008D7D58">
        <w:rPr>
          <w:rStyle w:val="StyleUnderline"/>
        </w:rPr>
        <w:t>surveillance is that categories are statistically generated.</w:t>
      </w:r>
      <w:r w:rsidRPr="003B635E">
        <w:rPr>
          <w:sz w:val="16"/>
        </w:rPr>
        <w:t xml:space="preserve"> Central to the operation of a category is its norm, or average: the ascription of any case – human or otherwise – to a category implies some kind of proximity to the norm expressed by the category. </w:t>
      </w:r>
      <w:r w:rsidRPr="008D7D58">
        <w:rPr>
          <w:rStyle w:val="StyleUnderline"/>
        </w:rPr>
        <w:t>Categories thus have a normalising tendency</w:t>
      </w:r>
      <w:r w:rsidRPr="003B635E">
        <w:rPr>
          <w:sz w:val="16"/>
        </w:rPr>
        <w:t xml:space="preserve">. And whilst the majority of the work on categorisation to date critiques at the level of systems and practices, some of the papers within this issue address the implications of categorisation itself at the local level. Kathryn Conrad, in particular, critiques the </w:t>
      </w:r>
      <w:r w:rsidRPr="008D7D58">
        <w:rPr>
          <w:rStyle w:val="StyleUnderline"/>
        </w:rPr>
        <w:t>normalizing tendency of categories in terms of the pressure it places on</w:t>
      </w:r>
      <w:r>
        <w:rPr>
          <w:rStyle w:val="StyleUnderline"/>
        </w:rPr>
        <w:t xml:space="preserve"> </w:t>
      </w:r>
      <w:r w:rsidRPr="008D7D58">
        <w:rPr>
          <w:rStyle w:val="StyleUnderline"/>
        </w:rPr>
        <w:t>queer subjects,</w:t>
      </w:r>
      <w:r w:rsidRPr="003B635E">
        <w:rPr>
          <w:sz w:val="16"/>
        </w:rPr>
        <w:t xml:space="preserve"> while Anthony Corones and Susan Hardy, and Kevin Walby show how </w:t>
      </w:r>
      <w:r w:rsidRPr="008D7D58">
        <w:rPr>
          <w:rStyle w:val="StyleUnderline"/>
        </w:rPr>
        <w:t>essentialist</w:t>
      </w:r>
      <w:r>
        <w:rPr>
          <w:rStyle w:val="StyleUnderline"/>
        </w:rPr>
        <w:t xml:space="preserve"> </w:t>
      </w:r>
      <w:r w:rsidRPr="008D7D58">
        <w:rPr>
          <w:rStyle w:val="StyleUnderline"/>
        </w:rPr>
        <w:t>discourses around gender and sexuality normalise diverse responses to surveillant processes.</w:t>
      </w:r>
    </w:p>
    <w:p w14:paraId="04BF0B1D" w14:textId="77777777" w:rsidR="00E64816" w:rsidRDefault="00E64816" w:rsidP="00E64816">
      <w:pPr>
        <w:pStyle w:val="Heading4"/>
      </w:pPr>
      <w:r>
        <w:t xml:space="preserve">Current surveillance practices reinforce heteronormativity, objectification of women, and cause global humiliation for those who don’t fit neatly into our binaries. </w:t>
      </w:r>
    </w:p>
    <w:p w14:paraId="3019FCB3" w14:textId="77777777" w:rsidR="00E64816" w:rsidRPr="00FA3C34" w:rsidRDefault="00E64816" w:rsidP="00E64816">
      <w:r w:rsidRPr="00403807">
        <w:rPr>
          <w:rStyle w:val="Style13ptBold"/>
        </w:rPr>
        <w:t>Jakubowska 13</w:t>
      </w:r>
      <w:r>
        <w:t xml:space="preserve"> </w:t>
      </w:r>
      <w:r w:rsidRPr="00403807">
        <w:rPr>
          <w:sz w:val="16"/>
          <w:szCs w:val="16"/>
        </w:rPr>
        <w:t>Gender verification in sport as a surveillance practice: An inside and outside perception Jakubowska, Honorata. The Institute of Sociology, Adam Mickiewicz University Surveillance &amp; Society11.4 (2013): 454-465. Proquest</w:t>
      </w:r>
    </w:p>
    <w:p w14:paraId="70003C76" w14:textId="77777777" w:rsidR="00E64816" w:rsidRPr="00403807" w:rsidRDefault="00E64816" w:rsidP="00E64816">
      <w:pPr>
        <w:rPr>
          <w:sz w:val="16"/>
        </w:rPr>
      </w:pPr>
      <w:r w:rsidRPr="00FA3C34">
        <w:rPr>
          <w:rStyle w:val="StyleUnderline"/>
        </w:rPr>
        <w:t>All the regulations concerning verifying gender apply only to women</w:t>
      </w:r>
      <w:r w:rsidRPr="00403807">
        <w:rPr>
          <w:sz w:val="16"/>
        </w:rPr>
        <w:t xml:space="preserve">. These processes of gendering the female body are not limited to sports only (see e.g., Corones and Hardy 2009), but are highly visible in sports where the female body is prominent. </w:t>
      </w:r>
      <w:r w:rsidRPr="00FA3C34">
        <w:rPr>
          <w:rStyle w:val="StyleUnderline"/>
        </w:rPr>
        <w:t>Confining gender verification to women is also based on the assumption that men have better physical abilities</w:t>
      </w:r>
      <w:r w:rsidRPr="00403807">
        <w:rPr>
          <w:sz w:val="16"/>
        </w:rPr>
        <w:t>. It is considered that only men taking part in women's competition can have an unfair advantage</w:t>
      </w:r>
      <w:r w:rsidRPr="00FA3C34">
        <w:rPr>
          <w:rStyle w:val="StyleUnderline"/>
        </w:rPr>
        <w:t>. A woman or feminized man therefore loses at the starting line</w:t>
      </w:r>
      <w:r w:rsidRPr="00403807">
        <w:rPr>
          <w:sz w:val="16"/>
        </w:rPr>
        <w:t xml:space="preserve">. People associated with the sport of running agree with this way of thinking:! It doesn't make sense to examine men, because we always achieve worse results. If the man has feminine characteristics, he just will achieve worse results. (Athlete 1) With [a] man, there is no problem. Giving female hormones to the man will rather reduce his athletic potential.2 (Other Respondent 1) This approach can be considered to be right when we look at sports results in most disciplines. However, </w:t>
      </w:r>
      <w:r w:rsidRPr="00FA3C34">
        <w:rPr>
          <w:rStyle w:val="StyleUnderline"/>
        </w:rPr>
        <w:t>the limitation of gender verification as applying only to women can be considered a major tool for strengthening the dominant gender order</w:t>
      </w:r>
      <w:r w:rsidRPr="00403807">
        <w:rPr>
          <w:sz w:val="16"/>
        </w:rPr>
        <w:t xml:space="preserve"> in sports. Men also differ in the levels of androgens so that some of them could have a 'natural' hormonal advantage over others, yet they are not excluded from competing. In the case of men, a high level of androgens is not perceived as problematic. On the contrary, it makes them not only better athletes but also more masculine. </w:t>
      </w:r>
      <w:r w:rsidRPr="00FA3C34">
        <w:rPr>
          <w:rStyle w:val="StyleUnderline"/>
        </w:rPr>
        <w:t>When a woman has high androgen levels, she contradicts her femininity</w:t>
      </w:r>
      <w:r w:rsidRPr="00403807">
        <w:rPr>
          <w:sz w:val="16"/>
        </w:rPr>
        <w:t xml:space="preserve"> in two ways: </w:t>
      </w:r>
      <w:r w:rsidRPr="00FA3C34">
        <w:rPr>
          <w:rStyle w:val="StyleUnderline"/>
        </w:rPr>
        <w:t>either by way of the results-where the defeat of other women challenges the myth of female weakness</w:t>
      </w:r>
      <w:r w:rsidRPr="00403807">
        <w:rPr>
          <w:sz w:val="16"/>
        </w:rPr>
        <w:t xml:space="preserve"> (or 'the frailty myth')-</w:t>
      </w:r>
      <w:r w:rsidRPr="00FA3C34">
        <w:rPr>
          <w:rStyle w:val="StyleUnderline"/>
        </w:rPr>
        <w:t>or, by her physical appearance, which does not fit the standards of heteronormativity</w:t>
      </w:r>
      <w:r w:rsidRPr="00403807">
        <w:rPr>
          <w:sz w:val="16"/>
        </w:rPr>
        <w:t xml:space="preserve">. From this point of view, sex testing that was previously used for 30 years, and has been reintroduced through new rules that guard the 'natural' boundaries of gender through intricate biological surveillance of women's bodies, reproduces the social order (Lyon 2007: 3); in this case with reference to gender. Current regulations according to which only 'suspected' cases are verified have a heteronormative character. </w:t>
      </w:r>
      <w:r w:rsidRPr="00FA3C34">
        <w:rPr>
          <w:rStyle w:val="StyleUnderline"/>
        </w:rPr>
        <w:t>Since sex verification examinations concern primarily those athletes who do not conform to traditional feminine images, certain ideas about what a woman should look like are reinforced.</w:t>
      </w:r>
      <w:r w:rsidRPr="00403807">
        <w:rPr>
          <w:sz w:val="16"/>
        </w:rPr>
        <w:t xml:space="preserve"> The opinions of interviewees </w:t>
      </w:r>
      <w:r w:rsidRPr="00403807">
        <w:rPr>
          <w:sz w:val="16"/>
        </w:rPr>
        <w:lastRenderedPageBreak/>
        <w:t xml:space="preserve">associated with running prove the power of these norms and their capacity to reinforce a dichotomous perception of gender. </w:t>
      </w:r>
      <w:r w:rsidRPr="00FA3C34">
        <w:rPr>
          <w:rStyle w:val="StyleUnderline"/>
        </w:rPr>
        <w:t>Some questioned the sex of Caster Semenya based on their contact with her</w:t>
      </w:r>
      <w:r w:rsidRPr="00403807">
        <w:rPr>
          <w:sz w:val="16"/>
        </w:rPr>
        <w:t xml:space="preserve">. Frankly speaking, her behavior, the way she moves, she was [like] a man for me, every move, every gesture was not a feminine gesture but a masculine one. ... Her style of running, the way she showed her joy, the clenched fists, for me, it/she was really like a guy, to be honest. Zero femininity. There was nothing feminine about her. (Athlete 2) One can see it, physical characteristics, it is not a woman, in short, it is a man. We know that there are various things in nature, there are also genetic errors and some people are born as hermaphrodites. But in terms of these features, they have more testosterone, a different body structure etc. (Other Respondent 2) Excuse me for my language, but she is a tomboy. (Other Respondent 3) The visually aesthetic aspect is obviously not the main criterion of gender verification or the verification of androgen levels. However, due to the entertaining character of sports in the global media, the visual appearance of women plays a very important role. As Schneider (2003)3 wrote: ... in the places where sport is practiced, there intersexes, transvestites and sportswomen of extreme body image no longer appear ... television took away the right to visibility for optical deviations.! From this point of view, </w:t>
      </w:r>
      <w:r w:rsidRPr="00FA3C34">
        <w:rPr>
          <w:rStyle w:val="StyleUnderline"/>
        </w:rPr>
        <w:t>the surveillance of sportswomen's bodies can be perceived not only as a tool for ensuring fair competition, but also for strengthening heteronormative femininity,</w:t>
      </w:r>
      <w:r w:rsidRPr="00403807">
        <w:rPr>
          <w:sz w:val="16"/>
        </w:rPr>
        <w:t xml:space="preserve"> and thereby providing pleasure for sports viewers. The term surveillant scopophilia (Magnet and Rodgers 2011: 3; Magnet 2011) can be useful here. According to Lyon (2006a: 48), referring to Laura Mulvey (1975):! ... [when] applied to the cinema or, more broadly, to the viewer society, scopophilia (pleasure of looking) has been translated as the predominantly male gaze of Hollywood that depersonalizes women, turning them into objects to be looked at. </w:t>
      </w:r>
      <w:r w:rsidRPr="00FA3C34">
        <w:rPr>
          <w:rStyle w:val="StyleUnderline"/>
        </w:rPr>
        <w:t>In sport, scopophilia can be understood as the possibility to watch or peep at the female body doing sport. The outfits worn in many sports disciplines, such as tennis, volleyball and athletics, as well as the modern technology that allows people to view the body in close-ups, give aesthetic pleasure and attract many viewers to women's sports.</w:t>
      </w:r>
      <w:r w:rsidRPr="00403807">
        <w:rPr>
          <w:sz w:val="16"/>
        </w:rPr>
        <w:t xml:space="preserve"> Surveillance practices support the pleasure of looking by identifying those bodies deemed threatening, from the heteronormative point of view. Referring to Mary Douglas' theory (1966) these 'dirty bodies' must be excluded to maintain the purity of the system. </w:t>
      </w:r>
      <w:r w:rsidRPr="00FA3C34">
        <w:rPr>
          <w:rStyle w:val="StyleUnderline"/>
        </w:rPr>
        <w:t>Thus, both visual and biological surveillance is an important means by which female sports spaces are 'sanitized' or purified from perceived troublesome others</w:t>
      </w:r>
      <w:r w:rsidRPr="00403807">
        <w:rPr>
          <w:sz w:val="16"/>
        </w:rPr>
        <w:t xml:space="preserve"> (McCahill 2002). The privacy of 'othered bodies' Surveillance of intimate and private issues is common to both sports and many other areas of social life (see e.g. Lyon 2006a). In medical, travel or athletic contexts, it may be embarrassing for the 'othered' body to undergo this type of surveillance (Magnet and Rodgers 2011). However, one major difference between sports and other areas of social life is that elite athletes are public figures and their bodies are also on public display. With certain ideas about what an athlete should look like, there is extensive discussion of the changes in their appearance or their suitability to compete. </w:t>
      </w:r>
      <w:r w:rsidRPr="00FA3C34">
        <w:rPr>
          <w:rStyle w:val="StyleUnderline"/>
        </w:rPr>
        <w:t>Questioning the sex of athletes also becomes the subject of immense public discussion, which was shown very clearly by the case of Caster Semenya</w:t>
      </w:r>
      <w:r w:rsidRPr="00403807">
        <w:rPr>
          <w:sz w:val="16"/>
        </w:rPr>
        <w:t xml:space="preserve">. Respondents in this study emphasized the harm and humiliation that such public controversy could bring to an athlete, even though they were convinced that Caster Semenya should undergo the verification of her sex. They especially stressed the impact of the media coverage of Semenya's case. </w:t>
      </w:r>
      <w:r w:rsidRPr="00FA3C34">
        <w:rPr>
          <w:rStyle w:val="StyleUnderline"/>
        </w:rPr>
        <w:t>It caused terrible harm to her</w:t>
      </w:r>
      <w:r w:rsidRPr="00403807">
        <w:rPr>
          <w:sz w:val="16"/>
        </w:rPr>
        <w:t xml:space="preserve">. (Athlete 2) </w:t>
      </w:r>
      <w:r w:rsidRPr="00FA3C34">
        <w:rPr>
          <w:rStyle w:val="StyleUnderline"/>
        </w:rPr>
        <w:t>It was very hard for her, mentally</w:t>
      </w:r>
      <w:r w:rsidRPr="00403807">
        <w:rPr>
          <w:sz w:val="16"/>
        </w:rPr>
        <w:t xml:space="preserve">. And I will say this-I take my hat off to her, for her ability to take and resist it all, and still show up on television </w:t>
      </w:r>
      <w:r w:rsidRPr="00FA3C34">
        <w:rPr>
          <w:rStyle w:val="StyleUnderline"/>
        </w:rPr>
        <w:t>... This is a humiliation on a global scale</w:t>
      </w:r>
      <w:r w:rsidRPr="00403807">
        <w:rPr>
          <w:sz w:val="16"/>
        </w:rPr>
        <w:t>.</w:t>
      </w:r>
    </w:p>
    <w:p w14:paraId="541C681D" w14:textId="77777777" w:rsidR="008642D8" w:rsidRDefault="008642D8" w:rsidP="008642D8">
      <w:pPr>
        <w:pStyle w:val="Heading4"/>
      </w:pPr>
      <w:r>
        <w:t xml:space="preserve">The invisible violence goes on all around us. Victims are viewed as less valuable and denied basic rights, and suffer homophobic violence daily. </w:t>
      </w:r>
    </w:p>
    <w:p w14:paraId="60D2F414" w14:textId="77777777" w:rsidR="008642D8" w:rsidRDefault="008642D8" w:rsidP="008642D8">
      <w:r>
        <w:rPr>
          <w:rStyle w:val="Style13ptBold"/>
        </w:rPr>
        <w:t>Lloyd 6</w:t>
      </w:r>
      <w:r>
        <w:t xml:space="preserve"> Lloyd, M. , 2006-08-31 "Who Counts? Understanding the Relation Between Normative Violence and the Production of Political Bodies" Paper presented at the annual meeting of the American Political Science Association, Marriott, Loews Philadelphia, and the Pennsylvania Convention Center, Philadelphia, PA Online &lt;PDF&gt;. 2013-12-16 from </w:t>
      </w:r>
      <w:hyperlink r:id="rId7" w:history="1">
        <w:r w:rsidRPr="008457CA">
          <w:rPr>
            <w:rStyle w:val="Hyperlink"/>
          </w:rPr>
          <w:t>http://citation.allacademic.com/meta/p150590_index.html</w:t>
        </w:r>
      </w:hyperlink>
    </w:p>
    <w:p w14:paraId="17EA916A" w14:textId="77777777" w:rsidR="008642D8" w:rsidRDefault="008642D8" w:rsidP="008642D8">
      <w:pPr>
        <w:rPr>
          <w:sz w:val="16"/>
        </w:rPr>
      </w:pPr>
      <w:r w:rsidRPr="00E441A7">
        <w:rPr>
          <w:rStyle w:val="StyleUnderline"/>
        </w:rPr>
        <w:t>But what if what we recognize as physical violence depends on certain categorizations that are, in themselves, normatively violent, that operate, in other words, to exclude certain subjects and/or acts of violence</w:t>
      </w:r>
      <w:r w:rsidRPr="00E441A7">
        <w:rPr>
          <w:sz w:val="16"/>
        </w:rPr>
        <w:t xml:space="preserve">? What if </w:t>
      </w:r>
      <w:r w:rsidRPr="00E441A7">
        <w:rPr>
          <w:rStyle w:val="StyleUnderline"/>
        </w:rPr>
        <w:t>physical violence occurs precisely because some people are apprehended as less valuable than other</w:t>
      </w:r>
      <w:r w:rsidRPr="00E441A7">
        <w:rPr>
          <w:sz w:val="16"/>
        </w:rPr>
        <w:t xml:space="preserve">s? And, here we have only to </w:t>
      </w:r>
      <w:r w:rsidRPr="00E441A7">
        <w:rPr>
          <w:rStyle w:val="StyleUnderline"/>
        </w:rPr>
        <w:t xml:space="preserve">think of homophobic or racist violence. What if we cannot see the violence that certain peoples suffer as violence at all because those people are invisible </w:t>
      </w:r>
      <w:r w:rsidRPr="00E441A7">
        <w:rPr>
          <w:sz w:val="16"/>
        </w:rPr>
        <w:t xml:space="preserve">(‘unreal’, in Butler’s lexicon) to us; </w:t>
      </w:r>
      <w:r w:rsidRPr="00E441A7">
        <w:rPr>
          <w:rStyle w:val="StyleUnderline"/>
        </w:rPr>
        <w:t>that is, fail to figure within our consciousness as human and are thus denied the rights, privileges, protections and help that accrue to the human</w:t>
      </w:r>
      <w:r w:rsidRPr="00E441A7">
        <w:rPr>
          <w:sz w:val="16"/>
        </w:rPr>
        <w:t xml:space="preserve">? Should we still argue for an exclusive focus on actual, empirical violence? Or would we be better evaluating how and why certain persons are construed as somehow deserving of, or soliciting, violence in the first place? It is my contention in this section that </w:t>
      </w:r>
      <w:r w:rsidRPr="00E441A7">
        <w:rPr>
          <w:rStyle w:val="StyleUnderline"/>
        </w:rPr>
        <w:t>an analysis of normative violence is, in fact, something we cannot do without since it not only sheds valuable light on the kinds of political violence that characterize the contemporary world (including war, ethnic conflict, terrorism, racist violence</w:t>
      </w:r>
      <w:r w:rsidRPr="00E441A7">
        <w:rPr>
          <w:sz w:val="16"/>
        </w:rPr>
        <w:t xml:space="preserve"> to mention only </w:t>
      </w:r>
      <w:r w:rsidRPr="00E441A7">
        <w:rPr>
          <w:sz w:val="16"/>
        </w:rPr>
        <w:lastRenderedPageBreak/>
        <w:t>some of the most obvious) but also because it forces us to consider how our ability to recognize certain actions as violent might itself depend on the effacement of other (violent) actions. To illustrate how this argument works, I now want to turn to Precarious Life.</w:t>
      </w:r>
    </w:p>
    <w:p w14:paraId="1CD94370" w14:textId="77777777" w:rsidR="00E64816" w:rsidRDefault="00E64816" w:rsidP="00E64816">
      <w:pPr>
        <w:pStyle w:val="Heading4"/>
      </w:pPr>
      <w:r>
        <w:t xml:space="preserve">Bodies that don’t fit our definitions of “normal” are under constant surveillance and causes us to label them as “invalid” or less than human, denying the relevance of their experience. </w:t>
      </w:r>
    </w:p>
    <w:p w14:paraId="55FCCE71" w14:textId="77777777" w:rsidR="00E64816" w:rsidRPr="00013022" w:rsidRDefault="00E64816" w:rsidP="00E64816">
      <w:r>
        <w:rPr>
          <w:rStyle w:val="Style13ptBold"/>
        </w:rPr>
        <w:t>Saltes ‘13</w:t>
      </w:r>
      <w:r w:rsidRPr="00013022">
        <w:rPr>
          <w:rStyle w:val="Style13ptBold"/>
          <w:sz w:val="16"/>
          <w:szCs w:val="16"/>
        </w:rPr>
        <w:t xml:space="preserve"> </w:t>
      </w:r>
      <w:r w:rsidRPr="00013022">
        <w:rPr>
          <w:sz w:val="16"/>
          <w:szCs w:val="16"/>
        </w:rPr>
        <w:t>'Abnormal' Bodies on the Borders of Inclusion: Biopolitics and the paradox of Disability Surveillance Saltes, NatashaView Profile. Surveillance &amp; Society11.1/2 (2013): 55-73. Ph. D Sociology, Queen's University</w:t>
      </w:r>
    </w:p>
    <w:p w14:paraId="5E88AC13" w14:textId="77777777" w:rsidR="00E64816" w:rsidRPr="00403807" w:rsidRDefault="00E64816" w:rsidP="00E64816">
      <w:r w:rsidRPr="00403807">
        <w:rPr>
          <w:rStyle w:val="StyleUnderline"/>
        </w:rPr>
        <w:t>Recognizing the exclusionary impact of understanding disability through medical discourse, the disability rights movement has made challenging the biomedical response to disability</w:t>
      </w:r>
      <w:r w:rsidRPr="00403807">
        <w:t xml:space="preserve"> (referred to in disability studies literature as the 'medical model" or the 'individual model") </w:t>
      </w:r>
      <w:r w:rsidRPr="00403807">
        <w:rPr>
          <w:rStyle w:val="StyleUnderline"/>
        </w:rPr>
        <w:t>a priority</w:t>
      </w:r>
      <w:r w:rsidRPr="00403807">
        <w:t xml:space="preserve"> by adopting the social model view and reframing 'disability" as a social construct (Oliver 1990a, 1996). The social model rejects the idea that disability emerges from functional limitations/impairment and argues instead that disability emerges through social practices that fail to account for the needs of people with impairments (Oliver 1990a, 1996). In essence, it is attitudes and perceptions of what constitutes ontological norms that result in disability. The social model takes issue with the medical model for understanding disability within a health context. The problem with this approach is that it elicits a medical response to disability as a condition that occurs within the individual and should therefore be treated and cured (Oliver 1990a, 1996: 35-36).3 The social model's argument against the medicalization of disability resonates with what Williams and Calnan (1996) refer to as the 'medicalization thesis" (1996: 1609), in which conditions that were not initially considered medical issues have become situated within the field of medicine. They note that the preoccupation and emphasis on 'locating the genetic precursors of illness, diseases, disabilities and behaviours, means that </w:t>
      </w:r>
      <w:r w:rsidRPr="00403807">
        <w:rPr>
          <w:rStyle w:val="StyleUnderline"/>
        </w:rPr>
        <w:t>the knowledge base of scientific medicine has encroached still further into defining the limits of "normality" and proper functioning, deportment and control of the human body</w:t>
      </w:r>
      <w:r w:rsidRPr="00403807">
        <w:t xml:space="preserve"> [8]" (1996: 1609). </w:t>
      </w:r>
      <w:r w:rsidRPr="00403807">
        <w:rPr>
          <w:rStyle w:val="StyleUnderline"/>
        </w:rPr>
        <w:t>The genesis of normal has altered how the ontology of the body is experienced and perceived. Consequently, the 'abnormal" body has become objectified by medical discourse and its techniques of intervention.</w:t>
      </w:r>
      <w:r w:rsidRPr="00403807">
        <w:t xml:space="preserve"> Hughes (2002) argues that </w:t>
      </w:r>
      <w:r w:rsidRPr="00403807">
        <w:rPr>
          <w:rStyle w:val="StyleUnderline"/>
        </w:rPr>
        <w:t>'the production of medical knowledge about disabled people has itself been disabling"</w:t>
      </w:r>
      <w:r w:rsidRPr="00403807">
        <w:t xml:space="preserve"> (59). He explains: </w:t>
      </w:r>
      <w:r w:rsidRPr="00403807">
        <w:rPr>
          <w:rStyle w:val="StyleUnderline"/>
        </w:rPr>
        <w:t>The definition of disability as a corporeal problem has meant that, for the most part, throughout modernity, disabled people have come under the jurisdiction, control and surveillance of (bio)medicine. This process of locating disability within the disciplinary scope of medicine has influenced profoundly the state of knowledge about it. Disability has been understood as sickness, and disabled people have been understood as invalid.</w:t>
      </w:r>
      <w:r w:rsidRPr="00403807">
        <w:t xml:space="preserve"> (Hughes 2002: 58) In The Birth of the Clinic, Foucault (1973) articulates how </w:t>
      </w:r>
      <w:r w:rsidRPr="00403807">
        <w:rPr>
          <w:rStyle w:val="StyleUnderline"/>
        </w:rPr>
        <w:t>the body becomes separated from the individual to become the focus of the 'medical gaze". The medical model invariably locates disability in the body as a 'body problem", placing people with impairments under the scrutiny of the medical gaze and thereby absolving society from the responsibility of removing disabling social barriers</w:t>
      </w:r>
      <w:r w:rsidRPr="00403807">
        <w:t xml:space="preserve"> (Oliver 1990a; Rioux and Valentine 2006). By distinguishing between disability and impairment, the social model is able to put forth a political agenda that advocates for social change. While </w:t>
      </w:r>
      <w:r w:rsidRPr="00403807">
        <w:rPr>
          <w:rStyle w:val="StyleUnderline"/>
        </w:rPr>
        <w:t>the social model</w:t>
      </w:r>
      <w:r w:rsidRPr="00403807">
        <w:t xml:space="preserve"> has been credited for advancing rights based disability discourse, it </w:t>
      </w:r>
      <w:r w:rsidRPr="00403807">
        <w:rPr>
          <w:rStyle w:val="StyleUnderline"/>
        </w:rPr>
        <w:t>has</w:t>
      </w:r>
      <w:r w:rsidRPr="00403807">
        <w:t xml:space="preserve"> also </w:t>
      </w:r>
      <w:r w:rsidRPr="00403807">
        <w:rPr>
          <w:rStyle w:val="StyleUnderline"/>
        </w:rPr>
        <w:t>been</w:t>
      </w:r>
      <w:r w:rsidRPr="00403807">
        <w:t xml:space="preserve"> criticized for </w:t>
      </w:r>
      <w:r w:rsidRPr="00403807">
        <w:rPr>
          <w:rStyle w:val="StyleUnderline"/>
        </w:rPr>
        <w:t>removing the body and impairment from this discourse, thereby denying the relevance of individual experiences of impairment and disability</w:t>
      </w:r>
      <w:r w:rsidRPr="00403807">
        <w:t>. By understanding impairment as a functional limitation, a number of scholars have argued that the social model neglects to recognize that impairment can also be socially constructed (Hughes and Paterson 1997; Shakespeare and Watson 2001; Tremain 2008). Taking the social model into account, while being mindful of its limitations, is helpful for understanding the political response toward people with impairments. It also provides a useful means with which to recognize how the biomedical objectification of people with impairments can be linked to Foucault"s notion of biopolitics as a means of regulating populations and 'defending society from the abnormal</w:t>
      </w:r>
    </w:p>
    <w:p w14:paraId="3C3E4BBD" w14:textId="77777777" w:rsidR="00E64816" w:rsidRDefault="00E64816" w:rsidP="00E64816"/>
    <w:p w14:paraId="3CEC6EA6" w14:textId="77777777" w:rsidR="00E64816" w:rsidRDefault="00E64816" w:rsidP="00E64816"/>
    <w:p w14:paraId="555D99BD" w14:textId="77777777" w:rsidR="008642D8" w:rsidRDefault="008642D8" w:rsidP="008642D8">
      <w:pPr>
        <w:pStyle w:val="Heading3"/>
      </w:pPr>
      <w:r>
        <w:lastRenderedPageBreak/>
        <w:t>Legal</w:t>
      </w:r>
    </w:p>
    <w:p w14:paraId="02DFD3C9" w14:textId="77777777" w:rsidR="00E64816" w:rsidRDefault="00E64816" w:rsidP="00E64816">
      <w:pPr>
        <w:pStyle w:val="Heading4"/>
      </w:pPr>
      <w:r>
        <w:t xml:space="preserve">Specifically, the courts’ policing of name changes for trans people strips them of ontological freedom </w:t>
      </w:r>
    </w:p>
    <w:p w14:paraId="5FCC7D9D" w14:textId="77777777" w:rsidR="00E64816" w:rsidRPr="001F2BD4" w:rsidRDefault="00E64816" w:rsidP="00E64816">
      <w:pPr>
        <w:rPr>
          <w:sz w:val="16"/>
        </w:rPr>
      </w:pPr>
      <w:r w:rsidRPr="001F2BD4">
        <w:rPr>
          <w:b/>
        </w:rPr>
        <w:t>Tran 4</w:t>
      </w:r>
      <w:r>
        <w:t xml:space="preserve"> </w:t>
      </w:r>
      <w:r w:rsidRPr="001F2BD4">
        <w:rPr>
          <w:sz w:val="16"/>
        </w:rPr>
        <w:t xml:space="preserve">(Dinh Tu Tran Dinh is pursuing her L.L.M. degree at Georgetown University Law Center.She has worked as an attorney on many crucial issues facing transgender people. 25 Women's Rts. L. Rep. 222 (2003-2004). Excerpt from Call Me by My Proper Name: Legal </w:t>
      </w:r>
      <w:r w:rsidRPr="007E09B9">
        <w:rPr>
          <w:rStyle w:val="StyleUnderline"/>
        </w:rPr>
        <w:t>Surveil</w:t>
      </w:r>
      <w:r w:rsidRPr="001F2BD4">
        <w:rPr>
          <w:sz w:val="16"/>
        </w:rPr>
        <w:t xml:space="preserve">lance and Discipline of Transgender Body and Identity. Heinonline.org. </w:t>
      </w:r>
      <w:r w:rsidRPr="001F2BD4">
        <w:rPr>
          <w:i/>
          <w:sz w:val="16"/>
        </w:rPr>
        <w:t>jsk</w:t>
      </w:r>
      <w:r w:rsidRPr="001F2BD4">
        <w:rPr>
          <w:sz w:val="16"/>
        </w:rPr>
        <w:t>)</w:t>
      </w:r>
    </w:p>
    <w:p w14:paraId="42FBE7B3" w14:textId="77777777" w:rsidR="00E64816" w:rsidRDefault="00E64816" w:rsidP="00E64816"/>
    <w:p w14:paraId="54F48B94" w14:textId="77777777" w:rsidR="00E64816" w:rsidRDefault="00E64816" w:rsidP="00E64816"/>
    <w:p w14:paraId="449B8688" w14:textId="77777777" w:rsidR="00E64816" w:rsidRDefault="00E64816" w:rsidP="00E64816">
      <w:r>
        <w:t xml:space="preserve">&lt;Tradition differs from law and this differ- ence becomes distinctly evident in limiting how the court should decide a case. In Lawrence v. Texas, Justice Kennedy admonishes, "Our </w:t>
      </w:r>
      <w:r w:rsidRPr="0021214B">
        <w:rPr>
          <w:rStyle w:val="StyleUnderline"/>
        </w:rPr>
        <w:t>o</w:t>
      </w:r>
      <w:r>
        <w:t xml:space="preserve">bli- gation is to define the liberty of all, not to man- date the majority's code." With this in mind, I want to introduce a new conception of liberty, that I call ontological freedom. </w:t>
      </w:r>
      <w:r w:rsidRPr="007E09B9">
        <w:rPr>
          <w:rStyle w:val="StyleUnderline"/>
        </w:rPr>
        <w:t>Ontological freedom entails concrete moments in which the self manifests itself in the outside.</w:t>
      </w:r>
      <w:r>
        <w:t xml:space="preserve"> In Hegel: The Restlessness of Negative, Jean-Luc Nancy gracefully describes the moments of freedom: "It is not starting out from myself that I decide, as if I was free; in liberating myself, it is on my- self, from out of myself that I decide. Deciding oneself, liberating oneself and giving oneself are one and the same: </w:t>
      </w:r>
      <w:r w:rsidRPr="007E09B9">
        <w:rPr>
          <w:rStyle w:val="StyleUnderline"/>
        </w:rPr>
        <w:t xml:space="preserve">the self outside itself in the blossoming, the supreme manifestation of mani- festation in general." </w:t>
      </w:r>
      <w:r w:rsidRPr="00415FCD">
        <w:t>That is</w:t>
      </w:r>
      <w:r w:rsidRPr="007E09B9">
        <w:rPr>
          <w:rStyle w:val="StyleUnderline"/>
        </w:rPr>
        <w:t>,</w:t>
      </w:r>
      <w:r>
        <w:t xml:space="preserve"> ontological free- dom involves the process of becoming in which a self must embody itself, shaping, contouring, growing and changing itself as well as the em- bodied self in the world. Only through these moments, and these movements toward and in the outside could it literally become itself and truly be free. </w:t>
      </w:r>
    </w:p>
    <w:p w14:paraId="1D84DA1D" w14:textId="77777777" w:rsidR="00E64816" w:rsidRDefault="00E64816" w:rsidP="00E64816"/>
    <w:p w14:paraId="0CB041B0" w14:textId="77777777" w:rsidR="00E64816" w:rsidRPr="003F0AF5" w:rsidRDefault="00E64816" w:rsidP="00E64816">
      <w:r w:rsidRPr="007E09B9">
        <w:rPr>
          <w:rStyle w:val="StyleUnderline"/>
        </w:rPr>
        <w:t>Transgender individuals are denied their ontological freedom because their very being is restricted by the heterosexual regime of binary sex and gender.</w:t>
      </w:r>
      <w:r>
        <w:t xml:space="preserve"> This is evident in the change of a name. Alt</w:t>
      </w:r>
      <w:r w:rsidRPr="007E09B9">
        <w:rPr>
          <w:rStyle w:val="StyleUnderline"/>
        </w:rPr>
        <w:t>hough the court maintains that transgender individuals can alter their name</w:t>
      </w:r>
      <w:r>
        <w:t xml:space="preserve"> from either a male to female or a female to male name</w:t>
      </w:r>
      <w:r w:rsidRPr="007E09B9">
        <w:rPr>
          <w:rStyle w:val="StyleUnderline"/>
        </w:rPr>
        <w:t xml:space="preserve">, it enforces two conditions that only apply to transgender individuals' application and does so for the only purpose of surveillance and discipline, </w:t>
      </w:r>
      <w:r w:rsidRPr="003F0AF5">
        <w:rPr>
          <w:rStyle w:val="StyleUnderline"/>
        </w:rPr>
        <w:t>ensuring the transgender individ- ual will always suit the proper name, embody- ing the proper sex and having the proper gen- der mindset while limiting the very assumption of the proper name itself.</w:t>
      </w:r>
    </w:p>
    <w:p w14:paraId="60D4A46C" w14:textId="77777777" w:rsidR="00E64816" w:rsidRPr="003F0AF5" w:rsidRDefault="00E64816" w:rsidP="00E64816"/>
    <w:p w14:paraId="58B4B8DF" w14:textId="77777777" w:rsidR="00E64816" w:rsidRDefault="00E64816" w:rsidP="00E64816">
      <w:r>
        <w:t>There are two ways in which one could change one's name. First, under common law one may use any name so long that there is no fraud, misrepresentation or interference with the rights of others. Common law does not re- quire any judicial proceeding; it just requires the mere habitual and consistent use of the name. Second, under New York Civil Rights law, Statute § 60, an individual can file a "peti- tion for leave to assume another name." And I'm going to skip over what's required, but I'm going on to what the case demands from trans- gender individuals.</w:t>
      </w:r>
    </w:p>
    <w:p w14:paraId="28252399" w14:textId="77777777" w:rsidR="00E64816" w:rsidRDefault="00E64816" w:rsidP="00E64816"/>
    <w:p w14:paraId="33D35D3B" w14:textId="77777777" w:rsidR="00E64816" w:rsidRDefault="00E64816" w:rsidP="00E64816">
      <w:r>
        <w:t xml:space="preserve">Consequently, the court grants the peti- tioner's application only if the order shall not be used or relied upon by the petitioner as any evidence or judicial determination that the sex of the petitioner has in fact been changed. </w:t>
      </w:r>
    </w:p>
    <w:p w14:paraId="4EAC6032" w14:textId="77777777" w:rsidR="00E64816" w:rsidRDefault="00E64816" w:rsidP="00E64816"/>
    <w:p w14:paraId="45F34E1B" w14:textId="77777777" w:rsidR="00E64816" w:rsidRDefault="00E64816" w:rsidP="00E64816">
      <w:r>
        <w:t xml:space="preserve"> In another case entitled, "In the Matter of Anonymous for Leave to change his name," (1990), the court denied the petitioner's appli- cation to change his name from William to Ve- ronica because "his purpose is only to avoid embarrassing situations due to sexual prefer- ence and physical well-being." The petitioner does not collaborate this claim by "competent medical and psychiatric evaluation, including whether he is a transves- tite or a transsexual, and if a transsexual, whether or not he has undergone a sex change operation and now is anatomically and psycho- logically a woman."</w:t>
      </w:r>
    </w:p>
    <w:p w14:paraId="220849E3" w14:textId="77777777" w:rsidR="00E64816" w:rsidRDefault="00E64816" w:rsidP="00E64816"/>
    <w:p w14:paraId="33074868" w14:textId="77777777" w:rsidR="00E64816" w:rsidRPr="00415FCD" w:rsidRDefault="00E64816" w:rsidP="00E64816">
      <w:r>
        <w:t xml:space="preserve"> Having </w:t>
      </w:r>
      <w:r w:rsidRPr="007E09B9">
        <w:rPr>
          <w:rStyle w:val="StyleUnderline"/>
        </w:rPr>
        <w:t>a court order</w:t>
      </w:r>
      <w:r>
        <w:t xml:space="preserve"> to change one's name could be advantageous. One of the advantages is that where "the court order sets a definite date on which the new name is to be assumed, it gives the name change an 'aura of propriety and official sanction' and </w:t>
      </w:r>
      <w:r w:rsidRPr="007E09B9">
        <w:rPr>
          <w:rStyle w:val="StyleUnderline"/>
        </w:rPr>
        <w:t>makes it a matter of public record</w:t>
      </w:r>
      <w:r>
        <w:t xml:space="preserve">." The court might be aware of the trans- gender individuals' pressing need to have a court directive; however, </w:t>
      </w:r>
      <w:r w:rsidRPr="007E09B9">
        <w:rPr>
          <w:rStyle w:val="StyleUnderline"/>
        </w:rPr>
        <w:t>the court's conception of a name is wrong. Names are not property, because it cannot be an extension of self and cannot materialize. It only leaves this aura, a feeling or impression of a property. The proper name always and already functions within the social system of differences, constituting the subject as a "male" or "female."</w:t>
      </w:r>
    </w:p>
    <w:p w14:paraId="39718770" w14:textId="77777777" w:rsidR="00E64816" w:rsidRDefault="00E64816" w:rsidP="00E64816"/>
    <w:p w14:paraId="53659C5E" w14:textId="77777777" w:rsidR="00E64816" w:rsidRDefault="00E64816" w:rsidP="00E64816">
      <w:r>
        <w:t xml:space="preserve"> For Butler, </w:t>
      </w:r>
      <w:r w:rsidRPr="007E09B9">
        <w:rPr>
          <w:rStyle w:val="StyleUnderline"/>
        </w:rPr>
        <w:t xml:space="preserve">the constitutive moment is also a regulatory moment. </w:t>
      </w:r>
      <w:r>
        <w:t xml:space="preserve">In Bodies that Matter, Judith Butler refers to </w:t>
      </w:r>
      <w:r w:rsidRPr="007E09B9">
        <w:rPr>
          <w:rStyle w:val="StyleUnderline"/>
        </w:rPr>
        <w:t>this interpellation as the "enabling violence</w:t>
      </w:r>
      <w:r>
        <w:t xml:space="preserve">," because on the one hand, violence occurs in the moment in which a trans- gender individual only can come into being or become a subject if he assume the female name; and on the other hand, through this assumption, a transgender individual acquires its agency as a female subject in this society. Under Butler's analysis, </w:t>
      </w:r>
      <w:r w:rsidRPr="007E09B9">
        <w:rPr>
          <w:rStyle w:val="StyleUnderline"/>
        </w:rPr>
        <w:t>transgender individuals can never come into being or even be recognized in their very being if they do not reiterate the law of father or the dominant norm.</w:t>
      </w:r>
      <w:r>
        <w:t xml:space="preserve"> The reason un- derlies many transgender individuals' petition and sometimes even the trajectory of their tran- sitional process. Without a clearly female name, a transgender individual cannot embody "female" according to society's eyes, and inevi- tably, falls into the </w:t>
      </w:r>
      <w:r w:rsidRPr="00415FCD">
        <w:t>realm of the abject. Trans- gender individuals' assumption of a clearly fe- male name represents the process in which</w:t>
      </w:r>
      <w:r>
        <w:t xml:space="preserve"> </w:t>
      </w:r>
      <w:r w:rsidRPr="00415FCD">
        <w:t>subjects come into being in this heterosexual</w:t>
      </w:r>
      <w:r>
        <w:t xml:space="preserve"> </w:t>
      </w:r>
      <w:r w:rsidRPr="00415FCD">
        <w:t>patriarch system. Only through these align-</w:t>
      </w:r>
      <w:r>
        <w:t xml:space="preserve"> </w:t>
      </w:r>
      <w:r w:rsidRPr="00415FCD">
        <w:t>ments of institutions and practices can domina-</w:t>
      </w:r>
      <w:r>
        <w:t xml:space="preserve"> </w:t>
      </w:r>
      <w:r w:rsidRPr="00415FCD">
        <w:t>tions be exposed.</w:t>
      </w:r>
      <w:r>
        <w:t>&gt;</w:t>
      </w:r>
    </w:p>
    <w:p w14:paraId="7C2CA354" w14:textId="77777777" w:rsidR="00E64816" w:rsidRDefault="00E64816" w:rsidP="00E64816"/>
    <w:p w14:paraId="5782BDE8" w14:textId="77777777" w:rsidR="008642D8" w:rsidRDefault="008642D8" w:rsidP="008642D8">
      <w:pPr>
        <w:pStyle w:val="Heading3"/>
      </w:pPr>
      <w:r>
        <w:lastRenderedPageBreak/>
        <w:t>Tech/Data</w:t>
      </w:r>
    </w:p>
    <w:p w14:paraId="4DBC58CE" w14:textId="77777777" w:rsidR="008642D8" w:rsidRPr="00283F20" w:rsidRDefault="008642D8" w:rsidP="008642D8">
      <w:pPr>
        <w:pStyle w:val="Heading4"/>
      </w:pPr>
      <w:r w:rsidRPr="00283F20">
        <w:t xml:space="preserve">The convergence of technology and identity through surveillance in the status quo necessitates a new perspective on information that focuses on embodiment rather than simple representation. </w:t>
      </w:r>
    </w:p>
    <w:p w14:paraId="4DA7A36A" w14:textId="77777777" w:rsidR="008642D8" w:rsidRDefault="008642D8" w:rsidP="008642D8">
      <w:r w:rsidRPr="00283F20">
        <w:rPr>
          <w:rStyle w:val="Style13ptBold"/>
        </w:rPr>
        <w:t>Van der Ploed 03</w:t>
      </w:r>
      <w:r>
        <w:t xml:space="preserve"> [Irma van der Ploeg, PhD, Associate Professor at the Infonomics and New Media Research Centre, “Biometrics and the body as information: Normative issues of the sociotechnical coding of the body,” 2003]//JIH</w:t>
      </w:r>
    </w:p>
    <w:p w14:paraId="3334E569" w14:textId="77777777" w:rsidR="008642D8" w:rsidRPr="00283F20" w:rsidRDefault="008642D8" w:rsidP="008642D8">
      <w:pPr>
        <w:rPr>
          <w:sz w:val="16"/>
        </w:rPr>
      </w:pPr>
      <w:r w:rsidRPr="00283F20">
        <w:rPr>
          <w:sz w:val="16"/>
        </w:rPr>
        <w:t xml:space="preserve">Today, </w:t>
      </w:r>
      <w:r w:rsidRPr="00283F20">
        <w:rPr>
          <w:rStyle w:val="StyleUnderline"/>
        </w:rPr>
        <w:t>the socio-technical production of social categories and identities through IT-mediated surveillance relies increasingly on a gradually extending intertwinement of individual physical characteristics with information systems</w:t>
      </w:r>
      <w:r w:rsidRPr="00283F20">
        <w:rPr>
          <w:sz w:val="16"/>
        </w:rPr>
        <w:t xml:space="preserve"> (van der Ploeg 1999a). </w:t>
      </w:r>
      <w:r w:rsidRPr="00283F20">
        <w:rPr>
          <w:rStyle w:val="StyleUnderline"/>
        </w:rPr>
        <w:t>The impetus for this development stems to a considerable extent from governments and government-related authorities facing security problems relating to processes of globalization and increasing mobility of persons</w:t>
      </w:r>
      <w:r w:rsidRPr="00283F20">
        <w:rPr>
          <w:sz w:val="16"/>
        </w:rPr>
        <w:t xml:space="preserve">. </w:t>
      </w:r>
      <w:r w:rsidRPr="00283F20">
        <w:rPr>
          <w:rStyle w:val="StyleUnderline"/>
        </w:rPr>
        <w:t>The apt metaphor of states’ “embrace” of their citizen</w:t>
      </w:r>
      <w:r w:rsidRPr="00283F20">
        <w:rPr>
          <w:sz w:val="16"/>
        </w:rPr>
        <w:t xml:space="preserve">s in the quote from Torpey’s History of the Passport used as an epigraph at the beginning of this chapter </w:t>
      </w:r>
      <w:r w:rsidRPr="00283F20">
        <w:rPr>
          <w:rStyle w:val="StyleUnderline"/>
        </w:rPr>
        <w:t>becomes particularly striking when “the files” of which he speaks show the tendency to include ever more data pertaining to bodily characteristics</w:t>
      </w:r>
      <w:r w:rsidRPr="00283F20">
        <w:rPr>
          <w:sz w:val="16"/>
        </w:rPr>
        <w:t xml:space="preserve">. But </w:t>
      </w:r>
      <w:r w:rsidRPr="00283F20">
        <w:rPr>
          <w:rStyle w:val="StyleUnderline"/>
        </w:rPr>
        <w:t>it is in various domains of society and spheres of activity, ranging from work, health care, and law enforcement, to consumption, travel and leisure, that the generation, collection, and processing of “body data” is increasing</w:t>
      </w:r>
      <w:r w:rsidRPr="00283F20">
        <w:rPr>
          <w:sz w:val="16"/>
        </w:rPr>
        <w:t xml:space="preserve"> (Lyon 2001).</w:t>
      </w:r>
    </w:p>
    <w:p w14:paraId="0F51C710" w14:textId="77777777" w:rsidR="008642D8" w:rsidRPr="00283F20" w:rsidRDefault="008642D8" w:rsidP="008642D8">
      <w:pPr>
        <w:rPr>
          <w:sz w:val="16"/>
        </w:rPr>
      </w:pPr>
      <w:r w:rsidRPr="00283F20">
        <w:rPr>
          <w:sz w:val="16"/>
        </w:rPr>
        <w:t xml:space="preserve">I argue that </w:t>
      </w:r>
      <w:r w:rsidRPr="00283F20">
        <w:rPr>
          <w:rStyle w:val="StyleUnderline"/>
        </w:rPr>
        <w:t>in order to make sense of the normative and socio-political implications of this phenomenon, we may need to let go of the idea that this merely concerns the collection of yet another type of personal information.</w:t>
      </w:r>
      <w:r w:rsidRPr="00283F20">
        <w:rPr>
          <w:sz w:val="16"/>
        </w:rPr>
        <w:t xml:space="preserve"> Instead of consisting of mere information about persons, </w:t>
      </w:r>
      <w:r w:rsidRPr="00283F20">
        <w:rPr>
          <w:rStyle w:val="StyleUnderline"/>
        </w:rPr>
        <w:t>a</w:t>
      </w:r>
      <w:r w:rsidRPr="00283F20">
        <w:rPr>
          <w:sz w:val="16"/>
        </w:rPr>
        <w:t xml:space="preserve"> proactive understanding of this development may be better served by considering the ways in which </w:t>
      </w:r>
      <w:r w:rsidRPr="00283F20">
        <w:rPr>
          <w:rStyle w:val="StyleUnderline"/>
        </w:rPr>
        <w:t>this “informatization of the body” may eventually affect embodiment and identity as such. We may need to consider how the translation of</w:t>
      </w:r>
      <w:r w:rsidRPr="00283F20">
        <w:rPr>
          <w:sz w:val="16"/>
        </w:rPr>
        <w:t xml:space="preserve"> (aspects of) </w:t>
      </w:r>
      <w:r w:rsidRPr="00283F20">
        <w:rPr>
          <w:rStyle w:val="StyleUnderline"/>
        </w:rPr>
        <w:t>our physical existence into digital code and “information</w:t>
      </w:r>
      <w:r w:rsidRPr="00283F20">
        <w:rPr>
          <w:sz w:val="16"/>
        </w:rPr>
        <w:t xml:space="preserve">,” </w:t>
      </w:r>
      <w:r w:rsidRPr="00283F20">
        <w:rPr>
          <w:rStyle w:val="StyleUnderline"/>
        </w:rPr>
        <w:t>and the new uses of bodies this subsequently allows, amounts to a change on the level of ontology, instead of merely that of representation</w:t>
      </w:r>
      <w:r w:rsidRPr="00283F20">
        <w:rPr>
          <w:sz w:val="16"/>
        </w:rPr>
        <w:t xml:space="preserve">. </w:t>
      </w:r>
    </w:p>
    <w:p w14:paraId="4F4E6317" w14:textId="77777777" w:rsidR="008642D8" w:rsidRPr="00283F20" w:rsidRDefault="008642D8" w:rsidP="008642D8">
      <w:pPr>
        <w:rPr>
          <w:sz w:val="16"/>
        </w:rPr>
      </w:pPr>
      <w:r w:rsidRPr="00283F20">
        <w:rPr>
          <w:sz w:val="16"/>
        </w:rPr>
        <w:t xml:space="preserve">As Katherine Hayles writes: </w:t>
      </w:r>
      <w:r w:rsidRPr="00283F20">
        <w:rPr>
          <w:rStyle w:val="StyleUnderline"/>
        </w:rPr>
        <w:t>When changes in incorporating practices take place, they are often linked with new technologies that affect how people use their bodies and experience space and time</w:t>
      </w:r>
      <w:r w:rsidRPr="00283F20">
        <w:rPr>
          <w:sz w:val="16"/>
        </w:rPr>
        <w:t xml:space="preserve">. Formed by technology at the same time that it creates technology, </w:t>
      </w:r>
      <w:r w:rsidRPr="00283F20">
        <w:rPr>
          <w:rStyle w:val="StyleUnderline"/>
        </w:rPr>
        <w:t>embodiment mediates between technology and discourse by creating new experiential frameworks that serve as boundary markers for the creation of corresponding discursive systems.</w:t>
      </w:r>
      <w:r w:rsidRPr="00283F20">
        <w:rPr>
          <w:sz w:val="16"/>
        </w:rPr>
        <w:t xml:space="preserve"> In the feedback loop between technological innovations and discursive practices, incorporation is a crucial link. (Hayles 1992: 163)</w:t>
      </w:r>
    </w:p>
    <w:p w14:paraId="0D3C3EA1" w14:textId="77777777" w:rsidR="008642D8" w:rsidRDefault="008642D8" w:rsidP="008642D8">
      <w:pPr>
        <w:rPr>
          <w:sz w:val="16"/>
        </w:rPr>
      </w:pPr>
      <w:r w:rsidRPr="00283F20">
        <w:rPr>
          <w:rStyle w:val="StyleUnderline"/>
        </w:rPr>
        <w:t>Instead of the standard dual picture of the body as an ahistorical, natural entity, the representations of which change over time</w:t>
      </w:r>
      <w:r w:rsidRPr="00283F20">
        <w:rPr>
          <w:sz w:val="16"/>
        </w:rPr>
        <w:t xml:space="preserve"> (due to scientific and technological innovations),</w:t>
      </w:r>
      <w:r w:rsidRPr="00283F20">
        <w:rPr>
          <w:rStyle w:val="StyleUnderline"/>
        </w:rPr>
        <w:t xml:space="preserve"> we </w:t>
      </w:r>
      <w:r w:rsidRPr="00283F20">
        <w:rPr>
          <w:sz w:val="16"/>
        </w:rPr>
        <w:t xml:space="preserve">may </w:t>
      </w:r>
      <w:r w:rsidRPr="00283F20">
        <w:rPr>
          <w:rStyle w:val="StyleUnderline"/>
        </w:rPr>
        <w:t>need to consider how all three terms are caught in a process of co-evolution.</w:t>
      </w:r>
      <w:r w:rsidRPr="00283F20">
        <w:rPr>
          <w:sz w:val="16"/>
        </w:rPr>
        <w:t xml:space="preserve"> </w:t>
      </w:r>
      <w:r w:rsidRPr="00283F20">
        <w:rPr>
          <w:rStyle w:val="StyleUnderline"/>
        </w:rPr>
        <w:t>With technological and discursive practices converging towards an ontology of “information,” it is unlikely that their mediating link, embodiment</w:t>
      </w:r>
      <w:r w:rsidRPr="00283F20">
        <w:rPr>
          <w:sz w:val="16"/>
        </w:rPr>
        <w:t xml:space="preserve"> – even while acknowledging its constraining and limiting power – </w:t>
      </w:r>
      <w:r w:rsidRPr="00283F20">
        <w:rPr>
          <w:rStyle w:val="StyleUnderline"/>
        </w:rPr>
        <w:t>will remain unaffected. And because embodiment concerns our most basic experience of the body and of being in the world, these developments carry profound normative and moral implications we ought to attempt to uncover</w:t>
      </w:r>
      <w:r w:rsidRPr="00283F20">
        <w:rPr>
          <w:sz w:val="16"/>
        </w:rPr>
        <w:t>.</w:t>
      </w:r>
    </w:p>
    <w:p w14:paraId="5B3B4EB9" w14:textId="77777777" w:rsidR="008642D8" w:rsidRDefault="008642D8" w:rsidP="008642D8">
      <w:pPr>
        <w:pStyle w:val="Heading3"/>
      </w:pPr>
      <w:r>
        <w:lastRenderedPageBreak/>
        <w:t>Surveillance/Observation</w:t>
      </w:r>
    </w:p>
    <w:p w14:paraId="0D47FDCE" w14:textId="77777777" w:rsidR="008642D8" w:rsidRDefault="008642D8" w:rsidP="008642D8">
      <w:pPr>
        <w:pStyle w:val="Heading4"/>
      </w:pPr>
      <w:r>
        <w:t>Queer bodies suffer constant observation, and the dominant culture coerces them into hiding who they are. They suffer like prisoners in the panopticon, internalizing the surveillance and allowing it to change their very nature, destroying agency.</w:t>
      </w:r>
    </w:p>
    <w:p w14:paraId="1DE07F36" w14:textId="77777777" w:rsidR="008642D8" w:rsidRDefault="008642D8" w:rsidP="008642D8">
      <w:r>
        <w:rPr>
          <w:rStyle w:val="Style13ptBold"/>
        </w:rPr>
        <w:t xml:space="preserve">LeBlanc 10 </w:t>
      </w:r>
      <w:r>
        <w:t>UNQUEERING TRANSGENDER? A QUEER GEOGRAPHY OF TRANSNORMATIVITY IN TWO ONLINE COMMUNITIES by Fred Joseph LeBlanc Master of Arts in Gender &amp; Women’s Studies Victoria University of Wellington 2010 P27-30</w:t>
      </w:r>
    </w:p>
    <w:p w14:paraId="487CF702" w14:textId="77777777" w:rsidR="008642D8" w:rsidRPr="00403807" w:rsidRDefault="008642D8" w:rsidP="008642D8">
      <w:pPr>
        <w:rPr>
          <w:sz w:val="16"/>
        </w:rPr>
      </w:pPr>
      <w:r w:rsidRPr="00403807">
        <w:rPr>
          <w:sz w:val="16"/>
        </w:rPr>
        <w:t xml:space="preserve">In an early text, written with Wichins, </w:t>
      </w:r>
      <w:r w:rsidRPr="00403807">
        <w:rPr>
          <w:rStyle w:val="StyleUnderline"/>
        </w:rPr>
        <w:t>Valentine</w:t>
      </w:r>
      <w:r w:rsidRPr="00403807">
        <w:rPr>
          <w:sz w:val="16"/>
        </w:rPr>
        <w:t xml:space="preserve"> (1997) </w:t>
      </w:r>
      <w:r w:rsidRPr="00403807">
        <w:rPr>
          <w:rStyle w:val="StyleUnderline"/>
        </w:rPr>
        <w:t>discusses the social</w:t>
      </w:r>
      <w:r>
        <w:rPr>
          <w:rStyle w:val="StyleUnderline"/>
        </w:rPr>
        <w:t xml:space="preserve"> </w:t>
      </w:r>
      <w:r w:rsidRPr="00403807">
        <w:rPr>
          <w:rStyle w:val="StyleUnderline"/>
        </w:rPr>
        <w:t>construction of the body and is specifically concerned with not only the ways</w:t>
      </w:r>
      <w:r>
        <w:rPr>
          <w:rStyle w:val="StyleUnderline"/>
        </w:rPr>
        <w:t xml:space="preserve"> </w:t>
      </w:r>
      <w:r w:rsidRPr="00403807">
        <w:rPr>
          <w:rStyle w:val="StyleUnderline"/>
        </w:rPr>
        <w:t>people alter their bodies but the construction of identities around bodies that are not</w:t>
      </w:r>
      <w:r>
        <w:rPr>
          <w:rStyle w:val="StyleUnderline"/>
        </w:rPr>
        <w:t xml:space="preserve"> </w:t>
      </w:r>
      <w:r w:rsidRPr="00403807">
        <w:rPr>
          <w:rStyle w:val="StyleUnderline"/>
        </w:rPr>
        <w:t>culturally understandable in terms of existing binary categories</w:t>
      </w:r>
      <w:r w:rsidRPr="00403807">
        <w:rPr>
          <w:sz w:val="16"/>
        </w:rPr>
        <w:t xml:space="preserve">. To him, the altering of bodies calls into play new questions of difference and power, specifically the policing of these bodies by cultural means. </w:t>
      </w:r>
      <w:r w:rsidRPr="00403807">
        <w:rPr>
          <w:rStyle w:val="StyleUnderline"/>
        </w:rPr>
        <w:t>In policing social space</w:t>
      </w:r>
      <w:r>
        <w:rPr>
          <w:rStyle w:val="StyleUnderline"/>
        </w:rPr>
        <w:t xml:space="preserve"> </w:t>
      </w:r>
      <w:r w:rsidRPr="00403807">
        <w:rPr>
          <w:rStyle w:val="StyleUnderline"/>
        </w:rPr>
        <w:t>and the bodies therein</w:t>
      </w:r>
      <w:r w:rsidRPr="00403807">
        <w:rPr>
          <w:sz w:val="16"/>
        </w:rPr>
        <w:t xml:space="preserve">, Foucault’s use of Jeremy Bentham’s </w:t>
      </w:r>
      <w:r w:rsidRPr="00403807">
        <w:rPr>
          <w:rStyle w:val="StyleUnderline"/>
        </w:rPr>
        <w:t>panopticon</w:t>
      </w:r>
      <w:r w:rsidRPr="00403807">
        <w:rPr>
          <w:sz w:val="16"/>
        </w:rPr>
        <w:t xml:space="preserve"> as a metaphor for surveillance </w:t>
      </w:r>
      <w:r w:rsidRPr="00403807">
        <w:rPr>
          <w:rStyle w:val="StyleUnderline"/>
        </w:rPr>
        <w:t>is of particular interest</w:t>
      </w:r>
      <w:r w:rsidRPr="00403807">
        <w:rPr>
          <w:sz w:val="16"/>
        </w:rPr>
        <w:t xml:space="preserve">. The panopticon is an architectural technology of a building in the form of a ring. In the centre of this ring is a tower facing the inner face of the ring. The outer building is divided into cells, each the width of the building itself. Each of these cells has two windows: one facing the tower, the other on the opposite wall, allowing light to seep in. The tower’s surveiller surveys the silhouettes of the cell’s captives (see Image 1, next page). </w:t>
      </w:r>
      <w:r w:rsidRPr="00403807">
        <w:rPr>
          <w:rStyle w:val="StyleUnderline"/>
        </w:rPr>
        <w:t>It was considered an easy and effective exercise of power.</w:t>
      </w:r>
      <w:r>
        <w:rPr>
          <w:rStyle w:val="StyleUnderline"/>
        </w:rPr>
        <w:t xml:space="preserve"> </w:t>
      </w:r>
      <w:r w:rsidRPr="00403807">
        <w:rPr>
          <w:rStyle w:val="StyleUnderline"/>
        </w:rPr>
        <w:t>This policing</w:t>
      </w:r>
      <w:r>
        <w:rPr>
          <w:rStyle w:val="StyleUnderline"/>
        </w:rPr>
        <w:t xml:space="preserve"> </w:t>
      </w:r>
      <w:r w:rsidRPr="00403807">
        <w:rPr>
          <w:rStyle w:val="StyleUnderline"/>
        </w:rPr>
        <w:t>produced a politics of space and visibility inscribed in architecture.</w:t>
      </w:r>
      <w:r>
        <w:rPr>
          <w:rStyle w:val="StyleUnderline"/>
        </w:rPr>
        <w:t xml:space="preserve"> </w:t>
      </w:r>
      <w:r w:rsidRPr="00403807">
        <w:rPr>
          <w:rStyle w:val="StyleUnderline"/>
        </w:rPr>
        <w:t>Visibility is</w:t>
      </w:r>
      <w:r>
        <w:rPr>
          <w:rStyle w:val="StyleUnderline"/>
        </w:rPr>
        <w:t xml:space="preserve"> </w:t>
      </w:r>
      <w:r w:rsidRPr="00403807">
        <w:rPr>
          <w:rStyle w:val="StyleUnderline"/>
        </w:rPr>
        <w:t>organised around a dominating gaze and the technology of the panopticon</w:t>
      </w:r>
      <w:r>
        <w:rPr>
          <w:rStyle w:val="StyleUnderline"/>
        </w:rPr>
        <w:t xml:space="preserve"> </w:t>
      </w:r>
      <w:r w:rsidRPr="00403807">
        <w:rPr>
          <w:rStyle w:val="StyleUnderline"/>
        </w:rPr>
        <w:t xml:space="preserve">was not so much to punish wrongdoers as to prevent even the possibility of wrongdoing, </w:t>
      </w:r>
      <w:r w:rsidRPr="00403807">
        <w:rPr>
          <w:sz w:val="16"/>
        </w:rPr>
        <w:t>by immersing people in a field of total visibility where the opinion, observations and discourse of others would restrain them from harmful acts. (Foucault 1980: 153) 27 The only downside of the panopticon was the fear of darkened, and thus unregulated, space which prevents the visibility of the person being regulated. It is in this sense that visibility produces surveillance (Thompson, 2004). Indeed</w:t>
      </w:r>
      <w:r w:rsidRPr="00403807">
        <w:rPr>
          <w:rStyle w:val="StyleUnderline"/>
        </w:rPr>
        <w:t>, it is the technology of the panopticon that allows for interiorisation</w:t>
      </w:r>
      <w:r>
        <w:rPr>
          <w:rStyle w:val="StyleUnderline"/>
        </w:rPr>
        <w:t xml:space="preserve"> </w:t>
      </w:r>
      <w:r w:rsidRPr="00403807">
        <w:rPr>
          <w:rStyle w:val="StyleUnderline"/>
        </w:rPr>
        <w:t>of a total, omniscient gaze.</w:t>
      </w:r>
      <w:r>
        <w:rPr>
          <w:rStyle w:val="StyleUnderline"/>
        </w:rPr>
        <w:t xml:space="preserve"> </w:t>
      </w:r>
      <w:r w:rsidRPr="00403807">
        <w:rPr>
          <w:rStyle w:val="StyleUnderline"/>
        </w:rPr>
        <w:t>A surveiller need not watch the cells, as the potential</w:t>
      </w:r>
      <w:r>
        <w:rPr>
          <w:rStyle w:val="StyleUnderline"/>
        </w:rPr>
        <w:t xml:space="preserve"> </w:t>
      </w:r>
      <w:r w:rsidRPr="00403807">
        <w:rPr>
          <w:rStyle w:val="StyleUnderline"/>
        </w:rPr>
        <w:t>for surveillance will result in each individual interiorising the gaze so that the</w:t>
      </w:r>
      <w:r>
        <w:rPr>
          <w:rStyle w:val="StyleUnderline"/>
        </w:rPr>
        <w:t xml:space="preserve"> </w:t>
      </w:r>
      <w:r w:rsidRPr="00403807">
        <w:rPr>
          <w:rStyle w:val="StyleUnderline"/>
        </w:rPr>
        <w:t>individual will exercise surveillance over – and against – themselves</w:t>
      </w:r>
      <w:r w:rsidRPr="00403807">
        <w:rPr>
          <w:sz w:val="16"/>
        </w:rPr>
        <w:t xml:space="preserve">. This ideal surveillance cancels human agency; it is this penetrative element of the gaze that polices gender “wrongdoing” and produces a “good citizen” within a certain knowledge/power matrix. </w:t>
      </w:r>
      <w:r w:rsidRPr="00403807">
        <w:rPr>
          <w:rStyle w:val="StyleUnderline"/>
        </w:rPr>
        <w:t>The assimilationist agenda has privileged the</w:t>
      </w:r>
      <w:r>
        <w:rPr>
          <w:rStyle w:val="StyleUnderline"/>
        </w:rPr>
        <w:t xml:space="preserve"> </w:t>
      </w:r>
      <w:r w:rsidRPr="00403807">
        <w:rPr>
          <w:rStyle w:val="StyleUnderline"/>
        </w:rPr>
        <w:t>internalised gaze as part of its politics: Gender-normative gays and lesbians self</w:t>
      </w:r>
      <w:r>
        <w:rPr>
          <w:rStyle w:val="StyleUnderline"/>
        </w:rPr>
        <w:t xml:space="preserve"> </w:t>
      </w:r>
      <w:r w:rsidRPr="00403807">
        <w:rPr>
          <w:rStyle w:val="StyleUnderline"/>
        </w:rPr>
        <w:t>police their gender in such a way that it cannot be questioned or misinterpreted,</w:t>
      </w:r>
      <w:r>
        <w:rPr>
          <w:rStyle w:val="StyleUnderline"/>
        </w:rPr>
        <w:t xml:space="preserve"> </w:t>
      </w:r>
      <w:r w:rsidRPr="00403807">
        <w:rPr>
          <w:sz w:val="16"/>
        </w:rPr>
        <w:t xml:space="preserve">thus demonstrating that their sexuality is distinct from their gender.   </w:t>
      </w:r>
    </w:p>
    <w:p w14:paraId="7D1CF0FF" w14:textId="77777777" w:rsidR="008642D8" w:rsidRDefault="008642D8" w:rsidP="008642D8"/>
    <w:p w14:paraId="5A566EB5" w14:textId="77777777" w:rsidR="008642D8" w:rsidRDefault="008642D8" w:rsidP="008642D8">
      <w:pPr>
        <w:pStyle w:val="Heading4"/>
      </w:pPr>
      <w:r>
        <w:t>Constant surveillance assimiliates all peoples into “citizen subject” thorugh processes of discipline and total normalization, erasing difference and asserting bio-power over entire populations.</w:t>
      </w:r>
    </w:p>
    <w:p w14:paraId="40E1EA33" w14:textId="77777777" w:rsidR="008642D8" w:rsidRDefault="008642D8" w:rsidP="008642D8">
      <w:r w:rsidRPr="00403807">
        <w:rPr>
          <w:rStyle w:val="Style13ptBold"/>
        </w:rPr>
        <w:t>Lee 10</w:t>
      </w:r>
      <w:r>
        <w:t xml:space="preserve"> Bare Life, Interstices, and the Third Space of Citizenship Lee, Charles professor of Justice and Social Inquiry, Arizona State University. Women's Studies Quarterly38.1/2 (Spring 2010): 57-81 proquest</w:t>
      </w:r>
    </w:p>
    <w:p w14:paraId="35E27534" w14:textId="77777777" w:rsidR="008642D8" w:rsidRPr="0065217B" w:rsidRDefault="008642D8" w:rsidP="008642D8"/>
    <w:p w14:paraId="4BB71B17" w14:textId="77777777" w:rsidR="008642D8" w:rsidRPr="00403807" w:rsidRDefault="008642D8" w:rsidP="008642D8">
      <w:pPr>
        <w:rPr>
          <w:sz w:val="16"/>
        </w:rPr>
      </w:pPr>
      <w:r w:rsidRPr="00403807">
        <w:rPr>
          <w:sz w:val="16"/>
        </w:rPr>
        <w:t xml:space="preserve">Michel Foucault has conceptualized the modern form of power as "bio -power," wherein the essential measure of liberal governance is to oversee the welfare of the population (wealth, longevity, health, etc.) through mechanisms of calculation, monitoring, regulation, and utilization, such that citizen life will be fostered productively in the interests and security of the state ( 1980a; 1997). Biopower taps into the bodies and souls of human subjects to ensure the reproduction of the social body in a "proper" mode and "proper" way (Foucault 1980b). As a technique of liberal governance, the inscription of subjects into modern citizenship initiates modern state's systematic surveillance of its population. David Lyon points out that the civil, political, and social rights granted to citizens in the age of modernity imply that "people had to be registered, and their personal details filed, which of course paradoxically facilitated their increased surveillance" (2001, 294). </w:t>
      </w:r>
      <w:r w:rsidRPr="00403807">
        <w:rPr>
          <w:rStyle w:val="StyleUnderline"/>
        </w:rPr>
        <w:t>New and minute forms of surveillance and control were established via documentary identification of citizens</w:t>
      </w:r>
      <w:r w:rsidRPr="00403807">
        <w:rPr>
          <w:sz w:val="16"/>
        </w:rPr>
        <w:t xml:space="preserve"> (i.e., birth certificates, driver's licenses, Social Security cards, passports, bankbooks, credit cards) throughout liberal societies by the last quarter of the twentieth century (294). </w:t>
      </w:r>
      <w:r w:rsidRPr="00403807">
        <w:rPr>
          <w:rStyle w:val="StyleUnderline"/>
        </w:rPr>
        <w:t>Rather than an autonomous species standing in opposition to corporate bureaucratic power, citizenship is itself entangled in the webs of surveillance and subjection, discipline and normalization as a constitutive part of liberal governance in the making of citizen-subjects</w:t>
      </w:r>
      <w:r w:rsidRPr="00403807">
        <w:rPr>
          <w:sz w:val="16"/>
        </w:rPr>
        <w:t xml:space="preserve"> (Cruikshank I999). Aihwa Ong conceives citizenship as what Foucault calls the "technologies of government," involving a set of "policies, programs, codes, and practices . . . that attempt to instill in citizen-subjects particular values (self-reliance, freedom, individualism, calculation, or flexibility)" that are conducive to the production of the way of life in advanced liberal societies (2003, 6). These technologies of citizenship nurture a particular type of liberal subject - an entrepreneurial individual who is self-governing, selfmanaging, and self-regulating (7-9). </w:t>
      </w:r>
      <w:r w:rsidRPr="00403807">
        <w:rPr>
          <w:rStyle w:val="StyleUnderline"/>
        </w:rPr>
        <w:t>Woven into liberal regime's biopolitical rationality, citizens are thus both made and self-making, both subject to regulatory control and "empowered" to act in their own interests as fullfledged citizen-subjects</w:t>
      </w:r>
      <w:r w:rsidRPr="00403807">
        <w:rPr>
          <w:sz w:val="16"/>
        </w:rPr>
        <w:t xml:space="preserve"> (Cruikshank 1999, 4; Ong 2003, 9). As Barry Hindess argues, however, to the extent that modern citizenship structures a biopolitical regime vis-à-vis the internal populations in advanced liberal states, it further informs the relations between states in an overarching "supranational regime of population management" (2005, 243). In other words, while during the colonial era European states sought to bring non-Western populations into the modern system of states through imperial discipline and direct domination, the decolonization process has subjected the newly independent states to a new regulatory regime of market interactions (i.e., international trading in goods and services) supervised by powerful Western states and supranational agencies to discipline the conduct of states (247). Postcolonial states have to demonstrate their fitness within the international system by participating in various international arrangements, embracing the market mechanism, and subjecting themselves to regulations by international financial agencies (250). As Hindess notes, </w:t>
      </w:r>
      <w:r w:rsidRPr="00403807">
        <w:rPr>
          <w:rStyle w:val="StyleUnderline"/>
        </w:rPr>
        <w:t>liberalism is not merely a normative political doctrine or ideology, but a "positive project of government" that uses "market interactions to civilize and to regulate the conduct both of states themselves and of those within the particular populations under their authority" (</w:t>
      </w:r>
      <w:r w:rsidRPr="00403807">
        <w:rPr>
          <w:sz w:val="16"/>
        </w:rPr>
        <w:t>25 1). This supranational governmental project orients posteolonial states toward a modern liberal world order as their own populations are molded into the institutions of citizenship (247, 256).</w:t>
      </w:r>
    </w:p>
    <w:p w14:paraId="4A971AF8" w14:textId="77777777" w:rsidR="008642D8" w:rsidRDefault="008642D8" w:rsidP="008642D8">
      <w:pPr>
        <w:pStyle w:val="Heading4"/>
      </w:pPr>
      <w:r>
        <w:t xml:space="preserve">Surveillance in public-private spaces such as parks serves to regulate and exclude non-heterosexual activities </w:t>
      </w:r>
    </w:p>
    <w:p w14:paraId="21F27F3A" w14:textId="77777777" w:rsidR="008642D8" w:rsidRPr="00D77FB6" w:rsidRDefault="008642D8" w:rsidP="008642D8">
      <w:pPr>
        <w:rPr>
          <w:sz w:val="16"/>
        </w:rPr>
      </w:pPr>
      <w:r w:rsidRPr="00D77FB6">
        <w:rPr>
          <w:b/>
        </w:rPr>
        <w:t>Walby 9</w:t>
      </w:r>
      <w:r w:rsidRPr="00D77FB6">
        <w:t xml:space="preserve"> </w:t>
      </w:r>
      <w:r w:rsidRPr="00D77FB6">
        <w:rPr>
          <w:sz w:val="16"/>
        </w:rPr>
        <w:t xml:space="preserve">(Kevin Walby- Dept of Sociology and Anthropology, Carleton University, Canada. "He asked me if I was looking for fags," Surveillance and Society Vol 6 no 4 (2009). library.queensu.ca/ojs/index.php/surveillance-and-society/article/view/3268/3231 </w:t>
      </w:r>
      <w:r w:rsidRPr="00D77FB6">
        <w:rPr>
          <w:i/>
          <w:sz w:val="16"/>
        </w:rPr>
        <w:t>jsk</w:t>
      </w:r>
      <w:r w:rsidRPr="00D77FB6">
        <w:rPr>
          <w:sz w:val="16"/>
        </w:rPr>
        <w:t>)</w:t>
      </w:r>
    </w:p>
    <w:p w14:paraId="6F079375" w14:textId="77777777" w:rsidR="008642D8" w:rsidRPr="00265E28" w:rsidRDefault="008642D8" w:rsidP="008642D8"/>
    <w:p w14:paraId="10B0E2F9" w14:textId="77777777" w:rsidR="008642D8" w:rsidRPr="007E09B9" w:rsidRDefault="008642D8" w:rsidP="008642D8">
      <w:pPr>
        <w:rPr>
          <w:rStyle w:val="StyleUnderline"/>
          <w:b/>
        </w:rPr>
      </w:pPr>
      <w:r>
        <w:t xml:space="preserve">&lt;Public Sex, Parks and Surveillance </w:t>
      </w:r>
      <w:r w:rsidRPr="007E09B9">
        <w:rPr>
          <w:rStyle w:val="StyleUnderline"/>
        </w:rPr>
        <w:t>The notion of ‘public sex’</w:t>
      </w:r>
      <w:r>
        <w:t xml:space="preserve"> is misleading. It </w:t>
      </w:r>
      <w:r w:rsidRPr="007E09B9">
        <w:rPr>
          <w:rStyle w:val="StyleUnderline"/>
        </w:rPr>
        <w:t xml:space="preserve">assumes there is a stable difference between ‘public’ and ‘private’. </w:t>
      </w:r>
      <w:r>
        <w:t xml:space="preserve">Edwards (1994: 91) uses the term ‘not-private’ sex, since </w:t>
      </w:r>
      <w:r w:rsidRPr="007E09B9">
        <w:rPr>
          <w:rStyle w:val="StyleUnderline"/>
        </w:rPr>
        <w:t xml:space="preserve">the paradox of public sex is its hiding </w:t>
      </w:r>
      <w:r>
        <w:t xml:space="preserve">“in darkness, and around corners </w:t>
      </w:r>
      <w:r w:rsidRPr="007E09B9">
        <w:rPr>
          <w:rStyle w:val="StyleUnderline"/>
        </w:rPr>
        <w:t>to evade constantly increased state surveillance…[oscillating] from apparent non-privacy into comparative privacy</w:t>
      </w:r>
      <w:r>
        <w:t xml:space="preserve">”. For this reason, so-called public sex involves redefining privacy and anonymity (Bell 1995). </w:t>
      </w:r>
      <w:r w:rsidRPr="007E09B9">
        <w:rPr>
          <w:rStyle w:val="StyleUnderline"/>
        </w:rPr>
        <w:t>Notions of ‘public’ and ‘private’ are also central in the regulation of sexuality</w:t>
      </w:r>
      <w:r>
        <w:t xml:space="preserve"> (Colter et al. 1996). The 1957 Wolfenden Report, influential across the UK and North America, called for complete withdrawal of regulation of sex in the private sphere but broader policing of public sex. The Wolfenden Report became core policy for many governments, including Canada’s, facilitating the decriminalization of private ‘homosexuality’ in a 1969 amendment of the Criminal Code of Canada. The Wolfenden Report simultaneously legitimated regulation of male with male sex in public, evidenced by crackdowns on bathhouses and tearooms that occurred in Toronto during the late 1970s through the 1980s (Walby 2009; Smith 1988). </w:t>
      </w:r>
      <w:r w:rsidRPr="007E09B9">
        <w:rPr>
          <w:rStyle w:val="StyleUnderline"/>
        </w:rPr>
        <w:t>Decriminalization of ‘private homosexuality’ was advanced while ‘public homosexuality’ became criminalized.</w:t>
      </w:r>
    </w:p>
    <w:p w14:paraId="6D001A7C" w14:textId="77777777" w:rsidR="008642D8" w:rsidRPr="007E09B9" w:rsidRDefault="008642D8" w:rsidP="008642D8">
      <w:pPr>
        <w:rPr>
          <w:rStyle w:val="StyleUnderline"/>
          <w:b/>
        </w:rPr>
      </w:pPr>
      <w:r>
        <w:t xml:space="preserve">As Califia (1994: 71) puts it, </w:t>
      </w:r>
      <w:r w:rsidRPr="007E09B9">
        <w:rPr>
          <w:rStyle w:val="StyleUnderline"/>
        </w:rPr>
        <w:t>too narrow a definition of ‘public’ or ‘private’ in relation to sex “could leave us with little or no right to be visibly gay,</w:t>
      </w:r>
      <w:r>
        <w:t xml:space="preserve"> meet each other in public places, or participate in sex outside of monogamous, closeted relationships”. That we are ‘free’ to pursue sexuality in ‘private’ means that sex is subject to various forms of regulation. </w:t>
      </w:r>
      <w:r w:rsidRPr="007E09B9">
        <w:rPr>
          <w:rStyle w:val="StyleUnderline"/>
        </w:rPr>
        <w:t xml:space="preserve">The surveillance that occurs where space and pleasure-seeking intersect is only intensified in the revanchist city </w:t>
      </w:r>
      <w:r>
        <w:t xml:space="preserve">(Hannigan 1998; Smith 1996) </w:t>
      </w:r>
      <w:r w:rsidRPr="007E09B9">
        <w:rPr>
          <w:rStyle w:val="StyleUnderline"/>
        </w:rPr>
        <w:t>where business and moral entrepreneurs seek to sanitize space and create more commercial zones.</w:t>
      </w:r>
    </w:p>
    <w:p w14:paraId="3804F172" w14:textId="77777777" w:rsidR="008642D8" w:rsidRDefault="008642D8" w:rsidP="008642D8">
      <w:r w:rsidRPr="007E09B9">
        <w:rPr>
          <w:rStyle w:val="StyleUnderline"/>
        </w:rPr>
        <w:t>Laws concerning public sex are written or enforced in ways that target specific types of people in specific locations (e.g. men who have sex with men in public).</w:t>
      </w:r>
      <w:r>
        <w:t xml:space="preserve"> What results from governing public sex through law “is the performative inscription of a particular type of sexual figure who is deviant, abnormal, suspect, and in need of regulation by the criminal law” (Johnson 2007: 532). The claim here is that </w:t>
      </w:r>
      <w:r w:rsidRPr="007E09B9">
        <w:rPr>
          <w:rStyle w:val="StyleUnderline"/>
        </w:rPr>
        <w:t xml:space="preserve">not all public sex is regulated equally. </w:t>
      </w:r>
      <w:r>
        <w:t>If laws are enforced in ways that discriminate against public male with male sexual relations, this begs the questions of why. Is it simply homophobia?</w:t>
      </w:r>
    </w:p>
    <w:p w14:paraId="30AF798F" w14:textId="77777777" w:rsidR="008642D8" w:rsidRDefault="008642D8" w:rsidP="008642D8">
      <w:r>
        <w:t xml:space="preserve">For Herek (2004: 8), the term ‘homophobia’ was important in that it “crystallized the experiences of rejection, hostility, and invisibility that homosexual men and women in mid-20th century North America had experienced throughout their lives”. But Herek points out that the term ‘homophobia’ has been “too diffuse in its application” and “overly narrow in its characterization of oppression as ultimately the product of individual fear” (ibid. 11). </w:t>
      </w:r>
      <w:r w:rsidRPr="007E09B9">
        <w:rPr>
          <w:rStyle w:val="StyleUnderline"/>
        </w:rPr>
        <w:t>The stereotyping, persecution and exclusion of men who have sex with men is based on more than an amorphous fear – regulation of sexuality always has a spatial element</w:t>
      </w:r>
      <w:r>
        <w:t>.</w:t>
      </w:r>
    </w:p>
    <w:p w14:paraId="56D71FF1" w14:textId="77777777" w:rsidR="008642D8" w:rsidRDefault="008642D8" w:rsidP="008642D8">
      <w:r>
        <w:t xml:space="preserve">Some argue that ‘heteronormativity’ is a more precise term. Heteronormativity refers to how heterosexuality is privileged as ‘natural’ sexuality, favouring monogamous relations between opposite sexes that aim towards child bearing. Same sex relations, promiscuity, and kinky sex are shunned. It is not only sex acts but also urban areas that are coded through heteronormative hierarchies of property and propriety (Berlant and Warner 1998). Heteronormativity is not a thing, however, it is a process. </w:t>
      </w:r>
      <w:r w:rsidRPr="007E09B9">
        <w:rPr>
          <w:rStyle w:val="StyleUnderline"/>
        </w:rPr>
        <w:t>The privileging of heterosexuality and demonization of queer sexuality is achieved and inscribed through routine text-based surveillance practices</w:t>
      </w:r>
      <w:r>
        <w:t xml:space="preserve"> (Smith 1988) </w:t>
      </w:r>
      <w:r w:rsidRPr="007E09B9">
        <w:rPr>
          <w:rStyle w:val="StyleUnderline"/>
        </w:rPr>
        <w:t>involving</w:t>
      </w:r>
      <w:r>
        <w:t xml:space="preserve"> occurrence reports and other kinds of </w:t>
      </w:r>
      <w:r w:rsidRPr="007E09B9">
        <w:rPr>
          <w:rStyle w:val="StyleUnderline"/>
        </w:rPr>
        <w:t>information sharing.</w:t>
      </w:r>
      <w:r>
        <w:t xml:space="preserve"> Governance of homoerotic desire occurs in a field of contending discourses, </w:t>
      </w:r>
      <w:r w:rsidRPr="007E09B9">
        <w:rPr>
          <w:rStyle w:val="StyleUnderline"/>
        </w:rPr>
        <w:t xml:space="preserve">where multiple techniques are used to produce regulatory knowledge in a search for ‘homosexuals’ </w:t>
      </w:r>
      <w:r>
        <w:t>(Walby 2009; Kinsman 1996).</w:t>
      </w:r>
    </w:p>
    <w:p w14:paraId="15F134D9" w14:textId="77777777" w:rsidR="008642D8" w:rsidRPr="007E09B9" w:rsidRDefault="008642D8" w:rsidP="008642D8">
      <w:pPr>
        <w:rPr>
          <w:rStyle w:val="StyleUnderline"/>
          <w:b/>
        </w:rPr>
      </w:pPr>
      <w:r w:rsidRPr="007E09B9">
        <w:rPr>
          <w:rStyle w:val="StyleUnderline"/>
        </w:rPr>
        <w:t>The heteronormative order is also a spatial order.</w:t>
      </w:r>
      <w:r>
        <w:t xml:space="preserve"> </w:t>
      </w:r>
      <w:r w:rsidRPr="007E09B9">
        <w:rPr>
          <w:rStyle w:val="StyleUnderline"/>
        </w:rPr>
        <w:t xml:space="preserve">Moral contours of heterosexuality are etched into city spaces: “the city organizes and ‘naturalizes’ heterosexuality in so much as it divides and confines sexual identities across public and private spaces, defining the locations appropriate for specific sexual performances” </w:t>
      </w:r>
      <w:r>
        <w:t xml:space="preserve">(Hubbard 2000: 211). </w:t>
      </w:r>
      <w:r w:rsidRPr="007E09B9">
        <w:rPr>
          <w:rStyle w:val="StyleUnderline"/>
        </w:rPr>
        <w:t>Parks are a site of such attempts at ordering</w:t>
      </w:r>
      <w:r>
        <w:t xml:space="preserve">. Edwards (1994) writes that parks in Britain have been used for public sex since 18th century industrialization. Merrick (2002) discusses the policing of male with male sex in the then wooded and marshy Champs-Elysées area of 18th century Paris. Men having sex with men choose the park because it is more discreet than the street corner. Parks can be public-private spaces. The park is sometimes viewed as risky by sex participants, not because of HIV/AIDS, but since gay bashing from police or homophobic community members is a possibility. This in turn contributes to how men also think of park sex as thrilling and exciting (Lee 1979). For Edwards (1994: 108), “public sex is primarily conducted within the context or parameters of pleasure and danger or eroticism and oppression due to its constant oscillation across a series of codes of decency, order and privacy”. </w:t>
      </w:r>
      <w:r w:rsidRPr="007E09B9">
        <w:rPr>
          <w:rStyle w:val="StyleUnderline"/>
        </w:rPr>
        <w:t>The park is a liminal zone where the rules for everyday sexual conduct are suspended.</w:t>
      </w:r>
    </w:p>
    <w:p w14:paraId="61852991" w14:textId="77777777" w:rsidR="008642D8" w:rsidRDefault="008642D8" w:rsidP="008642D8">
      <w:r>
        <w:t xml:space="preserve">At the same time, the park (especially at night) is thought of as a site where male against female violence occurs (Little 2005; Chan and Rigakos 2002; Pain 1997). Public parks are contested zones because they are accessible by numerous social groups who make different use values of the locale. Even Christopher Park in New York, iconic in gay communities, is neither stably queer or heteronormative (Conlon 2004). Instead, it is through contestation that space becomes produced or intelligible as belonging to one or another social group and the conduct associated with them. </w:t>
      </w:r>
      <w:r w:rsidRPr="007E09B9">
        <w:rPr>
          <w:rStyle w:val="StyleUnderline"/>
        </w:rPr>
        <w:t xml:space="preserve">It is not only ‘private’ and ‘public’ that are constituted through such regulation and surveillance. It is through surveillance that ‘homosexuals’ as so-called sexual deviants become intelligible as governance objects </w:t>
      </w:r>
      <w:r>
        <w:t xml:space="preserve">to organizations like the NCC. Examining the textual organization of </w:t>
      </w:r>
      <w:r w:rsidRPr="007E09B9">
        <w:rPr>
          <w:rStyle w:val="StyleUnderline"/>
        </w:rPr>
        <w:t>surveillance practices and the work of surveillance agents</w:t>
      </w:r>
      <w:r>
        <w:t xml:space="preserve"> (Walby 2005), in this paper I focus on how the NCC as a governance </w:t>
      </w:r>
      <w:r w:rsidRPr="00265E28">
        <w:t>agency</w:t>
      </w:r>
      <w:r w:rsidRPr="007E09B9">
        <w:rPr>
          <w:rStyle w:val="StyleUnderline"/>
        </w:rPr>
        <w:t xml:space="preserve"> mobilizes against and monitors people with diverse sexualities</w:t>
      </w:r>
      <w:r>
        <w:t>.&gt;</w:t>
      </w:r>
    </w:p>
    <w:p w14:paraId="4C989D7B" w14:textId="77777777" w:rsidR="008642D8" w:rsidRDefault="008642D8" w:rsidP="008642D8">
      <w:pPr>
        <w:pStyle w:val="Heading4"/>
      </w:pPr>
      <w:r>
        <w:t>Constant observation and the assigning of terms like “trans” by the dominant mainstream erases the lived experience of the victims</w:t>
      </w:r>
    </w:p>
    <w:p w14:paraId="15DE508D" w14:textId="77777777" w:rsidR="008642D8" w:rsidRPr="00403807" w:rsidRDefault="008642D8" w:rsidP="008642D8">
      <w:r>
        <w:rPr>
          <w:rStyle w:val="Style13ptBold"/>
        </w:rPr>
        <w:t xml:space="preserve">LeBlanc 10 </w:t>
      </w:r>
      <w:r>
        <w:t>UNQUEERING TRANSGENDER? A QUEER GEOGRAPHY OF TRANSNORMATIVITY IN TWO ONLINE COMMUNITIES by Fred Joseph LeBlanc Master of Arts in Gender &amp; Women’s Studies Victoria University of Wellington 2010 P27-30</w:t>
      </w:r>
    </w:p>
    <w:p w14:paraId="0CC4F509" w14:textId="77777777" w:rsidR="008642D8" w:rsidRPr="00403807" w:rsidRDefault="008642D8" w:rsidP="008642D8">
      <w:pPr>
        <w:rPr>
          <w:sz w:val="16"/>
        </w:rPr>
      </w:pPr>
      <w:r w:rsidRPr="00403807">
        <w:rPr>
          <w:sz w:val="16"/>
        </w:rPr>
        <w:t>A</w:t>
      </w:r>
      <w:r w:rsidRPr="00403807">
        <w:rPr>
          <w:rStyle w:val="StyleUnderline"/>
        </w:rPr>
        <w:t>nita shows the complications of lived experience upon the transgender category</w:t>
      </w:r>
      <w:r>
        <w:rPr>
          <w:rStyle w:val="StyleUnderline"/>
        </w:rPr>
        <w:t xml:space="preserve"> </w:t>
      </w:r>
      <w:r w:rsidRPr="00403807">
        <w:rPr>
          <w:sz w:val="16"/>
        </w:rPr>
        <w:t xml:space="preserve">and the limits of transgender as an identity. </w:t>
      </w:r>
      <w:r w:rsidRPr="00403807">
        <w:rPr>
          <w:rStyle w:val="StyleUnderline"/>
        </w:rPr>
        <w:t>Anita knows she is “gay” and “a man,”</w:t>
      </w:r>
      <w:r>
        <w:rPr>
          <w:rStyle w:val="StyleUnderline"/>
        </w:rPr>
        <w:t xml:space="preserve"> </w:t>
      </w:r>
      <w:r w:rsidRPr="00403807">
        <w:rPr>
          <w:rStyle w:val="StyleUnderline"/>
        </w:rPr>
        <w:t>but she also knows that everything she does is “like a woman” and is therefore read</w:t>
      </w:r>
      <w:r>
        <w:rPr>
          <w:rStyle w:val="StyleUnderline"/>
        </w:rPr>
        <w:t xml:space="preserve"> </w:t>
      </w:r>
      <w:r w:rsidRPr="00403807">
        <w:rPr>
          <w:rStyle w:val="StyleUnderline"/>
        </w:rPr>
        <w:t>as transgender.</w:t>
      </w:r>
      <w:r w:rsidRPr="00403807">
        <w:rPr>
          <w:sz w:val="16"/>
        </w:rPr>
        <w:t xml:space="preserve"> In fact, in his field work at the New York Lesbian and Gay Community Services Center and the surrounding areas, </w:t>
      </w:r>
      <w:r w:rsidRPr="00403807">
        <w:rPr>
          <w:rStyle w:val="StyleUnderline"/>
        </w:rPr>
        <w:t>Valentine found many</w:t>
      </w:r>
      <w:r>
        <w:rPr>
          <w:rStyle w:val="StyleUnderline"/>
        </w:rPr>
        <w:t xml:space="preserve"> </w:t>
      </w:r>
      <w:r w:rsidRPr="00403807">
        <w:rPr>
          <w:rStyle w:val="StyleUnderline"/>
        </w:rPr>
        <w:t>people on whom the transgender category would be placed, but identified as gay</w:t>
      </w:r>
      <w:r>
        <w:rPr>
          <w:rStyle w:val="StyleUnderline"/>
        </w:rPr>
        <w:t xml:space="preserve"> </w:t>
      </w:r>
      <w:r w:rsidRPr="00403807">
        <w:rPr>
          <w:rStyle w:val="StyleUnderline"/>
        </w:rPr>
        <w:t>men and saw their gender variance as part of their (homo)sexuality</w:t>
      </w:r>
      <w:r w:rsidRPr="00403807">
        <w:rPr>
          <w:sz w:val="16"/>
        </w:rPr>
        <w:t xml:space="preserve"> – and this was not limited to male-bodied women. </w:t>
      </w:r>
      <w:r w:rsidRPr="00403807">
        <w:rPr>
          <w:rStyle w:val="StyleUnderline"/>
        </w:rPr>
        <w:t>Jade, an older female-bodied individual who</w:t>
      </w:r>
      <w:r>
        <w:rPr>
          <w:rStyle w:val="StyleUnderline"/>
        </w:rPr>
        <w:t xml:space="preserve"> </w:t>
      </w:r>
      <w:r w:rsidRPr="00403807">
        <w:rPr>
          <w:rStyle w:val="StyleUnderline"/>
        </w:rPr>
        <w:t>identifies as a “mother,” “lesbian,” and a “man,” found the word transgender not</w:t>
      </w:r>
      <w:r>
        <w:rPr>
          <w:rStyle w:val="StyleUnderline"/>
        </w:rPr>
        <w:t xml:space="preserve"> </w:t>
      </w:r>
      <w:r w:rsidRPr="00403807">
        <w:rPr>
          <w:rStyle w:val="StyleUnderline"/>
        </w:rPr>
        <w:t>representative of her experienc</w:t>
      </w:r>
      <w:r w:rsidRPr="00403807">
        <w:rPr>
          <w:sz w:val="16"/>
        </w:rPr>
        <w:t xml:space="preserve">e because “the word ‘trans’ was only used in ‘transsexual,’ meaning you were flipping over, changing your organs” (ibid.) Valentine considers that this is not merely a mis- or non-education issue and that some gay-identified people would adopt the transgender label and abandon their gay identity if they were better informed of it. Rather, </w:t>
      </w:r>
      <w:r w:rsidRPr="00403807">
        <w:rPr>
          <w:rStyle w:val="StyleUnderline"/>
        </w:rPr>
        <w:t>for many gender-variant</w:t>
      </w:r>
      <w:r>
        <w:rPr>
          <w:rStyle w:val="StyleUnderline"/>
        </w:rPr>
        <w:t xml:space="preserve"> </w:t>
      </w:r>
      <w:r w:rsidRPr="00403807">
        <w:rPr>
          <w:rStyle w:val="StyleUnderline"/>
        </w:rPr>
        <w:t>people, personal experiences cannot be accounted for so easily by the categories</w:t>
      </w:r>
      <w:r>
        <w:rPr>
          <w:rStyle w:val="StyleUnderline"/>
        </w:rPr>
        <w:t xml:space="preserve"> </w:t>
      </w:r>
      <w:r w:rsidRPr="00403807">
        <w:rPr>
          <w:rStyle w:val="StyleUnderline"/>
        </w:rPr>
        <w:t>homosexuality or transgender; both sexual and gendered experiences exceed the</w:t>
      </w:r>
      <w:r>
        <w:rPr>
          <w:rStyle w:val="StyleUnderline"/>
        </w:rPr>
        <w:t xml:space="preserve"> </w:t>
      </w:r>
      <w:r w:rsidRPr="00403807">
        <w:rPr>
          <w:rStyle w:val="StyleUnderline"/>
        </w:rPr>
        <w:t>boundaries of their categories.</w:t>
      </w:r>
      <w:r w:rsidRPr="00403807">
        <w:rPr>
          <w:sz w:val="16"/>
        </w:rPr>
        <w:t xml:space="preserve">  </w:t>
      </w:r>
    </w:p>
    <w:p w14:paraId="7AF91C81" w14:textId="77777777" w:rsidR="00E64816" w:rsidRDefault="00E64816" w:rsidP="00E64816">
      <w:pPr>
        <w:pStyle w:val="Heading2"/>
      </w:pPr>
      <w:r>
        <w:t>Impacts</w:t>
      </w:r>
    </w:p>
    <w:p w14:paraId="41C77095" w14:textId="77777777" w:rsidR="008642D8" w:rsidRDefault="008642D8" w:rsidP="008642D8">
      <w:pPr>
        <w:pStyle w:val="Heading3"/>
      </w:pPr>
      <w:r>
        <w:t>Bare Life</w:t>
      </w:r>
    </w:p>
    <w:p w14:paraId="1B36D760" w14:textId="77777777" w:rsidR="008642D8" w:rsidRDefault="008642D8" w:rsidP="008642D8">
      <w:pPr>
        <w:pStyle w:val="Heading4"/>
      </w:pPr>
      <w:r>
        <w:t>Bodies become occupied by the state, subjected to surveillance, ID numbers, passes, and permits. This leads to unthinkable despair and a state of bare life.</w:t>
      </w:r>
    </w:p>
    <w:p w14:paraId="21F15026" w14:textId="77777777" w:rsidR="008642D8" w:rsidRPr="00E64816" w:rsidRDefault="008642D8" w:rsidP="008642D8">
      <w:pPr>
        <w:rPr>
          <w:b/>
          <w:bCs/>
          <w:sz w:val="26"/>
        </w:rPr>
      </w:pPr>
      <w:r>
        <w:rPr>
          <w:rStyle w:val="Style13ptBold"/>
        </w:rPr>
        <w:t xml:space="preserve">Enns 2004 </w:t>
      </w:r>
      <w:r>
        <w:t>Philosophy Department at the University of Toronto where she holds a postdoctoral fellowship Bare Life and the Occupied Body Diane Enns 7:3 | © 2004</w:t>
      </w:r>
    </w:p>
    <w:p w14:paraId="419C8637" w14:textId="77777777" w:rsidR="008642D8" w:rsidRDefault="008642D8" w:rsidP="008642D8">
      <w:pPr>
        <w:rPr>
          <w:rStyle w:val="StyleUnderline"/>
        </w:rPr>
      </w:pPr>
      <w:r w:rsidRPr="0036413F">
        <w:rPr>
          <w:sz w:val="16"/>
        </w:rPr>
        <w:t xml:space="preserve">If we bracket for a moment Agamben's most extreme case of the Muselmann, the concept of </w:t>
      </w:r>
      <w:r w:rsidRPr="0036413F">
        <w:rPr>
          <w:rStyle w:val="StyleUnderline"/>
        </w:rPr>
        <w:t>bare life becomes useful for thinking about the state-occupied body, the inhabitant of nowhere, stripped of political identity, nationhood, and basic human rights, by virtue of the fact of birth, a body whose very biological rhythms are regulated and controlled by a sovereign power</w:t>
      </w:r>
      <w:r w:rsidRPr="0036413F">
        <w:rPr>
          <w:sz w:val="16"/>
        </w:rPr>
        <w:t xml:space="preserve">. We could explore a number of examples here: the Iraqi's body, ravaged by hunger and disease, occupied by a sinister program of economic sanctions that Joy Gordon calls "a weapon of mass destruction" that has caused "a legitimized act of mass slaughter"36; the Tamil, the Chechen, the Tibetan, the indigenous Zapatista -- a discouragingly long list of peoples who are victimized to one extent or another by an occupying or colonizing power. It is the Palestinian occupation however, that comes most to my mind in this evocation of bare life. Tanya Reinhardt demonstrates in her detailed documentation of life in the occupied territories, how the Palestinian body is regulated, rendered vulnerable by the state power that penetrates all aspects of daily life from controlling where one can and cannot travel, where and how one can work, whether one can import or export produce, medical supplies and cooking fuel, to whether one is safe in one's home.37 </w:t>
      </w:r>
      <w:r w:rsidRPr="0036413F">
        <w:rPr>
          <w:rStyle w:val="StyleUnderline"/>
        </w:rPr>
        <w:t>This is a systematic destruction of all semblance of normal life through a complicated and extensive web of enforcements from passes, identity numbers, permits</w:t>
      </w:r>
      <w:r w:rsidRPr="0036413F">
        <w:rPr>
          <w:sz w:val="16"/>
        </w:rPr>
        <w:t>, routine interrogations, road blocks that require leaving home in the night to get to work</w:t>
      </w:r>
      <w:r w:rsidRPr="0036413F">
        <w:rPr>
          <w:rStyle w:val="StyleUnderline"/>
        </w:rPr>
        <w:t xml:space="preserve">, to surveillance </w:t>
      </w:r>
      <w:r w:rsidRPr="0036413F">
        <w:rPr>
          <w:sz w:val="16"/>
        </w:rPr>
        <w:t xml:space="preserve">and political assassinations. Out of this emerges the figure of the "suicide bomber,"38 a figure of bare life, in this sense of abject vulnerability, reduction to a life devoid of any political meaning except that by which he is excluded, and by the fact that his or her life would be extinguished with impunity if the act did not already accomplish death. Intriguing contradictions arise however, when we consider the fact that these human bombs become martyrs to their own people through the sacrifice of their lives -- a sacrifice that defies their own Islamic faith, as well as the figure of homo sacer, whose life is not able to be sacrificed because it is meaningless already.39 In this case, the element of sacrifice appears to be the only meaning available, a final recourse to a limited resistance. This is an argument made repeatedly in the struggle to bring the plight of the Palestinians to the world's attention.40 In an oft-quoted interview, Eyad El Sarraj, a psychiatrist from the Gaza strip and recipient of several human rights awards, describes the association of sacrifice with power when asked to what he attributes the escalation of violence in the second Intifada: </w:t>
      </w:r>
      <w:r w:rsidRPr="0036413F">
        <w:rPr>
          <w:rStyle w:val="StyleUnderline"/>
        </w:rPr>
        <w:t>It's despair. The hopelessness that comes from a situation that keeps getting worse, a despair where living becomes no different from dying. Desperation is a very powerful force -- it's not only negative. It propels people to actions or solutions that previously would have been unthinkable. . . .</w:t>
      </w:r>
    </w:p>
    <w:p w14:paraId="2CD5BF9A" w14:textId="77777777" w:rsidR="008642D8" w:rsidRDefault="008642D8" w:rsidP="008642D8">
      <w:pPr>
        <w:pStyle w:val="Heading4"/>
      </w:pPr>
      <w:r>
        <w:t xml:space="preserve">To affirm our own humanity, we have forced others into positions of sacred lives- they may be sacrificed without punishment. Their death at our hands doesn’t constitute a crime. They have no lives worth living. There isn’t even a value to their deaths. </w:t>
      </w:r>
    </w:p>
    <w:p w14:paraId="1F2445B3" w14:textId="77777777" w:rsidR="008642D8" w:rsidRPr="00143D46" w:rsidRDefault="008642D8" w:rsidP="008642D8">
      <w:r w:rsidRPr="003F5FB8">
        <w:rPr>
          <w:rStyle w:val="Style13ptBold"/>
        </w:rPr>
        <w:t>Norris 2k</w:t>
      </w:r>
      <w:r>
        <w:t xml:space="preserve"> GIORGIO AGAMBEN AND THE POLITICS OF THE LIVING DEAD Norris, Andrew. Andrew Norris is Assistant Professor of Political Science at the University of Pennsylvania .Diacritics30.4 (Winter 2000) http://search.proquest.com.proxy.lib.umich.edu/cv_635091/docview/746427833/fulltext/170BAD97AF434E1CPQ/1?accountid=14667</w:t>
      </w:r>
    </w:p>
    <w:p w14:paraId="4D9293D5" w14:textId="77777777" w:rsidR="008642D8" w:rsidRPr="00143D46" w:rsidRDefault="008642D8" w:rsidP="008642D8">
      <w:pPr>
        <w:rPr>
          <w:sz w:val="16"/>
        </w:rPr>
      </w:pPr>
      <w:r w:rsidRPr="00143D46">
        <w:rPr>
          <w:rStyle w:val="StyleUnderline"/>
        </w:rPr>
        <w:t>With the rise of sovereignty we witness the rise of a form of life that corresponds to it. "The sovereign sphere</w:t>
      </w:r>
      <w:r w:rsidRPr="00143D46">
        <w:rPr>
          <w:sz w:val="16"/>
        </w:rPr>
        <w:t xml:space="preserve"> [sfera]</w:t>
      </w:r>
      <w:r w:rsidRPr="00143D46">
        <w:rPr>
          <w:rStyle w:val="StyleUnderline"/>
        </w:rPr>
        <w:t xml:space="preserve"> is the sphere in which it is permitted to kill without committing homicide</w:t>
      </w:r>
      <w:r w:rsidRPr="00143D46">
        <w:rPr>
          <w:sz w:val="16"/>
        </w:rPr>
        <w:t xml:space="preserve"> and without celebrating a sacrifice [sacrificio], and sacred life [sacra]-that is, life that may be killed but not sacrificed-is the life that has been captured in this sphere" [83]. Agamben does not define the sacred in terms of "what is set apart for worship of the deity." He is interested in the more fundamental question of the logic of sacrifice (from Latin sacrificium, from sacr-, sacer, holy, cursed) as revealed in the life that is sacred (from Latin sacrare, also from sacr-, sacer). What Agamben terms sacred life is, like the sovereign, both within and without the legal order (or, as its etymology suggests, both holy and cursed). It is inside the legal order insofar as its death can be allowed by that order; but it is outside it insofar as its death can constitute neither a homicide nor a sacrifice. But where sovereignty is a form of power that occupies this threshold, sacred life is nothing more than a life that occupies this threshold, a life that is excluded and included in the political order. Here this takes the form not, as in Aristotle, of a metaphysical puzzle, but rather of a mute helplessness in the face of death. "Sacredness is . . . the originary form of the inclusion of bare life [nuda vita] in the judicial order, and the syntagm homo sacer names something like the originary 'political' relation, which is to say, bare life insofar as it operates in an inclusive exclusion as the referent of the sovereign decision" [85]. This is the explicit revelation of the metaphysical requirement that politics establish a relation with the nonrelational [cf. note 8]. Indeed, the sovereign decision is the realization of the ambiguity of the distinction between bare and political life. It is law (political life) that is not law (insofar as it steps outside of the strictures and limitations of formal law) dealing with bare life (that is, nonpolitical life), and insofar as it does so that nonpolitical (bare) life it treats is political. The result is the paradox of a sacrifice that is dedicated to no legal or religious end [114] but that participates in and affirms the economy or logic of the legal/religious system as a metaphysical, political system. Where in René Girard's superficially similar account of sacrifice </w:t>
      </w:r>
      <w:r w:rsidRPr="00143D46">
        <w:rPr>
          <w:rStyle w:val="StyleUnderline"/>
        </w:rPr>
        <w:t>the victim is a scapegoat for the murderous desires of the community that unites around her, here the stakes are considerably higher.</w:t>
      </w:r>
      <w:r w:rsidRPr="00143D46">
        <w:rPr>
          <w:sz w:val="16"/>
        </w:rPr>
        <w:t xml:space="preserve"> Instead of an act of self-protection on the part of the community [Girard 4, 101-02], </w:t>
      </w:r>
      <w:r w:rsidRPr="00143D46">
        <w:rPr>
          <w:rStyle w:val="StyleUnderline"/>
        </w:rPr>
        <w:t>sacrifice is the performance of the metaphysical assertion of the human: the Jew, the Gypsy, and the gay man die that the German may affirm his transcendence of his bodily, animal life</w:t>
      </w:r>
      <w:r w:rsidRPr="00143D46">
        <w:rPr>
          <w:sz w:val="16"/>
        </w:rPr>
        <w:t xml:space="preserve">.22 Contemporary instances of this threshold life abound, from refugees and people in concentration camps to "neomorts" and figures in "overcomas" whom we are tempted to turn into organ farms. Perhaps the clearest example is that of people in camps forcibly subjected to extreme medical tests and prisoners who have been condemned to death who are asked to "volunteer" for the same: </w:t>
      </w:r>
      <w:r w:rsidRPr="00143D46">
        <w:rPr>
          <w:rStyle w:val="StyleUnderline"/>
        </w:rPr>
        <w:t xml:space="preserve">The particular status of the VPs [Versuchspersonen] was decisive: they were persons sentenced to death or detained in a camp, the entry into which meant the </w:t>
      </w:r>
      <w:r w:rsidRPr="00143D46">
        <w:rPr>
          <w:rStyle w:val="Emphasis"/>
        </w:rPr>
        <w:t>definitive exclusion from the political community</w:t>
      </w:r>
      <w:r w:rsidRPr="00143D46">
        <w:rPr>
          <w:sz w:val="16"/>
        </w:rPr>
        <w:t xml:space="preserve">. Precisely because </w:t>
      </w:r>
      <w:r w:rsidRPr="00143D46">
        <w:rPr>
          <w:rStyle w:val="StyleUnderline"/>
        </w:rPr>
        <w:t>they were lacking almost all the rights and expectations that we characteristically attribute to human existence, and yet were still biologically alive</w:t>
      </w:r>
      <w:r w:rsidRPr="00143D46">
        <w:rPr>
          <w:sz w:val="16"/>
        </w:rPr>
        <w:t xml:space="preserve"> [biologicamente ancora vita], they came to be situated at a limit zone [una zona-limite] between life and death, inside and outside, in which </w:t>
      </w:r>
      <w:r w:rsidRPr="00143D46">
        <w:rPr>
          <w:rStyle w:val="StyleUnderline"/>
        </w:rPr>
        <w:t>they were no longer anything but bare life</w:t>
      </w:r>
      <w:r w:rsidRPr="00143D46">
        <w:rPr>
          <w:sz w:val="16"/>
        </w:rPr>
        <w:t xml:space="preserve"> [nuda vita]. Those who are sentenced to death and those who dwelt in camps are thus in some way unconsciously </w:t>
      </w:r>
      <w:r w:rsidRPr="00143D46">
        <w:rPr>
          <w:rStyle w:val="StyleUnderline"/>
        </w:rPr>
        <w:t>assimilated to homines sacres, to a life that may be killed without the commission of homicide</w:t>
      </w:r>
      <w:r w:rsidRPr="00143D46">
        <w:rPr>
          <w:sz w:val="16"/>
        </w:rPr>
        <w:t xml:space="preserve">. Like the fence of the camp, the interval between death sentence and execution delimits an extratemporal and extraterritorial threshold [soglia] in which the human body is separated from its normal [normale] political status and abandoned, in a state of exception [in stato di eccezione], to the most extreme misfortunes. [159] When, in the United States, </w:t>
      </w:r>
      <w:r w:rsidRPr="00143D46">
        <w:rPr>
          <w:rStyle w:val="StyleUnderline"/>
        </w:rPr>
        <w:t>men condemned to death have been offered the possibility of parole in exchange for "volunteering" to undergo tests that could not be imposed upon those with full rights of citizenship</w:t>
      </w:r>
      <w:r w:rsidRPr="00143D46">
        <w:rPr>
          <w:sz w:val="16"/>
        </w:rPr>
        <w:t xml:space="preserve"> [156-57], the reasoning was quite understandable, and even attractive in its economy and "fairness": </w:t>
      </w:r>
      <w:r w:rsidRPr="00143D46">
        <w:rPr>
          <w:rStyle w:val="StyleUnderline"/>
        </w:rPr>
        <w:t>given that the person has been condemned to die, he has essentially already lost his life. As far as the law is concerned his life is no longer his own, and in that sense he is a "living dead man</w:t>
      </w:r>
      <w:r w:rsidRPr="00143D46">
        <w:rPr>
          <w:sz w:val="16"/>
        </w:rPr>
        <w:t xml:space="preserve">" [131]. </w:t>
      </w:r>
      <w:r w:rsidRPr="00143D46">
        <w:rPr>
          <w:rStyle w:val="StyleUnderline"/>
        </w:rPr>
        <w:t xml:space="preserve">Hence there will be no crime against him if his life is "lost" again. But neither will that death be the imposition of the death penalty. Indeed, it is precisely insofar as he awaits execution that he remains alive: his life remains only to be taken from him in the moment of punishment. </w:t>
      </w:r>
      <w:r w:rsidRPr="00143D46">
        <w:rPr>
          <w:sz w:val="16"/>
        </w:rPr>
        <w:t>Death in the experiment thus reveals the paradoxes of death row as a sphere that delayed penalty makes possible, that of the threshold between life and death.23</w:t>
      </w:r>
    </w:p>
    <w:p w14:paraId="0B3E27E0" w14:textId="77777777" w:rsidR="008642D8" w:rsidRDefault="008642D8" w:rsidP="008642D8">
      <w:pPr>
        <w:pStyle w:val="Heading3"/>
      </w:pPr>
      <w:r>
        <w:t>Biopower Impacts</w:t>
      </w:r>
    </w:p>
    <w:p w14:paraId="6A8C7984" w14:textId="77777777" w:rsidR="008642D8" w:rsidRDefault="008642D8" w:rsidP="008642D8">
      <w:pPr>
        <w:pStyle w:val="Heading4"/>
      </w:pPr>
      <w:r>
        <w:t xml:space="preserve">Biopower allows nations to operate with impunity, committing spectacular violence, warfare, and genocides all in the name of securing life. </w:t>
      </w:r>
    </w:p>
    <w:p w14:paraId="2A1E9F30" w14:textId="77777777" w:rsidR="008642D8" w:rsidRPr="00877176" w:rsidRDefault="008642D8" w:rsidP="008642D8">
      <w:r>
        <w:rPr>
          <w:rStyle w:val="Style13ptBold"/>
        </w:rPr>
        <w:t>Newman 4</w:t>
      </w:r>
      <w:r>
        <w:t xml:space="preserve"> SPECIAL ISSUE Terror, Sovereignty and Law: On the Politics of Violence  By Saul Newman* is an associate professor in the Department of Government in the School of Public Affairs at American University [Vol. 05  No. 05] 2004</w:t>
      </w:r>
    </w:p>
    <w:p w14:paraId="73CDACEE" w14:textId="77777777" w:rsidR="008642D8" w:rsidRPr="00877176" w:rsidRDefault="008642D8" w:rsidP="008642D8">
      <w:pPr>
        <w:rPr>
          <w:rStyle w:val="StyleUnderline"/>
        </w:rPr>
      </w:pPr>
      <w:r w:rsidRPr="00877176">
        <w:rPr>
          <w:sz w:val="16"/>
        </w:rPr>
        <w:t>T</w:t>
      </w:r>
      <w:r w:rsidRPr="00877176">
        <w:rPr>
          <w:rStyle w:val="StyleUnderline"/>
        </w:rPr>
        <w:t>his inscription of violence and war in the framework of the social finds its modern permutation in what Foucault terms “biopolitics.</w:t>
      </w:r>
      <w:r w:rsidRPr="00877176">
        <w:rPr>
          <w:sz w:val="16"/>
        </w:rPr>
        <w:t>” The “race wars” of earlier periods have now become codified in modern political discourses that have as their central concern the preservation of the biological life of the species</w:t>
      </w:r>
      <w:r w:rsidRPr="00877176">
        <w:rPr>
          <w:rStyle w:val="StyleUnderline"/>
        </w:rPr>
        <w:t xml:space="preserve">. The target of politics in contemporary societies, according to Foucault, is the administration of life itself. This designates a new form of power – “biopower.” The operation of power is now aimed at the regulation, calculation and administration of populations. </w:t>
      </w:r>
      <w:r w:rsidRPr="00877176">
        <w:rPr>
          <w:rStyle w:val="Emphasis"/>
        </w:rPr>
        <w:t>Violence is still inscribed at the heart of these modern societies</w:t>
      </w:r>
      <w:r w:rsidRPr="00877176">
        <w:rPr>
          <w:sz w:val="16"/>
        </w:rPr>
        <w:t xml:space="preserve">. However, the crucial difference with modern regimes of biopower is that, unlike sovereign regimes, where blood was shed symbolically on behalf of the sovereign, </w:t>
      </w:r>
      <w:r w:rsidRPr="00877176">
        <w:rPr>
          <w:rStyle w:val="StyleUnderline"/>
        </w:rPr>
        <w:t xml:space="preserve">now wars are waged on a </w:t>
      </w:r>
      <w:r w:rsidRPr="00877176">
        <w:rPr>
          <w:rStyle w:val="Emphasis"/>
        </w:rPr>
        <w:t>massive scale</w:t>
      </w:r>
      <w:r w:rsidRPr="00877176">
        <w:rPr>
          <w:rStyle w:val="StyleUnderline"/>
        </w:rPr>
        <w:t xml:space="preserve"> by states on behalf of the populations they administer</w:t>
      </w:r>
      <w:r w:rsidRPr="00877176">
        <w:rPr>
          <w:sz w:val="16"/>
        </w:rPr>
        <w:t xml:space="preserve">. Sovereign societies, according to Foucault, were characterised by the symbol of the sword and the right of the sovereign to either take life or to spare it. </w:t>
      </w:r>
      <w:r w:rsidRPr="00877176">
        <w:rPr>
          <w:rStyle w:val="StyleUnderline"/>
        </w:rPr>
        <w:t>The symbolic register of these societies was a supreme power over life and death: “The sovereign exercised his right of life only by exercising his right to kill</w:t>
      </w:r>
      <w:r w:rsidRPr="00877176">
        <w:rPr>
          <w:sz w:val="16"/>
        </w:rPr>
        <w:t xml:space="preserve">… Its symbol was, after all, the sword.”24 </w:t>
      </w:r>
      <w:r w:rsidRPr="00877176">
        <w:rPr>
          <w:rStyle w:val="StyleUnderline"/>
        </w:rPr>
        <w:t>Sovereign societies were characterised by the power of the spectacle – witness the “spectacle of the scaffold,” whose grotesque horrors and excessive violence Foucault described in the execution of the regicide Damiens</w:t>
      </w:r>
      <w:r w:rsidRPr="00877176">
        <w:rPr>
          <w:sz w:val="16"/>
        </w:rPr>
        <w:t xml:space="preserve">.25 Power was exercised here in a highly symbolic fashion, through a violence that was excessive, spectacular and ritualised. Punishment involved, for instance, the literal sacrifice of the body of the condemned. Foucault argues that this notion of violence as spectacle and symbolic sacrifice is no longer characteristic of </w:t>
      </w:r>
      <w:r w:rsidRPr="00877176">
        <w:rPr>
          <w:rStyle w:val="StyleUnderline"/>
        </w:rPr>
        <w:t>modern societies, in which power operates in a quiet, methodical, regulative fashion</w:t>
      </w:r>
      <w:r w:rsidRPr="00877176">
        <w:rPr>
          <w:sz w:val="16"/>
        </w:rPr>
        <w:t xml:space="preserve">. Modern societies, by contrast, are characterised by an entirely different register and technology of power – one in which the symbolic power of the sovereign to take life has been supplanted by a power that operates at the level of population and whose principle is to secure life. </w:t>
      </w:r>
      <w:r w:rsidRPr="00877176">
        <w:rPr>
          <w:rStyle w:val="StyleUnderline"/>
        </w:rPr>
        <w:t>This modern technology of power is no less bloody</w:t>
      </w:r>
      <w:r w:rsidRPr="00877176">
        <w:rPr>
          <w:sz w:val="16"/>
        </w:rPr>
        <w:t xml:space="preserve">, according to Foucault – </w:t>
      </w:r>
      <w:r w:rsidRPr="00877176">
        <w:rPr>
          <w:rStyle w:val="StyleUnderline"/>
        </w:rPr>
        <w:t xml:space="preserve">having produced </w:t>
      </w:r>
      <w:r w:rsidRPr="00877176">
        <w:rPr>
          <w:rStyle w:val="Emphasis"/>
        </w:rPr>
        <w:t>unprecedented genocides and holocausts</w:t>
      </w:r>
      <w:r w:rsidRPr="00877176">
        <w:rPr>
          <w:sz w:val="16"/>
        </w:rPr>
        <w:t xml:space="preserve">. However, its symbolic order is non-violent. That is to say, it is based on the principle of the preservation, rather than the sacrifice, of life. 23 Again we see the parallel between violence and sovereignty - the way that the condition of sovereignty is also this undecidability, in relation to the law. That power is organised around the principle of the security and preservation of life is an undeniable fact of contemporary politics. The obsession with security now in the wake of recent outbreaks of terrorism is perhaps paradigmatic of this modern principle of power. </w:t>
      </w:r>
      <w:r w:rsidRPr="00877176">
        <w:rPr>
          <w:rStyle w:val="StyleUnderline"/>
        </w:rPr>
        <w:t>As Agamben argues, the concern with security and the preservation of life, while always one of the several prerogatives of modern state power, has now become the fundamental principle of state activity. We can see this new preoccupation with security in the obsession with “terrorist plots” within one’s own borders, with a new invisible enemy that can strike at any time</w:t>
      </w:r>
      <w:r w:rsidRPr="00877176">
        <w:rPr>
          <w:sz w:val="16"/>
        </w:rPr>
        <w:t xml:space="preserve">. The security and protection of internal populations from this invisible enemy – </w:t>
      </w:r>
      <w:r w:rsidRPr="00877176">
        <w:rPr>
          <w:rStyle w:val="StyleUnderline"/>
        </w:rPr>
        <w:t>that is seen as both an external threat and an internal contaminant</w:t>
      </w:r>
      <w:r w:rsidRPr="00877176">
        <w:rPr>
          <w:sz w:val="16"/>
        </w:rPr>
        <w:t xml:space="preserve"> - has become the primary concern of political power. Questions of national security and the protection from terror are now the central feature of any political platform. Needless to say, </w:t>
      </w:r>
      <w:r w:rsidRPr="00877176">
        <w:rPr>
          <w:rStyle w:val="StyleUnderline"/>
        </w:rPr>
        <w:t>this new raison d’être of the modern state has as its flip side</w:t>
      </w:r>
      <w:r w:rsidRPr="00877176">
        <w:rPr>
          <w:sz w:val="16"/>
        </w:rPr>
        <w:t xml:space="preserve"> </w:t>
      </w:r>
      <w:r w:rsidRPr="00877176">
        <w:rPr>
          <w:rStyle w:val="Emphasis"/>
        </w:rPr>
        <w:t>the systematic destruction of life – the meaningless military operations,</w:t>
      </w:r>
      <w:r w:rsidRPr="00877176">
        <w:rPr>
          <w:sz w:val="16"/>
        </w:rPr>
        <w:t xml:space="preserve"> for instance, </w:t>
      </w:r>
      <w:r w:rsidRPr="00877176">
        <w:rPr>
          <w:rStyle w:val="StyleUnderline"/>
        </w:rPr>
        <w:t>that are engaged in precisely in the name of the preservation of life</w:t>
      </w:r>
    </w:p>
    <w:p w14:paraId="34702504" w14:textId="77777777" w:rsidR="008642D8" w:rsidRDefault="008642D8" w:rsidP="008642D8">
      <w:pPr>
        <w:pStyle w:val="Heading4"/>
      </w:pPr>
      <w:r>
        <w:t>The expression of humanist biopower will destroy the planet</w:t>
      </w:r>
    </w:p>
    <w:p w14:paraId="4D48DC59" w14:textId="77777777" w:rsidR="008642D8" w:rsidRDefault="008642D8" w:rsidP="008642D8">
      <w:pPr>
        <w:rPr>
          <w:rFonts w:asciiTheme="minorHAnsi" w:hAnsiTheme="minorHAnsi" w:cstheme="minorHAnsi" w:hint="eastAsia"/>
        </w:rPr>
      </w:pPr>
      <w:r>
        <w:rPr>
          <w:rStyle w:val="Style13ptBold"/>
          <w:rFonts w:asciiTheme="minorHAnsi" w:hAnsiTheme="minorHAnsi" w:cstheme="minorHAnsi"/>
        </w:rPr>
        <w:t>Bernauer</w:t>
      </w:r>
      <w:r>
        <w:rPr>
          <w:rFonts w:asciiTheme="minorHAnsi" w:hAnsiTheme="minorHAnsi" w:cstheme="minorHAnsi"/>
        </w:rPr>
        <w:t xml:space="preserve">, Boston College professor of philosophy, </w:t>
      </w:r>
      <w:r>
        <w:rPr>
          <w:rStyle w:val="Style13ptBold"/>
          <w:rFonts w:asciiTheme="minorHAnsi" w:hAnsiTheme="minorHAnsi" w:cstheme="minorHAnsi"/>
        </w:rPr>
        <w:t>1990</w:t>
      </w:r>
    </w:p>
    <w:p w14:paraId="7F3A309F" w14:textId="77777777" w:rsidR="008642D8" w:rsidRDefault="008642D8" w:rsidP="008642D8">
      <w:pPr>
        <w:rPr>
          <w:rFonts w:asciiTheme="minorHAnsi" w:hAnsiTheme="minorHAnsi" w:cstheme="minorHAnsi" w:hint="eastAsia"/>
        </w:rPr>
      </w:pPr>
      <w:r>
        <w:rPr>
          <w:rFonts w:asciiTheme="minorHAnsi" w:hAnsiTheme="minorHAnsi" w:cstheme="minorHAnsi"/>
        </w:rPr>
        <w:t>(James, “Michael Foucault’s Force of Flight: Toward an Ethics of Thought,” pp. 141-142)</w:t>
      </w:r>
    </w:p>
    <w:p w14:paraId="76685259" w14:textId="77777777" w:rsidR="008642D8" w:rsidRDefault="008642D8" w:rsidP="008642D8">
      <w:pPr>
        <w:pStyle w:val="card"/>
        <w:ind w:left="0" w:right="0"/>
        <w:rPr>
          <w:rFonts w:asciiTheme="minorHAnsi" w:hAnsiTheme="minorHAnsi" w:cstheme="minorHAnsi"/>
          <w:sz w:val="16"/>
        </w:rPr>
      </w:pPr>
      <w:r>
        <w:rPr>
          <w:rFonts w:asciiTheme="minorHAnsi" w:hAnsiTheme="minorHAnsi" w:cstheme="minorHAnsi"/>
          <w:sz w:val="16"/>
        </w:rPr>
        <w:t xml:space="preserve">This capacity of power to conceal itself cannot cloak the tragedy of the implications contained in Foucault's examination of its functioning. While liberals have fought to extend rights and Marxists have denounced the injustices of capitalism, a political technology, acting in the interests of a better administration of life, has produced a politics that places man's "existence as a living being in question." The very period that proclaimed pride in having overthrown the tyranny of monarchy, that engaged in an endless clamor for reform, that is confident in the virtues of its humanistic faith -- this period's politics created a landscape dominated by history's bloodiest wars. </w:t>
      </w:r>
      <w:r>
        <w:rPr>
          <w:rFonts w:asciiTheme="minorHAnsi" w:hAnsiTheme="minorHAnsi" w:cstheme="minorHAnsi"/>
          <w:b/>
          <w:sz w:val="22"/>
          <w:szCs w:val="22"/>
          <w:u w:val="single"/>
        </w:rPr>
        <w:t>What comparison is possible between a sovereign's authority to take a life and a power that, in the interest of protecting a society's quality of life, can plan, as well as develop the means for its implementation, a policy of mutually assured destruction? Such a policy is neither an aberration of the fundamental principles of modern politics nor an abandonment of our age's humanism in favor of a more primitive right to kill</w:t>
      </w:r>
      <w:r>
        <w:rPr>
          <w:rFonts w:asciiTheme="minorHAnsi" w:hAnsiTheme="minorHAnsi" w:cstheme="minorHAnsi"/>
          <w:sz w:val="16"/>
        </w:rPr>
        <w:t xml:space="preserve">; it is but the other side of a power that is "situated and exercised at the level of life, the species the race, and the large-scale phenomena of population. </w:t>
      </w:r>
      <w:r>
        <w:rPr>
          <w:rFonts w:asciiTheme="minorHAnsi" w:hAnsiTheme="minorHAnsi" w:cstheme="minorHAnsi"/>
          <w:b/>
          <w:sz w:val="22"/>
          <w:szCs w:val="22"/>
          <w:u w:val="single"/>
        </w:rPr>
        <w:t>The bio-political project of administering and optimizing life closes its circle with the production of the Bomb. "The atomic situation is now at the end point of this process: the power to expose a whole population to death is the underside of a power to guarantee and individuals continued existence</w:t>
      </w:r>
      <w:r>
        <w:rPr>
          <w:rFonts w:asciiTheme="minorHAnsi" w:hAnsiTheme="minorHAnsi" w:cstheme="minorHAnsi"/>
          <w:b/>
          <w:sz w:val="22"/>
          <w:szCs w:val="22"/>
        </w:rPr>
        <w:t>.</w:t>
      </w:r>
      <w:r>
        <w:rPr>
          <w:rFonts w:asciiTheme="minorHAnsi" w:hAnsiTheme="minorHAnsi" w:cstheme="minorHAnsi"/>
          <w:b/>
          <w:sz w:val="16"/>
        </w:rPr>
        <w:t xml:space="preserve"> </w:t>
      </w:r>
      <w:r>
        <w:rPr>
          <w:rFonts w:asciiTheme="minorHAnsi" w:hAnsiTheme="minorHAnsi" w:cstheme="minorHAnsi"/>
          <w:sz w:val="16"/>
        </w:rPr>
        <w:t>" The solace that might have been expected from being able to gaze at scaffolds empty of the victims of a tyrant's vengeance has been stolen form us by the noose that has tightened around each of our own necks.</w:t>
      </w:r>
    </w:p>
    <w:p w14:paraId="1B2C13A6" w14:textId="77777777" w:rsidR="008642D8" w:rsidRDefault="008642D8" w:rsidP="008642D8">
      <w:pPr>
        <w:widowControl w:val="0"/>
        <w:autoSpaceDE w:val="0"/>
        <w:autoSpaceDN w:val="0"/>
        <w:adjustRightInd w:val="0"/>
        <w:rPr>
          <w:rFonts w:cs="Helvetica"/>
          <w:bCs/>
        </w:rPr>
      </w:pPr>
      <w:r w:rsidRPr="000B6D10">
        <w:rPr>
          <w:rFonts w:cs="Helvetica"/>
          <w:bCs/>
        </w:rPr>
        <w:t xml:space="preserve"> </w:t>
      </w:r>
    </w:p>
    <w:p w14:paraId="04FA8FC4" w14:textId="77777777" w:rsidR="008642D8" w:rsidRPr="00AF1CB4" w:rsidRDefault="008642D8" w:rsidP="008642D8">
      <w:pPr>
        <w:pStyle w:val="Heading4"/>
      </w:pPr>
      <w:r w:rsidRPr="00AF1CB4">
        <w:t xml:space="preserve">Liberal biopolitical governance risks unending war against all threats to the species—that apocalyptic violence will inevitably turn against the species itself. </w:t>
      </w:r>
    </w:p>
    <w:p w14:paraId="1B69F81F" w14:textId="77777777" w:rsidR="008642D8" w:rsidRDefault="008642D8" w:rsidP="008642D8">
      <w:pPr>
        <w:rPr>
          <w:sz w:val="16"/>
        </w:rPr>
      </w:pPr>
      <w:r w:rsidRPr="00C477C8">
        <w:rPr>
          <w:rStyle w:val="Style13ptBold"/>
        </w:rPr>
        <w:t>Dillon and Reid ‘9</w:t>
      </w:r>
      <w:r>
        <w:rPr>
          <w:b/>
        </w:rPr>
        <w:t xml:space="preserve"> </w:t>
      </w:r>
      <w:r>
        <w:rPr>
          <w:sz w:val="16"/>
        </w:rPr>
        <w:t>(Michael, professor of Politics at the University of Lancaster, and Julian, Lecturer in International Relations at Kings College and Professor of International Relations at the University of Lapland,  “The Liberal Way of War: Killing to Make Life Live, pg 30-33, JS)</w:t>
      </w:r>
    </w:p>
    <w:p w14:paraId="4B606D4A" w14:textId="77777777" w:rsidR="008642D8" w:rsidRPr="00C477C8" w:rsidRDefault="008642D8" w:rsidP="008642D8">
      <w:pPr>
        <w:rPr>
          <w:rStyle w:val="StyleUnderline"/>
        </w:rPr>
      </w:pPr>
      <w:r>
        <w:rPr>
          <w:sz w:val="16"/>
        </w:rPr>
        <w:t xml:space="preserve">One way of expressing the core problematic that we pursue in this book is, therefore, in the form of a question posed back to Paine on account of that definitive claim. </w:t>
      </w:r>
      <w:r w:rsidRPr="00C477C8">
        <w:rPr>
          <w:rStyle w:val="StyleUnderline"/>
        </w:rPr>
        <w:t xml:space="preserve">What happens to the liberal way of rule </w:t>
      </w:r>
      <w:r>
        <w:rPr>
          <w:sz w:val="16"/>
        </w:rPr>
        <w:t xml:space="preserve">and its allied way of war </w:t>
      </w:r>
      <w:r w:rsidRPr="00C477C8">
        <w:rPr>
          <w:rStyle w:val="StyleUnderline"/>
        </w:rPr>
        <w:t>when liberalism goes global in pursuit of the task of emancipating the species from war</w:t>
      </w:r>
      <w:r>
        <w:rPr>
          <w:sz w:val="16"/>
        </w:rPr>
        <w:t xml:space="preserve">, by taking the biohuman as its referent object of both rule and war? What happens to war, we ask, when a new form of governmental regime emerges which attempts to make war in defence and promotion of the entire species as opposed to using war in service of the supposedly limited interests of sovereigns? </w:t>
      </w:r>
      <w:r w:rsidRPr="00C477C8">
        <w:rPr>
          <w:rStyle w:val="StyleUnderline"/>
        </w:rPr>
        <w:t xml:space="preserve">For the liberal project of the removal of species life from the domain of human enmity never </w:t>
      </w:r>
      <w:r>
        <w:rPr>
          <w:sz w:val="16"/>
        </w:rPr>
        <w:t xml:space="preserve">in practice </w:t>
      </w:r>
      <w:r>
        <w:rPr>
          <w:b/>
          <w:u w:val="single"/>
        </w:rPr>
        <w:t>entailed an end to war</w:t>
      </w:r>
      <w:r>
        <w:rPr>
          <w:sz w:val="16"/>
        </w:rPr>
        <w:t xml:space="preserve">, </w:t>
      </w:r>
      <w:r>
        <w:rPr>
          <w:b/>
          <w:u w:val="single"/>
        </w:rPr>
        <w:t xml:space="preserve">or to the persistence of threats requiring war. </w:t>
      </w:r>
      <w:r>
        <w:rPr>
          <w:sz w:val="16"/>
        </w:rPr>
        <w:t xml:space="preserve">Paine makes this clear in his original formulation. </w:t>
      </w:r>
      <w:r w:rsidRPr="00C477C8">
        <w:rPr>
          <w:rStyle w:val="StyleUnderline"/>
        </w:rPr>
        <w:t>Under liberal regimes</w:t>
      </w:r>
      <w:r>
        <w:rPr>
          <w:sz w:val="16"/>
        </w:rPr>
        <w:t xml:space="preserve">, Paine observes, </w:t>
      </w:r>
      <w:r w:rsidRPr="00C477C8">
        <w:rPr>
          <w:rStyle w:val="StyleUnderline"/>
        </w:rPr>
        <w:t>war will still be defined by relations between the human and its enemies. The enemies of the human will simply no longer be ‘</w:t>
      </w:r>
      <w:r>
        <w:rPr>
          <w:b/>
          <w:bCs/>
          <w:u w:val="single"/>
        </w:rPr>
        <w:t>its species’</w:t>
      </w:r>
      <w:r w:rsidRPr="00C477C8">
        <w:rPr>
          <w:rStyle w:val="StyleUnderline"/>
        </w:rPr>
        <w:t xml:space="preserve"> </w:t>
      </w:r>
      <w:r>
        <w:rPr>
          <w:sz w:val="16"/>
        </w:rPr>
        <w:t xml:space="preserve">(Paine 1995: 595). </w:t>
      </w:r>
      <w:r w:rsidRPr="00C477C8">
        <w:rPr>
          <w:rStyle w:val="StyleUnderline"/>
        </w:rPr>
        <w:t>What that meant</w:t>
      </w:r>
      <w:r>
        <w:rPr>
          <w:sz w:val="16"/>
        </w:rPr>
        <w:t xml:space="preserve">, in practice, </w:t>
      </w:r>
      <w:r w:rsidRPr="00C477C8">
        <w:rPr>
          <w:rStyle w:val="StyleUnderline"/>
        </w:rPr>
        <w:t>was that the liberal way of rule had to decide what elements and what expressions of human life best served the promotion of the species</w:t>
      </w:r>
      <w:r>
        <w:rPr>
          <w:sz w:val="16"/>
        </w:rPr>
        <w:t xml:space="preserve">. </w:t>
      </w:r>
      <w:r w:rsidRPr="00C477C8">
        <w:rPr>
          <w:rStyle w:val="StyleUnderline"/>
        </w:rPr>
        <w:t xml:space="preserve">Those that did not were </w:t>
      </w:r>
      <w:r>
        <w:rPr>
          <w:bCs/>
          <w:sz w:val="16"/>
        </w:rPr>
        <w:t xml:space="preserve">precisely </w:t>
      </w:r>
      <w:r w:rsidRPr="00C477C8">
        <w:rPr>
          <w:rStyle w:val="StyleUnderline"/>
        </w:rPr>
        <w:t>those that most threatened it</w:t>
      </w:r>
      <w:r>
        <w:rPr>
          <w:bCs/>
          <w:sz w:val="16"/>
        </w:rPr>
        <w:t>; those upon which it was called to wage war</w:t>
      </w:r>
      <w:r>
        <w:rPr>
          <w:sz w:val="16"/>
        </w:rPr>
        <w:t xml:space="preserve">. Deciding on what elements and expression of the human both serve and threaten is the definitive operation by which liberalism constitutes its referent object of war and rule: that of the biohuman. </w:t>
      </w:r>
      <w:r w:rsidRPr="00C477C8">
        <w:rPr>
          <w:rStyle w:val="StyleUnderline"/>
        </w:rPr>
        <w:t>Whatever resists the constitution of the biohuman is hostile and dangerous to it</w:t>
      </w:r>
      <w:r>
        <w:rPr>
          <w:bCs/>
          <w:sz w:val="16"/>
        </w:rPr>
        <w:t xml:space="preserve">, </w:t>
      </w:r>
      <w:r>
        <w:rPr>
          <w:b/>
          <w:bCs/>
          <w:u w:val="single"/>
        </w:rPr>
        <w:t>even if it arises within the species itself</w:t>
      </w:r>
      <w:r>
        <w:rPr>
          <w:b/>
          <w:u w:val="single"/>
        </w:rPr>
        <w:t xml:space="preserve">. </w:t>
      </w:r>
      <w:r>
        <w:rPr>
          <w:sz w:val="16"/>
        </w:rPr>
        <w:t xml:space="preserve">Indeed, as we shall show, </w:t>
      </w:r>
      <w:r w:rsidRPr="00C477C8">
        <w:rPr>
          <w:rStyle w:val="StyleUnderline"/>
        </w:rPr>
        <w:t xml:space="preserve">since life is now </w:t>
      </w:r>
      <w:r>
        <w:rPr>
          <w:sz w:val="16"/>
        </w:rPr>
        <w:t xml:space="preserve">widely </w:t>
      </w:r>
      <w:r w:rsidRPr="00C477C8">
        <w:rPr>
          <w:rStyle w:val="StyleUnderline"/>
        </w:rPr>
        <w:t xml:space="preserve">defined in terms of continuous emergence </w:t>
      </w:r>
      <w:r>
        <w:rPr>
          <w:sz w:val="16"/>
        </w:rPr>
        <w:t xml:space="preserve">and becoming, </w:t>
      </w:r>
      <w:r w:rsidRPr="00C477C8">
        <w:rPr>
          <w:rStyle w:val="StyleUnderline"/>
        </w:rPr>
        <w:t xml:space="preserve">it is a continuous becoming-dangerous to itself. </w:t>
      </w:r>
      <w:r>
        <w:rPr>
          <w:sz w:val="16"/>
        </w:rPr>
        <w:t xml:space="preserve">The locus of threat and danger under the liberal way of rule and war progressively moves into the very morphogenic composition and re-composability of living systems and of living material. </w:t>
      </w:r>
      <w:r>
        <w:rPr>
          <w:b/>
          <w:bCs/>
          <w:u w:val="single"/>
        </w:rPr>
        <w:t xml:space="preserve">The greatest source of threat to life </w:t>
      </w:r>
      <w:r>
        <w:rPr>
          <w:b/>
          <w:bCs/>
          <w:u w:val="single"/>
          <w:bdr w:val="single" w:sz="4" w:space="0" w:color="auto" w:frame="1"/>
        </w:rPr>
        <w:t>becomes life</w:t>
      </w:r>
      <w:r>
        <w:rPr>
          <w:b/>
          <w:u w:val="single"/>
          <w:bdr w:val="single" w:sz="4" w:space="0" w:color="auto" w:frame="1"/>
        </w:rPr>
        <w:t>.</w:t>
      </w:r>
      <w:r>
        <w:rPr>
          <w:b/>
          <w:u w:val="single"/>
        </w:rPr>
        <w:t xml:space="preserve"> </w:t>
      </w:r>
      <w:r>
        <w:rPr>
          <w:sz w:val="16"/>
        </w:rPr>
        <w:t xml:space="preserve">It is very important to emphasize that this discourse of danger is precisely not that which commonly arises in the political anthropologies of human cupidity of early modern political theory </w:t>
      </w:r>
      <w:r>
        <w:rPr>
          <w:sz w:val="16"/>
          <w:szCs w:val="12"/>
        </w:rPr>
        <w:t xml:space="preserve">going back classically, for example, to Hobbes and Locke, which was nonetheless still formulated in a context still circumscribed by the infinity of divine providence, however obscure this was becoming, and however much this obscurity helped fuel the crisis of their times. </w:t>
      </w:r>
      <w:r w:rsidRPr="00C477C8">
        <w:rPr>
          <w:rStyle w:val="StyleUnderline"/>
        </w:rPr>
        <w:t>The analytics of finitude</w:t>
      </w:r>
      <w:r>
        <w:rPr>
          <w:sz w:val="16"/>
          <w:szCs w:val="12"/>
        </w:rPr>
        <w:t xml:space="preserve">, rather than the analytics of redemption, </w:t>
      </w:r>
      <w:r w:rsidRPr="00C477C8">
        <w:rPr>
          <w:rStyle w:val="StyleUnderline"/>
        </w:rPr>
        <w:t xml:space="preserve">circumscribe late modern discourses of governance and danger now, </w:t>
      </w:r>
      <w:r>
        <w:rPr>
          <w:sz w:val="16"/>
          <w:szCs w:val="12"/>
        </w:rPr>
        <w:t xml:space="preserve">instead. </w:t>
      </w:r>
      <w:r w:rsidRPr="00C477C8">
        <w:rPr>
          <w:rStyle w:val="StyleUnderline"/>
        </w:rPr>
        <w:t>Biology</w:t>
      </w:r>
      <w:r>
        <w:rPr>
          <w:sz w:val="16"/>
          <w:szCs w:val="12"/>
        </w:rPr>
        <w:t xml:space="preserve">, one might therefore also say, </w:t>
      </w:r>
      <w:r w:rsidRPr="00C477C8">
        <w:rPr>
          <w:rStyle w:val="StyleUnderline"/>
        </w:rPr>
        <w:t xml:space="preserve">itself arose as a science of finitude; of the play of species life and death outwith the play of human life and redemption. </w:t>
      </w:r>
      <w:r>
        <w:rPr>
          <w:sz w:val="16"/>
          <w:szCs w:val="12"/>
        </w:rPr>
        <w:t xml:space="preserve">The same might very well be said for modern ‘political science.’ Biology does not, of course, recognize cupidity. Cupidity arises in a different, anthro-political, order of things. These days, especially, biology recognizes only the dynamics of complex adaptive evolutionary emergence and change of living systems, whose very laws of formation it increasingly understands in informational terms. These, additionally, empower it to re-compose living material according to design rather than nature in order to rectify the infelicities of nature, or, indeed, pre-empt its expression by positively creating new nature, rather than merely negating existing nature. Pre-emption here is not negative, it is positive. It is not precaution, so much as creative production. </w:t>
      </w:r>
      <w:r w:rsidRPr="00C477C8">
        <w:rPr>
          <w:rStyle w:val="StyleUnderline"/>
        </w:rPr>
        <w:t>The discourse of danger being elaborated through the liberal way of rule and war</w:t>
      </w:r>
      <w:r>
        <w:rPr>
          <w:sz w:val="16"/>
          <w:szCs w:val="12"/>
        </w:rPr>
        <w:t xml:space="preserve">, in the age of life as information, </w:t>
      </w:r>
      <w:r w:rsidRPr="00C477C8">
        <w:rPr>
          <w:rStyle w:val="StyleUnderline"/>
        </w:rPr>
        <w:t>is therefore related to the possibility that complex adaptive emergence and change can go acerbic</w:t>
      </w:r>
      <w:r>
        <w:rPr>
          <w:sz w:val="16"/>
          <w:szCs w:val="12"/>
        </w:rPr>
        <w:t>.</w:t>
      </w:r>
      <w:r>
        <w:rPr>
          <w:sz w:val="16"/>
        </w:rPr>
        <w:t xml:space="preserve"> </w:t>
      </w:r>
      <w:r w:rsidRPr="00C477C8">
        <w:rPr>
          <w:rStyle w:val="StyleUnderline"/>
        </w:rPr>
        <w:t>The possibility of catastrophe lies</w:t>
      </w:r>
      <w:r>
        <w:rPr>
          <w:bCs/>
          <w:sz w:val="16"/>
        </w:rPr>
        <w:t xml:space="preserve">, immanently, </w:t>
      </w:r>
      <w:r w:rsidRPr="00C477C8">
        <w:rPr>
          <w:rStyle w:val="StyleUnderline"/>
        </w:rPr>
        <w:t>in the</w:t>
      </w:r>
      <w:r>
        <w:rPr>
          <w:bCs/>
          <w:sz w:val="16"/>
        </w:rPr>
        <w:t xml:space="preserve"> very </w:t>
      </w:r>
      <w:r w:rsidRPr="00C477C8">
        <w:rPr>
          <w:rStyle w:val="StyleUnderline"/>
        </w:rPr>
        <w:t>dynamics of the life process itself</w:t>
      </w:r>
      <w:r>
        <w:rPr>
          <w:bCs/>
          <w:sz w:val="16"/>
        </w:rPr>
        <w:t xml:space="preserve">. </w:t>
      </w:r>
      <w:r>
        <w:rPr>
          <w:sz w:val="16"/>
        </w:rPr>
        <w:t xml:space="preserve">Neither is this a discourse of danger which revolves around traditional othering practices alone, however pervasive and persistent these politically toxic devises remain. </w:t>
      </w:r>
      <w:r w:rsidRPr="00C477C8">
        <w:rPr>
          <w:rStyle w:val="StyleUnderline"/>
        </w:rPr>
        <w:t>This is a discourse of danger which hyperbolicizes fear in relation to the radically contingent outcomes upon which the very liveliness of life itself is now said to depend</w:t>
      </w:r>
      <w:r>
        <w:rPr>
          <w:sz w:val="16"/>
        </w:rPr>
        <w:t xml:space="preserve">. </w:t>
      </w:r>
      <w:r w:rsidRPr="00C477C8">
        <w:rPr>
          <w:rStyle w:val="StyleUnderline"/>
        </w:rPr>
        <w:t>Biohumanity</w:t>
      </w:r>
      <w:r>
        <w:rPr>
          <w:sz w:val="16"/>
        </w:rPr>
        <w:t>—itself an expression of the attempt to give concrete form to finitude politically—</w:t>
      </w:r>
      <w:r w:rsidRPr="00C477C8">
        <w:rPr>
          <w:rStyle w:val="StyleUnderline"/>
        </w:rPr>
        <w:t xml:space="preserve">is therefore both threat and promise. The corollary is therefore also clear: enemies of the species </w:t>
      </w:r>
      <w:r>
        <w:rPr>
          <w:b/>
          <w:u w:val="single"/>
        </w:rPr>
        <w:t>must be cast out from the species</w:t>
      </w:r>
      <w:r w:rsidRPr="00C477C8">
        <w:rPr>
          <w:rStyle w:val="StyleUnderline"/>
        </w:rPr>
        <w:t xml:space="preserve"> as such</w:t>
      </w:r>
      <w:r>
        <w:rPr>
          <w:sz w:val="16"/>
        </w:rPr>
        <w:t>. ‘Just war’ in the cause of humanity here—a constant liberal trope (Douzinas 2003)—takes a novel turn when the humanity at issue is biohumanity</w:t>
      </w:r>
      <w:r>
        <w:rPr>
          <w:bCs/>
          <w:sz w:val="16"/>
        </w:rPr>
        <w:t xml:space="preserve">. For </w:t>
      </w:r>
      <w:r w:rsidRPr="00C477C8">
        <w:rPr>
          <w:rStyle w:val="StyleUnderline"/>
        </w:rPr>
        <w:t xml:space="preserve">just war has constantly to be waged for biohumanity against the continuous becoming-dangerous of life itself; </w:t>
      </w:r>
      <w:r>
        <w:rPr>
          <w:sz w:val="16"/>
        </w:rPr>
        <w:t xml:space="preserve">and less in the form of the Machiavellian or Hobbesian Homo lupus than in the form of continuously emergent being, something which also prompts the thought that Foucault’s analytics of finitude might itself have to be revised to take account of the infinity of becoming which now also characterizes the contemporary ontology of the life sciences. </w:t>
      </w:r>
      <w:r w:rsidRPr="00C477C8">
        <w:rPr>
          <w:rStyle w:val="StyleUnderline"/>
        </w:rPr>
        <w:t xml:space="preserve">Since the object is to preserve and promote the biohuman, </w:t>
      </w:r>
      <w:r>
        <w:rPr>
          <w:b/>
          <w:bCs/>
          <w:u w:val="single"/>
        </w:rPr>
        <w:t xml:space="preserve">any such </w:t>
      </w:r>
      <w:r>
        <w:rPr>
          <w:b/>
          <w:bCs/>
          <w:u w:val="single"/>
          <w:bdr w:val="single" w:sz="4" w:space="0" w:color="auto" w:frame="1"/>
        </w:rPr>
        <w:t>war to end war becomes war without end</w:t>
      </w:r>
      <w:r>
        <w:rPr>
          <w:b/>
          <w:u w:val="single"/>
        </w:rPr>
        <w:t>;</w:t>
      </w:r>
      <w:r>
        <w:rPr>
          <w:sz w:val="16"/>
        </w:rPr>
        <w:t xml:space="preserve"> thus turning Walzer’s arguments concerning the justification of liberal war inside out (Walzer 2000: 329-335). </w:t>
      </w:r>
      <w:r w:rsidRPr="00C477C8">
        <w:rPr>
          <w:rStyle w:val="StyleUnderline"/>
        </w:rPr>
        <w:t>The project of removing war from the life of the species becomes a lethal and</w:t>
      </w:r>
      <w:r>
        <w:rPr>
          <w:sz w:val="16"/>
        </w:rPr>
        <w:t xml:space="preserve">, in principle, </w:t>
      </w:r>
      <w:r>
        <w:rPr>
          <w:bCs/>
          <w:sz w:val="16"/>
        </w:rPr>
        <w:t xml:space="preserve">continuous and </w:t>
      </w:r>
      <w:r>
        <w:rPr>
          <w:b/>
          <w:bCs/>
          <w:u w:val="single"/>
        </w:rPr>
        <w:t>unending process</w:t>
      </w:r>
      <w:r>
        <w:rPr>
          <w:sz w:val="16"/>
        </w:rPr>
        <w:t xml:space="preserve">. In a way, as a matter of its biopolitical logic, there is little particularly startling about this claim. Immanent in the biopoliticization of liberal rule, </w:t>
      </w:r>
      <w:r>
        <w:rPr>
          <w:b/>
          <w:u w:val="single"/>
        </w:rPr>
        <w:t xml:space="preserve">it is only a matter of where, when and how it finds expression. </w:t>
      </w:r>
      <w:r>
        <w:rPr>
          <w:sz w:val="16"/>
        </w:rPr>
        <w:t xml:space="preserve">As the very composition and dynamics of species life become the locus of the threat to species life, so the properties of species life offer themselves in the form of a new king of promise: war may be removed from the species should those properties be attended to differently. Consider, for example, Kant’s ‘Idea for a Universal History’: if he lives among others of his own species, man is an animal who needs a master… he requires a master to break his self-will and force him to obey a universally valid will under which everyone can be free. But where is he to find such a master? Nowhere else but in the human species. (Kant 2005; emphasis added) ‘Nowhere else but in the human species.’ Here Kant, too, discloses the circumscription of his reflections by the analytics of finitude. Put simply, </w:t>
      </w:r>
      <w:r w:rsidRPr="00C477C8">
        <w:rPr>
          <w:rStyle w:val="StyleUnderline"/>
        </w:rPr>
        <w:t>liberalism’s strategic calculus of necessary killing has</w:t>
      </w:r>
      <w:r>
        <w:rPr>
          <w:sz w:val="16"/>
        </w:rPr>
        <w:t xml:space="preserve">, then, </w:t>
      </w:r>
      <w:r w:rsidRPr="00C477C8">
        <w:rPr>
          <w:rStyle w:val="StyleUnderline"/>
        </w:rPr>
        <w:t>to be furnished by the laws and dynamics</w:t>
      </w:r>
      <w:r>
        <w:rPr>
          <w:bCs/>
          <w:sz w:val="16"/>
        </w:rPr>
        <w:t xml:space="preserve">, the exigencies and contingencies, </w:t>
      </w:r>
      <w:r w:rsidRPr="00C477C8">
        <w:rPr>
          <w:rStyle w:val="StyleUnderline"/>
        </w:rPr>
        <w:t xml:space="preserve">derived from the properties of the biohuman itself. </w:t>
      </w:r>
      <w:r>
        <w:rPr>
          <w:b/>
          <w:bCs/>
          <w:u w:val="single"/>
        </w:rPr>
        <w:t>Making life live becomes the criterion against which the liberal way of rule and war must seek to say how much killing is enough</w:t>
      </w:r>
      <w:r>
        <w:rPr>
          <w:bCs/>
          <w:sz w:val="16"/>
        </w:rPr>
        <w:t xml:space="preserve">. </w:t>
      </w:r>
      <w:r w:rsidRPr="00C477C8">
        <w:rPr>
          <w:rStyle w:val="StyleUnderline"/>
        </w:rPr>
        <w:t xml:space="preserve">In a </w:t>
      </w:r>
      <w:r>
        <w:rPr>
          <w:sz w:val="16"/>
        </w:rPr>
        <w:t xml:space="preserve">massive, quite literally </w:t>
      </w:r>
      <w:r>
        <w:rPr>
          <w:b/>
          <w:u w:val="single"/>
        </w:rPr>
        <w:t>terrifying, paradox</w:t>
      </w:r>
      <w:r>
        <w:rPr>
          <w:sz w:val="16"/>
        </w:rPr>
        <w:t xml:space="preserve">, however, </w:t>
      </w:r>
      <w:r w:rsidRPr="00C477C8">
        <w:rPr>
          <w:rStyle w:val="StyleUnderline"/>
        </w:rPr>
        <w:t xml:space="preserve">since the biohuman </w:t>
      </w:r>
      <w:r>
        <w:rPr>
          <w:b/>
          <w:u w:val="single"/>
        </w:rPr>
        <w:t>is the threat</w:t>
      </w:r>
      <w:r>
        <w:rPr>
          <w:sz w:val="16"/>
        </w:rPr>
        <w:t xml:space="preserve">, </w:t>
      </w:r>
      <w:r w:rsidRPr="00C477C8">
        <w:rPr>
          <w:rStyle w:val="StyleUnderline"/>
        </w:rPr>
        <w:t>it cannot</w:t>
      </w:r>
      <w:r>
        <w:rPr>
          <w:sz w:val="16"/>
        </w:rPr>
        <w:t xml:space="preserve">, itself, </w:t>
      </w:r>
      <w:r w:rsidRPr="00C477C8">
        <w:rPr>
          <w:rStyle w:val="StyleUnderline"/>
        </w:rPr>
        <w:t xml:space="preserve">adjudicate how much self-immolation would be enough to secure itself against itself without destroying itself. </w:t>
      </w:r>
      <w:r>
        <w:rPr>
          <w:sz w:val="16"/>
        </w:rPr>
        <w:t xml:space="preserve">However much the terror of the liberal way of rule and war currently revolves around the ‘figure’ of Al-Qaeda, the very dispositive of terror which increasingly circumscribes the life of the biohuman at the beginning of the twenty-first century is the fear induced by its very own account of life. No specific manner or form is proper, then, to the biohuman other than this: its being continuously at work instrumentally reassigning itself in order, it is said, to survive, but in fact to </w:t>
      </w:r>
      <w:r>
        <w:rPr>
          <w:bCs/>
          <w:sz w:val="16"/>
        </w:rPr>
        <w:t xml:space="preserve">secure itself against its own vital processes. </w:t>
      </w:r>
      <w:r w:rsidRPr="00C477C8">
        <w:rPr>
          <w:rStyle w:val="StyleUnderline"/>
        </w:rPr>
        <w:t>Within the compass of this biopolitical imaginary of species existence, the biohuman becomes the living being to whom all manner of self-securing work must be assigned</w:t>
      </w:r>
      <w:r>
        <w:rPr>
          <w:bCs/>
          <w:sz w:val="16"/>
        </w:rPr>
        <w:t xml:space="preserve">. </w:t>
      </w:r>
      <w:r>
        <w:rPr>
          <w:sz w:val="16"/>
        </w:rPr>
        <w:t xml:space="preserve">The task thus posed through the liberal way of rule and war by its referent object of rule and war—the biohuman—is no longer that, classically, of assigning the human its proper nature with a view to respecting it. </w:t>
      </w:r>
      <w:r w:rsidRPr="00C477C8">
        <w:rPr>
          <w:rStyle w:val="StyleUnderline"/>
        </w:rPr>
        <w:t>The proper nature of the biohuman has become the infinite re-assignability of the very pluripotency itself. This is the strategic goal of the liberal way of war because it has become the strategic goal of the liberal way of rule. From the analytics of finitude</w:t>
      </w:r>
      <w:r>
        <w:rPr>
          <w:bCs/>
          <w:sz w:val="16"/>
        </w:rPr>
        <w:t xml:space="preserve">, politically, </w:t>
      </w:r>
      <w:r w:rsidRPr="00C477C8">
        <w:rPr>
          <w:rStyle w:val="StyleUnderline"/>
        </w:rPr>
        <w:t xml:space="preserve">has </w:t>
      </w:r>
      <w:r>
        <w:rPr>
          <w:bCs/>
          <w:sz w:val="16"/>
        </w:rPr>
        <w:t xml:space="preserve">thus </w:t>
      </w:r>
      <w:r w:rsidRPr="00C477C8">
        <w:rPr>
          <w:rStyle w:val="StyleUnderline"/>
        </w:rPr>
        <w:t>arisen an infinity of securitization and fear.</w:t>
      </w:r>
    </w:p>
    <w:p w14:paraId="4D4D9A48" w14:textId="77777777" w:rsidR="008642D8" w:rsidRPr="003F1C3C" w:rsidRDefault="008642D8" w:rsidP="008642D8">
      <w:pPr>
        <w:pStyle w:val="Heading4"/>
        <w:rPr>
          <w:rStyle w:val="Style13ptBold"/>
          <w:b/>
          <w:bCs w:val="0"/>
        </w:rPr>
      </w:pPr>
      <w:r>
        <w:t>Biopower eliminates all value to life</w:t>
      </w:r>
    </w:p>
    <w:p w14:paraId="3524934D" w14:textId="77777777" w:rsidR="008642D8" w:rsidRPr="003F1C3C" w:rsidRDefault="008642D8" w:rsidP="008642D8">
      <w:r>
        <w:rPr>
          <w:rStyle w:val="Style13ptBold"/>
        </w:rPr>
        <w:t xml:space="preserve">Agamben 98 </w:t>
      </w:r>
      <w:r w:rsidRPr="003F1C3C">
        <w:t>(Giorgio, U of Verona, Homo Sacer: Sovereign Power and Bare Life, p.139-40) LA</w:t>
      </w:r>
    </w:p>
    <w:p w14:paraId="5733ADF7" w14:textId="77777777" w:rsidR="008642D8" w:rsidRDefault="008642D8" w:rsidP="008642D8">
      <w:pPr>
        <w:rPr>
          <w:rStyle w:val="IntenseEmphasis"/>
        </w:rPr>
      </w:pPr>
      <w:r>
        <w:rPr>
          <w:sz w:val="16"/>
        </w:rPr>
        <w:t>It is not our intention here to take a position on the difficult ethical problem of euthanasia, which still today, in certain coun</w:t>
      </w:r>
      <w:r>
        <w:rPr>
          <w:sz w:val="16"/>
        </w:rPr>
        <w:softHyphen/>
        <w:t>tries, occupies a substantial position in medical debates and pro</w:t>
      </w:r>
      <w:r>
        <w:rPr>
          <w:sz w:val="16"/>
        </w:rPr>
        <w:softHyphen/>
        <w:t xml:space="preserve">vokes disagreement. Nor are we concerned with the radicaliry with which Binding declares himself in favor of the general admissibility of euthanasia. More interesting for our inquiry is the fact that </w:t>
      </w:r>
      <w:r>
        <w:rPr>
          <w:rStyle w:val="IntenseEmphasis"/>
        </w:rPr>
        <w:t>the sovereignty of the living man over his own life has its immediate counterpart in the determination of a threshold beyond which life ceases to have any juridical value and can, therefore, be killed without the commission of a homicide. The new juridical category of “life devoid of value” (or “life unworthy of being lived”) corre</w:t>
      </w:r>
      <w:r>
        <w:rPr>
          <w:rStyle w:val="IntenseEmphasis"/>
        </w:rPr>
        <w:softHyphen/>
        <w:t>sponds exactly</w:t>
      </w:r>
      <w:r>
        <w:rPr>
          <w:sz w:val="16"/>
        </w:rPr>
        <w:t>—even if in an apparently different direction—</w:t>
      </w:r>
      <w:r>
        <w:rPr>
          <w:rStyle w:val="IntenseEmphasis"/>
        </w:rPr>
        <w:t>to the bare life of homo sacer and can easily be extended beyond the limits imagined by Binding. It is as if every valorization and every “politicization” of life</w:t>
      </w:r>
      <w:r>
        <w:rPr>
          <w:sz w:val="16"/>
        </w:rPr>
        <w:t xml:space="preserve"> (which, after all, is implicit in the sovereignty of the individual over his own existence) </w:t>
      </w:r>
      <w:r>
        <w:rPr>
          <w:rStyle w:val="IntenseEmphasis"/>
        </w:rPr>
        <w:t>necessarily implies a new decision concerning the threshold beyond which life ceases to be politically relevant</w:t>
      </w:r>
      <w:r>
        <w:rPr>
          <w:sz w:val="16"/>
        </w:rPr>
        <w:t>, becomes only “sacred life,” and can as such be eliminated without punishment. Every society sets this limit; every society—even the most modern—decides who its “sacred men” will be. It is even pos</w:t>
      </w:r>
      <w:r>
        <w:rPr>
          <w:sz w:val="16"/>
        </w:rPr>
        <w:softHyphen/>
        <w:t xml:space="preserve">sible that </w:t>
      </w:r>
      <w:r>
        <w:rPr>
          <w:rStyle w:val="IntenseEmphasis"/>
        </w:rPr>
        <w:t>this limit</w:t>
      </w:r>
      <w:r>
        <w:rPr>
          <w:sz w:val="16"/>
        </w:rPr>
        <w:t xml:space="preserve">, on which the politicization and the exceprio of natural life in the juridical order of the state depends, </w:t>
      </w:r>
      <w:r>
        <w:rPr>
          <w:rStyle w:val="IntenseEmphasis"/>
        </w:rPr>
        <w:t xml:space="preserve">has done nothing but extend itself in the history of the West and has now— in the new biopolitical horizon of states with national sovereignty—moved inside every human life and every citizen.  Bare life is no longer confined to a particular place or a definite category.  It now dwells in the biological body of every living being. </w:t>
      </w:r>
    </w:p>
    <w:p w14:paraId="74A5B106" w14:textId="77777777" w:rsidR="008642D8" w:rsidRPr="000B6D10" w:rsidRDefault="008642D8" w:rsidP="008642D8">
      <w:pPr>
        <w:widowControl w:val="0"/>
        <w:autoSpaceDE w:val="0"/>
        <w:autoSpaceDN w:val="0"/>
        <w:adjustRightInd w:val="0"/>
        <w:rPr>
          <w:rFonts w:cs="Helvetica"/>
        </w:rPr>
      </w:pPr>
    </w:p>
    <w:p w14:paraId="13851A49" w14:textId="77777777" w:rsidR="008642D8" w:rsidRPr="008F72C5" w:rsidRDefault="008642D8" w:rsidP="008642D8">
      <w:pPr>
        <w:pStyle w:val="Heading4"/>
      </w:pPr>
      <w:r>
        <w:t>The dark underside of biopower is the mobilization of whole populations for the purpose of wholesale slaughter</w:t>
      </w:r>
    </w:p>
    <w:p w14:paraId="744E1398" w14:textId="77777777" w:rsidR="008642D8" w:rsidRPr="00A24566" w:rsidRDefault="008642D8" w:rsidP="008642D8">
      <w:r>
        <w:rPr>
          <w:rStyle w:val="Style13ptBold"/>
        </w:rPr>
        <w:t xml:space="preserve">Foucault 72 </w:t>
      </w:r>
      <w:r w:rsidRPr="00A24566">
        <w:t>(Michael, Professor of the History of Systems of Thought College De France, The Foucault Reader, pg. 258) LD</w:t>
      </w:r>
    </w:p>
    <w:p w14:paraId="7252AD72" w14:textId="77777777" w:rsidR="008642D8" w:rsidRPr="00A24566" w:rsidRDefault="008642D8" w:rsidP="008642D8">
      <w:pPr>
        <w:rPr>
          <w:b/>
          <w:u w:val="single"/>
        </w:rPr>
      </w:pPr>
      <w:r>
        <w:rPr>
          <w:sz w:val="16"/>
        </w:rPr>
        <w:t xml:space="preserve">Since the classical age, </w:t>
      </w:r>
      <w:r>
        <w:rPr>
          <w:b/>
          <w:u w:val="single"/>
        </w:rPr>
        <w:t>the West has undergone a very profound transformation of these mechanisms of power</w:t>
      </w:r>
      <w:r>
        <w:rPr>
          <w:sz w:val="16"/>
        </w:rPr>
        <w:t xml:space="preserve">. "Deduction" has tended to be no longer the major form of power but merely one element among others, </w:t>
      </w:r>
      <w:r>
        <w:rPr>
          <w:b/>
          <w:u w:val="single"/>
        </w:rPr>
        <w:t>working to incite, reinforce, control, monitor, optimize, and organize the forces under it: a power bent on generating forces, making them grow, and ordering them, rather than one dedicated to impeding them, making them submit, or destroying them</w:t>
      </w:r>
      <w:r>
        <w:rPr>
          <w:sz w:val="16"/>
        </w:rPr>
        <w:t xml:space="preserve">. There has been a parallel ·shift in the right of death, or at least a tendency to align itself with the exigencies of a life-administering power and to define itself accordingly. This death that was based on the right of the sovereign is now manifested as simply the reverse of the right , of the social body to ensure, maintain, or develop its life . </w:t>
      </w:r>
      <w:r>
        <w:rPr>
          <w:b/>
          <w:u w:val="single"/>
        </w:rPr>
        <w:t>Yet wars were never as bloody as they have been since the nineteenth century, and all things being equal, never before did regimes visit such holocausts on their own populations</w:t>
      </w:r>
      <w:r>
        <w:rPr>
          <w:sz w:val="16"/>
        </w:rPr>
        <w:t xml:space="preserve"> . But </w:t>
      </w:r>
      <w:r>
        <w:rPr>
          <w:b/>
          <w:u w:val="single"/>
        </w:rPr>
        <w:t>this formidable power of death-and this is perhaps what accounts for part of its force and the cynicism with which it has greatly expanded its limits-now presents itself a s the counterpart of a power that exerts a positive influence on life, that endeavors to administer, optimize, and multiply it, subjecting to precise controls and comprehensive regulations . Wars are no longer waged in the name of a sovereign who must be de fended; they are waged on behalf of the existence of everyone</w:t>
      </w:r>
      <w:r>
        <w:rPr>
          <w:sz w:val="16"/>
        </w:rPr>
        <w:t xml:space="preserve">; </w:t>
      </w:r>
      <w:r>
        <w:rPr>
          <w:rStyle w:val="Emphasis"/>
        </w:rPr>
        <w:t>entire populations are mobilized for the purpose of wholesale slaughter</w:t>
      </w:r>
      <w:r>
        <w:rPr>
          <w:sz w:val="16"/>
        </w:rPr>
        <w:t xml:space="preserve"> in the name of life necessity: </w:t>
      </w:r>
      <w:r>
        <w:rPr>
          <w:b/>
          <w:u w:val="single"/>
        </w:rPr>
        <w:t xml:space="preserve">massacres have become vital </w:t>
      </w:r>
      <w:r>
        <w:rPr>
          <w:sz w:val="16"/>
        </w:rPr>
        <w:t xml:space="preserve">. </w:t>
      </w:r>
      <w:r>
        <w:rPr>
          <w:b/>
          <w:u w:val="single"/>
        </w:rPr>
        <w:t>It is as managers of life and survival, of bodies and the race, that so many regimes have been able to wage so many wars, causing so many men to be killed</w:t>
      </w:r>
      <w:r>
        <w:rPr>
          <w:sz w:val="16"/>
        </w:rPr>
        <w:t>. And through a turn that closes the circle, as the technology of wars has caused them to tend increasingly toward all-out destruction, the decision that initiates them and the one that terminates the</w:t>
      </w:r>
      <w:r>
        <w:rPr>
          <w:rFonts w:cs="Calibri"/>
          <w:sz w:val="16"/>
        </w:rPr>
        <w:t>􀓻</w:t>
      </w:r>
      <w:r>
        <w:rPr>
          <w:sz w:val="16"/>
        </w:rPr>
        <w:t xml:space="preserve"> are in fact increasingly informed by the naked question of survival. </w:t>
      </w:r>
      <w:r>
        <w:rPr>
          <w:b/>
          <w:u w:val="single"/>
        </w:rPr>
        <w:t>The atomic situation is now at the end point of this process: the power to expose a whole population to death is the underside of the power to guarantee an individual's continued existence</w:t>
      </w:r>
      <w:r>
        <w:rPr>
          <w:sz w:val="16"/>
        </w:rPr>
        <w:t xml:space="preserve">. The principle underlying the tactics of battle-that one has to be capable of killing in order to go on living-has become the principle that defines the strategy of states. But the existence in question is no longer the juridical existence of sovereignty; at stake is the biological existence of a population. </w:t>
      </w:r>
      <w:r>
        <w:rPr>
          <w:b/>
          <w:u w:val="single"/>
        </w:rPr>
        <w:t>If genocide is indeed the dream of modern powers, this is not because of a recent return of the ancient right to kill; it is because power is situated and exercised at the level of life, the species, the race, and the large-scale phenomena of population.</w:t>
      </w:r>
    </w:p>
    <w:p w14:paraId="68D4D8BC" w14:textId="77777777" w:rsidR="008642D8" w:rsidRPr="00262AC7" w:rsidRDefault="008642D8" w:rsidP="008642D8"/>
    <w:p w14:paraId="488B9AE8" w14:textId="77777777" w:rsidR="008642D8" w:rsidRPr="0052666D" w:rsidRDefault="008642D8" w:rsidP="008642D8"/>
    <w:p w14:paraId="2EC2A4BA" w14:textId="77777777" w:rsidR="008642D8" w:rsidRDefault="008642D8" w:rsidP="008642D8">
      <w:pPr>
        <w:pStyle w:val="Heading3"/>
      </w:pPr>
      <w:r>
        <w:t>Exclusion</w:t>
      </w:r>
    </w:p>
    <w:p w14:paraId="7C36435E" w14:textId="77777777" w:rsidR="008642D8" w:rsidRPr="0036413F" w:rsidRDefault="008642D8" w:rsidP="008642D8">
      <w:pPr>
        <w:pStyle w:val="Heading4"/>
        <w:rPr>
          <w:rStyle w:val="Style13ptBold"/>
          <w:b/>
        </w:rPr>
      </w:pPr>
      <w:r>
        <w:rPr>
          <w:rStyle w:val="Style13ptBold"/>
          <w:b/>
        </w:rPr>
        <w:t>Policed bodies are forced into exclusion, and made socially dead- this mind set extends to justify ethnic cleansing and bio-political extinction.</w:t>
      </w:r>
    </w:p>
    <w:p w14:paraId="48C35825" w14:textId="77777777" w:rsidR="008642D8" w:rsidRDefault="008642D8" w:rsidP="008642D8">
      <w:r w:rsidRPr="0036413F">
        <w:rPr>
          <w:rStyle w:val="Style13ptBold"/>
        </w:rPr>
        <w:t>Parker 12</w:t>
      </w:r>
      <w:r>
        <w:t xml:space="preserve"> Visiting Research Associate in the Department of Sociology at LSE</w:t>
      </w:r>
    </w:p>
    <w:p w14:paraId="09196BF8" w14:textId="77777777" w:rsidR="008642D8" w:rsidRDefault="008642D8" w:rsidP="008642D8">
      <w:r>
        <w:t xml:space="preserve"> Between the Reservation and the Camp: Neoliberal Governmentalities of Exceptional Urban Space </w:t>
      </w:r>
    </w:p>
    <w:p w14:paraId="2F4FCB7B" w14:textId="77777777" w:rsidR="008642D8" w:rsidRDefault="008642D8" w:rsidP="008642D8">
      <w:r>
        <w:t>29 May 2012. Simon Parker</w:t>
      </w:r>
    </w:p>
    <w:p w14:paraId="233E04FA" w14:textId="77777777" w:rsidR="008642D8" w:rsidRPr="0036413F" w:rsidRDefault="008642D8" w:rsidP="008642D8">
      <w:pPr>
        <w:rPr>
          <w:sz w:val="16"/>
        </w:rPr>
      </w:pPr>
      <w:r w:rsidRPr="0036413F">
        <w:rPr>
          <w:sz w:val="16"/>
        </w:rPr>
        <w:t>As</w:t>
      </w:r>
      <w:r w:rsidRPr="0036413F">
        <w:rPr>
          <w:rFonts w:hint="eastAsia"/>
          <w:sz w:val="16"/>
        </w:rPr>
        <w:t xml:space="preserve"> </w:t>
      </w:r>
      <w:r w:rsidRPr="0036413F">
        <w:rPr>
          <w:sz w:val="16"/>
        </w:rPr>
        <w:t>Foucault</w:t>
      </w:r>
      <w:r w:rsidRPr="0036413F">
        <w:rPr>
          <w:rFonts w:hint="eastAsia"/>
          <w:sz w:val="16"/>
        </w:rPr>
        <w:t xml:space="preserve"> </w:t>
      </w:r>
      <w:r w:rsidRPr="0036413F">
        <w:rPr>
          <w:sz w:val="16"/>
        </w:rPr>
        <w:t>reminds us,</w:t>
      </w:r>
      <w:r w:rsidRPr="0036413F">
        <w:rPr>
          <w:rFonts w:hint="eastAsia"/>
          <w:sz w:val="16"/>
        </w:rPr>
        <w:t xml:space="preserve"> </w:t>
      </w:r>
      <w:r w:rsidRPr="0036413F">
        <w:rPr>
          <w:rStyle w:val="StyleUnderline"/>
        </w:rPr>
        <w:t>policed</w:t>
      </w:r>
      <w:r w:rsidRPr="0036413F">
        <w:rPr>
          <w:rStyle w:val="StyleUnderline"/>
          <w:rFonts w:hint="eastAsia"/>
        </w:rPr>
        <w:t xml:space="preserve"> </w:t>
      </w:r>
      <w:r w:rsidRPr="0036413F">
        <w:rPr>
          <w:rStyle w:val="StyleUnderline"/>
        </w:rPr>
        <w:t>bodies</w:t>
      </w:r>
      <w:r w:rsidRPr="0036413F">
        <w:rPr>
          <w:rStyle w:val="StyleUnderline"/>
          <w:rFonts w:hint="eastAsia"/>
        </w:rPr>
        <w:t xml:space="preserve"> </w:t>
      </w:r>
      <w:r w:rsidRPr="0036413F">
        <w:rPr>
          <w:rStyle w:val="StyleUnderline"/>
        </w:rPr>
        <w:t>have</w:t>
      </w:r>
      <w:r w:rsidRPr="0036413F">
        <w:rPr>
          <w:rStyle w:val="StyleUnderline"/>
          <w:rFonts w:hint="eastAsia"/>
        </w:rPr>
        <w:t xml:space="preserve"> </w:t>
      </w:r>
      <w:r w:rsidRPr="0036413F">
        <w:rPr>
          <w:rStyle w:val="StyleUnderline"/>
        </w:rPr>
        <w:t>always</w:t>
      </w:r>
      <w:r w:rsidRPr="0036413F">
        <w:rPr>
          <w:rStyle w:val="StyleUnderline"/>
          <w:rFonts w:hint="eastAsia"/>
        </w:rPr>
        <w:t xml:space="preserve"> </w:t>
      </w:r>
      <w:r w:rsidRPr="0036413F">
        <w:rPr>
          <w:rStyle w:val="StyleUnderline"/>
        </w:rPr>
        <w:t>been</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subject</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physical</w:t>
      </w:r>
      <w:r w:rsidRPr="0036413F">
        <w:rPr>
          <w:rStyle w:val="StyleUnderline"/>
          <w:rFonts w:hint="eastAsia"/>
        </w:rPr>
        <w:t xml:space="preserve">  </w:t>
      </w:r>
      <w:r w:rsidRPr="0036413F">
        <w:rPr>
          <w:rStyle w:val="StyleUnderline"/>
        </w:rPr>
        <w:t>separation</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removal</w:t>
      </w:r>
      <w:r w:rsidRPr="0036413F">
        <w:rPr>
          <w:rStyle w:val="StyleUnderline"/>
          <w:rFonts w:hint="eastAsia"/>
        </w:rPr>
        <w:t xml:space="preserve">  </w:t>
      </w:r>
      <w:r w:rsidRPr="0036413F">
        <w:rPr>
          <w:rStyle w:val="StyleUnderline"/>
        </w:rPr>
        <w:t>from</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healthy</w:t>
      </w:r>
      <w:r w:rsidRPr="0036413F">
        <w:rPr>
          <w:rStyle w:val="StyleUnderline"/>
          <w:rFonts w:hint="eastAsia"/>
        </w:rPr>
        <w:t xml:space="preserve">  </w:t>
      </w:r>
      <w:r w:rsidRPr="0036413F">
        <w:rPr>
          <w:rStyle w:val="StyleUnderline"/>
        </w:rPr>
        <w:t>body</w:t>
      </w:r>
      <w:r w:rsidRPr="0036413F">
        <w:rPr>
          <w:rStyle w:val="StyleUnderline"/>
          <w:rFonts w:hint="eastAsia"/>
        </w:rPr>
        <w:t xml:space="preserve">  </w:t>
      </w:r>
      <w:r w:rsidRPr="0036413F">
        <w:rPr>
          <w:rStyle w:val="StyleUnderline"/>
        </w:rPr>
        <w:t>politic—a</w:t>
      </w:r>
      <w:r w:rsidRPr="0036413F">
        <w:rPr>
          <w:rStyle w:val="StyleUnderline"/>
          <w:rFonts w:hint="eastAsia"/>
        </w:rPr>
        <w:t xml:space="preserve">  </w:t>
      </w:r>
      <w:r w:rsidRPr="0036413F">
        <w:rPr>
          <w:rStyle w:val="StyleUnderline"/>
        </w:rPr>
        <w:t>process</w:t>
      </w:r>
      <w:r w:rsidRPr="0036413F">
        <w:rPr>
          <w:rStyle w:val="StyleUnderline"/>
          <w:rFonts w:hint="eastAsia"/>
        </w:rPr>
        <w:t xml:space="preserve"> </w:t>
      </w:r>
      <w:r w:rsidRPr="0036413F">
        <w:rPr>
          <w:rStyle w:val="StyleUnderline"/>
        </w:rPr>
        <w:t>that</w:t>
      </w:r>
      <w:r w:rsidRPr="0036413F">
        <w:rPr>
          <w:rStyle w:val="StyleUnderline"/>
          <w:rFonts w:hint="eastAsia"/>
        </w:rPr>
        <w:t xml:space="preserve"> </w:t>
      </w:r>
      <w:r w:rsidRPr="0036413F">
        <w:rPr>
          <w:rStyle w:val="StyleUnderline"/>
        </w:rPr>
        <w:t>gave</w:t>
      </w:r>
      <w:r w:rsidRPr="0036413F">
        <w:rPr>
          <w:rStyle w:val="StyleUnderline"/>
          <w:rFonts w:hint="eastAsia"/>
        </w:rPr>
        <w:t xml:space="preserve"> </w:t>
      </w:r>
      <w:r w:rsidRPr="0036413F">
        <w:rPr>
          <w:rStyle w:val="StyleUnderline"/>
        </w:rPr>
        <w:t>rise</w:t>
      </w:r>
      <w:r w:rsidRPr="0036413F">
        <w:rPr>
          <w:rStyle w:val="StyleUnderline"/>
          <w:rFonts w:hint="eastAsia"/>
        </w:rPr>
        <w:t xml:space="preserve"> </w:t>
      </w:r>
      <w:r w:rsidRPr="0036413F">
        <w:rPr>
          <w:rStyle w:val="StyleUnderline"/>
        </w:rPr>
        <w:t>to</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physical,</w:t>
      </w:r>
      <w:r w:rsidRPr="0036413F">
        <w:rPr>
          <w:rStyle w:val="StyleUnderline"/>
          <w:rFonts w:hint="eastAsia"/>
        </w:rPr>
        <w:t xml:space="preserve"> </w:t>
      </w:r>
      <w:r w:rsidRPr="0036413F">
        <w:rPr>
          <w:rStyle w:val="StyleUnderline"/>
        </w:rPr>
        <w:t>permanent</w:t>
      </w:r>
      <w:r w:rsidRPr="0036413F">
        <w:rPr>
          <w:rStyle w:val="StyleUnderline"/>
          <w:rFonts w:hint="eastAsia"/>
        </w:rPr>
        <w:t xml:space="preserve"> </w:t>
      </w:r>
      <w:r w:rsidRPr="0036413F">
        <w:rPr>
          <w:rStyle w:val="StyleUnderline"/>
        </w:rPr>
        <w:t>institution</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prison,</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clinic</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asylum</w:t>
      </w:r>
      <w:r w:rsidRPr="0036413F">
        <w:rPr>
          <w:rFonts w:hint="eastAsia"/>
          <w:sz w:val="16"/>
        </w:rPr>
        <w:t xml:space="preserve"> </w:t>
      </w:r>
      <w:r w:rsidRPr="0036413F">
        <w:rPr>
          <w:sz w:val="16"/>
        </w:rPr>
        <w:t>(Foucault</w:t>
      </w:r>
      <w:r w:rsidRPr="0036413F">
        <w:rPr>
          <w:rFonts w:hint="eastAsia"/>
          <w:sz w:val="16"/>
        </w:rPr>
        <w:t xml:space="preserve"> </w:t>
      </w:r>
      <w:r w:rsidRPr="0036413F">
        <w:rPr>
          <w:sz w:val="16"/>
        </w:rPr>
        <w:t>1977,</w:t>
      </w:r>
      <w:r w:rsidRPr="0036413F">
        <w:rPr>
          <w:rFonts w:hint="eastAsia"/>
          <w:sz w:val="16"/>
        </w:rPr>
        <w:t xml:space="preserve"> </w:t>
      </w:r>
      <w:r w:rsidRPr="0036413F">
        <w:rPr>
          <w:sz w:val="16"/>
        </w:rPr>
        <w:t>2001).</w:t>
      </w:r>
      <w:r w:rsidRPr="0036413F">
        <w:rPr>
          <w:rFonts w:hint="eastAsia"/>
          <w:sz w:val="16"/>
        </w:rPr>
        <w:t xml:space="preserve"> </w:t>
      </w:r>
      <w:r w:rsidRPr="0036413F">
        <w:rPr>
          <w:sz w:val="16"/>
        </w:rPr>
        <w:t>In</w:t>
      </w:r>
      <w:r w:rsidRPr="0036413F">
        <w:rPr>
          <w:rFonts w:hint="eastAsia"/>
          <w:sz w:val="16"/>
        </w:rPr>
        <w:t xml:space="preserve"> </w:t>
      </w:r>
      <w:r w:rsidRPr="0036413F">
        <w:rPr>
          <w:sz w:val="16"/>
        </w:rPr>
        <w:t>these</w:t>
      </w:r>
      <w:r w:rsidRPr="0036413F">
        <w:rPr>
          <w:rFonts w:hint="eastAsia"/>
          <w:sz w:val="16"/>
        </w:rPr>
        <w:t xml:space="preserve"> </w:t>
      </w:r>
      <w:r w:rsidRPr="0036413F">
        <w:rPr>
          <w:sz w:val="16"/>
        </w:rPr>
        <w:t>heterotopic</w:t>
      </w:r>
      <w:r w:rsidRPr="0036413F">
        <w:rPr>
          <w:rFonts w:hint="eastAsia"/>
          <w:sz w:val="16"/>
        </w:rPr>
        <w:t xml:space="preserve"> </w:t>
      </w:r>
      <w:r w:rsidRPr="0036413F">
        <w:rPr>
          <w:sz w:val="16"/>
        </w:rPr>
        <w:t>spaces,</w:t>
      </w:r>
      <w:r w:rsidRPr="0036413F">
        <w:rPr>
          <w:rFonts w:hint="eastAsia"/>
          <w:sz w:val="16"/>
        </w:rPr>
        <w:t xml:space="preserve"> </w:t>
      </w:r>
      <w:r w:rsidRPr="0036413F">
        <w:rPr>
          <w:rStyle w:val="StyleUnderline"/>
        </w:rPr>
        <w:t>the</w:t>
      </w:r>
      <w:r w:rsidRPr="0036413F">
        <w:rPr>
          <w:rStyle w:val="StyleUnderline"/>
          <w:rFonts w:hint="eastAsia"/>
        </w:rPr>
        <w:t xml:space="preserve"> </w:t>
      </w:r>
      <w:r w:rsidRPr="0036413F">
        <w:rPr>
          <w:rStyle w:val="StyleUnderline"/>
        </w:rPr>
        <w:t>suspension</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civic</w:t>
      </w:r>
      <w:r w:rsidRPr="0036413F">
        <w:rPr>
          <w:rStyle w:val="StyleUnderline"/>
          <w:rFonts w:hint="eastAsia"/>
        </w:rPr>
        <w:t xml:space="preserve"> </w:t>
      </w:r>
      <w:r w:rsidRPr="0036413F">
        <w:rPr>
          <w:rStyle w:val="StyleUnderline"/>
        </w:rPr>
        <w:t>rights</w:t>
      </w:r>
      <w:r w:rsidRPr="0036413F">
        <w:rPr>
          <w:rStyle w:val="StyleUnderline"/>
          <w:rFonts w:hint="eastAsia"/>
        </w:rPr>
        <w:t xml:space="preserve"> </w:t>
      </w:r>
      <w:r w:rsidRPr="0036413F">
        <w:rPr>
          <w:rStyle w:val="StyleUnderline"/>
        </w:rPr>
        <w:t>gave</w:t>
      </w:r>
      <w:r w:rsidRPr="0036413F">
        <w:rPr>
          <w:rStyle w:val="StyleUnderline"/>
          <w:rFonts w:hint="eastAsia"/>
        </w:rPr>
        <w:t xml:space="preserve"> </w:t>
      </w:r>
      <w:r w:rsidRPr="0036413F">
        <w:rPr>
          <w:rStyle w:val="StyleUnderline"/>
        </w:rPr>
        <w:t>rise</w:t>
      </w:r>
      <w:r w:rsidRPr="0036413F">
        <w:rPr>
          <w:rStyle w:val="StyleUnderline"/>
          <w:rFonts w:hint="eastAsia"/>
        </w:rPr>
        <w:t xml:space="preserve"> </w:t>
      </w:r>
      <w:r w:rsidRPr="0036413F">
        <w:rPr>
          <w:rStyle w:val="StyleUnderline"/>
        </w:rPr>
        <w:t>to</w:t>
      </w:r>
      <w:r w:rsidRPr="0036413F">
        <w:rPr>
          <w:rStyle w:val="StyleUnderline"/>
          <w:rFonts w:hint="eastAsia"/>
        </w:rPr>
        <w:t xml:space="preserve"> </w:t>
      </w:r>
      <w:r w:rsidRPr="0036413F">
        <w:rPr>
          <w:rStyle w:val="StyleUnderline"/>
        </w:rPr>
        <w:t>a</w:t>
      </w:r>
      <w:r w:rsidRPr="0036413F">
        <w:rPr>
          <w:rStyle w:val="StyleUnderline"/>
          <w:rFonts w:hint="eastAsia"/>
        </w:rPr>
        <w:t xml:space="preserve"> </w:t>
      </w:r>
      <w:r w:rsidRPr="0036413F">
        <w:rPr>
          <w:rStyle w:val="StyleUnderline"/>
        </w:rPr>
        <w:t>disciplinary</w:t>
      </w:r>
      <w:r w:rsidRPr="0036413F">
        <w:rPr>
          <w:rStyle w:val="StyleUnderline"/>
          <w:rFonts w:hint="eastAsia"/>
        </w:rPr>
        <w:t xml:space="preserve"> </w:t>
      </w:r>
      <w:r w:rsidRPr="0036413F">
        <w:rPr>
          <w:rStyle w:val="StyleUnderline"/>
        </w:rPr>
        <w:t>order</w:t>
      </w:r>
      <w:r w:rsidRPr="0036413F">
        <w:rPr>
          <w:rStyle w:val="StyleUnderline"/>
          <w:rFonts w:hint="eastAsia"/>
        </w:rPr>
        <w:t xml:space="preserve"> </w:t>
      </w:r>
      <w:r w:rsidRPr="0036413F">
        <w:rPr>
          <w:rStyle w:val="StyleUnderline"/>
        </w:rPr>
        <w:t>in</w:t>
      </w:r>
      <w:r w:rsidRPr="0036413F">
        <w:rPr>
          <w:rStyle w:val="StyleUnderline"/>
          <w:rFonts w:hint="eastAsia"/>
        </w:rPr>
        <w:t xml:space="preserve"> </w:t>
      </w:r>
      <w:r w:rsidRPr="0036413F">
        <w:rPr>
          <w:rStyle w:val="StyleUnderline"/>
        </w:rPr>
        <w:t>which</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state</w:t>
      </w:r>
      <w:r w:rsidRPr="0036413F">
        <w:rPr>
          <w:rStyle w:val="StyleUnderline"/>
          <w:rFonts w:hint="eastAsia"/>
        </w:rPr>
        <w:t xml:space="preserve"> </w:t>
      </w:r>
      <w:r w:rsidRPr="0036413F">
        <w:rPr>
          <w:rStyle w:val="StyleUnderline"/>
        </w:rPr>
        <w:t>enjoyed</w:t>
      </w:r>
      <w:r w:rsidRPr="0036413F">
        <w:rPr>
          <w:rStyle w:val="StyleUnderline"/>
          <w:rFonts w:hint="eastAsia"/>
        </w:rPr>
        <w:t xml:space="preserve"> </w:t>
      </w:r>
      <w:r w:rsidRPr="0036413F">
        <w:rPr>
          <w:rStyle w:val="StyleUnderline"/>
        </w:rPr>
        <w:t>qualitative</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quantitative</w:t>
      </w:r>
      <w:r w:rsidRPr="0036413F">
        <w:rPr>
          <w:rStyle w:val="StyleUnderline"/>
          <w:rFonts w:hint="eastAsia"/>
        </w:rPr>
        <w:t xml:space="preserve"> </w:t>
      </w:r>
      <w:r w:rsidRPr="0036413F">
        <w:rPr>
          <w:rStyle w:val="StyleUnderline"/>
        </w:rPr>
        <w:t>control</w:t>
      </w:r>
      <w:r w:rsidRPr="0036413F">
        <w:rPr>
          <w:rStyle w:val="StyleUnderline"/>
          <w:rFonts w:hint="eastAsia"/>
        </w:rPr>
        <w:t xml:space="preserve"> </w:t>
      </w:r>
      <w:r w:rsidRPr="0036413F">
        <w:rPr>
          <w:rStyle w:val="StyleUnderline"/>
        </w:rPr>
        <w:t>over</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abject</w:t>
      </w:r>
      <w:r w:rsidRPr="0036413F">
        <w:rPr>
          <w:rStyle w:val="StyleUnderline"/>
          <w:rFonts w:hint="eastAsia"/>
        </w:rPr>
        <w:t xml:space="preserve"> </w:t>
      </w:r>
      <w:r w:rsidRPr="0036413F">
        <w:rPr>
          <w:rStyle w:val="StyleUnderline"/>
        </w:rPr>
        <w:t>which</w:t>
      </w:r>
      <w:r w:rsidRPr="0036413F">
        <w:rPr>
          <w:rStyle w:val="StyleUnderline"/>
          <w:rFonts w:hint="eastAsia"/>
        </w:rPr>
        <w:t xml:space="preserve"> </w:t>
      </w:r>
      <w:r w:rsidRPr="0036413F">
        <w:rPr>
          <w:rStyle w:val="StyleUnderline"/>
        </w:rPr>
        <w:t>had</w:t>
      </w:r>
      <w:r w:rsidRPr="0036413F">
        <w:rPr>
          <w:rStyle w:val="StyleUnderline"/>
          <w:rFonts w:hint="eastAsia"/>
        </w:rPr>
        <w:t xml:space="preserve"> </w:t>
      </w:r>
      <w:r w:rsidRPr="0036413F">
        <w:rPr>
          <w:rStyle w:val="StyleUnderline"/>
        </w:rPr>
        <w:t>as</w:t>
      </w:r>
      <w:r w:rsidRPr="0036413F">
        <w:rPr>
          <w:rStyle w:val="StyleUnderline"/>
          <w:rFonts w:hint="eastAsia"/>
        </w:rPr>
        <w:t xml:space="preserve"> </w:t>
      </w:r>
      <w:r w:rsidRPr="0036413F">
        <w:rPr>
          <w:rStyle w:val="StyleUnderline"/>
        </w:rPr>
        <w:t>its</w:t>
      </w:r>
      <w:r w:rsidRPr="0036413F">
        <w:rPr>
          <w:rStyle w:val="StyleUnderline"/>
          <w:rFonts w:hint="eastAsia"/>
        </w:rPr>
        <w:t xml:space="preserve"> </w:t>
      </w:r>
      <w:r w:rsidRPr="0036413F">
        <w:rPr>
          <w:rStyle w:val="StyleUnderline"/>
        </w:rPr>
        <w:t>end</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intensification</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extension</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Fonts w:hint="eastAsia"/>
        </w:rPr>
        <w:t>‘</w:t>
      </w:r>
      <w:r w:rsidRPr="0036413F">
        <w:rPr>
          <w:rStyle w:val="StyleUnderline"/>
        </w:rPr>
        <w:t>bare</w:t>
      </w:r>
      <w:r w:rsidRPr="0036413F">
        <w:rPr>
          <w:rStyle w:val="StyleUnderline"/>
          <w:rFonts w:hint="eastAsia"/>
        </w:rPr>
        <w:t xml:space="preserve"> </w:t>
      </w:r>
      <w:r w:rsidRPr="0036413F">
        <w:rPr>
          <w:rStyle w:val="StyleUnderline"/>
        </w:rPr>
        <w:t>life’</w:t>
      </w:r>
      <w:r w:rsidRPr="0036413F">
        <w:rPr>
          <w:rFonts w:hint="eastAsia"/>
          <w:sz w:val="16"/>
        </w:rPr>
        <w:t xml:space="preserve"> </w:t>
      </w:r>
      <w:r w:rsidRPr="0036413F">
        <w:rPr>
          <w:sz w:val="16"/>
        </w:rPr>
        <w:t>(Agamben,</w:t>
      </w:r>
      <w:r w:rsidRPr="0036413F">
        <w:rPr>
          <w:rFonts w:hint="eastAsia"/>
          <w:sz w:val="16"/>
        </w:rPr>
        <w:t xml:space="preserve"> </w:t>
      </w:r>
      <w:r w:rsidRPr="0036413F">
        <w:rPr>
          <w:sz w:val="16"/>
        </w:rPr>
        <w:t>1998)</w:t>
      </w:r>
      <w:r w:rsidRPr="0036413F">
        <w:rPr>
          <w:rFonts w:hint="eastAsia"/>
          <w:sz w:val="16"/>
        </w:rPr>
        <w:t xml:space="preserve"> </w:t>
      </w:r>
      <w:r w:rsidRPr="0036413F">
        <w:rPr>
          <w:rStyle w:val="StyleUnderline"/>
        </w:rPr>
        <w:t>and</w:t>
      </w:r>
      <w:r w:rsidRPr="0036413F">
        <w:rPr>
          <w:rStyle w:val="StyleUnderline"/>
          <w:rFonts w:hint="eastAsia"/>
        </w:rPr>
        <w:t xml:space="preserve"> </w:t>
      </w:r>
      <w:r w:rsidRPr="0036413F">
        <w:rPr>
          <w:rStyle w:val="StyleUnderline"/>
        </w:rPr>
        <w:t>where law</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moral</w:t>
      </w:r>
      <w:r w:rsidRPr="0036413F">
        <w:rPr>
          <w:rStyle w:val="StyleUnderline"/>
          <w:rFonts w:hint="eastAsia"/>
        </w:rPr>
        <w:t xml:space="preserve"> </w:t>
      </w:r>
      <w:r w:rsidRPr="0036413F">
        <w:rPr>
          <w:rStyle w:val="StyleUnderline"/>
        </w:rPr>
        <w:t>order,</w:t>
      </w:r>
      <w:r w:rsidRPr="0036413F">
        <w:rPr>
          <w:rFonts w:hint="eastAsia"/>
          <w:sz w:val="16"/>
        </w:rPr>
        <w:t xml:space="preserve"> </w:t>
      </w:r>
      <w:r w:rsidRPr="0036413F">
        <w:rPr>
          <w:sz w:val="16"/>
        </w:rPr>
        <w:t>these</w:t>
      </w:r>
      <w:r w:rsidRPr="0036413F">
        <w:rPr>
          <w:rFonts w:hint="eastAsia"/>
          <w:sz w:val="16"/>
        </w:rPr>
        <w:t xml:space="preserve"> </w:t>
      </w:r>
      <w:r w:rsidRPr="0036413F">
        <w:rPr>
          <w:sz w:val="16"/>
        </w:rPr>
        <w:t>most</w:t>
      </w:r>
      <w:r w:rsidRPr="0036413F">
        <w:rPr>
          <w:rFonts w:hint="eastAsia"/>
          <w:sz w:val="16"/>
        </w:rPr>
        <w:t xml:space="preserve"> </w:t>
      </w:r>
      <w:r w:rsidRPr="0036413F">
        <w:rPr>
          <w:sz w:val="16"/>
        </w:rPr>
        <w:t>essential</w:t>
      </w:r>
      <w:r w:rsidRPr="0036413F">
        <w:rPr>
          <w:rFonts w:hint="eastAsia"/>
          <w:sz w:val="16"/>
        </w:rPr>
        <w:t xml:space="preserve"> </w:t>
      </w:r>
      <w:r w:rsidRPr="0036413F">
        <w:rPr>
          <w:sz w:val="16"/>
        </w:rPr>
        <w:t>and</w:t>
      </w:r>
      <w:r w:rsidRPr="0036413F">
        <w:rPr>
          <w:rFonts w:hint="eastAsia"/>
          <w:sz w:val="16"/>
        </w:rPr>
        <w:t xml:space="preserve"> </w:t>
      </w:r>
      <w:r w:rsidRPr="0036413F">
        <w:rPr>
          <w:sz w:val="16"/>
        </w:rPr>
        <w:t>fundamental</w:t>
      </w:r>
      <w:r w:rsidRPr="0036413F">
        <w:rPr>
          <w:rFonts w:hint="eastAsia"/>
          <w:sz w:val="16"/>
        </w:rPr>
        <w:t xml:space="preserve"> </w:t>
      </w:r>
      <w:r w:rsidRPr="0036413F">
        <w:rPr>
          <w:sz w:val="16"/>
        </w:rPr>
        <w:t>aspects</w:t>
      </w:r>
      <w:r w:rsidRPr="0036413F">
        <w:rPr>
          <w:rFonts w:hint="eastAsia"/>
          <w:sz w:val="16"/>
        </w:rPr>
        <w:t xml:space="preserve"> </w:t>
      </w:r>
      <w:r w:rsidRPr="0036413F">
        <w:rPr>
          <w:sz w:val="16"/>
        </w:rPr>
        <w:t>of</w:t>
      </w:r>
      <w:r w:rsidRPr="0036413F">
        <w:rPr>
          <w:rFonts w:hint="eastAsia"/>
          <w:sz w:val="16"/>
        </w:rPr>
        <w:t xml:space="preserve"> </w:t>
      </w:r>
      <w:r w:rsidRPr="0036413F">
        <w:rPr>
          <w:sz w:val="16"/>
        </w:rPr>
        <w:t>the</w:t>
      </w:r>
      <w:r w:rsidRPr="0036413F">
        <w:rPr>
          <w:rFonts w:hint="eastAsia"/>
          <w:sz w:val="16"/>
        </w:rPr>
        <w:t xml:space="preserve"> </w:t>
      </w:r>
      <w:r w:rsidRPr="0036413F">
        <w:rPr>
          <w:sz w:val="16"/>
        </w:rPr>
        <w:t>civic</w:t>
      </w:r>
      <w:r w:rsidRPr="0036413F">
        <w:rPr>
          <w:rFonts w:hint="eastAsia"/>
          <w:sz w:val="16"/>
        </w:rPr>
        <w:t xml:space="preserve"> </w:t>
      </w:r>
      <w:r w:rsidRPr="0036413F">
        <w:rPr>
          <w:sz w:val="16"/>
        </w:rPr>
        <w:t>community,</w:t>
      </w:r>
      <w:r w:rsidRPr="0036413F">
        <w:rPr>
          <w:rFonts w:hint="eastAsia"/>
          <w:sz w:val="16"/>
        </w:rPr>
        <w:t xml:space="preserve"> </w:t>
      </w:r>
      <w:r w:rsidRPr="0036413F">
        <w:rPr>
          <w:rStyle w:val="StyleUnderline"/>
        </w:rPr>
        <w:t>are</w:t>
      </w:r>
      <w:r w:rsidRPr="0036413F">
        <w:rPr>
          <w:rStyle w:val="StyleUnderline"/>
          <w:rFonts w:hint="eastAsia"/>
        </w:rPr>
        <w:t xml:space="preserve"> </w:t>
      </w:r>
      <w:r w:rsidRPr="0036413F">
        <w:rPr>
          <w:rStyle w:val="StyleUnderline"/>
        </w:rPr>
        <w:t>indefinitely</w:t>
      </w:r>
      <w:r w:rsidRPr="0036413F">
        <w:rPr>
          <w:rStyle w:val="StyleUnderline"/>
          <w:rFonts w:hint="eastAsia"/>
        </w:rPr>
        <w:t xml:space="preserve"> </w:t>
      </w:r>
      <w:r w:rsidRPr="0036413F">
        <w:rPr>
          <w:rStyle w:val="StyleUnderline"/>
        </w:rPr>
        <w:t>suspended</w:t>
      </w:r>
      <w:r w:rsidRPr="0036413F">
        <w:rPr>
          <w:rFonts w:hint="eastAsia"/>
          <w:sz w:val="16"/>
        </w:rPr>
        <w:t xml:space="preserve"> </w:t>
      </w:r>
      <w:r w:rsidRPr="0036413F">
        <w:rPr>
          <w:sz w:val="16"/>
        </w:rPr>
        <w:t>(Parker</w:t>
      </w:r>
      <w:r w:rsidRPr="0036413F">
        <w:rPr>
          <w:rFonts w:hint="eastAsia"/>
          <w:sz w:val="16"/>
        </w:rPr>
        <w:t xml:space="preserve"> </w:t>
      </w:r>
      <w:r w:rsidRPr="0036413F">
        <w:rPr>
          <w:sz w:val="16"/>
        </w:rPr>
        <w:t>2010).</w:t>
      </w:r>
      <w:r w:rsidRPr="0036413F">
        <w:rPr>
          <w:rFonts w:hint="eastAsia"/>
          <w:sz w:val="16"/>
        </w:rPr>
        <w:t xml:space="preserve"> </w:t>
      </w:r>
      <w:r w:rsidRPr="0036413F">
        <w:rPr>
          <w:rStyle w:val="StyleUnderline"/>
        </w:rPr>
        <w:t>The</w:t>
      </w:r>
      <w:r w:rsidRPr="0036413F">
        <w:rPr>
          <w:rStyle w:val="StyleUnderline"/>
          <w:rFonts w:hint="eastAsia"/>
        </w:rPr>
        <w:t xml:space="preserve"> </w:t>
      </w:r>
      <w:r w:rsidRPr="0036413F">
        <w:rPr>
          <w:rStyle w:val="StyleUnderline"/>
        </w:rPr>
        <w:t>camp</w:t>
      </w:r>
      <w:r w:rsidRPr="0036413F">
        <w:rPr>
          <w:rStyle w:val="StyleUnderline"/>
          <w:rFonts w:hint="eastAsia"/>
        </w:rPr>
        <w:t xml:space="preserve"> </w:t>
      </w:r>
      <w:r w:rsidRPr="0036413F">
        <w:rPr>
          <w:rStyle w:val="StyleUnderline"/>
        </w:rPr>
        <w:t>therefore</w:t>
      </w:r>
      <w:r w:rsidRPr="0036413F">
        <w:rPr>
          <w:rStyle w:val="StyleUnderline"/>
          <w:rFonts w:hint="eastAsia"/>
        </w:rPr>
        <w:t xml:space="preserve"> </w:t>
      </w:r>
      <w:r w:rsidRPr="0036413F">
        <w:rPr>
          <w:rStyle w:val="StyleUnderline"/>
        </w:rPr>
        <w:t>represents</w:t>
      </w:r>
      <w:r w:rsidRPr="0036413F">
        <w:rPr>
          <w:rStyle w:val="StyleUnderline"/>
          <w:rFonts w:hint="eastAsia"/>
        </w:rPr>
        <w:t xml:space="preserve"> </w:t>
      </w:r>
      <w:r w:rsidRPr="0036413F">
        <w:rPr>
          <w:rStyle w:val="StyleUnderline"/>
        </w:rPr>
        <w:t>a</w:t>
      </w:r>
      <w:r w:rsidRPr="0036413F">
        <w:rPr>
          <w:rStyle w:val="StyleUnderline"/>
          <w:rFonts w:hint="eastAsia"/>
        </w:rPr>
        <w:t xml:space="preserve">  </w:t>
      </w:r>
      <w:r w:rsidRPr="0036413F">
        <w:rPr>
          <w:rStyle w:val="StyleUnderline"/>
        </w:rPr>
        <w:t>controlled</w:t>
      </w:r>
      <w:r w:rsidRPr="0036413F">
        <w:rPr>
          <w:rStyle w:val="StyleUnderline"/>
          <w:rFonts w:hint="eastAsia"/>
        </w:rPr>
        <w:t xml:space="preserve">  </w:t>
      </w:r>
      <w:r w:rsidRPr="0036413F">
        <w:rPr>
          <w:rStyle w:val="StyleUnderline"/>
        </w:rPr>
        <w:t>space</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Fonts w:hint="eastAsia"/>
        </w:rPr>
        <w:t>‘</w:t>
      </w:r>
      <w:r w:rsidRPr="0036413F">
        <w:rPr>
          <w:rStyle w:val="StyleUnderline"/>
        </w:rPr>
        <w:t>social</w:t>
      </w:r>
      <w:r w:rsidRPr="0036413F">
        <w:rPr>
          <w:rStyle w:val="StyleUnderline"/>
          <w:rFonts w:hint="eastAsia"/>
        </w:rPr>
        <w:t xml:space="preserve">  </w:t>
      </w:r>
      <w:r w:rsidRPr="0036413F">
        <w:rPr>
          <w:rStyle w:val="StyleUnderline"/>
        </w:rPr>
        <w:t>dead’</w:t>
      </w:r>
      <w:r w:rsidRPr="0036413F">
        <w:rPr>
          <w:sz w:val="16"/>
        </w:rPr>
        <w:t>—the</w:t>
      </w:r>
      <w:r w:rsidRPr="0036413F">
        <w:rPr>
          <w:rFonts w:hint="eastAsia"/>
          <w:sz w:val="16"/>
        </w:rPr>
        <w:t xml:space="preserve">  </w:t>
      </w:r>
      <w:r w:rsidRPr="0036413F">
        <w:rPr>
          <w:sz w:val="16"/>
        </w:rPr>
        <w:t>deferment</w:t>
      </w:r>
      <w:r w:rsidRPr="0036413F">
        <w:rPr>
          <w:rFonts w:hint="eastAsia"/>
          <w:sz w:val="16"/>
        </w:rPr>
        <w:t xml:space="preserve">  </w:t>
      </w:r>
      <w:r w:rsidRPr="0036413F">
        <w:rPr>
          <w:sz w:val="16"/>
        </w:rPr>
        <w:t>of</w:t>
      </w:r>
      <w:r w:rsidRPr="0036413F">
        <w:rPr>
          <w:rFonts w:hint="eastAsia"/>
          <w:sz w:val="16"/>
        </w:rPr>
        <w:t xml:space="preserve">  </w:t>
      </w:r>
      <w:r w:rsidRPr="0036413F">
        <w:rPr>
          <w:sz w:val="16"/>
        </w:rPr>
        <w:t>whose</w:t>
      </w:r>
      <w:r w:rsidRPr="0036413F">
        <w:rPr>
          <w:rFonts w:hint="eastAsia"/>
          <w:sz w:val="16"/>
        </w:rPr>
        <w:t xml:space="preserve">  </w:t>
      </w:r>
      <w:r w:rsidRPr="0036413F">
        <w:rPr>
          <w:sz w:val="16"/>
        </w:rPr>
        <w:t>physical</w:t>
      </w:r>
      <w:r w:rsidRPr="0036413F">
        <w:rPr>
          <w:rFonts w:hint="eastAsia"/>
          <w:sz w:val="16"/>
        </w:rPr>
        <w:t xml:space="preserve">  </w:t>
      </w:r>
      <w:r w:rsidRPr="0036413F">
        <w:rPr>
          <w:sz w:val="16"/>
        </w:rPr>
        <w:t>death</w:t>
      </w:r>
      <w:r w:rsidRPr="0036413F">
        <w:rPr>
          <w:rFonts w:hint="eastAsia"/>
          <w:sz w:val="16"/>
        </w:rPr>
        <w:t xml:space="preserve">  </w:t>
      </w:r>
      <w:r w:rsidRPr="0036413F">
        <w:rPr>
          <w:sz w:val="16"/>
        </w:rPr>
        <w:t>is</w:t>
      </w:r>
      <w:r w:rsidRPr="0036413F">
        <w:rPr>
          <w:rFonts w:hint="eastAsia"/>
          <w:sz w:val="16"/>
        </w:rPr>
        <w:t xml:space="preserve">  </w:t>
      </w:r>
      <w:r w:rsidRPr="0036413F">
        <w:rPr>
          <w:sz w:val="16"/>
        </w:rPr>
        <w:t>merely</w:t>
      </w:r>
      <w:r w:rsidRPr="0036413F">
        <w:rPr>
          <w:rFonts w:hint="eastAsia"/>
          <w:sz w:val="16"/>
        </w:rPr>
        <w:t xml:space="preserve">  </w:t>
      </w:r>
      <w:r w:rsidRPr="0036413F">
        <w:rPr>
          <w:sz w:val="16"/>
        </w:rPr>
        <w:t>a</w:t>
      </w:r>
      <w:r w:rsidRPr="0036413F">
        <w:rPr>
          <w:rFonts w:hint="eastAsia"/>
          <w:sz w:val="16"/>
        </w:rPr>
        <w:t xml:space="preserve">  </w:t>
      </w:r>
      <w:r w:rsidRPr="0036413F">
        <w:rPr>
          <w:sz w:val="16"/>
        </w:rPr>
        <w:t>question</w:t>
      </w:r>
      <w:r w:rsidRPr="0036413F">
        <w:rPr>
          <w:rFonts w:hint="eastAsia"/>
          <w:sz w:val="16"/>
        </w:rPr>
        <w:t xml:space="preserve">  </w:t>
      </w:r>
      <w:r w:rsidRPr="0036413F">
        <w:rPr>
          <w:sz w:val="16"/>
        </w:rPr>
        <w:t>of</w:t>
      </w:r>
      <w:r w:rsidRPr="0036413F">
        <w:rPr>
          <w:rFonts w:hint="eastAsia"/>
          <w:sz w:val="16"/>
        </w:rPr>
        <w:t xml:space="preserve">  </w:t>
      </w:r>
      <w:r w:rsidRPr="0036413F">
        <w:rPr>
          <w:sz w:val="16"/>
        </w:rPr>
        <w:t>expediency</w:t>
      </w:r>
      <w:r w:rsidRPr="0036413F">
        <w:rPr>
          <w:rFonts w:hint="eastAsia"/>
          <w:sz w:val="16"/>
        </w:rPr>
        <w:t xml:space="preserve">  </w:t>
      </w:r>
      <w:r w:rsidRPr="0036413F">
        <w:rPr>
          <w:sz w:val="16"/>
        </w:rPr>
        <w:t>or</w:t>
      </w:r>
      <w:r w:rsidRPr="0036413F">
        <w:rPr>
          <w:rFonts w:hint="eastAsia"/>
          <w:sz w:val="16"/>
        </w:rPr>
        <w:t xml:space="preserve">  </w:t>
      </w:r>
      <w:r w:rsidRPr="0036413F">
        <w:rPr>
          <w:sz w:val="16"/>
        </w:rPr>
        <w:t>technical-administrative</w:t>
      </w:r>
      <w:r w:rsidRPr="0036413F">
        <w:rPr>
          <w:rFonts w:hint="eastAsia"/>
          <w:sz w:val="16"/>
        </w:rPr>
        <w:t xml:space="preserve">  </w:t>
      </w:r>
      <w:r w:rsidRPr="0036413F">
        <w:rPr>
          <w:sz w:val="16"/>
        </w:rPr>
        <w:t>exigency</w:t>
      </w:r>
      <w:r w:rsidRPr="0036413F">
        <w:rPr>
          <w:rFonts w:hint="eastAsia"/>
          <w:sz w:val="16"/>
        </w:rPr>
        <w:t xml:space="preserve">  </w:t>
      </w:r>
      <w:r w:rsidRPr="0036413F">
        <w:rPr>
          <w:sz w:val="16"/>
        </w:rPr>
        <w:t>(Goldhagen</w:t>
      </w:r>
      <w:r w:rsidRPr="0036413F">
        <w:rPr>
          <w:rFonts w:hint="eastAsia"/>
          <w:sz w:val="16"/>
        </w:rPr>
        <w:t xml:space="preserve">  </w:t>
      </w:r>
      <w:r w:rsidRPr="0036413F">
        <w:rPr>
          <w:sz w:val="16"/>
        </w:rPr>
        <w:t>1996).</w:t>
      </w:r>
      <w:r w:rsidRPr="0036413F">
        <w:rPr>
          <w:rFonts w:hint="eastAsia"/>
          <w:sz w:val="16"/>
        </w:rPr>
        <w:t xml:space="preserve">  </w:t>
      </w:r>
      <w:r w:rsidRPr="0036413F">
        <w:rPr>
          <w:sz w:val="16"/>
        </w:rPr>
        <w:t>But</w:t>
      </w:r>
      <w:r w:rsidRPr="0036413F">
        <w:rPr>
          <w:rFonts w:hint="eastAsia"/>
          <w:sz w:val="16"/>
        </w:rPr>
        <w:t xml:space="preserve">  </w:t>
      </w:r>
      <w:r w:rsidRPr="0036413F">
        <w:rPr>
          <w:rStyle w:val="StyleUnderline"/>
        </w:rPr>
        <w:t>its</w:t>
      </w:r>
      <w:r w:rsidRPr="0036413F">
        <w:rPr>
          <w:rStyle w:val="StyleUnderline"/>
          <w:rFonts w:hint="eastAsia"/>
        </w:rPr>
        <w:t xml:space="preserve">  </w:t>
      </w:r>
      <w:r w:rsidRPr="0036413F">
        <w:rPr>
          <w:rStyle w:val="StyleUnderline"/>
        </w:rPr>
        <w:t>manifestation</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recombination</w:t>
      </w:r>
      <w:r w:rsidRPr="0036413F">
        <w:rPr>
          <w:rStyle w:val="StyleUnderline"/>
          <w:rFonts w:hint="eastAsia"/>
        </w:rPr>
        <w:t xml:space="preserve">  </w:t>
      </w:r>
      <w:r w:rsidRPr="0036413F">
        <w:rPr>
          <w:rStyle w:val="StyleUnderline"/>
        </w:rPr>
        <w:t>extends</w:t>
      </w:r>
      <w:r w:rsidRPr="0036413F">
        <w:rPr>
          <w:rStyle w:val="StyleUnderline"/>
          <w:rFonts w:hint="eastAsia"/>
        </w:rPr>
        <w:t xml:space="preserve">  </w:t>
      </w:r>
      <w:r w:rsidRPr="0036413F">
        <w:rPr>
          <w:rStyle w:val="StyleUnderline"/>
        </w:rPr>
        <w:t>beyond</w:t>
      </w:r>
      <w:r w:rsidRPr="0036413F">
        <w:rPr>
          <w:rStyle w:val="StyleUnderline"/>
          <w:rFonts w:hint="eastAsia"/>
        </w:rPr>
        <w:t xml:space="preserve">  </w:t>
      </w:r>
      <w:r w:rsidRPr="0036413F">
        <w:rPr>
          <w:rStyle w:val="StyleUnderline"/>
        </w:rPr>
        <w:t>annihilationist</w:t>
      </w:r>
      <w:r w:rsidRPr="0036413F">
        <w:rPr>
          <w:rStyle w:val="StyleUnderline"/>
          <w:rFonts w:hint="eastAsia"/>
        </w:rPr>
        <w:t xml:space="preserve">  </w:t>
      </w:r>
      <w:r w:rsidRPr="0036413F">
        <w:rPr>
          <w:rStyle w:val="StyleUnderline"/>
        </w:rPr>
        <w:t>regimes</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biopolitical</w:t>
      </w:r>
      <w:r w:rsidRPr="0036413F">
        <w:rPr>
          <w:rStyle w:val="StyleUnderline"/>
          <w:rFonts w:hint="eastAsia"/>
        </w:rPr>
        <w:t xml:space="preserve">  </w:t>
      </w:r>
      <w:r w:rsidRPr="0036413F">
        <w:rPr>
          <w:rStyle w:val="StyleUnderline"/>
        </w:rPr>
        <w:t>extinction</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'ethnic</w:t>
      </w:r>
      <w:r w:rsidRPr="0036413F">
        <w:rPr>
          <w:rStyle w:val="StyleUnderline"/>
          <w:rFonts w:hint="eastAsia"/>
        </w:rPr>
        <w:t xml:space="preserve">  </w:t>
      </w:r>
      <w:r w:rsidRPr="0036413F">
        <w:rPr>
          <w:rStyle w:val="StyleUnderline"/>
        </w:rPr>
        <w:t>cleansing'</w:t>
      </w:r>
      <w:r w:rsidRPr="0036413F">
        <w:rPr>
          <w:rStyle w:val="StyleUnderline"/>
          <w:rFonts w:hint="eastAsia"/>
        </w:rPr>
        <w:t xml:space="preserve">  </w:t>
      </w:r>
      <w:r w:rsidRPr="0036413F">
        <w:rPr>
          <w:rStyle w:val="StyleUnderline"/>
        </w:rPr>
        <w:t>into</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banal</w:t>
      </w:r>
      <w:r w:rsidRPr="0036413F">
        <w:rPr>
          <w:rStyle w:val="StyleUnderline"/>
          <w:rFonts w:hint="eastAsia"/>
        </w:rPr>
        <w:t xml:space="preserve">  </w:t>
      </w:r>
      <w:r w:rsidRPr="0036413F">
        <w:rPr>
          <w:rStyle w:val="StyleUnderline"/>
        </w:rPr>
        <w:t>spaces</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everyday</w:t>
      </w:r>
      <w:r w:rsidRPr="0036413F">
        <w:rPr>
          <w:rStyle w:val="StyleUnderline"/>
          <w:rFonts w:hint="eastAsia"/>
        </w:rPr>
        <w:t xml:space="preserve">  </w:t>
      </w:r>
      <w:r w:rsidRPr="0036413F">
        <w:rPr>
          <w:rStyle w:val="StyleUnderline"/>
        </w:rPr>
        <w:t>urban</w:t>
      </w:r>
      <w:r w:rsidRPr="0036413F">
        <w:rPr>
          <w:rStyle w:val="StyleUnderline"/>
          <w:rFonts w:hint="eastAsia"/>
        </w:rPr>
        <w:t xml:space="preserve">  </w:t>
      </w:r>
      <w:r w:rsidRPr="0036413F">
        <w:rPr>
          <w:rStyle w:val="StyleUnderline"/>
        </w:rPr>
        <w:t>world</w:t>
      </w:r>
      <w:r w:rsidRPr="0036413F">
        <w:rPr>
          <w:rStyle w:val="StyleUnderline"/>
          <w:rFonts w:hint="eastAsia"/>
        </w:rPr>
        <w:t xml:space="preserve">  </w:t>
      </w:r>
      <w:r w:rsidRPr="0036413F">
        <w:rPr>
          <w:rStyle w:val="StyleUnderline"/>
        </w:rPr>
        <w:t>where</w:t>
      </w:r>
      <w:r w:rsidRPr="0036413F">
        <w:rPr>
          <w:rStyle w:val="StyleUnderline"/>
          <w:rFonts w:hint="eastAsia"/>
        </w:rPr>
        <w:t xml:space="preserve">  </w:t>
      </w:r>
      <w:r w:rsidRPr="0036413F">
        <w:rPr>
          <w:rStyle w:val="StyleUnderline"/>
        </w:rPr>
        <w:t>the</w:t>
      </w:r>
      <w:r w:rsidRPr="0036413F">
        <w:rPr>
          <w:rStyle w:val="StyleUnderline"/>
          <w:rFonts w:hint="eastAsia"/>
        </w:rPr>
        <w:t xml:space="preserve">  </w:t>
      </w:r>
      <w:r w:rsidRPr="0036413F">
        <w:rPr>
          <w:rStyle w:val="StyleUnderline"/>
        </w:rPr>
        <w:t>twin</w:t>
      </w:r>
      <w:r w:rsidRPr="0036413F">
        <w:rPr>
          <w:rStyle w:val="StyleUnderline"/>
          <w:rFonts w:hint="eastAsia"/>
        </w:rPr>
        <w:t xml:space="preserve">  </w:t>
      </w:r>
      <w:r w:rsidRPr="0036413F">
        <w:rPr>
          <w:rStyle w:val="StyleUnderline"/>
        </w:rPr>
        <w:t>space</w:t>
      </w:r>
      <w:r w:rsidRPr="0036413F">
        <w:rPr>
          <w:rStyle w:val="StyleUnderline"/>
          <w:rFonts w:hint="eastAsia"/>
        </w:rPr>
        <w:t xml:space="preserve">  </w:t>
      </w:r>
      <w:r w:rsidRPr="0036413F">
        <w:rPr>
          <w:rStyle w:val="StyleUnderline"/>
        </w:rPr>
        <w:t>of</w:t>
      </w:r>
      <w:r w:rsidRPr="0036413F">
        <w:rPr>
          <w:rStyle w:val="StyleUnderline"/>
          <w:rFonts w:hint="eastAsia"/>
        </w:rPr>
        <w:t xml:space="preserve">  </w:t>
      </w:r>
      <w:r w:rsidRPr="0036413F">
        <w:rPr>
          <w:rStyle w:val="StyleUnderline"/>
        </w:rPr>
        <w:t>controlled</w:t>
      </w:r>
      <w:r w:rsidRPr="0036413F">
        <w:rPr>
          <w:rStyle w:val="StyleUnderline"/>
          <w:rFonts w:hint="eastAsia"/>
        </w:rPr>
        <w:t xml:space="preserve">  </w:t>
      </w:r>
      <w:r w:rsidRPr="0036413F">
        <w:rPr>
          <w:rStyle w:val="StyleUnderline"/>
        </w:rPr>
        <w:t>exceptionality</w:t>
      </w:r>
      <w:r w:rsidRPr="0036413F">
        <w:rPr>
          <w:rStyle w:val="StyleUnderline"/>
          <w:rFonts w:hint="eastAsia"/>
        </w:rPr>
        <w:t xml:space="preserve">  </w:t>
      </w:r>
      <w:r w:rsidRPr="0036413F">
        <w:rPr>
          <w:rStyle w:val="StyleUnderline"/>
        </w:rPr>
        <w:t>and</w:t>
      </w:r>
      <w:r w:rsidRPr="0036413F">
        <w:rPr>
          <w:rStyle w:val="StyleUnderline"/>
          <w:rFonts w:hint="eastAsia"/>
        </w:rPr>
        <w:t xml:space="preserve">  </w:t>
      </w:r>
      <w:r w:rsidRPr="0036413F">
        <w:rPr>
          <w:rStyle w:val="StyleUnderline"/>
        </w:rPr>
        <w:t>exclusion</w:t>
      </w:r>
      <w:r w:rsidRPr="0036413F">
        <w:rPr>
          <w:sz w:val="16"/>
        </w:rPr>
        <w:t>--'the</w:t>
      </w:r>
      <w:r w:rsidRPr="0036413F">
        <w:rPr>
          <w:rFonts w:hint="eastAsia"/>
          <w:sz w:val="16"/>
        </w:rPr>
        <w:t xml:space="preserve">  </w:t>
      </w:r>
      <w:r w:rsidRPr="0036413F">
        <w:rPr>
          <w:sz w:val="16"/>
        </w:rPr>
        <w:t>reservation'--also</w:t>
      </w:r>
      <w:r w:rsidRPr="0036413F">
        <w:rPr>
          <w:rFonts w:hint="eastAsia"/>
          <w:sz w:val="16"/>
        </w:rPr>
        <w:t xml:space="preserve">  </w:t>
      </w:r>
      <w:r w:rsidRPr="0036413F">
        <w:rPr>
          <w:sz w:val="16"/>
        </w:rPr>
        <w:t>features</w:t>
      </w:r>
      <w:r w:rsidRPr="0036413F">
        <w:rPr>
          <w:rFonts w:hint="eastAsia"/>
          <w:sz w:val="16"/>
        </w:rPr>
        <w:t xml:space="preserve">  </w:t>
      </w:r>
      <w:r w:rsidRPr="0036413F">
        <w:rPr>
          <w:sz w:val="16"/>
        </w:rPr>
        <w:t>strongly</w:t>
      </w:r>
      <w:r w:rsidRPr="0036413F">
        <w:rPr>
          <w:rFonts w:hint="eastAsia"/>
          <w:sz w:val="16"/>
        </w:rPr>
        <w:t xml:space="preserve">  </w:t>
      </w:r>
      <w:r w:rsidRPr="0036413F">
        <w:rPr>
          <w:sz w:val="16"/>
        </w:rPr>
        <w:t>within</w:t>
      </w:r>
      <w:r w:rsidRPr="0036413F">
        <w:rPr>
          <w:rFonts w:hint="eastAsia"/>
          <w:sz w:val="16"/>
        </w:rPr>
        <w:t xml:space="preserve">  </w:t>
      </w:r>
      <w:r w:rsidRPr="0036413F">
        <w:rPr>
          <w:sz w:val="16"/>
        </w:rPr>
        <w:t>more</w:t>
      </w:r>
      <w:r w:rsidRPr="0036413F">
        <w:rPr>
          <w:rFonts w:hint="eastAsia"/>
          <w:sz w:val="16"/>
        </w:rPr>
        <w:t xml:space="preserve">  </w:t>
      </w:r>
      <w:r w:rsidRPr="0036413F">
        <w:rPr>
          <w:sz w:val="16"/>
        </w:rPr>
        <w:t>familiar</w:t>
      </w:r>
      <w:r w:rsidRPr="0036413F">
        <w:rPr>
          <w:rFonts w:hint="eastAsia"/>
          <w:sz w:val="16"/>
        </w:rPr>
        <w:t xml:space="preserve">  </w:t>
      </w:r>
      <w:r w:rsidRPr="0036413F">
        <w:rPr>
          <w:sz w:val="16"/>
        </w:rPr>
        <w:t>landscapes</w:t>
      </w:r>
      <w:r w:rsidRPr="0036413F">
        <w:rPr>
          <w:rFonts w:hint="eastAsia"/>
          <w:sz w:val="16"/>
        </w:rPr>
        <w:t xml:space="preserve">  </w:t>
      </w:r>
      <w:r w:rsidRPr="0036413F">
        <w:rPr>
          <w:sz w:val="16"/>
        </w:rPr>
        <w:t>of</w:t>
      </w:r>
      <w:r w:rsidRPr="0036413F">
        <w:rPr>
          <w:rFonts w:hint="eastAsia"/>
          <w:sz w:val="16"/>
        </w:rPr>
        <w:t xml:space="preserve">  </w:t>
      </w:r>
      <w:r w:rsidRPr="0036413F">
        <w:rPr>
          <w:sz w:val="16"/>
        </w:rPr>
        <w:t>abjection.</w:t>
      </w:r>
      <w:r w:rsidRPr="0036413F">
        <w:rPr>
          <w:rFonts w:hint="eastAsia"/>
          <w:sz w:val="16"/>
        </w:rPr>
        <w:t xml:space="preserve">  </w:t>
      </w:r>
    </w:p>
    <w:p w14:paraId="1D51B5C0" w14:textId="77777777" w:rsidR="00E64816" w:rsidRDefault="00E64816" w:rsidP="00E64816">
      <w:pPr>
        <w:pStyle w:val="Heading3"/>
      </w:pPr>
      <w:r>
        <w:t>Omnicide</w:t>
      </w:r>
    </w:p>
    <w:p w14:paraId="62B652CD" w14:textId="77777777" w:rsidR="00E64816" w:rsidRPr="00391252" w:rsidRDefault="00E64816" w:rsidP="00E64816">
      <w:pPr>
        <w:pStyle w:val="Heading4"/>
      </w:pPr>
      <w:r w:rsidRPr="00391252">
        <w:t>Otherization of queer populations leads to mas</w:t>
      </w:r>
      <w:r>
        <w:t xml:space="preserve">s acts of violence, psychological violence, and suffering – results in omnicide. </w:t>
      </w:r>
    </w:p>
    <w:p w14:paraId="07936A54" w14:textId="77777777" w:rsidR="00E64816" w:rsidRDefault="00E64816" w:rsidP="00E64816">
      <w:r w:rsidRPr="0032490A">
        <w:rPr>
          <w:rStyle w:val="Style13ptBold"/>
        </w:rPr>
        <w:t>Sedgwick 8</w:t>
      </w:r>
      <w:r>
        <w:t xml:space="preserve"> [Eve, Professor of English at Duke University, Epistemology of the Closet, second revised edition, California at Berkeley Press, p. 127-130]//JIH</w:t>
      </w:r>
    </w:p>
    <w:p w14:paraId="3D62C28D" w14:textId="77777777" w:rsidR="00E64816" w:rsidRPr="0032490A" w:rsidRDefault="00E64816" w:rsidP="00E64816">
      <w:pPr>
        <w:rPr>
          <w:rStyle w:val="StyleUnderline"/>
        </w:rPr>
      </w:pPr>
      <w:r w:rsidRPr="0032490A">
        <w:rPr>
          <w:sz w:val="16"/>
        </w:rPr>
        <w:t xml:space="preserve">From at least the biblical story of Sodom and Gomorrah, </w:t>
      </w:r>
      <w:r w:rsidRPr="0032490A">
        <w:rPr>
          <w:rStyle w:val="StyleUnderline"/>
        </w:rPr>
        <w:t>scenarios of same-sex desire would seem to have had a privileged, though by no means an exclusive, relation in Western culture to scenarios of both genocide and omnicide.</w:t>
      </w:r>
      <w:r w:rsidRPr="0032490A">
        <w:rPr>
          <w:sz w:val="16"/>
        </w:rPr>
        <w:t xml:space="preserve">  That sodomy, the name by which</w:t>
      </w:r>
      <w:r w:rsidRPr="0032490A">
        <w:rPr>
          <w:rStyle w:val="StyleUnderline"/>
        </w:rPr>
        <w:t xml:space="preserve"> homosexual acts </w:t>
      </w:r>
      <w:r w:rsidRPr="0032490A">
        <w:rPr>
          <w:sz w:val="16"/>
        </w:rPr>
        <w:t xml:space="preserve">are known even today to the law of half of the United States and to the Supreme Court of all of them, </w:t>
      </w:r>
      <w:r w:rsidRPr="0032490A">
        <w:rPr>
          <w:rStyle w:val="StyleUnderline"/>
        </w:rPr>
        <w:t>should already be inscribed with the name of a site of mass extermination is the appropriate trace of a double history</w:t>
      </w:r>
      <w:r w:rsidRPr="0032490A">
        <w:rPr>
          <w:sz w:val="16"/>
        </w:rPr>
        <w:t xml:space="preserve">.  In the first place </w:t>
      </w:r>
      <w:r w:rsidRPr="0032490A">
        <w:rPr>
          <w:rStyle w:val="StyleUnderline"/>
        </w:rPr>
        <w:t>there is a history of the mortal suppression, legal or subjudicial, of gay acts and gay people, through burning, hounding, physical and chemical castration, concentration camps, bashing</w:t>
      </w:r>
      <w:r w:rsidRPr="0032490A">
        <w:rPr>
          <w:sz w:val="16"/>
        </w:rPr>
        <w:t>—the array of sanctioned fatalities that Louis Crompton records under the name of gay genocide, and whose supposed eugenic motive becomes only the more colorable with the emergence of a distinct, naturalized minority identity in the nineteenth century.  In the second place, though,</w:t>
      </w:r>
      <w:r w:rsidRPr="0032490A">
        <w:rPr>
          <w:rStyle w:val="StyleUnderline"/>
        </w:rPr>
        <w:t xml:space="preserve"> </w:t>
      </w:r>
      <w:r w:rsidRPr="0032490A">
        <w:rPr>
          <w:sz w:val="16"/>
        </w:rPr>
        <w:t xml:space="preserve">there is the inveterate topos of associating gay acts or persons with fatalities vastly broader than their own extent: if it is ambiguous whether every denizen of the obliterated Sodom was a sodomite, clearly not every Roman of the late Empire can have been so, despite Gibbon's connecting the eclipse of the whole people to the habits of a few.  Following both Gibbon and the Bible, moreover, with an impetus borrowed from Darwin, one of the few areas of agreement among modern Marxist, Nazi, and liberal capitalist ideologies is that there is a peculiarly close, though never precisely defined, affinity between same-sex desire and some historical condition of moribundity, called "decadence," to which not individuals or minorities but whole civilizations are subject.   </w:t>
      </w:r>
      <w:r w:rsidRPr="0032490A">
        <w:rPr>
          <w:rStyle w:val="StyleUnderline"/>
        </w:rPr>
        <w:t>Bloodletting on a scale more massive by orders of magnitude than any gay minority presence in the culture is the "cure," if cure there be, to the mortal illness of decadence.  If a fantasy trajectory, utopian in its own terms, toward gay genocide has been endemic in Western culture from its origins, then, it may also have been true that the trajectory toward gay genocide was never clearly distinguishable from a broader, apocalyptic trajectory toward something approaching omnicide</w:t>
      </w:r>
      <w:r w:rsidRPr="0032490A">
        <w:rPr>
          <w:sz w:val="16"/>
        </w:rPr>
        <w:t xml:space="preserve">.  The deadlock of the past century between minoritizing and universalizing understandings of homo/heterosexual definition can only have deepened this fatal bond in the heterosexist imaginaire.  In our culture as in Billy Budd, </w:t>
      </w:r>
      <w:r w:rsidRPr="0032490A">
        <w:rPr>
          <w:rStyle w:val="StyleUnderline"/>
        </w:rPr>
        <w:t>the phobic narrative trajectory toward imagining a time after the homosexual is finally inseparable from that toward imagining a time after the human; in the wake of the homosexual, the wake incessantly produced since first there were homosexuals, every human relation is pulled into its shining representational furrow.</w:t>
      </w:r>
      <w:r w:rsidRPr="0032490A">
        <w:rPr>
          <w:sz w:val="16"/>
        </w:rPr>
        <w:t xml:space="preserve"> Fragments of visions of a time after the homosexual are, of course, currently in dizzying circulation in our culture.  One of the many dangerous ways that AIDS discourse seems to ratify and amplify preinscribed homophobic mythologies is in its pseudo-evolutionary presentation of male homosexuality as a stage doomed to extinction (read, a phase the species is going through) on the enormous scale of whole populations. 26 </w:t>
      </w:r>
      <w:r w:rsidRPr="0032490A">
        <w:rPr>
          <w:rStyle w:val="StyleUnderline"/>
        </w:rPr>
        <w:t>The lineaments of openly genocidal malice behind this fantasy appear only occasionally in the respectable media, though they can be glimpsed even there behind the poker-face mask of our national experiment in laissez-faire medicine</w:t>
      </w:r>
      <w:r w:rsidRPr="0032490A">
        <w:rPr>
          <w:sz w:val="16"/>
        </w:rPr>
        <w:t xml:space="preserve">.  A better, if still deodorized, whiff of that malice comes from the famous pronouncement of Pat Robertson: "AIDS is God's way of weeding his garden."  </w:t>
      </w:r>
      <w:r w:rsidRPr="0032490A">
        <w:rPr>
          <w:rStyle w:val="StyleUnderline"/>
        </w:rPr>
        <w:t xml:space="preserve">The saccharine luster this dictum gives to its vision of devastation, and the ruthless prurience with which it misattributes its own agency, cover a more fundamental contradiction: that, to rationalize complacent glee at a spectacle of what is imagined as genocide, a proto-Darwinian process of natural selection is being invoked—in the context of a Christian fundamentalism that is not only antievolutionist but recklessly oriented toward universal apocalypse.  </w:t>
      </w:r>
      <w:r w:rsidRPr="0032490A">
        <w:rPr>
          <w:sz w:val="16"/>
        </w:rPr>
        <w:t xml:space="preserve">A similar phenomenon, also too terrible to be noted as a mere irony, is how evenly our culture's phobia about HIV-positive blood is kept pace with by its rage for keeping that dangerous blood in broad, continuous circulation.  This is evidenced in projects for universal testing, and in the needle-sharing implicit in William Buckley's now ineradicable fantasy of tattooing HIV-positive persons.  But most immediately and pervasively it is evidenced in the literal bloodbaths that seem to make the point of the AIDS-related resurgence in violent bashings of gays--which, unlike the gun violence otherwise ubiquitous in this culture, are characteristically done with two-by-fours, baseball bats, and fists, in the most literal-minded conceivable form of body-fluid contact. It might be worth making explicit that the use of evolutionary thinking in the current wave of utopian/genocidal fantasy is, whatever else it may be, crazy.  Unless one believes, first of all, that same-sex object-choice across history and across cultures is one thing with one cause, and, second, that its one cause is direct transmission through a nonrecessive genetic path--which would be, to put it gently, counter-intuitive--there is no warrant for imagining that gay populations, even of men, in post-AIDS generations will be in the slightest degree diminished.  </w:t>
      </w:r>
      <w:r w:rsidRPr="00391252">
        <w:rPr>
          <w:sz w:val="16"/>
        </w:rPr>
        <w:t>Exactly to the degree that AIDS is a gay disease, it's a tragedy confined to our generation; the long-term demographic depredations of the disease will fall, to the contrary, on groups, many themselves direly endangered, that are reproduced by direct heterosexual transmission</w:t>
      </w:r>
      <w:r w:rsidRPr="0032490A">
        <w:rPr>
          <w:rStyle w:val="StyleUnderline"/>
        </w:rPr>
        <w:t>. Unlike genocide directed against Jews, Native Americans, Africans, or other groups, then, gay genocide, the once-and-for-all eradication of gay populations, however potent and sustained as a project or fantasy of modern Western culture, is not possible short of the eradication of the whole human species.  The impulse of the species toward its own eradication must not either, however, be underestimated</w:t>
      </w:r>
      <w:r w:rsidRPr="0032490A">
        <w:rPr>
          <w:sz w:val="16"/>
        </w:rPr>
        <w:t xml:space="preserve">.  </w:t>
      </w:r>
      <w:r w:rsidRPr="0032490A">
        <w:rPr>
          <w:rStyle w:val="StyleUnderline"/>
        </w:rPr>
        <w:t>Neither must the profundity with which that omnicidal impulse is entangled with the modern problematic of the homosexual:</w:t>
      </w:r>
      <w:r w:rsidRPr="0032490A">
        <w:rPr>
          <w:sz w:val="16"/>
        </w:rPr>
        <w:t xml:space="preserve"> </w:t>
      </w:r>
      <w:r w:rsidRPr="0032490A">
        <w:rPr>
          <w:rStyle w:val="StyleUnderline"/>
        </w:rPr>
        <w:t>the double bind of definition between the homosexual, say, as a distinct risk group, and the homosexual as a potential of representation within the universal. 27</w:t>
      </w:r>
      <w:r w:rsidRPr="0032490A">
        <w:rPr>
          <w:sz w:val="16"/>
        </w:rPr>
        <w:t xml:space="preserve"> </w:t>
      </w:r>
      <w:r w:rsidRPr="0032490A">
        <w:rPr>
          <w:rStyle w:val="StyleUnderline"/>
        </w:rPr>
        <w:t>As gay community and the solidarity and visibility of gays as a minority population are being consolidated and tempered in the forge of this specularized terror and suffering, how can it fail to be all the more necessary that the avenues of recognition, desire, and thought between minority potentials and universalizing ones be opened and opened and opened?</w:t>
      </w:r>
    </w:p>
    <w:p w14:paraId="10CE713E" w14:textId="77777777" w:rsidR="00E64816" w:rsidRDefault="00E64816" w:rsidP="00E64816">
      <w:pPr>
        <w:pStyle w:val="Heading3"/>
      </w:pPr>
      <w:r>
        <w:t>Overkill</w:t>
      </w:r>
    </w:p>
    <w:p w14:paraId="5ADB1F14" w14:textId="77777777" w:rsidR="00E64816" w:rsidRDefault="00E64816" w:rsidP="00E64816">
      <w:pPr>
        <w:rPr>
          <w:rFonts w:asciiTheme="minorHAnsi" w:hAnsiTheme="minorHAnsi" w:hint="eastAsia"/>
        </w:rPr>
      </w:pPr>
    </w:p>
    <w:p w14:paraId="23442E04" w14:textId="77777777" w:rsidR="00E64816" w:rsidRPr="001336F2" w:rsidRDefault="00E64816" w:rsidP="00E64816">
      <w:pPr>
        <w:pStyle w:val="Heading4"/>
      </w:pPr>
      <w:r>
        <w:t xml:space="preserve">Queer bodies are forced into a zone of perpetual death as soon as their queerness is discovered – this serves to justify their eradication through violent and psychological means. </w:t>
      </w:r>
    </w:p>
    <w:p w14:paraId="09A60A93" w14:textId="77777777" w:rsidR="00E64816" w:rsidRPr="00394676" w:rsidRDefault="00E64816" w:rsidP="00E64816">
      <w:r w:rsidRPr="00394676">
        <w:rPr>
          <w:rStyle w:val="Style13ptBold"/>
        </w:rPr>
        <w:t xml:space="preserve">Stanley 11 </w:t>
      </w:r>
      <w:r>
        <w:t>[</w:t>
      </w:r>
      <w:r w:rsidRPr="00394676">
        <w:t>Eric, Prof. President’s Postdoctoral fellow in the departments of Communication and Critical Gender Studies at the University of California, San Diego, “Near Life, Queer Death: O</w:t>
      </w:r>
      <w:r>
        <w:t>verkill and Ontological Capture]</w:t>
      </w:r>
    </w:p>
    <w:p w14:paraId="41F068F1" w14:textId="77777777" w:rsidR="00E64816" w:rsidRPr="00E64816" w:rsidRDefault="00E64816" w:rsidP="00E64816">
      <w:r w:rsidRPr="00394676">
        <w:rPr>
          <w:rStyle w:val="StyleUnderline"/>
        </w:rPr>
        <w:t>The legal theory that is offered to nullify the practice of overkill often functions under the name of the trans- or gay-panic defense. Both of these defense strategies argue that the murderer became so enraged after the “discovery” of either genitalia or someone’s sexuality they were forced to protect themselves from the threat of queerness. Estanislao Martinez of Fresno, California, used the trans-panic defense and received a four-year prison sentence after admittedly stabbing J. Robles, a Latina transwoman, at least twenty times with a pair of scissors.</w:t>
      </w:r>
      <w:r w:rsidRPr="00394676">
        <w:rPr>
          <w:sz w:val="16"/>
        </w:rPr>
        <w:t xml:space="preserve"> </w:t>
      </w:r>
      <w:r w:rsidRPr="00394676">
        <w:rPr>
          <w:rStyle w:val="Emphasis"/>
        </w:rPr>
        <w:t>Importantly, this defense is often used</w:t>
      </w:r>
      <w:r w:rsidRPr="00394676">
        <w:rPr>
          <w:rStyle w:val="StyleUnderline"/>
        </w:rPr>
        <w:t xml:space="preserve">, as in the cases of Robles and Paige, </w:t>
      </w:r>
      <w:r w:rsidRPr="00394676">
        <w:rPr>
          <w:rStyle w:val="Emphasis"/>
        </w:rPr>
        <w:t>after the murderer has engaged in some kind of sex with the victim</w:t>
      </w:r>
      <w:r w:rsidRPr="00394676">
        <w:rPr>
          <w:rStyle w:val="StyleUnderline"/>
        </w:rPr>
        <w:t xml:space="preserve">. </w:t>
      </w:r>
      <w:r w:rsidRPr="00394676">
        <w:rPr>
          <w:sz w:val="16"/>
        </w:rPr>
        <w:t xml:space="preserve">The logic of the trans-panic defense as an explanation for overkill, in its gory semiotics, offers us a way of understanding queers as the nothing of Mbembe’s query. </w:t>
      </w:r>
      <w:r w:rsidRPr="00394676">
        <w:rPr>
          <w:rStyle w:val="StyleUnderline"/>
        </w:rPr>
        <w:t>Overkill names the technologies necessary to do away with that which is already gone. Queers then are the specters of life whose threat is so unimaginable that one is “forced,” not simply to murder, but to push them backward out of time, out of History, and into that which comes before.</w:t>
      </w:r>
      <w:r w:rsidRPr="00394676">
        <w:rPr>
          <w:sz w:val="16"/>
        </w:rPr>
        <w:t xml:space="preserve"> 27 In thinking the overkill of Paige and Brazell, I return to Mbembe’s query, “But what does it mean to do violence to what is nothing?”28 This question in its elegant brutality repeats with each case I offer. By resituating this question in the positive, the “something” that is more often than not translated as the human is made to appear. Of interest here, </w:t>
      </w:r>
      <w:r w:rsidRPr="00394676">
        <w:rPr>
          <w:rStyle w:val="StyleUnderline"/>
        </w:rPr>
        <w:t>the category of the human assumes generality, yet can only be activated through the specificity of historical and politically located intersection</w:t>
      </w:r>
      <w:r w:rsidRPr="00394676">
        <w:rPr>
          <w:sz w:val="16"/>
        </w:rPr>
        <w:t xml:space="preserve">. To this end, </w:t>
      </w:r>
      <w:r w:rsidRPr="00394676">
        <w:rPr>
          <w:rStyle w:val="StyleUnderline"/>
        </w:rPr>
        <w:t>the human, the “something” of this query, within the context of the liberal democracy, names rights-bearing subjects, or those who can stand as subjects before the law</w:t>
      </w:r>
      <w:r w:rsidRPr="00394676">
        <w:rPr>
          <w:sz w:val="16"/>
        </w:rPr>
        <w:t xml:space="preserve">. The human, then, makes the nothing not only possible but necessary. Following this logic, the work of death, of the death that is already nothing, not quite human, binds the categorical (mis)recognition of humanity. </w:t>
      </w:r>
      <w:r w:rsidRPr="00394676">
        <w:rPr>
          <w:rStyle w:val="StyleUnderline"/>
        </w:rPr>
        <w:t xml:space="preserve">The human, then, resides in the space of life and under the domain of rights, whereas the queer inhabits the place of compromised personhood and the zone of death. As perpetual and axiomatic threat to the human, the queer is the negated double of the subject of liberal democracy. Understanding the nothing as the unavoidable shadow of the human serves to counter the arguments that suggest overkill and antiqueer violence at large are a pathological break and that the severe nature of these killings signals something extreme. </w:t>
      </w:r>
      <w:r w:rsidRPr="00394676">
        <w:t xml:space="preserve">In contrast, </w:t>
      </w:r>
      <w:r w:rsidRPr="00394676">
        <w:rPr>
          <w:rStyle w:val="StyleUnderline"/>
        </w:rPr>
        <w:t>overkill is precisely</w:t>
      </w:r>
      <w:r w:rsidRPr="00394676">
        <w:t xml:space="preserve"> not outside of,</w:t>
      </w:r>
      <w:r w:rsidRPr="00394676">
        <w:rPr>
          <w:sz w:val="12"/>
        </w:rPr>
        <w:t xml:space="preserve"> </w:t>
      </w:r>
      <w:r w:rsidRPr="00394676">
        <w:t xml:space="preserve">but is </w:t>
      </w:r>
      <w:r w:rsidRPr="00394676">
        <w:rPr>
          <w:rStyle w:val="StyleUnderline"/>
        </w:rPr>
        <w:t xml:space="preserve">that which constitutes liberal democracy </w:t>
      </w:r>
      <w:r w:rsidRPr="00394676">
        <w:rPr>
          <w:rStyle w:val="Emphasis"/>
        </w:rPr>
        <w:t>as such.</w:t>
      </w:r>
      <w:r w:rsidRPr="00394676">
        <w:rPr>
          <w:rStyle w:val="StyleUnderline"/>
        </w:rPr>
        <w:t xml:space="preserve"> Overkill then is the proper expression to the riddle of the queer nothingness.</w:t>
      </w:r>
      <w:r w:rsidRPr="00394676">
        <w:t xml:space="preserve"> Put another</w:t>
      </w:r>
      <w:r w:rsidRPr="00394676">
        <w:rPr>
          <w:sz w:val="12"/>
        </w:rPr>
        <w:t xml:space="preserve"> </w:t>
      </w:r>
      <w:r w:rsidRPr="00394676">
        <w:t xml:space="preserve">way, </w:t>
      </w:r>
      <w:r w:rsidRPr="00394676">
        <w:rPr>
          <w:rStyle w:val="StyleUnderline"/>
        </w:rPr>
        <w:t xml:space="preserve">the spectacular material- semiotics of overkill should not be read as (only) individual pathology; these vicious acts must indict the very social worlds of which they are ambassadors. </w:t>
      </w:r>
      <w:r w:rsidRPr="00394676">
        <w:rPr>
          <w:rStyle w:val="Emphasis"/>
        </w:rPr>
        <w:t>Overkill is what it means, what it must mean, to do violence to what is nothing</w:t>
      </w:r>
      <w:r w:rsidRPr="00394676">
        <w:t>.</w:t>
      </w:r>
    </w:p>
    <w:p w14:paraId="3EF6C097" w14:textId="77777777" w:rsidR="00E64816" w:rsidRPr="001336F2" w:rsidRDefault="00E64816" w:rsidP="00E64816">
      <w:pPr>
        <w:pStyle w:val="Heading4"/>
      </w:pPr>
      <w:r>
        <w:t>Queerness is placed in a space of living death – this results in social, political, civil, and physical punishment, specifically in the forms of imprisonment and surveillance</w:t>
      </w:r>
    </w:p>
    <w:p w14:paraId="1B472EEF" w14:textId="77777777" w:rsidR="00E64816" w:rsidRPr="00394676" w:rsidRDefault="00E64816" w:rsidP="00E64816">
      <w:r w:rsidRPr="00394676">
        <w:rPr>
          <w:rStyle w:val="Style13ptBold"/>
        </w:rPr>
        <w:t>Lamble 14.</w:t>
      </w:r>
      <w:r w:rsidRPr="00394676">
        <w:t xml:space="preserve"> Sarah Lamble, “Queer Investments in Punishment” in </w:t>
      </w:r>
      <w:r w:rsidRPr="00394676">
        <w:rPr>
          <w:i/>
        </w:rPr>
        <w:t>Queer Necropolitics</w:t>
      </w:r>
      <w:r w:rsidRPr="00394676">
        <w:t>, pg. 161</w:t>
      </w:r>
    </w:p>
    <w:p w14:paraId="14E044A5" w14:textId="77777777" w:rsidR="00E64816" w:rsidRPr="00394676" w:rsidRDefault="00E64816" w:rsidP="00E64816">
      <w:pPr>
        <w:rPr>
          <w:rStyle w:val="StyleUnderline"/>
        </w:rPr>
      </w:pPr>
      <w:r w:rsidRPr="00394676">
        <w:rPr>
          <w:rStyle w:val="StyleUnderline"/>
        </w:rPr>
        <w:t xml:space="preserve">Each of these examples involves the </w:t>
      </w:r>
      <w:r w:rsidRPr="00394676">
        <w:rPr>
          <w:rStyle w:val="Emphasis"/>
        </w:rPr>
        <w:t>direct</w:t>
      </w:r>
      <w:r w:rsidRPr="00394676">
        <w:rPr>
          <w:rStyle w:val="StyleUnderline"/>
        </w:rPr>
        <w:t xml:space="preserve"> or </w:t>
      </w:r>
      <w:r w:rsidRPr="00394676">
        <w:rPr>
          <w:rStyle w:val="Emphasis"/>
        </w:rPr>
        <w:t>indirect mobilization</w:t>
      </w:r>
      <w:r w:rsidRPr="00394676">
        <w:rPr>
          <w:rStyle w:val="StyleUnderline"/>
        </w:rPr>
        <w:t xml:space="preserve"> of </w:t>
      </w:r>
      <w:r w:rsidRPr="00394676">
        <w:rPr>
          <w:rStyle w:val="Emphasis"/>
        </w:rPr>
        <w:t>discursive</w:t>
      </w:r>
      <w:r w:rsidRPr="00394676">
        <w:rPr>
          <w:rStyle w:val="StyleUnderline"/>
        </w:rPr>
        <w:t xml:space="preserve">, </w:t>
      </w:r>
      <w:r w:rsidRPr="00394676">
        <w:rPr>
          <w:rStyle w:val="Emphasis"/>
        </w:rPr>
        <w:t>financial</w:t>
      </w:r>
      <w:r w:rsidRPr="00394676">
        <w:rPr>
          <w:rStyle w:val="StyleUnderline"/>
        </w:rPr>
        <w:t xml:space="preserve"> or </w:t>
      </w:r>
      <w:r w:rsidRPr="00394676">
        <w:rPr>
          <w:rStyle w:val="Emphasis"/>
        </w:rPr>
        <w:t>labour-related resources</w:t>
      </w:r>
      <w:r w:rsidRPr="00394676">
        <w:rPr>
          <w:rStyle w:val="StyleUnderline"/>
        </w:rPr>
        <w:t xml:space="preserve"> towards </w:t>
      </w:r>
      <w:r w:rsidRPr="00394676">
        <w:rPr>
          <w:rStyle w:val="Emphasis"/>
        </w:rPr>
        <w:t>state practices of imprisonment</w:t>
      </w:r>
      <w:r w:rsidRPr="00394676">
        <w:rPr>
          <w:rStyle w:val="StyleUnderline"/>
        </w:rPr>
        <w:t xml:space="preserve"> and </w:t>
      </w:r>
      <w:r w:rsidRPr="00394676">
        <w:rPr>
          <w:rStyle w:val="Emphasis"/>
        </w:rPr>
        <w:t>punishment</w:t>
      </w:r>
      <w:r w:rsidRPr="00394676">
        <w:t xml:space="preserve">. </w:t>
      </w:r>
      <w:r w:rsidRPr="00394676">
        <w:rPr>
          <w:rStyle w:val="StyleUnderline"/>
        </w:rPr>
        <w:t xml:space="preserve">Given the ongoing </w:t>
      </w:r>
      <w:r w:rsidRPr="00394676">
        <w:rPr>
          <w:rStyle w:val="Emphasis"/>
        </w:rPr>
        <w:t>colonial legacies of the carceral state</w:t>
      </w:r>
      <w:r w:rsidRPr="00394676">
        <w:rPr>
          <w:rStyle w:val="StyleUnderline"/>
        </w:rPr>
        <w:t xml:space="preserve">, the </w:t>
      </w:r>
      <w:r w:rsidRPr="00394676">
        <w:rPr>
          <w:rStyle w:val="Emphasis"/>
        </w:rPr>
        <w:t>disproportionate number</w:t>
      </w:r>
      <w:r w:rsidRPr="00394676">
        <w:rPr>
          <w:rStyle w:val="StyleUnderline"/>
        </w:rPr>
        <w:t xml:space="preserve"> of </w:t>
      </w:r>
      <w:r w:rsidRPr="00394676">
        <w:rPr>
          <w:rStyle w:val="Emphasis"/>
        </w:rPr>
        <w:t>people of colour in prison</w:t>
      </w:r>
      <w:r w:rsidRPr="00394676">
        <w:rPr>
          <w:rStyle w:val="StyleUnderline"/>
        </w:rPr>
        <w:t xml:space="preserve"> and racial character of expanding prison populations, these </w:t>
      </w:r>
      <w:r w:rsidRPr="00394676">
        <w:rPr>
          <w:rStyle w:val="Emphasis"/>
        </w:rPr>
        <w:t>queer investments</w:t>
      </w:r>
      <w:r w:rsidRPr="00394676">
        <w:rPr>
          <w:rStyle w:val="StyleUnderline"/>
        </w:rPr>
        <w:t xml:space="preserve"> in </w:t>
      </w:r>
      <w:r w:rsidRPr="00394676">
        <w:rPr>
          <w:rStyle w:val="Emphasis"/>
        </w:rPr>
        <w:t>punishment</w:t>
      </w:r>
      <w:r w:rsidRPr="00394676">
        <w:rPr>
          <w:rStyle w:val="StyleUnderline"/>
        </w:rPr>
        <w:t xml:space="preserve"> are</w:t>
      </w:r>
      <w:r w:rsidRPr="00394676">
        <w:t xml:space="preserve">, by their very nature, </w:t>
      </w:r>
      <w:r w:rsidRPr="00394676">
        <w:rPr>
          <w:rStyle w:val="StyleUnderline"/>
        </w:rPr>
        <w:t xml:space="preserve">investments in </w:t>
      </w:r>
      <w:r w:rsidRPr="00394676">
        <w:rPr>
          <w:rStyle w:val="Emphasis"/>
        </w:rPr>
        <w:t>state racism</w:t>
      </w:r>
      <w:r w:rsidRPr="00394676">
        <w:rPr>
          <w:rStyle w:val="StyleUnderline"/>
        </w:rPr>
        <w:t xml:space="preserve"> and </w:t>
      </w:r>
      <w:r w:rsidRPr="00394676">
        <w:rPr>
          <w:rStyle w:val="Emphasis"/>
        </w:rPr>
        <w:t>violence</w:t>
      </w:r>
      <w:r w:rsidRPr="00394676">
        <w:t xml:space="preserve">. In this way, </w:t>
      </w:r>
      <w:r w:rsidRPr="00394676">
        <w:rPr>
          <w:rStyle w:val="StyleUnderline"/>
        </w:rPr>
        <w:t xml:space="preserve">such </w:t>
      </w:r>
      <w:r w:rsidRPr="00394676">
        <w:rPr>
          <w:rStyle w:val="Emphasis"/>
        </w:rPr>
        <w:t>investments</w:t>
      </w:r>
      <w:r w:rsidRPr="00394676">
        <w:rPr>
          <w:rStyle w:val="StyleUnderline"/>
        </w:rPr>
        <w:t xml:space="preserve"> are </w:t>
      </w:r>
      <w:r w:rsidRPr="00394676">
        <w:rPr>
          <w:rStyle w:val="Emphasis"/>
        </w:rPr>
        <w:t>symptomatic</w:t>
      </w:r>
      <w:r w:rsidRPr="00394676">
        <w:rPr>
          <w:rStyle w:val="StyleUnderline"/>
        </w:rPr>
        <w:t xml:space="preserve"> of</w:t>
      </w:r>
      <w:r w:rsidRPr="00394676">
        <w:t xml:space="preserve"> what Jasbir Puar, drawing from Achilles Mbembe’s work, describes as </w:t>
      </w:r>
      <w:r w:rsidRPr="00394676">
        <w:rPr>
          <w:rStyle w:val="Emphasis"/>
        </w:rPr>
        <w:t>queer necropolitics</w:t>
      </w:r>
      <w:r w:rsidRPr="00394676">
        <w:t xml:space="preserve">. </w:t>
      </w:r>
      <w:r w:rsidRPr="00394676">
        <w:rPr>
          <w:rStyle w:val="Emphasis"/>
        </w:rPr>
        <w:t>Necropolitics</w:t>
      </w:r>
      <w:r w:rsidRPr="00394676">
        <w:rPr>
          <w:rStyle w:val="StyleUnderline"/>
        </w:rPr>
        <w:t xml:space="preserve"> can be understood as </w:t>
      </w:r>
      <w:r w:rsidRPr="00394676">
        <w:rPr>
          <w:rStyle w:val="Emphasis"/>
        </w:rPr>
        <w:t>technologies of power</w:t>
      </w:r>
      <w:r w:rsidRPr="00394676">
        <w:rPr>
          <w:rStyle w:val="StyleUnderline"/>
        </w:rPr>
        <w:t xml:space="preserve"> that (</w:t>
      </w:r>
      <w:r w:rsidRPr="00394676">
        <w:rPr>
          <w:rStyle w:val="Emphasis"/>
        </w:rPr>
        <w:t>re)produce</w:t>
      </w:r>
      <w:r w:rsidRPr="00394676">
        <w:rPr>
          <w:rStyle w:val="StyleUnderline"/>
        </w:rPr>
        <w:t xml:space="preserve"> social relations of </w:t>
      </w:r>
      <w:r w:rsidRPr="00394676">
        <w:rPr>
          <w:rStyle w:val="Emphasis"/>
        </w:rPr>
        <w:t>living</w:t>
      </w:r>
      <w:r w:rsidRPr="00394676">
        <w:rPr>
          <w:rStyle w:val="StyleUnderline"/>
        </w:rPr>
        <w:t xml:space="preserve"> and </w:t>
      </w:r>
      <w:r w:rsidRPr="00394676">
        <w:rPr>
          <w:rStyle w:val="Emphasis"/>
        </w:rPr>
        <w:t>dying</w:t>
      </w:r>
      <w:r w:rsidRPr="00394676">
        <w:rPr>
          <w:rStyle w:val="StyleUnderline"/>
        </w:rPr>
        <w:t xml:space="preserve">, such that some populations are ushered into the </w:t>
      </w:r>
      <w:r w:rsidRPr="00394676">
        <w:rPr>
          <w:rStyle w:val="Emphasis"/>
        </w:rPr>
        <w:t>worlds of life and vitality</w:t>
      </w:r>
      <w:r w:rsidRPr="00394676">
        <w:rPr>
          <w:rStyle w:val="StyleUnderline"/>
        </w:rPr>
        <w:t xml:space="preserve">, while others are </w:t>
      </w:r>
      <w:r w:rsidRPr="00394676">
        <w:rPr>
          <w:rStyle w:val="Emphasis"/>
        </w:rPr>
        <w:t>funnelled</w:t>
      </w:r>
      <w:r w:rsidRPr="00394676">
        <w:rPr>
          <w:rStyle w:val="StyleUnderline"/>
        </w:rPr>
        <w:t xml:space="preserve"> into</w:t>
      </w:r>
      <w:r w:rsidRPr="00394676">
        <w:t xml:space="preserve"> what Mbembe </w:t>
      </w:r>
      <w:r w:rsidRPr="00394676">
        <w:rPr>
          <w:rStyle w:val="StyleUnderline"/>
        </w:rPr>
        <w:t xml:space="preserve">calls </w:t>
      </w:r>
      <w:r w:rsidRPr="00394676">
        <w:rPr>
          <w:rStyle w:val="Emphasis"/>
        </w:rPr>
        <w:t>death worlds</w:t>
      </w:r>
      <w:r w:rsidRPr="00394676">
        <w:rPr>
          <w:rStyle w:val="StyleUnderline"/>
        </w:rPr>
        <w:t xml:space="preserve">, worlds of </w:t>
      </w:r>
      <w:r w:rsidRPr="00394676">
        <w:rPr>
          <w:rStyle w:val="Emphasis"/>
        </w:rPr>
        <w:t>slow living death</w:t>
      </w:r>
      <w:r w:rsidRPr="00394676">
        <w:rPr>
          <w:rStyle w:val="StyleUnderline"/>
        </w:rPr>
        <w:t xml:space="preserve"> and </w:t>
      </w:r>
      <w:r w:rsidRPr="00394676">
        <w:rPr>
          <w:rStyle w:val="Emphasis"/>
        </w:rPr>
        <w:t>dead living</w:t>
      </w:r>
      <w:r w:rsidRPr="00394676">
        <w:t xml:space="preserve"> (Mbembe 2003). </w:t>
      </w:r>
      <w:r w:rsidRPr="00394676">
        <w:rPr>
          <w:rStyle w:val="StyleUnderline"/>
        </w:rPr>
        <w:t>Death</w:t>
      </w:r>
      <w:r w:rsidRPr="00394676">
        <w:t xml:space="preserve"> here </w:t>
      </w:r>
      <w:r w:rsidRPr="00394676">
        <w:rPr>
          <w:rStyle w:val="StyleUnderline"/>
        </w:rPr>
        <w:t xml:space="preserve">includes </w:t>
      </w:r>
      <w:r w:rsidRPr="00394676">
        <w:rPr>
          <w:rStyle w:val="Emphasis"/>
        </w:rPr>
        <w:t>literal physical death</w:t>
      </w:r>
      <w:r w:rsidRPr="00394676">
        <w:rPr>
          <w:rStyle w:val="StyleUnderline"/>
        </w:rPr>
        <w:t xml:space="preserve">, but also </w:t>
      </w:r>
      <w:r w:rsidRPr="00394676">
        <w:rPr>
          <w:rStyle w:val="Emphasis"/>
        </w:rPr>
        <w:t>social</w:t>
      </w:r>
      <w:r w:rsidRPr="00394676">
        <w:rPr>
          <w:rStyle w:val="StyleUnderline"/>
        </w:rPr>
        <w:t xml:space="preserve">, </w:t>
      </w:r>
      <w:r w:rsidRPr="00394676">
        <w:rPr>
          <w:rStyle w:val="Emphasis"/>
        </w:rPr>
        <w:t>political</w:t>
      </w:r>
      <w:r w:rsidRPr="00394676">
        <w:rPr>
          <w:rStyle w:val="StyleUnderline"/>
        </w:rPr>
        <w:t xml:space="preserve"> and </w:t>
      </w:r>
      <w:r w:rsidRPr="00394676">
        <w:rPr>
          <w:rStyle w:val="Emphasis"/>
        </w:rPr>
        <w:t>civil death</w:t>
      </w:r>
      <w:r w:rsidRPr="00394676">
        <w:rPr>
          <w:rStyle w:val="StyleUnderline"/>
        </w:rPr>
        <w:t xml:space="preserve"> - the </w:t>
      </w:r>
      <w:r w:rsidRPr="00394676">
        <w:rPr>
          <w:rStyle w:val="Emphasis"/>
        </w:rPr>
        <w:t>social relations of death</w:t>
      </w:r>
      <w:r w:rsidRPr="00394676">
        <w:rPr>
          <w:rStyle w:val="StyleUnderline"/>
        </w:rPr>
        <w:t xml:space="preserve">, </w:t>
      </w:r>
      <w:r w:rsidRPr="00394676">
        <w:rPr>
          <w:rStyle w:val="Emphasis"/>
        </w:rPr>
        <w:t>decay</w:t>
      </w:r>
      <w:r w:rsidRPr="00394676">
        <w:rPr>
          <w:rStyle w:val="StyleUnderline"/>
        </w:rPr>
        <w:t xml:space="preserve"> and </w:t>
      </w:r>
      <w:r w:rsidRPr="00394676">
        <w:rPr>
          <w:rStyle w:val="Emphasis"/>
        </w:rPr>
        <w:t>dying</w:t>
      </w:r>
      <w:r w:rsidRPr="00394676">
        <w:rPr>
          <w:rStyle w:val="StyleUnderline"/>
        </w:rPr>
        <w:t xml:space="preserve"> that </w:t>
      </w:r>
      <w:r w:rsidRPr="00394676">
        <w:rPr>
          <w:rStyle w:val="Emphasis"/>
        </w:rPr>
        <w:t>emerge</w:t>
      </w:r>
      <w:r w:rsidRPr="00394676">
        <w:rPr>
          <w:rStyle w:val="StyleUnderline"/>
        </w:rPr>
        <w:t xml:space="preserve"> from </w:t>
      </w:r>
      <w:r w:rsidRPr="00394676">
        <w:rPr>
          <w:rStyle w:val="Emphasis"/>
        </w:rPr>
        <w:t>prolonged exposure</w:t>
      </w:r>
      <w:r w:rsidRPr="00394676">
        <w:rPr>
          <w:rStyle w:val="StyleUnderline"/>
        </w:rPr>
        <w:t xml:space="preserve"> to </w:t>
      </w:r>
      <w:r w:rsidRPr="00394676">
        <w:rPr>
          <w:rStyle w:val="Emphasis"/>
        </w:rPr>
        <w:t>violence</w:t>
      </w:r>
      <w:r w:rsidRPr="00394676">
        <w:rPr>
          <w:rStyle w:val="StyleUnderline"/>
        </w:rPr>
        <w:t xml:space="preserve">, </w:t>
      </w:r>
      <w:r w:rsidRPr="00394676">
        <w:rPr>
          <w:rStyle w:val="Emphasis"/>
        </w:rPr>
        <w:t>neglect</w:t>
      </w:r>
      <w:r w:rsidRPr="00394676">
        <w:rPr>
          <w:rStyle w:val="StyleUnderline"/>
        </w:rPr>
        <w:t xml:space="preserve">, </w:t>
      </w:r>
      <w:r w:rsidRPr="00394676">
        <w:rPr>
          <w:rStyle w:val="Emphasis"/>
        </w:rPr>
        <w:t>deprivation</w:t>
      </w:r>
      <w:r w:rsidRPr="00394676">
        <w:rPr>
          <w:rStyle w:val="StyleUnderline"/>
        </w:rPr>
        <w:t xml:space="preserve"> and </w:t>
      </w:r>
      <w:r w:rsidRPr="00394676">
        <w:rPr>
          <w:rStyle w:val="Emphasis"/>
        </w:rPr>
        <w:t>suffering</w:t>
      </w:r>
      <w:r w:rsidRPr="00394676">
        <w:t xml:space="preserve">. Offering a corrective to Michel Foucault’s work on biopolitics,18 </w:t>
      </w:r>
      <w:r w:rsidRPr="00394676">
        <w:rPr>
          <w:rStyle w:val="StyleUnderline"/>
        </w:rPr>
        <w:t xml:space="preserve">Mbembe puts forward ‘the notion of </w:t>
      </w:r>
      <w:r w:rsidRPr="00394676">
        <w:rPr>
          <w:rStyle w:val="Emphasis"/>
        </w:rPr>
        <w:t>necropolitics and necropower</w:t>
      </w:r>
      <w:r w:rsidRPr="00394676">
        <w:rPr>
          <w:rStyle w:val="StyleUnderline"/>
        </w:rPr>
        <w:t xml:space="preserve"> to account for the various ways in which</w:t>
      </w:r>
      <w:r w:rsidRPr="00394676">
        <w:t xml:space="preserve">, in our contemporary world, </w:t>
      </w:r>
      <w:r w:rsidRPr="00394676">
        <w:rPr>
          <w:rStyle w:val="StyleUnderline"/>
        </w:rPr>
        <w:t xml:space="preserve">weapons are deployed in the interest of the </w:t>
      </w:r>
      <w:r w:rsidRPr="00394676">
        <w:rPr>
          <w:rStyle w:val="Emphasis"/>
        </w:rPr>
        <w:t>maximum destruction of person</w:t>
      </w:r>
      <w:r w:rsidRPr="00394676">
        <w:rPr>
          <w:rStyle w:val="StyleUnderline"/>
        </w:rPr>
        <w:t xml:space="preserve"> and the </w:t>
      </w:r>
      <w:r w:rsidRPr="00394676">
        <w:rPr>
          <w:rStyle w:val="Emphasis"/>
        </w:rPr>
        <w:t>creation of death-worlds</w:t>
      </w:r>
      <w:r w:rsidRPr="00394676">
        <w:rPr>
          <w:rStyle w:val="StyleUnderline"/>
        </w:rPr>
        <w:t xml:space="preserve">, </w:t>
      </w:r>
      <w:r w:rsidRPr="00394676">
        <w:rPr>
          <w:rStyle w:val="Emphasis"/>
        </w:rPr>
        <w:t>new</w:t>
      </w:r>
      <w:r w:rsidRPr="00394676">
        <w:rPr>
          <w:rStyle w:val="StyleUnderline"/>
        </w:rPr>
        <w:t xml:space="preserve"> and </w:t>
      </w:r>
      <w:r w:rsidRPr="00394676">
        <w:rPr>
          <w:rStyle w:val="Emphasis"/>
        </w:rPr>
        <w:t>unique</w:t>
      </w:r>
      <w:r w:rsidRPr="00394676">
        <w:rPr>
          <w:rStyle w:val="StyleUnderline"/>
        </w:rPr>
        <w:t xml:space="preserve"> forms of </w:t>
      </w:r>
      <w:r w:rsidRPr="00394676">
        <w:rPr>
          <w:rStyle w:val="Emphasis"/>
        </w:rPr>
        <w:t>social existence</w:t>
      </w:r>
      <w:r w:rsidRPr="00394676">
        <w:rPr>
          <w:rStyle w:val="StyleUnderline"/>
        </w:rPr>
        <w:t xml:space="preserve"> in which </w:t>
      </w:r>
      <w:r w:rsidRPr="00394676">
        <w:rPr>
          <w:rStyle w:val="Emphasis"/>
        </w:rPr>
        <w:t>vast populations</w:t>
      </w:r>
      <w:r w:rsidRPr="00394676">
        <w:rPr>
          <w:rStyle w:val="StyleUnderline"/>
        </w:rPr>
        <w:t xml:space="preserve"> are </w:t>
      </w:r>
      <w:r w:rsidRPr="00394676">
        <w:rPr>
          <w:rStyle w:val="Emphasis"/>
        </w:rPr>
        <w:t>subjected</w:t>
      </w:r>
      <w:r w:rsidRPr="00394676">
        <w:rPr>
          <w:rStyle w:val="StyleUnderline"/>
        </w:rPr>
        <w:t xml:space="preserve"> to conditions of life conferring upon them </w:t>
      </w:r>
      <w:r w:rsidRPr="00394676">
        <w:rPr>
          <w:rStyle w:val="Emphasis"/>
        </w:rPr>
        <w:t>the status of living dead'</w:t>
      </w:r>
      <w:r w:rsidRPr="00394676">
        <w:t xml:space="preserve"> (2003: 40). In other words, </w:t>
      </w:r>
      <w:r w:rsidRPr="00394676">
        <w:rPr>
          <w:rStyle w:val="StyleUnderline"/>
        </w:rPr>
        <w:t xml:space="preserve">while </w:t>
      </w:r>
      <w:r w:rsidRPr="00394676">
        <w:rPr>
          <w:rStyle w:val="Emphasis"/>
        </w:rPr>
        <w:t>biopolitical powers</w:t>
      </w:r>
      <w:r w:rsidRPr="00394676">
        <w:rPr>
          <w:rStyle w:val="StyleUnderline"/>
        </w:rPr>
        <w:t xml:space="preserve"> work to </w:t>
      </w:r>
      <w:r w:rsidRPr="00394676">
        <w:rPr>
          <w:rStyle w:val="Emphasis"/>
        </w:rPr>
        <w:t>manage</w:t>
      </w:r>
      <w:r w:rsidRPr="00394676">
        <w:rPr>
          <w:rStyle w:val="StyleUnderline"/>
        </w:rPr>
        <w:t xml:space="preserve">, </w:t>
      </w:r>
      <w:r w:rsidRPr="00394676">
        <w:rPr>
          <w:rStyle w:val="Emphasis"/>
        </w:rPr>
        <w:t>order</w:t>
      </w:r>
      <w:r w:rsidRPr="00394676">
        <w:rPr>
          <w:rStyle w:val="StyleUnderline"/>
        </w:rPr>
        <w:t xml:space="preserve"> and </w:t>
      </w:r>
      <w:r w:rsidRPr="00394676">
        <w:rPr>
          <w:rStyle w:val="Emphasis"/>
        </w:rPr>
        <w:t>foster life</w:t>
      </w:r>
      <w:r w:rsidRPr="00394676">
        <w:rPr>
          <w:rStyle w:val="StyleUnderline"/>
        </w:rPr>
        <w:t xml:space="preserve"> for citizens worthy of </w:t>
      </w:r>
      <w:r w:rsidRPr="00394676">
        <w:rPr>
          <w:rStyle w:val="Emphasis"/>
        </w:rPr>
        <w:t>protection</w:t>
      </w:r>
      <w:r w:rsidRPr="00394676">
        <w:rPr>
          <w:rStyle w:val="StyleUnderline"/>
        </w:rPr>
        <w:t xml:space="preserve">, such powers work in tandem with </w:t>
      </w:r>
      <w:r w:rsidRPr="00394676">
        <w:rPr>
          <w:rStyle w:val="Emphasis"/>
        </w:rPr>
        <w:t>necropolitical powers</w:t>
      </w:r>
      <w:r w:rsidRPr="00394676">
        <w:rPr>
          <w:rStyle w:val="StyleUnderline"/>
        </w:rPr>
        <w:t xml:space="preserve"> that produce </w:t>
      </w:r>
      <w:r w:rsidRPr="00394676">
        <w:rPr>
          <w:rStyle w:val="Emphasis"/>
        </w:rPr>
        <w:t>death</w:t>
      </w:r>
      <w:r w:rsidRPr="00394676">
        <w:rPr>
          <w:rStyle w:val="StyleUnderline"/>
        </w:rPr>
        <w:t xml:space="preserve"> for those destined to </w:t>
      </w:r>
      <w:r w:rsidRPr="00394676">
        <w:rPr>
          <w:rStyle w:val="Emphasis"/>
        </w:rPr>
        <w:t>abandonment</w:t>
      </w:r>
      <w:r w:rsidRPr="00394676">
        <w:rPr>
          <w:rStyle w:val="StyleUnderline"/>
        </w:rPr>
        <w:t xml:space="preserve">, </w:t>
      </w:r>
      <w:r w:rsidRPr="00394676">
        <w:rPr>
          <w:rStyle w:val="Emphasis"/>
        </w:rPr>
        <w:t>violence</w:t>
      </w:r>
      <w:r w:rsidRPr="00394676">
        <w:rPr>
          <w:rStyle w:val="StyleUnderline"/>
        </w:rPr>
        <w:t xml:space="preserve"> and </w:t>
      </w:r>
      <w:r w:rsidRPr="00394676">
        <w:rPr>
          <w:rStyle w:val="Emphasis"/>
        </w:rPr>
        <w:t>neglect</w:t>
      </w:r>
      <w:r w:rsidRPr="00394676">
        <w:t xml:space="preserve">. Taking up this concept within contemporary queer politics, Puar thus draws attention to the ways in which </w:t>
      </w:r>
      <w:r w:rsidRPr="00394676">
        <w:rPr>
          <w:rStyle w:val="StyleUnderline"/>
        </w:rPr>
        <w:t xml:space="preserve">the </w:t>
      </w:r>
      <w:r w:rsidRPr="00394676">
        <w:rPr>
          <w:rStyle w:val="Emphasis"/>
        </w:rPr>
        <w:t>folding into life</w:t>
      </w:r>
      <w:r w:rsidRPr="00394676">
        <w:rPr>
          <w:rStyle w:val="StyleUnderline"/>
        </w:rPr>
        <w:t xml:space="preserve"> of </w:t>
      </w:r>
      <w:r w:rsidRPr="00394676">
        <w:rPr>
          <w:rStyle w:val="Emphasis"/>
        </w:rPr>
        <w:t>some queers</w:t>
      </w:r>
      <w:r w:rsidRPr="00394676">
        <w:rPr>
          <w:rStyle w:val="StyleUnderline"/>
        </w:rPr>
        <w:t xml:space="preserve"> is predicated on the </w:t>
      </w:r>
      <w:r w:rsidRPr="00394676">
        <w:rPr>
          <w:rStyle w:val="Emphasis"/>
        </w:rPr>
        <w:t>folding out of life</w:t>
      </w:r>
      <w:r w:rsidRPr="00394676">
        <w:rPr>
          <w:rStyle w:val="StyleUnderline"/>
        </w:rPr>
        <w:t xml:space="preserve"> of </w:t>
      </w:r>
      <w:r w:rsidRPr="00394676">
        <w:rPr>
          <w:rStyle w:val="Emphasis"/>
        </w:rPr>
        <w:t>others</w:t>
      </w:r>
      <w:r w:rsidRPr="00394676">
        <w:t xml:space="preserve"> (Puar 2007: 36). While Mbembe’s analysis focuses primarily on situations of military occupa­ tion, colonialism and war, </w:t>
      </w:r>
      <w:r w:rsidRPr="00394676">
        <w:rPr>
          <w:rStyle w:val="StyleUnderline"/>
        </w:rPr>
        <w:t xml:space="preserve">the modern prison arguably constitutes </w:t>
      </w:r>
      <w:r w:rsidRPr="00394676">
        <w:rPr>
          <w:rStyle w:val="Emphasis"/>
        </w:rPr>
        <w:t>another key instantiation of necropower</w:t>
      </w:r>
      <w:r w:rsidRPr="00394676">
        <w:t xml:space="preserve">. For </w:t>
      </w:r>
      <w:r w:rsidRPr="00394676">
        <w:rPr>
          <w:rStyle w:val="StyleUnderline"/>
        </w:rPr>
        <w:t xml:space="preserve">the prison is also a site that </w:t>
      </w:r>
      <w:r w:rsidRPr="00394676">
        <w:rPr>
          <w:rStyle w:val="Emphasis"/>
        </w:rPr>
        <w:t>produces the conditions of living death</w:t>
      </w:r>
      <w:r w:rsidRPr="00394676">
        <w:rPr>
          <w:rStyle w:val="StyleUnderline"/>
        </w:rPr>
        <w:t xml:space="preserve">; it is a place where bodies are </w:t>
      </w:r>
      <w:r w:rsidRPr="00394676">
        <w:rPr>
          <w:rStyle w:val="Emphasis"/>
        </w:rPr>
        <w:t>subject</w:t>
      </w:r>
      <w:r w:rsidRPr="00394676">
        <w:rPr>
          <w:rStyle w:val="StyleUnderline"/>
        </w:rPr>
        <w:t xml:space="preserve"> to </w:t>
      </w:r>
      <w:r w:rsidRPr="00394676">
        <w:rPr>
          <w:rStyle w:val="Emphasis"/>
        </w:rPr>
        <w:t>regimes of slow death</w:t>
      </w:r>
      <w:r w:rsidRPr="00394676">
        <w:rPr>
          <w:rStyle w:val="StyleUnderline"/>
        </w:rPr>
        <w:t xml:space="preserve"> and </w:t>
      </w:r>
      <w:r w:rsidRPr="00394676">
        <w:rPr>
          <w:rStyle w:val="Emphasis"/>
        </w:rPr>
        <w:t>dying</w:t>
      </w:r>
      <w:r w:rsidRPr="00394676">
        <w:t xml:space="preserve">. </w:t>
      </w:r>
      <w:r w:rsidRPr="00394676">
        <w:rPr>
          <w:rStyle w:val="StyleUnderline"/>
        </w:rPr>
        <w:t xml:space="preserve">Not only are </w:t>
      </w:r>
      <w:r w:rsidRPr="00394676">
        <w:rPr>
          <w:rStyle w:val="Emphasis"/>
        </w:rPr>
        <w:t>deprivation</w:t>
      </w:r>
      <w:r w:rsidRPr="00394676">
        <w:rPr>
          <w:rStyle w:val="StyleUnderline"/>
        </w:rPr>
        <w:t xml:space="preserve">, </w:t>
      </w:r>
      <w:r w:rsidRPr="00394676">
        <w:rPr>
          <w:rStyle w:val="Emphasis"/>
        </w:rPr>
        <w:t>abuse</w:t>
      </w:r>
      <w:r w:rsidRPr="00394676">
        <w:rPr>
          <w:rStyle w:val="StyleUnderline"/>
        </w:rPr>
        <w:t xml:space="preserve"> and </w:t>
      </w:r>
      <w:r w:rsidRPr="00394676">
        <w:rPr>
          <w:rStyle w:val="Emphasis"/>
        </w:rPr>
        <w:t>neglect</w:t>
      </w:r>
      <w:r w:rsidRPr="00394676">
        <w:rPr>
          <w:rStyle w:val="StyleUnderline"/>
        </w:rPr>
        <w:t xml:space="preserve"> regular features of </w:t>
      </w:r>
      <w:r w:rsidRPr="00394676">
        <w:rPr>
          <w:rStyle w:val="Emphasis"/>
        </w:rPr>
        <w:t>incarceration itself</w:t>
      </w:r>
      <w:r w:rsidRPr="00394676">
        <w:rPr>
          <w:rStyle w:val="StyleUnderline"/>
        </w:rPr>
        <w:t xml:space="preserve">, but the </w:t>
      </w:r>
      <w:r w:rsidRPr="00394676">
        <w:rPr>
          <w:rStyle w:val="Emphasis"/>
        </w:rPr>
        <w:t>monotonous regime of caged life</w:t>
      </w:r>
      <w:r w:rsidRPr="00394676">
        <w:rPr>
          <w:rStyle w:val="StyleUnderline"/>
        </w:rPr>
        <w:t xml:space="preserve"> - the </w:t>
      </w:r>
      <w:r w:rsidRPr="00394676">
        <w:rPr>
          <w:rStyle w:val="Emphasis"/>
        </w:rPr>
        <w:t>experience of ‘doing time’</w:t>
      </w:r>
      <w:r w:rsidRPr="00394676">
        <w:rPr>
          <w:rStyle w:val="StyleUnderline"/>
        </w:rPr>
        <w:t xml:space="preserve"> - involves the </w:t>
      </w:r>
      <w:r w:rsidRPr="00394676">
        <w:rPr>
          <w:rStyle w:val="Emphasis"/>
        </w:rPr>
        <w:t>slow wearing away</w:t>
      </w:r>
      <w:r w:rsidRPr="00394676">
        <w:rPr>
          <w:rStyle w:val="StyleUnderline"/>
        </w:rPr>
        <w:t xml:space="preserve"> of </w:t>
      </w:r>
      <w:r w:rsidRPr="00394676">
        <w:rPr>
          <w:rStyle w:val="Emphasis"/>
        </w:rPr>
        <w:t>human vitality</w:t>
      </w:r>
      <w:r w:rsidRPr="00394676">
        <w:rPr>
          <w:rStyle w:val="StyleUnderline"/>
        </w:rPr>
        <w:t xml:space="preserve"> and the </w:t>
      </w:r>
      <w:r w:rsidRPr="00394676">
        <w:rPr>
          <w:rStyle w:val="Emphasis"/>
        </w:rPr>
        <w:t>reduction of human experience</w:t>
      </w:r>
      <w:r w:rsidRPr="00394676">
        <w:rPr>
          <w:rStyle w:val="StyleUnderline"/>
        </w:rPr>
        <w:t xml:space="preserve"> to a </w:t>
      </w:r>
      <w:r w:rsidRPr="00394676">
        <w:rPr>
          <w:rStyle w:val="Emphasis"/>
        </w:rPr>
        <w:t>bleak existence</w:t>
      </w:r>
      <w:r w:rsidRPr="00394676">
        <w:t xml:space="preserve"> (Scratonand McQulloch 2009; Taylor 2000). The prison serves as a site of mass warehousing of bodies in conditions that often resemble the death worlds that Mbembe describes. </w:t>
      </w:r>
      <w:r w:rsidRPr="00394676">
        <w:rPr>
          <w:rStyle w:val="StyleUnderline"/>
        </w:rPr>
        <w:t>While the modern prison was designed as an institution that aimed in part to train prisoners as productive workers, obedient citizens and docile subjects a strategy that used disciplinary power in the broader service of biopolitical power</w:t>
      </w:r>
      <w:r w:rsidRPr="00394676">
        <w:t xml:space="preserve"> (Foucault 1978/ 1995) - </w:t>
      </w:r>
      <w:r w:rsidRPr="00394676">
        <w:rPr>
          <w:rStyle w:val="StyleUnderline"/>
        </w:rPr>
        <w:t>contemporary prisons are little more than mass warehouses for poor, racialized and otherwise disenfranchized populations</w:t>
      </w:r>
      <w:r w:rsidRPr="00394676">
        <w:t xml:space="preserve"> (Gilmore 2007). Particularly as prison populations continue to grow to unprecedented levels, </w:t>
      </w:r>
      <w:r w:rsidRPr="00394676">
        <w:rPr>
          <w:rStyle w:val="StyleUnderline"/>
        </w:rPr>
        <w:t>many states are abandoning even the pretence of rehabilitation, by dramatically reducing the hours that prisoners spend out of their cells, slashing funding for educational and other programmes and leaving prisoners to increasingly spend their days in monotonous isolation.</w:t>
      </w:r>
    </w:p>
    <w:p w14:paraId="7AB61BCB" w14:textId="77777777" w:rsidR="00E64816" w:rsidRPr="00394676" w:rsidRDefault="00E64816" w:rsidP="00E64816">
      <w:r w:rsidRPr="00394676">
        <w:rPr>
          <w:rStyle w:val="StyleUnderline"/>
        </w:rPr>
        <w:t xml:space="preserve">These conditions, coupled with </w:t>
      </w:r>
      <w:r w:rsidRPr="00394676">
        <w:rPr>
          <w:rStyle w:val="Emphasis"/>
        </w:rPr>
        <w:t>overcrowding</w:t>
      </w:r>
      <w:r w:rsidRPr="00394676">
        <w:rPr>
          <w:rStyle w:val="StyleUnderline"/>
        </w:rPr>
        <w:t xml:space="preserve">, </w:t>
      </w:r>
      <w:r w:rsidRPr="00394676">
        <w:rPr>
          <w:rStyle w:val="Emphasis"/>
        </w:rPr>
        <w:t>lack of adequate medical care</w:t>
      </w:r>
      <w:r w:rsidRPr="00394676">
        <w:rPr>
          <w:rStyle w:val="StyleUnderline"/>
        </w:rPr>
        <w:t xml:space="preserve"> and </w:t>
      </w:r>
      <w:r w:rsidRPr="00394676">
        <w:rPr>
          <w:rStyle w:val="Emphasis"/>
        </w:rPr>
        <w:t>disconnection from family</w:t>
      </w:r>
      <w:r w:rsidRPr="00394676">
        <w:rPr>
          <w:rStyle w:val="StyleUnderline"/>
        </w:rPr>
        <w:t xml:space="preserve"> and </w:t>
      </w:r>
      <w:r w:rsidRPr="00394676">
        <w:rPr>
          <w:rStyle w:val="Emphasis"/>
        </w:rPr>
        <w:t>friends</w:t>
      </w:r>
      <w:r w:rsidRPr="00394676">
        <w:rPr>
          <w:rStyle w:val="StyleUnderline"/>
        </w:rPr>
        <w:t>, mean that prisoners have increased risks of self-harm, psychological abuse, trauma and suicide, both during imprisonment and post-release</w:t>
      </w:r>
      <w:r w:rsidRPr="00394676">
        <w:t xml:space="preserve"> (Collins '2008; Taylor 2000). The stigma of a prison record also means that employment and housing are difficult to secure post-release, such that the consequences of imprisonment extend well beyond the duration of one's sentence. In this way, the prison thus plays a significant role in altering the ‘distribution of life chances’ or what Ruth Wilson Gilmore describes as ‘group differentiated vulnerability to premature death’ (2007: 247).</w:t>
      </w:r>
    </w:p>
    <w:p w14:paraId="3755413E" w14:textId="77777777" w:rsidR="00E64816" w:rsidRPr="00394676" w:rsidRDefault="00E64816" w:rsidP="00E64816">
      <w:pPr>
        <w:rPr>
          <w:rStyle w:val="StyleUnderline"/>
        </w:rPr>
      </w:pPr>
      <w:r w:rsidRPr="00394676">
        <w:rPr>
          <w:rStyle w:val="StyleUnderline"/>
        </w:rPr>
        <w:t xml:space="preserve">To argue that the prison is an institution of necropolitical power and that prisoners are resigned to slow death, </w:t>
      </w:r>
      <w:r w:rsidRPr="00394676">
        <w:rPr>
          <w:rStyle w:val="Emphasis"/>
        </w:rPr>
        <w:t>is not to deny</w:t>
      </w:r>
      <w:r w:rsidRPr="00394676">
        <w:rPr>
          <w:rStyle w:val="StyleUnderline"/>
        </w:rPr>
        <w:t xml:space="preserve"> the </w:t>
      </w:r>
      <w:r w:rsidRPr="00394676">
        <w:rPr>
          <w:rStyle w:val="Emphasis"/>
        </w:rPr>
        <w:t>resilience and agency</w:t>
      </w:r>
      <w:r w:rsidRPr="00394676">
        <w:rPr>
          <w:rStyle w:val="StyleUnderline"/>
        </w:rPr>
        <w:t xml:space="preserve"> of those who </w:t>
      </w:r>
      <w:r w:rsidRPr="00394676">
        <w:rPr>
          <w:rStyle w:val="Emphasis"/>
        </w:rPr>
        <w:t>survive</w:t>
      </w:r>
      <w:r w:rsidRPr="00394676">
        <w:rPr>
          <w:rStyle w:val="StyleUnderline"/>
        </w:rPr>
        <w:t xml:space="preserve"> prison on a daily basis</w:t>
      </w:r>
      <w:r w:rsidRPr="00394676">
        <w:t xml:space="preserve">. It is instead to underscore how </w:t>
      </w:r>
      <w:r w:rsidRPr="00394676">
        <w:rPr>
          <w:rStyle w:val="StyleUnderline"/>
        </w:rPr>
        <w:t xml:space="preserve">the </w:t>
      </w:r>
      <w:r w:rsidRPr="00394676">
        <w:rPr>
          <w:rStyle w:val="Emphasis"/>
        </w:rPr>
        <w:t>conditions of captivity govern life</w:t>
      </w:r>
      <w:r w:rsidRPr="00394676">
        <w:rPr>
          <w:rStyle w:val="StyleUnderline"/>
        </w:rPr>
        <w:t xml:space="preserve"> in ways that are akin to </w:t>
      </w:r>
      <w:r w:rsidRPr="00394676">
        <w:rPr>
          <w:rStyle w:val="Emphasis"/>
        </w:rPr>
        <w:t>slow and prolonged death</w:t>
      </w:r>
      <w:r w:rsidRPr="00394676">
        <w:rPr>
          <w:rStyle w:val="StyleUnderline"/>
        </w:rPr>
        <w:t xml:space="preserve">, thus </w:t>
      </w:r>
      <w:r w:rsidRPr="00394676">
        <w:rPr>
          <w:rStyle w:val="Emphasis"/>
        </w:rPr>
        <w:t>severely restricting</w:t>
      </w:r>
      <w:r w:rsidRPr="00394676">
        <w:rPr>
          <w:rStyle w:val="StyleUnderline"/>
        </w:rPr>
        <w:t xml:space="preserve"> the </w:t>
      </w:r>
      <w:r w:rsidRPr="00394676">
        <w:rPr>
          <w:rStyle w:val="Emphasis"/>
        </w:rPr>
        <w:t>possibilities</w:t>
      </w:r>
      <w:r w:rsidRPr="00394676">
        <w:rPr>
          <w:rStyle w:val="StyleUnderline"/>
        </w:rPr>
        <w:t xml:space="preserve"> for </w:t>
      </w:r>
      <w:r w:rsidRPr="00394676">
        <w:rPr>
          <w:rStyle w:val="Emphasis"/>
        </w:rPr>
        <w:t>resistance</w:t>
      </w:r>
      <w:r w:rsidRPr="00394676">
        <w:rPr>
          <w:rStyle w:val="StyleUnderline"/>
        </w:rPr>
        <w:t xml:space="preserve"> and </w:t>
      </w:r>
      <w:r w:rsidRPr="00394676">
        <w:rPr>
          <w:rStyle w:val="Emphasis"/>
        </w:rPr>
        <w:t>survival</w:t>
      </w:r>
      <w:r w:rsidRPr="00394676">
        <w:t xml:space="preserve">. Ironically, and perhaps most devastatingly, </w:t>
      </w:r>
      <w:r w:rsidRPr="00394676">
        <w:rPr>
          <w:rStyle w:val="StyleUnderline"/>
        </w:rPr>
        <w:t xml:space="preserve">it is through the act of </w:t>
      </w:r>
      <w:r w:rsidRPr="00394676">
        <w:rPr>
          <w:rStyle w:val="Emphasis"/>
        </w:rPr>
        <w:t>potentially reclaiming death</w:t>
      </w:r>
      <w:r w:rsidRPr="00394676">
        <w:rPr>
          <w:rStyle w:val="StyleUnderline"/>
        </w:rPr>
        <w:t xml:space="preserve"> that prisoners </w:t>
      </w:r>
      <w:r w:rsidRPr="00394676">
        <w:rPr>
          <w:rStyle w:val="Emphasis"/>
        </w:rPr>
        <w:t>exercise a desperate form of agency</w:t>
      </w:r>
      <w:r w:rsidRPr="00394676">
        <w:t xml:space="preserve">. As Mbembe argues, </w:t>
      </w:r>
      <w:r w:rsidRPr="00394676">
        <w:rPr>
          <w:rStyle w:val="StyleUnderline"/>
        </w:rPr>
        <w:t xml:space="preserve">in the </w:t>
      </w:r>
      <w:r w:rsidRPr="00394676">
        <w:rPr>
          <w:rStyle w:val="Emphasis"/>
        </w:rPr>
        <w:t>realms of the living dead</w:t>
      </w:r>
      <w:r w:rsidRPr="00394676">
        <w:rPr>
          <w:rStyle w:val="StyleUnderline"/>
        </w:rPr>
        <w:t xml:space="preserve">, death offers </w:t>
      </w:r>
      <w:r w:rsidRPr="00394676">
        <w:rPr>
          <w:rStyle w:val="Emphasis"/>
        </w:rPr>
        <w:t>a brutal moment of power</w:t>
      </w:r>
      <w:r w:rsidRPr="00394676">
        <w:rPr>
          <w:rStyle w:val="StyleUnderline"/>
        </w:rPr>
        <w:t xml:space="preserve">. ‘For death is precisely that </w:t>
      </w:r>
      <w:r w:rsidRPr="00394676">
        <w:rPr>
          <w:rStyle w:val="Emphasis"/>
        </w:rPr>
        <w:t>from and over which</w:t>
      </w:r>
      <w:r w:rsidRPr="00394676">
        <w:rPr>
          <w:rStyle w:val="StyleUnderline"/>
        </w:rPr>
        <w:t xml:space="preserve"> I have power. But it is also that </w:t>
      </w:r>
      <w:r w:rsidRPr="00394676">
        <w:rPr>
          <w:rStyle w:val="Emphasis"/>
        </w:rPr>
        <w:t>space</w:t>
      </w:r>
      <w:r w:rsidRPr="00394676">
        <w:rPr>
          <w:rStyle w:val="StyleUnderline"/>
        </w:rPr>
        <w:t xml:space="preserve"> where </w:t>
      </w:r>
      <w:r w:rsidRPr="00394676">
        <w:rPr>
          <w:rStyle w:val="Emphasis"/>
        </w:rPr>
        <w:t>freedom</w:t>
      </w:r>
      <w:r w:rsidRPr="00394676">
        <w:rPr>
          <w:rStyle w:val="StyleUnderline"/>
        </w:rPr>
        <w:t xml:space="preserve"> and </w:t>
      </w:r>
      <w:r w:rsidRPr="00394676">
        <w:rPr>
          <w:rStyle w:val="Emphasis"/>
        </w:rPr>
        <w:t>negation operate’</w:t>
      </w:r>
      <w:r w:rsidRPr="00394676">
        <w:t xml:space="preserve"> (Mbembe 2003: 39). Hence it should be no surprise that </w:t>
      </w:r>
      <w:r w:rsidRPr="00394676">
        <w:rPr>
          <w:rStyle w:val="StyleUnderline"/>
        </w:rPr>
        <w:t xml:space="preserve">the </w:t>
      </w:r>
      <w:r w:rsidRPr="00394676">
        <w:rPr>
          <w:rStyle w:val="Emphasis"/>
        </w:rPr>
        <w:t>hunger strike</w:t>
      </w:r>
      <w:r w:rsidRPr="00394676">
        <w:rPr>
          <w:rStyle w:val="StyleUnderline"/>
        </w:rPr>
        <w:t xml:space="preserve">, the </w:t>
      </w:r>
      <w:r w:rsidRPr="00394676">
        <w:rPr>
          <w:rStyle w:val="Emphasis"/>
        </w:rPr>
        <w:t>exercise of threat of the living</w:t>
      </w:r>
      <w:r w:rsidRPr="00394676">
        <w:rPr>
          <w:rStyle w:val="StyleUnderline"/>
        </w:rPr>
        <w:t xml:space="preserve"> to </w:t>
      </w:r>
      <w:r w:rsidRPr="00394676">
        <w:rPr>
          <w:rStyle w:val="Emphasis"/>
        </w:rPr>
        <w:t>authorize their own death</w:t>
      </w:r>
      <w:r w:rsidRPr="00394676">
        <w:rPr>
          <w:rStyle w:val="StyleUnderline"/>
        </w:rPr>
        <w:t xml:space="preserve">, persists as a last </w:t>
      </w:r>
      <w:r w:rsidRPr="00394676">
        <w:rPr>
          <w:rStyle w:val="Emphasis"/>
        </w:rPr>
        <w:t>resort of collective power</w:t>
      </w:r>
      <w:r w:rsidRPr="00394676">
        <w:rPr>
          <w:rStyle w:val="StyleUnderline"/>
        </w:rPr>
        <w:t xml:space="preserve"> in prison</w:t>
      </w:r>
      <w:r w:rsidRPr="00394676">
        <w:t xml:space="preserve">. </w:t>
      </w:r>
      <w:r w:rsidRPr="00394676">
        <w:rPr>
          <w:rStyle w:val="StyleUnderline"/>
        </w:rPr>
        <w:t xml:space="preserve">As the recent prisoner hunger strikes in California, Italy, England, Palestine and elsewhere have demonstrated alongside other less visible forms of collective organizing inside </w:t>
      </w:r>
      <w:r w:rsidRPr="00394676">
        <w:rPr>
          <w:rStyle w:val="Emphasis"/>
        </w:rPr>
        <w:t>there is persistent resilience</w:t>
      </w:r>
      <w:r w:rsidRPr="00394676">
        <w:rPr>
          <w:rStyle w:val="StyleUnderline"/>
        </w:rPr>
        <w:t xml:space="preserve"> among </w:t>
      </w:r>
      <w:r w:rsidRPr="00394676">
        <w:rPr>
          <w:rStyle w:val="Emphasis"/>
        </w:rPr>
        <w:t>prisoners</w:t>
      </w:r>
      <w:r w:rsidRPr="00394676">
        <w:rPr>
          <w:rStyle w:val="StyleUnderline"/>
        </w:rPr>
        <w:t xml:space="preserve"> to </w:t>
      </w:r>
      <w:r w:rsidRPr="00394676">
        <w:rPr>
          <w:rStyle w:val="Emphasis"/>
        </w:rPr>
        <w:t>resist</w:t>
      </w:r>
      <w:r w:rsidRPr="00394676">
        <w:rPr>
          <w:rStyle w:val="StyleUnderline"/>
        </w:rPr>
        <w:t xml:space="preserve"> and </w:t>
      </w:r>
      <w:r w:rsidRPr="00394676">
        <w:rPr>
          <w:rStyle w:val="Emphasis"/>
        </w:rPr>
        <w:t>survive</w:t>
      </w:r>
      <w:r w:rsidRPr="00394676">
        <w:rPr>
          <w:rStyle w:val="StyleUnderline"/>
        </w:rPr>
        <w:t xml:space="preserve"> the </w:t>
      </w:r>
      <w:r w:rsidRPr="00394676">
        <w:rPr>
          <w:rStyle w:val="Emphasis"/>
        </w:rPr>
        <w:t>brutal conditions</w:t>
      </w:r>
      <w:r w:rsidRPr="00394676">
        <w:rPr>
          <w:rStyle w:val="StyleUnderline"/>
        </w:rPr>
        <w:t xml:space="preserve"> of their </w:t>
      </w:r>
      <w:r w:rsidRPr="00394676">
        <w:rPr>
          <w:rStyle w:val="Emphasis"/>
        </w:rPr>
        <w:t>captivity</w:t>
      </w:r>
      <w:r w:rsidRPr="00394676">
        <w:rPr>
          <w:rStyle w:val="StyleUnderline"/>
        </w:rPr>
        <w:t>.</w:t>
      </w:r>
    </w:p>
    <w:p w14:paraId="5CB4C329" w14:textId="77777777" w:rsidR="00E64816" w:rsidRPr="00E64816" w:rsidRDefault="00E64816" w:rsidP="00E64816">
      <w:pPr>
        <w:rPr>
          <w:b/>
          <w:u w:val="single"/>
        </w:rPr>
      </w:pPr>
      <w:r w:rsidRPr="00394676">
        <w:t xml:space="preserve">Arguably, </w:t>
      </w:r>
      <w:r w:rsidRPr="00394676">
        <w:rPr>
          <w:rStyle w:val="StyleUnderline"/>
        </w:rPr>
        <w:t xml:space="preserve">what makes the prison an example of necropolitics and not just an instance of ruthless state brutality is that the imposition of death and suffering on some populations is </w:t>
      </w:r>
      <w:r w:rsidRPr="00394676">
        <w:rPr>
          <w:rStyle w:val="Emphasis"/>
        </w:rPr>
        <w:t>explicitly legitimized</w:t>
      </w:r>
      <w:r w:rsidRPr="00394676">
        <w:rPr>
          <w:rStyle w:val="StyleUnderline"/>
        </w:rPr>
        <w:t xml:space="preserve"> and </w:t>
      </w:r>
      <w:r w:rsidRPr="00394676">
        <w:rPr>
          <w:rStyle w:val="Emphasis"/>
        </w:rPr>
        <w:t>authorized</w:t>
      </w:r>
      <w:r w:rsidRPr="00394676">
        <w:rPr>
          <w:rStyle w:val="StyleUnderline"/>
        </w:rPr>
        <w:t xml:space="preserve"> in the name of </w:t>
      </w:r>
      <w:r w:rsidRPr="00394676">
        <w:rPr>
          <w:rStyle w:val="Emphasis"/>
        </w:rPr>
        <w:t>fostering</w:t>
      </w:r>
      <w:r w:rsidRPr="00394676">
        <w:rPr>
          <w:rStyle w:val="StyleUnderline"/>
        </w:rPr>
        <w:t xml:space="preserve"> and </w:t>
      </w:r>
      <w:r w:rsidRPr="00394676">
        <w:rPr>
          <w:rStyle w:val="Emphasis"/>
        </w:rPr>
        <w:t>protecting the life</w:t>
      </w:r>
      <w:r w:rsidRPr="00394676">
        <w:rPr>
          <w:rStyle w:val="StyleUnderline"/>
        </w:rPr>
        <w:t xml:space="preserve"> of </w:t>
      </w:r>
      <w:r w:rsidRPr="00394676">
        <w:rPr>
          <w:rStyle w:val="Emphasis"/>
        </w:rPr>
        <w:t>others</w:t>
      </w:r>
      <w:r w:rsidRPr="00394676">
        <w:t xml:space="preserve">. In other words, </w:t>
      </w:r>
      <w:r w:rsidRPr="00394676">
        <w:rPr>
          <w:rStyle w:val="StyleUnderline"/>
        </w:rPr>
        <w:t xml:space="preserve">the </w:t>
      </w:r>
      <w:r w:rsidRPr="00394676">
        <w:rPr>
          <w:rStyle w:val="Emphasis"/>
        </w:rPr>
        <w:t>enhancement and protection of life</w:t>
      </w:r>
      <w:r w:rsidRPr="00394676">
        <w:rPr>
          <w:rStyle w:val="StyleUnderline"/>
        </w:rPr>
        <w:t xml:space="preserve"> for </w:t>
      </w:r>
      <w:r w:rsidRPr="00394676">
        <w:rPr>
          <w:rStyle w:val="Emphasis"/>
        </w:rPr>
        <w:t>some</w:t>
      </w:r>
      <w:r w:rsidRPr="00394676">
        <w:rPr>
          <w:rStyle w:val="StyleUnderline"/>
        </w:rPr>
        <w:t xml:space="preserve"> is </w:t>
      </w:r>
      <w:r w:rsidRPr="00394676">
        <w:rPr>
          <w:rStyle w:val="Emphasis"/>
        </w:rPr>
        <w:t>predicated</w:t>
      </w:r>
      <w:r w:rsidRPr="00394676">
        <w:rPr>
          <w:rStyle w:val="StyleUnderline"/>
        </w:rPr>
        <w:t xml:space="preserve"> on the </w:t>
      </w:r>
      <w:r w:rsidRPr="00394676">
        <w:rPr>
          <w:rStyle w:val="Emphasis"/>
        </w:rPr>
        <w:t>violent sequestering of others</w:t>
      </w:r>
      <w:r w:rsidRPr="00394676">
        <w:t xml:space="preserve">. </w:t>
      </w:r>
      <w:r w:rsidRPr="00394676">
        <w:rPr>
          <w:rStyle w:val="StyleUnderline"/>
        </w:rPr>
        <w:t>There are parallels</w:t>
      </w:r>
      <w:r w:rsidRPr="00394676">
        <w:t xml:space="preserve"> here </w:t>
      </w:r>
      <w:r w:rsidRPr="00394676">
        <w:rPr>
          <w:rStyle w:val="StyleUnderline"/>
        </w:rPr>
        <w:t>to</w:t>
      </w:r>
      <w:r w:rsidRPr="00394676">
        <w:t xml:space="preserve"> what Nikolas Rose (2000) describes as </w:t>
      </w:r>
      <w:r w:rsidRPr="00394676">
        <w:rPr>
          <w:rStyle w:val="StyleUnderline"/>
        </w:rPr>
        <w:t>circuits of security and circuits of insecurity - contemporary forms of governance that work by moving some subjects into modes of security and others into abandonment - as well as</w:t>
      </w:r>
      <w:r w:rsidRPr="00394676">
        <w:t xml:space="preserve"> to what</w:t>
      </w:r>
      <w:r w:rsidRPr="00394676">
        <w:rPr>
          <w:rStyle w:val="StyleUnderline"/>
        </w:rPr>
        <w:t xml:space="preserve"> </w:t>
      </w:r>
      <w:r w:rsidRPr="00394676">
        <w:t xml:space="preserve">Judith Butler (2004) describes as </w:t>
      </w:r>
      <w:r w:rsidRPr="00394676">
        <w:rPr>
          <w:rStyle w:val="StyleUnderline"/>
        </w:rPr>
        <w:t>the politics of ‘precarious life’ or</w:t>
      </w:r>
      <w:r w:rsidRPr="00394676">
        <w:t xml:space="preserve"> what Elizabeth Povinelli (2011) refers to as ‘</w:t>
      </w:r>
      <w:r w:rsidRPr="00394676">
        <w:rPr>
          <w:rStyle w:val="StyleUnderline"/>
        </w:rPr>
        <w:t>economies of abandonment’</w:t>
      </w:r>
      <w:r w:rsidRPr="00394676">
        <w:t xml:space="preserve">. </w:t>
      </w:r>
      <w:r w:rsidRPr="00394676">
        <w:rPr>
          <w:rStyle w:val="StyleUnderline"/>
        </w:rPr>
        <w:t>Necropolitics</w:t>
      </w:r>
      <w:r w:rsidRPr="00394676">
        <w:t xml:space="preserve">, however, </w:t>
      </w:r>
      <w:r w:rsidRPr="00394676">
        <w:rPr>
          <w:rStyle w:val="StyleUnderline"/>
        </w:rPr>
        <w:t xml:space="preserve">draws </w:t>
      </w:r>
      <w:r w:rsidRPr="00394676">
        <w:rPr>
          <w:rStyle w:val="Emphasis"/>
        </w:rPr>
        <w:t>more explicit attention</w:t>
      </w:r>
      <w:r w:rsidRPr="00394676">
        <w:rPr>
          <w:rStyle w:val="StyleUnderline"/>
        </w:rPr>
        <w:t xml:space="preserve"> to the </w:t>
      </w:r>
      <w:r w:rsidRPr="00394676">
        <w:rPr>
          <w:rStyle w:val="Emphasis"/>
        </w:rPr>
        <w:t>deathly logic</w:t>
      </w:r>
      <w:r w:rsidRPr="00394676">
        <w:rPr>
          <w:rStyle w:val="StyleUnderline"/>
        </w:rPr>
        <w:t xml:space="preserve"> of these </w:t>
      </w:r>
      <w:r w:rsidRPr="00394676">
        <w:rPr>
          <w:rStyle w:val="Emphasis"/>
        </w:rPr>
        <w:t>modes of governance</w:t>
      </w:r>
      <w:r w:rsidRPr="00394676">
        <w:rPr>
          <w:rStyle w:val="StyleUnderline"/>
        </w:rPr>
        <w:t xml:space="preserve">, </w:t>
      </w:r>
      <w:r w:rsidRPr="00394676">
        <w:rPr>
          <w:rStyle w:val="Emphasis"/>
        </w:rPr>
        <w:t>foregrounding</w:t>
      </w:r>
      <w:r w:rsidRPr="00394676">
        <w:rPr>
          <w:rStyle w:val="StyleUnderline"/>
        </w:rPr>
        <w:t xml:space="preserve"> the </w:t>
      </w:r>
      <w:r w:rsidRPr="00394676">
        <w:rPr>
          <w:rStyle w:val="Emphasis"/>
        </w:rPr>
        <w:t>exercise of sovereign power</w:t>
      </w:r>
      <w:r w:rsidRPr="00394676">
        <w:rPr>
          <w:rStyle w:val="StyleUnderline"/>
        </w:rPr>
        <w:t xml:space="preserve"> to </w:t>
      </w:r>
      <w:r w:rsidRPr="00394676">
        <w:rPr>
          <w:rStyle w:val="Emphasis"/>
        </w:rPr>
        <w:t>authorize</w:t>
      </w:r>
      <w:r w:rsidRPr="00394676">
        <w:rPr>
          <w:rStyle w:val="StyleUnderline"/>
        </w:rPr>
        <w:t xml:space="preserve"> and </w:t>
      </w:r>
      <w:r w:rsidRPr="00394676">
        <w:rPr>
          <w:rStyle w:val="Emphasis"/>
        </w:rPr>
        <w:t>legitimate</w:t>
      </w:r>
      <w:r w:rsidRPr="00394676">
        <w:rPr>
          <w:rStyle w:val="StyleUnderline"/>
        </w:rPr>
        <w:t xml:space="preserve"> the </w:t>
      </w:r>
      <w:r w:rsidRPr="00394676">
        <w:rPr>
          <w:rStyle w:val="Emphasis"/>
        </w:rPr>
        <w:t>politics</w:t>
      </w:r>
      <w:r w:rsidRPr="00394676">
        <w:rPr>
          <w:rStyle w:val="StyleUnderline"/>
        </w:rPr>
        <w:t xml:space="preserve"> of </w:t>
      </w:r>
      <w:r w:rsidRPr="00394676">
        <w:rPr>
          <w:rStyle w:val="Emphasis"/>
        </w:rPr>
        <w:t>death</w:t>
      </w:r>
      <w:r w:rsidRPr="00394676">
        <w:rPr>
          <w:rStyle w:val="StyleUnderline"/>
        </w:rPr>
        <w:t xml:space="preserve"> and </w:t>
      </w:r>
      <w:r w:rsidRPr="00394676">
        <w:rPr>
          <w:rStyle w:val="Emphasis"/>
        </w:rPr>
        <w:t>killing</w:t>
      </w:r>
      <w:r w:rsidRPr="00394676">
        <w:rPr>
          <w:rStyle w:val="StyleUnderline"/>
        </w:rPr>
        <w:t xml:space="preserve"> in the name of </w:t>
      </w:r>
      <w:r w:rsidRPr="00394676">
        <w:rPr>
          <w:rStyle w:val="Emphasis"/>
        </w:rPr>
        <w:t>vitality</w:t>
      </w:r>
      <w:r w:rsidRPr="00394676">
        <w:rPr>
          <w:rStyle w:val="StyleUnderline"/>
        </w:rPr>
        <w:t xml:space="preserve"> and </w:t>
      </w:r>
      <w:r w:rsidRPr="00394676">
        <w:rPr>
          <w:rStyle w:val="Emphasis"/>
        </w:rPr>
        <w:t>living</w:t>
      </w:r>
      <w:r w:rsidRPr="00394676">
        <w:t>.</w:t>
      </w:r>
    </w:p>
    <w:p w14:paraId="1DAFDB5B" w14:textId="77777777" w:rsidR="00E64816" w:rsidRPr="00394676" w:rsidRDefault="00E64816" w:rsidP="00E64816">
      <w:pPr>
        <w:pStyle w:val="Heading4"/>
      </w:pPr>
      <w:r>
        <w:t xml:space="preserve">Members of the queer community are forced into a ‘near life’ marked by overkill – this space of nonexistence leads to brutal murders and other forms of exceptional violence. </w:t>
      </w:r>
    </w:p>
    <w:p w14:paraId="7E7EF544" w14:textId="77777777" w:rsidR="00E64816" w:rsidRPr="00394676" w:rsidRDefault="00E64816" w:rsidP="00E64816">
      <w:r w:rsidRPr="00394676">
        <w:rPr>
          <w:rStyle w:val="Style13ptBold"/>
        </w:rPr>
        <w:t>Haritaworn et al. 14.</w:t>
      </w:r>
      <w:r w:rsidRPr="00394676">
        <w:t xml:space="preserve"> Jin Haritaworn, professor of sociology at the University of York, Adi Kuntsman, professor of humanities, research, and social sciences at Manchester Metropolitan University, and Sylvia Posocco, professor of psychological studies at the University of London, Birbeck,  Queer Necropolitics, Routledge, 2014, pg. 8</w:t>
      </w:r>
    </w:p>
    <w:p w14:paraId="67942F48" w14:textId="77777777" w:rsidR="00E64816" w:rsidRDefault="00E64816" w:rsidP="00E64816">
      <w:pPr>
        <w:rPr>
          <w:sz w:val="16"/>
        </w:rPr>
      </w:pPr>
      <w:r w:rsidRPr="00AD61A3">
        <w:rPr>
          <w:sz w:val="16"/>
        </w:rPr>
        <w:t xml:space="preserve">Our understanding of queer necropolitics is further in conversation with Eric Stanley’s (2011) forerunning discussion. Stanley articulates the sense in which </w:t>
      </w:r>
      <w:r w:rsidRPr="00394676">
        <w:rPr>
          <w:rStyle w:val="Emphasis"/>
        </w:rPr>
        <w:t>death-making</w:t>
      </w:r>
      <w:r w:rsidRPr="00394676">
        <w:rPr>
          <w:rStyle w:val="StyleUnderline"/>
        </w:rPr>
        <w:t xml:space="preserve">, figured in relation to the </w:t>
      </w:r>
      <w:r w:rsidRPr="00394676">
        <w:rPr>
          <w:rStyle w:val="Emphasis"/>
        </w:rPr>
        <w:t>brutal murders of trans/queer people</w:t>
      </w:r>
      <w:r w:rsidRPr="00394676">
        <w:rPr>
          <w:rStyle w:val="StyleUnderline"/>
        </w:rPr>
        <w:t xml:space="preserve"> in the United States and the </w:t>
      </w:r>
      <w:r w:rsidRPr="00394676">
        <w:rPr>
          <w:rStyle w:val="Emphasis"/>
        </w:rPr>
        <w:t>exceptional violence</w:t>
      </w:r>
      <w:r w:rsidRPr="00394676">
        <w:rPr>
          <w:rStyle w:val="StyleUnderline"/>
        </w:rPr>
        <w:t xml:space="preserve"> inflicted on </w:t>
      </w:r>
      <w:r w:rsidRPr="00394676">
        <w:rPr>
          <w:rStyle w:val="Emphasis"/>
        </w:rPr>
        <w:t>murdered subjects after death</w:t>
      </w:r>
      <w:r w:rsidRPr="00394676">
        <w:rPr>
          <w:rStyle w:val="StyleUnderline"/>
        </w:rPr>
        <w:t xml:space="preserve">, holds important </w:t>
      </w:r>
      <w:r w:rsidRPr="00394676">
        <w:rPr>
          <w:rStyle w:val="Emphasis"/>
        </w:rPr>
        <w:t>ontological consequences</w:t>
      </w:r>
      <w:r w:rsidRPr="00AD61A3">
        <w:rPr>
          <w:sz w:val="16"/>
        </w:rPr>
        <w:t>. The piece documents how this protracted onslaught systematically fails to be registered in public discourse and public consciousness. According to Stanley,</w:t>
      </w:r>
      <w:r w:rsidRPr="00394676">
        <w:rPr>
          <w:rStyle w:val="StyleUnderline"/>
        </w:rPr>
        <w:t xml:space="preserve"> the legal category of </w:t>
      </w:r>
      <w:r w:rsidRPr="00394676">
        <w:rPr>
          <w:rStyle w:val="Emphasis"/>
        </w:rPr>
        <w:t>‘overkill’</w:t>
      </w:r>
      <w:r w:rsidRPr="00394676">
        <w:rPr>
          <w:rStyle w:val="StyleUnderline"/>
        </w:rPr>
        <w:t xml:space="preserve"> may account for the </w:t>
      </w:r>
      <w:r w:rsidRPr="00394676">
        <w:rPr>
          <w:rStyle w:val="Emphasis"/>
        </w:rPr>
        <w:t>vicious assaults</w:t>
      </w:r>
      <w:r w:rsidRPr="00394676">
        <w:rPr>
          <w:rStyle w:val="StyleUnderline"/>
        </w:rPr>
        <w:t xml:space="preserve"> that these </w:t>
      </w:r>
      <w:r w:rsidRPr="00394676">
        <w:rPr>
          <w:rStyle w:val="Emphasis"/>
        </w:rPr>
        <w:t>working-class</w:t>
      </w:r>
      <w:r w:rsidRPr="00394676">
        <w:rPr>
          <w:rStyle w:val="StyleUnderline"/>
        </w:rPr>
        <w:t xml:space="preserve"> and largely </w:t>
      </w:r>
      <w:r w:rsidRPr="00394676">
        <w:rPr>
          <w:rStyle w:val="Emphasis"/>
        </w:rPr>
        <w:t>people of colour gender non-conforming subjects</w:t>
      </w:r>
      <w:r w:rsidRPr="00394676">
        <w:rPr>
          <w:rStyle w:val="StyleUnderline"/>
        </w:rPr>
        <w:t xml:space="preserve"> are </w:t>
      </w:r>
      <w:r w:rsidRPr="00394676">
        <w:rPr>
          <w:rStyle w:val="Emphasis"/>
        </w:rPr>
        <w:t>subjected to</w:t>
      </w:r>
      <w:r w:rsidRPr="00394676">
        <w:rPr>
          <w:rStyle w:val="StyleUnderline"/>
        </w:rPr>
        <w:t xml:space="preserve"> in death, and for how their remains become </w:t>
      </w:r>
      <w:r w:rsidRPr="00394676">
        <w:rPr>
          <w:rStyle w:val="Emphasis"/>
        </w:rPr>
        <w:t>the object of further affront</w:t>
      </w:r>
      <w:r w:rsidRPr="00AD61A3">
        <w:rPr>
          <w:sz w:val="16"/>
        </w:rPr>
        <w:t xml:space="preserve">. </w:t>
      </w:r>
      <w:r w:rsidRPr="00394676">
        <w:rPr>
          <w:rStyle w:val="StyleUnderline"/>
        </w:rPr>
        <w:t>The ‘overkill’ of these subjects is far from an anomaly or an exceptional occurrence</w:t>
      </w:r>
      <w:r w:rsidRPr="00AD61A3">
        <w:rPr>
          <w:sz w:val="16"/>
        </w:rPr>
        <w:t xml:space="preserve">; rather, </w:t>
      </w:r>
      <w:r w:rsidRPr="00394676">
        <w:rPr>
          <w:rStyle w:val="StyleUnderline"/>
        </w:rPr>
        <w:t xml:space="preserve">it is </w:t>
      </w:r>
      <w:r w:rsidRPr="00394676">
        <w:rPr>
          <w:rStyle w:val="Emphasis"/>
        </w:rPr>
        <w:t>central</w:t>
      </w:r>
      <w:r w:rsidRPr="00394676">
        <w:rPr>
          <w:rStyle w:val="StyleUnderline"/>
        </w:rPr>
        <w:t xml:space="preserve"> to the </w:t>
      </w:r>
      <w:r w:rsidRPr="00394676">
        <w:rPr>
          <w:rStyle w:val="Emphasis"/>
        </w:rPr>
        <w:t>reproduction</w:t>
      </w:r>
      <w:r w:rsidRPr="00394676">
        <w:rPr>
          <w:rStyle w:val="StyleUnderline"/>
        </w:rPr>
        <w:t xml:space="preserve"> of US </w:t>
      </w:r>
      <w:r w:rsidRPr="00394676">
        <w:rPr>
          <w:rStyle w:val="Emphasis"/>
        </w:rPr>
        <w:t>liberal democracy</w:t>
      </w:r>
      <w:r w:rsidRPr="00AD61A3">
        <w:rPr>
          <w:sz w:val="16"/>
        </w:rPr>
        <w:t>. As Stanley explains, ‘</w:t>
      </w:r>
      <w:r w:rsidRPr="00394676">
        <w:rPr>
          <w:rStyle w:val="StyleUnderline"/>
        </w:rPr>
        <w:t>overkill’ occupies the same social and political terrain as LGBT identities, where the extreme vulnerability of some can be contrasted to the security of others</w:t>
      </w:r>
      <w:r w:rsidRPr="00AD61A3">
        <w:rPr>
          <w:sz w:val="16"/>
        </w:rPr>
        <w:t xml:space="preserve">. </w:t>
      </w:r>
      <w:r w:rsidRPr="00394676">
        <w:rPr>
          <w:rStyle w:val="StyleUnderline"/>
        </w:rPr>
        <w:t xml:space="preserve">LGBT identities appear to be </w:t>
      </w:r>
      <w:r w:rsidRPr="00394676">
        <w:rPr>
          <w:rStyle w:val="Emphasis"/>
        </w:rPr>
        <w:t>securely tied to subjects of rights</w:t>
      </w:r>
      <w:r w:rsidRPr="00394676">
        <w:rPr>
          <w:rStyle w:val="StyleUnderline"/>
        </w:rPr>
        <w:t xml:space="preserve"> to the extent that they become </w:t>
      </w:r>
      <w:r w:rsidRPr="00394676">
        <w:rPr>
          <w:rStyle w:val="Emphasis"/>
        </w:rPr>
        <w:t>fully invested</w:t>
      </w:r>
      <w:r w:rsidRPr="00394676">
        <w:rPr>
          <w:rStyle w:val="StyleUnderline"/>
        </w:rPr>
        <w:t xml:space="preserve"> in claims that </w:t>
      </w:r>
      <w:r w:rsidRPr="00394676">
        <w:rPr>
          <w:rStyle w:val="Emphasis"/>
        </w:rPr>
        <w:t>anti-queer violence</w:t>
      </w:r>
      <w:r w:rsidRPr="00394676">
        <w:rPr>
          <w:rStyle w:val="StyleUnderline"/>
        </w:rPr>
        <w:t xml:space="preserve"> is an </w:t>
      </w:r>
      <w:r w:rsidRPr="00394676">
        <w:rPr>
          <w:rStyle w:val="Emphasis"/>
        </w:rPr>
        <w:t>exceptional occurrence</w:t>
      </w:r>
      <w:r w:rsidRPr="00394676">
        <w:rPr>
          <w:rStyle w:val="StyleUnderline"/>
        </w:rPr>
        <w:t xml:space="preserve"> to be dealt with </w:t>
      </w:r>
      <w:r w:rsidRPr="00394676">
        <w:rPr>
          <w:rStyle w:val="Emphasis"/>
        </w:rPr>
        <w:t>through the punitive state</w:t>
      </w:r>
      <w:r w:rsidRPr="00AD61A3">
        <w:rPr>
          <w:sz w:val="16"/>
        </w:rPr>
        <w:t>. ‘</w:t>
      </w:r>
      <w:r w:rsidRPr="00394676">
        <w:rPr>
          <w:rStyle w:val="StyleUnderline"/>
        </w:rPr>
        <w:t>Overkill</w:t>
      </w:r>
      <w:r w:rsidRPr="00AD61A3">
        <w:rPr>
          <w:sz w:val="16"/>
        </w:rPr>
        <w:t xml:space="preserve">’, by way of contrast, </w:t>
      </w:r>
      <w:r w:rsidRPr="00394676">
        <w:rPr>
          <w:rStyle w:val="StyleUnderline"/>
        </w:rPr>
        <w:t xml:space="preserve">points to a </w:t>
      </w:r>
      <w:r w:rsidRPr="00394676">
        <w:rPr>
          <w:rStyle w:val="Emphasis"/>
        </w:rPr>
        <w:t>queer ontology</w:t>
      </w:r>
      <w:r w:rsidRPr="00394676">
        <w:rPr>
          <w:rStyle w:val="StyleUnderline"/>
        </w:rPr>
        <w:t xml:space="preserve"> of </w:t>
      </w:r>
      <w:r w:rsidRPr="00394676">
        <w:rPr>
          <w:rStyle w:val="Emphasis"/>
        </w:rPr>
        <w:t>‘near life’</w:t>
      </w:r>
      <w:r w:rsidRPr="00394676">
        <w:rPr>
          <w:rStyle w:val="StyleUnderline"/>
        </w:rPr>
        <w:t xml:space="preserve"> - a </w:t>
      </w:r>
      <w:r w:rsidRPr="00394676">
        <w:rPr>
          <w:rStyle w:val="Emphasis"/>
        </w:rPr>
        <w:t>form of existence</w:t>
      </w:r>
      <w:r w:rsidRPr="00394676">
        <w:rPr>
          <w:rStyle w:val="StyleUnderline"/>
        </w:rPr>
        <w:t xml:space="preserve"> that </w:t>
      </w:r>
      <w:r w:rsidRPr="00394676">
        <w:rPr>
          <w:rStyle w:val="Emphasis"/>
        </w:rPr>
        <w:t>echoes</w:t>
      </w:r>
      <w:r w:rsidRPr="00394676">
        <w:rPr>
          <w:rStyle w:val="StyleUnderline"/>
        </w:rPr>
        <w:t xml:space="preserve"> the notions of </w:t>
      </w:r>
      <w:r w:rsidRPr="00394676">
        <w:rPr>
          <w:rStyle w:val="Emphasis"/>
        </w:rPr>
        <w:t>‘the living dead’</w:t>
      </w:r>
      <w:r w:rsidRPr="00AD61A3">
        <w:rPr>
          <w:sz w:val="16"/>
        </w:rPr>
        <w:t xml:space="preserve"> we have discussed in relation to the work of Mbembe (2003) and Agamben (1998), and with reference to the ‘social death’ theorized by Patterson (1982). </w:t>
      </w:r>
      <w:r w:rsidRPr="00394676">
        <w:rPr>
          <w:rStyle w:val="Emphasis"/>
        </w:rPr>
        <w:t>Spaces of nonexistence</w:t>
      </w:r>
      <w:r w:rsidRPr="00394676">
        <w:rPr>
          <w:rStyle w:val="StyleUnderline"/>
        </w:rPr>
        <w:t xml:space="preserve"> populated by </w:t>
      </w:r>
      <w:r w:rsidRPr="00394676">
        <w:rPr>
          <w:rStyle w:val="Emphasis"/>
        </w:rPr>
        <w:t>‘near life’</w:t>
      </w:r>
      <w:r w:rsidRPr="00394676">
        <w:rPr>
          <w:rStyle w:val="StyleUnderline"/>
        </w:rPr>
        <w:t xml:space="preserve"> and marked by </w:t>
      </w:r>
      <w:r w:rsidRPr="00394676">
        <w:rPr>
          <w:rStyle w:val="Emphasis"/>
        </w:rPr>
        <w:t>‘overkill’</w:t>
      </w:r>
      <w:r w:rsidRPr="00AD61A3">
        <w:rPr>
          <w:sz w:val="16"/>
        </w:rPr>
        <w:t xml:space="preserve"> (Stanley 2011) </w:t>
      </w:r>
      <w:r w:rsidRPr="00394676">
        <w:rPr>
          <w:rStyle w:val="StyleUnderline"/>
        </w:rPr>
        <w:t xml:space="preserve">are not external to, but rather </w:t>
      </w:r>
      <w:r w:rsidRPr="00394676">
        <w:rPr>
          <w:rStyle w:val="Emphasis"/>
        </w:rPr>
        <w:t>constitutive of</w:t>
      </w:r>
      <w:r w:rsidRPr="00394676">
        <w:rPr>
          <w:rStyle w:val="StyleUnderline"/>
        </w:rPr>
        <w:t xml:space="preserve">, the </w:t>
      </w:r>
      <w:r w:rsidRPr="00394676">
        <w:rPr>
          <w:rStyle w:val="Emphasis"/>
        </w:rPr>
        <w:t>state</w:t>
      </w:r>
      <w:r w:rsidRPr="00394676">
        <w:rPr>
          <w:rStyle w:val="StyleUnderline"/>
        </w:rPr>
        <w:t xml:space="preserve"> and the </w:t>
      </w:r>
      <w:r w:rsidRPr="00394676">
        <w:rPr>
          <w:rStyle w:val="Emphasis"/>
        </w:rPr>
        <w:t>law</w:t>
      </w:r>
      <w:r w:rsidRPr="00394676">
        <w:rPr>
          <w:rStyle w:val="StyleUnderline"/>
        </w:rPr>
        <w:t xml:space="preserve"> and form the </w:t>
      </w:r>
      <w:r w:rsidRPr="00394676">
        <w:rPr>
          <w:rStyle w:val="Emphasis"/>
        </w:rPr>
        <w:t>substratum</w:t>
      </w:r>
      <w:r w:rsidRPr="00394676">
        <w:rPr>
          <w:rStyle w:val="StyleUnderline"/>
        </w:rPr>
        <w:t xml:space="preserve"> of contemporary liberal democracies</w:t>
      </w:r>
      <w:r w:rsidRPr="00AD61A3">
        <w:rPr>
          <w:sz w:val="16"/>
        </w:rPr>
        <w:t>. The chapters in this volume tease out and explore how relations of proximity and contiguity between life and death - as graduated and mutually imbricated domains - articulate in different contexts, and fully within, not outside or beyond, the political.</w:t>
      </w:r>
    </w:p>
    <w:p w14:paraId="3AE6C77B" w14:textId="77777777" w:rsidR="00E64816" w:rsidRDefault="00E64816" w:rsidP="00E64816">
      <w:pPr>
        <w:pStyle w:val="Heading3"/>
      </w:pPr>
      <w:r>
        <w:t>Violence – Generic</w:t>
      </w:r>
    </w:p>
    <w:p w14:paraId="427F89DB" w14:textId="77777777" w:rsidR="00E64816" w:rsidRPr="00E6700B" w:rsidRDefault="00E64816" w:rsidP="00E64816">
      <w:pPr>
        <w:pStyle w:val="Heading4"/>
      </w:pPr>
      <w:r w:rsidRPr="00E6700B">
        <w:t xml:space="preserve">The normalization of a </w:t>
      </w:r>
      <w:r>
        <w:t>heteronormative cisgender subject</w:t>
      </w:r>
      <w:r w:rsidRPr="00E6700B">
        <w:t xml:space="preserve"> leads to violence and ostracization of queer bodies.</w:t>
      </w:r>
    </w:p>
    <w:p w14:paraId="31D87E09" w14:textId="77777777" w:rsidR="00E64816" w:rsidRDefault="00E64816" w:rsidP="00E64816">
      <w:r w:rsidRPr="00377F81">
        <w:rPr>
          <w:rStyle w:val="Style13ptBold"/>
        </w:rPr>
        <w:t>Mary Nardini gang</w:t>
      </w:r>
      <w:r>
        <w:t xml:space="preserve"> [criminal/anarchist queers from Milwaukee, Wisconsin “That’s Just Queer,” March 13, 2010, </w:t>
      </w:r>
      <w:r w:rsidRPr="00D13B7B">
        <w:t>https://undercoverqueer.wordpress.com/tag/mary-nardini-gang/</w:t>
      </w:r>
      <w:r>
        <w:t>]//JIH</w:t>
      </w:r>
    </w:p>
    <w:p w14:paraId="5967F330" w14:textId="77777777" w:rsidR="00E64816" w:rsidRPr="00E6700B" w:rsidRDefault="00E64816" w:rsidP="00E64816">
      <w:pPr>
        <w:rPr>
          <w:sz w:val="16"/>
        </w:rPr>
      </w:pPr>
      <w:r w:rsidRPr="00377F81">
        <w:rPr>
          <w:rStyle w:val="StyleUnderline"/>
        </w:rPr>
        <w:t>Queerness is both a place and position. It is a space that creates room for those our culture identifies as the alien, the immoral, the criminal, the deviant. It is an anti-society; it is an insurrectionary respons</w:t>
      </w:r>
      <w:r w:rsidRPr="00E6700B">
        <w:rPr>
          <w:sz w:val="16"/>
        </w:rPr>
        <w:t>e. But it is also an alignment against totality, against the oppression of the overwhelming majority, against the crushing popular conception. I</w:t>
      </w:r>
      <w:r w:rsidRPr="00377F81">
        <w:rPr>
          <w:rStyle w:val="StyleUnderline"/>
        </w:rPr>
        <w:t>t is a revolt against a culture of privilege that designates us as being unworthy of privilege, because we do not fit within the limits of “normalcy.”</w:t>
      </w:r>
    </w:p>
    <w:p w14:paraId="03E96310" w14:textId="77777777" w:rsidR="00E64816" w:rsidRPr="00377F81" w:rsidRDefault="00E64816" w:rsidP="00E64816">
      <w:pPr>
        <w:rPr>
          <w:rStyle w:val="StyleUnderline"/>
        </w:rPr>
      </w:pPr>
      <w:r w:rsidRPr="00377F81">
        <w:rPr>
          <w:rStyle w:val="StyleUnderline"/>
        </w:rPr>
        <w:t>Normalcy is everything that society has groomed you to be. It is the future already predetermined for you, without your consent.It is defined and structured by capitalism, by civilization, by the violence of empire</w:t>
      </w:r>
      <w:r w:rsidRPr="00377F81">
        <w:t xml:space="preserve">. </w:t>
      </w:r>
      <w:r w:rsidRPr="00377F81">
        <w:rPr>
          <w:rStyle w:val="StyleUnderline"/>
        </w:rPr>
        <w:t>It is maintained by practices of violence and intimidation. Normalcy is every slur and every threat you have ever experienced. It is the ostracization and condemnation of the Christian right. It is the assumption that you should desire the same things as every other American, that you should assimilate into mainstream American lifestyle. It is the reasoning that gay individuals should possess the same rights as others because “they’re just like us.” It is the assumption that until we are “just like everyone else,” with children and a lifelong partner and minivans and steady jobs, that we do not deserve those rights</w:t>
      </w:r>
      <w:r w:rsidRPr="00377F81">
        <w:t xml:space="preserve">. </w:t>
      </w:r>
      <w:r w:rsidRPr="00377F81">
        <w:rPr>
          <w:rStyle w:val="StyleUnderline"/>
        </w:rPr>
        <w:t>Normalcy is police brutality, it is repeated rape, it is the criminal convictions of four lesbians of color who defended themselves against the hate of a heterosexual white male. Normalcy is the practice of domination, the subjugation of everything that does not neatly fall under its totality.</w:t>
      </w:r>
    </w:p>
    <w:p w14:paraId="2B8A227F" w14:textId="77777777" w:rsidR="00E64816" w:rsidRDefault="00E64816" w:rsidP="00E64816">
      <w:pPr>
        <w:rPr>
          <w:rStyle w:val="StyleUnderline"/>
        </w:rPr>
      </w:pPr>
      <w:r w:rsidRPr="00377F81">
        <w:rPr>
          <w:rStyle w:val="StyleUnderline"/>
        </w:rPr>
        <w:t>Normalcy does violence to both our bodies and minds; it is emotional and cultural terrorism</w:t>
      </w:r>
      <w:r w:rsidRPr="00377F81">
        <w:t xml:space="preserve">. </w:t>
      </w:r>
      <w:r w:rsidRPr="00377F81">
        <w:rPr>
          <w:rStyle w:val="StyleUnderline"/>
        </w:rPr>
        <w:t>Anyone who has experienced the anguish of not being able to fulfill the rigid expectations of loved ones, the pain of being considered a lesser person and of less worth and importance, of being ignored and demonized simply because one is “other,” understands that normalcy rejects bodies and minds that do not fit within the social code</w:t>
      </w:r>
      <w:r w:rsidRPr="00377F81">
        <w:t xml:space="preserve">. </w:t>
      </w:r>
      <w:r w:rsidRPr="00377F81">
        <w:rPr>
          <w:rStyle w:val="StyleUnderline"/>
        </w:rPr>
        <w:t>Normalcy mutilates, poisons and erases us, in order to “help” and “allow” us to fit within the social norm, to ascribe to the ideals of whiteness, of prosperity, of “male” and “female,” of monogamy and family-oriented life. And if we cannot achieve these ideals, we are taught to hate who we are, to blame and abuse our bodies and our inner selves.</w:t>
      </w:r>
    </w:p>
    <w:p w14:paraId="6D5A3920" w14:textId="77777777" w:rsidR="00E64816" w:rsidRDefault="00E64816" w:rsidP="00E64816">
      <w:pPr>
        <w:pStyle w:val="Heading2"/>
      </w:pPr>
      <w:r>
        <w:t>Solvency</w:t>
      </w:r>
    </w:p>
    <w:p w14:paraId="394E7C68" w14:textId="77777777" w:rsidR="00E64816" w:rsidRPr="003913C0" w:rsidRDefault="00E64816" w:rsidP="00E64816">
      <w:pPr>
        <w:pStyle w:val="Heading4"/>
      </w:pPr>
      <w:r w:rsidRPr="003913C0">
        <w:t xml:space="preserve">The creation of a realm of acceptance for bodies deemed deviant in the status quo can only occur if coalition politics are centered on connection and fluid uncertainty. </w:t>
      </w:r>
    </w:p>
    <w:p w14:paraId="13077E52" w14:textId="77777777" w:rsidR="00E64816" w:rsidRPr="003913C0" w:rsidRDefault="00E64816" w:rsidP="00E64816">
      <w:r w:rsidRPr="003913C0">
        <w:rPr>
          <w:rStyle w:val="Style13ptBold"/>
        </w:rPr>
        <w:t>Weir 2008</w:t>
      </w:r>
      <w:r>
        <w:t xml:space="preserve"> [Allison, “Home and Identity: In memory of Iris Marion Young”, Hypatia, volume 23, Number 3, Summer, pp. 4-21, Indiana University Press]//JIH</w:t>
      </w:r>
    </w:p>
    <w:p w14:paraId="2185CFC8" w14:textId="77777777" w:rsidR="00E64816" w:rsidRPr="003913C0" w:rsidRDefault="00E64816" w:rsidP="00E64816">
      <w:pPr>
        <w:rPr>
          <w:sz w:val="16"/>
        </w:rPr>
      </w:pPr>
      <w:r w:rsidRPr="003913C0">
        <w:rPr>
          <w:sz w:val="16"/>
        </w:rPr>
        <w:t xml:space="preserve">Yet </w:t>
      </w:r>
      <w:r w:rsidRPr="003913C0">
        <w:rPr>
          <w:rStyle w:val="StyleUnderline"/>
        </w:rPr>
        <w:t>we need also to move beyond the dichotomy of home/not home, of safety and risk, to imagine an alternative: I want to argue for an ideal of home as a site of the risk of connection, of sustaining relationship through conflict</w:t>
      </w:r>
      <w:r w:rsidRPr="003913C0">
        <w:rPr>
          <w:sz w:val="16"/>
        </w:rPr>
        <w:t xml:space="preserve">. Thus, </w:t>
      </w:r>
      <w:r w:rsidRPr="003913C0">
        <w:rPr>
          <w:rStyle w:val="StyleUnderline"/>
        </w:rPr>
        <w:t>rather than oscillating between the desire for a safe, secure, conflict-free home and the recognition that homes are in fact sites of violence and abuse, predicated on oppression and exclusion, we can recognize and affirm an ideal of home as a space of mutuality and conflict, of love and its risks and struggles, of caring and conflictual connections to others</w:t>
      </w:r>
      <w:r w:rsidRPr="003913C0">
        <w:rPr>
          <w:sz w:val="16"/>
        </w:rPr>
        <w:t>. In particular</w:t>
      </w:r>
      <w:r w:rsidRPr="003913C0">
        <w:rPr>
          <w:rStyle w:val="StyleUnderline"/>
        </w:rPr>
        <w:t>, our political homes?including our identity politics?might be seen as places where we engage in the risk of connection with each other, in the conflictual, messy, dangerous, and intimate work of engagement with each other?engagement in dialogue, in arguments, in struggles, in openness to vulnerability, to critique and self-critique, and to change, with a commitment to solidarity with each other that mediates our commitment to our shared struggles. Shifting to an ideal of home as the space where we risk connection might help us set clear limits on conflict and risk, so that these do not develop into violence. This might enable us to address the violence that is a response to terror and anger at those who threaten our comfort and safety, and the violence that is an assertion of right to dominate the other within thew alls of home</w:t>
      </w:r>
      <w:r w:rsidRPr="003913C0">
        <w:rPr>
          <w:sz w:val="16"/>
        </w:rPr>
        <w:t xml:space="preserve">. Ifw e are not looking for perfect safety, for absolute privacy, for a return to the womb, for the mother who is the angel of the house, perhaps we can learn not to accept violence and oppression as the price of that dream. </w:t>
      </w:r>
      <w:r w:rsidRPr="003913C0">
        <w:rPr>
          <w:rStyle w:val="StyleUnderline"/>
        </w:rPr>
        <w:t>Perhaps we can imagine and embrace a different dream of a better home.</w:t>
      </w:r>
    </w:p>
    <w:p w14:paraId="2580E3C8" w14:textId="77777777" w:rsidR="00E64816" w:rsidRDefault="00E64816" w:rsidP="00E64816">
      <w:pPr>
        <w:rPr>
          <w:rStyle w:val="StyleUnderline"/>
        </w:rPr>
      </w:pPr>
      <w:r w:rsidRPr="003913C0">
        <w:rPr>
          <w:sz w:val="16"/>
        </w:rPr>
        <w:t xml:space="preserve">Thus, </w:t>
      </w:r>
      <w:r w:rsidRPr="003913C0">
        <w:rPr>
          <w:rStyle w:val="StyleUnderline"/>
        </w:rPr>
        <w:t>rather than rejecting identity politics as a false home, and turning to strategic coalitions of disconnected individuals, we might embrace the possibility of identity politics (and coalition politics?) as homes?as sites of the connections and conflicts essential to solidarity</w:t>
      </w:r>
      <w:r w:rsidRPr="003913C0">
        <w:rPr>
          <w:sz w:val="16"/>
        </w:rPr>
        <w:t xml:space="preserve">. Surely, Bernice Reagon is right to point out that when we do feminist politics we should not be looking for safety. </w:t>
      </w:r>
      <w:r w:rsidRPr="003913C0">
        <w:rPr>
          <w:rStyle w:val="StyleUnderline"/>
        </w:rPr>
        <w:t>Coalition politics are necessarily risky and dangerous, and when we are doing thisw ork we can feel ourselves "threatened to the core"</w:t>
      </w:r>
      <w:r w:rsidRPr="003913C0">
        <w:rPr>
          <w:sz w:val="16"/>
        </w:rPr>
        <w:t xml:space="preserve"> (1983, 343). For Reagon, this means that</w:t>
      </w:r>
      <w:r w:rsidRPr="003913C0">
        <w:rPr>
          <w:rStyle w:val="StyleUnderline"/>
        </w:rPr>
        <w:t xml:space="preserve"> we should not confuse coalition with home: we must separate the two. But ifw e are able to shift to an ideal of home as a space where we are able to recognize and confront power relations?which surely exist in the safesto f homes?and ifw e are able to sustain relationship through these confrontations, and through the feelings of risk and danger they entail, then we might question the stark opposition between the safety of home and the danger of politics; between home as a place of happy unity and politics as a site of hostile collisions</w:t>
      </w:r>
      <w:r w:rsidRPr="003913C0">
        <w:rPr>
          <w:sz w:val="16"/>
        </w:rPr>
        <w:t xml:space="preserve">. We might imagine overlapping spheres of homes that are places where we risk connection. This does not mean that everywhere should be home. But </w:t>
      </w:r>
      <w:r w:rsidRPr="003913C0">
        <w:rPr>
          <w:rStyle w:val="StyleUnderline"/>
        </w:rPr>
        <w:t xml:space="preserve">shifting to this alternative ideal of home might help us risk connection in our political lives, and itm ight help us be more realistic about our expectations of home. It might also help those who are privileged to welcome strangers into their homes. </w:t>
      </w:r>
      <w:r w:rsidRPr="003913C0">
        <w:rPr>
          <w:sz w:val="16"/>
        </w:rPr>
        <w:t>And this might help us move closer toward Reagon's ideal of an "old-age perspective" (1983, 348). "</w:t>
      </w:r>
      <w:r w:rsidRPr="003913C0">
        <w:rPr>
          <w:rStyle w:val="StyleUnderline"/>
        </w:rPr>
        <w:t>The only way you can take yourself seriously is if you can throw yourself into the next period beyond your little meager human-body-mouth-talking all the time-You must believe that believing in human beings in balance with the environment and the universe is a good thing"</w:t>
      </w:r>
      <w:r w:rsidRPr="003913C0">
        <w:rPr>
          <w:sz w:val="16"/>
        </w:rPr>
        <w:t xml:space="preserve"> (352-53). With these words, Reagon holds out for us the dream of a better home, which </w:t>
      </w:r>
      <w:r w:rsidRPr="003913C0">
        <w:rPr>
          <w:rStyle w:val="StyleUnderline"/>
        </w:rPr>
        <w:t>we can create only by expanding ourselves to embrace connection.</w:t>
      </w:r>
      <w:r w:rsidRPr="003913C0">
        <w:rPr>
          <w:sz w:val="16"/>
        </w:rPr>
        <w:t xml:space="preserve"> </w:t>
      </w:r>
      <w:r w:rsidRPr="003913C0">
        <w:rPr>
          <w:rStyle w:val="StyleUnderline"/>
        </w:rPr>
        <w:t>Surely, the only way we can get closer to this dream is by recognizing that our ideal of home must include conflict and struggle.</w:t>
      </w:r>
    </w:p>
    <w:p w14:paraId="5CAF2501" w14:textId="77777777" w:rsidR="00225AF7" w:rsidRPr="00225AF7" w:rsidRDefault="00225AF7" w:rsidP="00B94BDE">
      <w:pPr>
        <w:pStyle w:val="Heading2"/>
      </w:pPr>
      <w:r w:rsidRPr="00225AF7">
        <w:t xml:space="preserve">Plan Text </w:t>
      </w:r>
      <w:r w:rsidR="00C62A60">
        <w:t xml:space="preserve">Version </w:t>
      </w:r>
      <w:r w:rsidRPr="00225AF7">
        <w:t>– State Engagement Good</w:t>
      </w:r>
    </w:p>
    <w:p w14:paraId="462B7DCA" w14:textId="77777777" w:rsidR="00225AF7" w:rsidRDefault="00225AF7" w:rsidP="00225AF7">
      <w:pPr>
        <w:pStyle w:val="Heading4"/>
      </w:pPr>
      <w:r>
        <w:t xml:space="preserve">LGBT movements through the state can be successful and are in fact necessary to challenge societal heteronormativity </w:t>
      </w:r>
    </w:p>
    <w:p w14:paraId="0D8593D7" w14:textId="77777777" w:rsidR="00225AF7" w:rsidRPr="00826C43" w:rsidRDefault="00225AF7" w:rsidP="00225AF7">
      <w:r w:rsidRPr="003C4DAE">
        <w:rPr>
          <w:rStyle w:val="Style13ptBold"/>
        </w:rPr>
        <w:t>Chen 11</w:t>
      </w:r>
      <w:r>
        <w:t xml:space="preserve"> (Jian</w:t>
      </w:r>
      <w:r w:rsidRPr="00802854">
        <w:t>, Assistant Professor of Queer Studies in the English Department at Ohio State University, “Entangled Spheres: Review of Eric A. Stanley and Nat Smith, eds., Captive Genders: Trans Embodiment and the Prison Industri</w:t>
      </w:r>
      <w:r>
        <w:t>al Complex.” Postmodern Culture,</w:t>
      </w:r>
      <w:r w:rsidRPr="00802854">
        <w:t xml:space="preserve"> May 2011 Project muse</w:t>
      </w:r>
      <w:r>
        <w:t>, eas)</w:t>
      </w:r>
    </w:p>
    <w:p w14:paraId="58855055" w14:textId="77777777" w:rsidR="00225AF7" w:rsidRPr="00346C0A" w:rsidRDefault="00225AF7" w:rsidP="00225AF7">
      <w:pPr>
        <w:rPr>
          <w:sz w:val="16"/>
        </w:rPr>
      </w:pPr>
      <w:r w:rsidRPr="00346C0A">
        <w:rPr>
          <w:sz w:val="16"/>
        </w:rPr>
        <w:t>Captive Genders: Trans Embodiment and the Prison Industrial Complex contributes to the emergent surge of U.S. based transgender cultural critique over the first decades of the 21st century. In conversation with monographs by Susan Stryker, Kate Bornstein, J. Jack Halberstam, Judith Butler, David Valentine, Gayle Salaman, Dean Spade, Micha Cárdenas, Kale Bantigue Fajardo, and Mel Y. Chen, edited anthologies such as the Transgender Studies Reader (with a second volume upcoming), Transgender Migrations: The Bodies, Borders, and Politics of Transition, Gender Outlaws: The Next Generation, Trans/Love: Radical Sex, Love &amp; Relationships Beyond the Gender Binary, and Trans Bodies, Trans Selves (forthcoming), and an expanding trans-media network including work by Yozmit, Ignacio Rivera, Kit Yan, Wu Tsang, Felix Endara, Shawna Virago, Sean Dorsey, and the Electronic Disturbance Theater, the collection of texts that is Captive Genders produces critical interventions assembled around embodied transgender, gender deviant, and queer experiences. These interlinked works share a marked shift towards transgender and gender non-conformant bodies as material interfaces with social regimes of gender and sexual control. But to interpret these pieces together as “emergent” is to already discipline their divergent workings and our interaction with them</w:t>
      </w:r>
      <w:r w:rsidRPr="00826C43">
        <w:rPr>
          <w:rStyle w:val="StyleUnderline"/>
        </w:rPr>
        <w:t>. These transgender and gender deviant interventions are increasing self-aware of the specificities of their mediums and their networked capabilities, whether they are print book, embodied performance, digital video, cell phone video, online installation, or electronic disturbance</w:t>
      </w:r>
      <w:r w:rsidRPr="00346C0A">
        <w:rPr>
          <w:sz w:val="16"/>
        </w:rPr>
        <w:t xml:space="preserve">. And they depart from late 20th century literary, cultural, and social theory that has tended to emphasize the representational economy of the public sphere—mediated by the linguistic sign—as the chosen field of inquiry and subversion. </w:t>
      </w:r>
      <w:r w:rsidRPr="00826C43">
        <w:rPr>
          <w:rStyle w:val="StyleUnderline"/>
        </w:rPr>
        <w:t>Therefore, they do not call for a politics of critical interpretation that would “read” an emergent subjectivity along a single plane of social history as much as they work through entanglements with, and transmissions of, the multiple times, spaces, and bodies subjected to the experience of so-called shared society and historical progress.</w:t>
      </w:r>
      <w:r w:rsidRPr="00346C0A">
        <w:rPr>
          <w:sz w:val="16"/>
        </w:rPr>
        <w:t xml:space="preserve"> Taking my cue from these transgender and gender devious works, this review of Captive Genders assembles, connects, transmits, and intensifies, rather than performing a critical interpretation.</w:t>
      </w:r>
    </w:p>
    <w:p w14:paraId="0D67B3AF" w14:textId="77777777" w:rsidR="00225AF7" w:rsidRPr="00346C0A" w:rsidRDefault="00225AF7" w:rsidP="00225AF7">
      <w:pPr>
        <w:rPr>
          <w:sz w:val="16"/>
        </w:rPr>
      </w:pPr>
      <w:r w:rsidRPr="00346C0A">
        <w:rPr>
          <w:sz w:val="16"/>
        </w:rPr>
        <w:t xml:space="preserve">Social movements for decolonization and racial, gender, sexual, and economic justice in the U.S. in the 1960s and 1970s, in connection with social uprisings in Third World colonies and internationally, transformed the American public sphere to include communities segregated and subordinated by the apartheid U.S. state. People of color, civil rights, feminist, Third World, gay liberation, women of color/Third World feminist, leftist, and anti-war movements developed oppositional cultural practices as critical components of mobilizing against institutional white supremacy, colonialism, patriarchy, classism, homophobia, and heterosexism. </w:t>
      </w:r>
      <w:r w:rsidRPr="00826C43">
        <w:rPr>
          <w:rStyle w:val="StyleUnderline"/>
        </w:rPr>
        <w:t>These social mobilizations, therefore, did not only inject previously barred communities into the dominant public sphere, but also dismantled institutional public culture through the infusion of divergent, subordinated cultural imaginations.</w:t>
      </w:r>
      <w:r w:rsidRPr="00346C0A">
        <w:rPr>
          <w:sz w:val="16"/>
        </w:rPr>
        <w:t xml:space="preserve"> The flexibility and contingency attributed to the system of the sign by Euro-American post-Marxist intellectual and cultural movements after World War II, including postmodernism and poststructuralism, are indebted to the de-structuring of the representational economy of the public sphere by U.S. and Third World anti-colonial and social justice movements, as much as anti-fascist, anti-capitalist critical lineages in Europe and “new” postindustrial and neoliberal conditions. By the 1980s, the political and cultural transformations activated by 1960s/70s liberation movements began to be translated into niche political blocs, niche markets, and niche cultures. As highlighted by several pieces in Captive Genders, this moment of incorporation and backlash coincides with the moment when the penal system under the apartheid U.S. state expands into a booming prison industrial complex, at the edges of the “post”-apartheid American public sphere. </w:t>
      </w:r>
      <w:r w:rsidRPr="00826C43">
        <w:rPr>
          <w:rStyle w:val="StyleUnderline"/>
        </w:rPr>
        <w:t>The managed inclusion of previously excluded communities and cultural imaginations into the apparatuses of the U.S. state, including state sponsored cultural and economic industries, has had the effect of formalizing cultural and political activism into semi-technical skills and knowledge</w:t>
      </w:r>
      <w:r w:rsidRPr="00346C0A">
        <w:rPr>
          <w:sz w:val="16"/>
        </w:rPr>
        <w:t xml:space="preserve"> (including literary and cultural production and interpretation, 501(c)(3) community organizing, and legal and social advocacy) and severing cultural and political work from embodied communities. </w:t>
      </w:r>
      <w:r w:rsidRPr="00826C43">
        <w:rPr>
          <w:rStyle w:val="StyleUnderline"/>
        </w:rPr>
        <w:t>Also, regulated inclusion by the U.S. state has distanced marginally included, more resourced LGBT</w:t>
      </w:r>
      <w:r w:rsidRPr="00346C0A">
        <w:rPr>
          <w:sz w:val="16"/>
        </w:rPr>
        <w:t xml:space="preserve"> (lesbian, gay, bisexual, transgender) </w:t>
      </w:r>
      <w:r w:rsidRPr="00826C43">
        <w:rPr>
          <w:rStyle w:val="StyleUnderline"/>
        </w:rPr>
        <w:t>people,</w:t>
      </w:r>
      <w:r w:rsidRPr="00346C0A">
        <w:rPr>
          <w:sz w:val="16"/>
        </w:rPr>
        <w:t xml:space="preserve"> immigrants, people of color, and women from less resourced and poorer segments of these communities, whose direct experience of the state’s administrative and penal systems is often not mediated by measured participation in the public sphere. The writings collected in Eric A. Stanley and Nat Smith’s Captive Genders provide multi-vocal accounts of those segments of communities that have been forcibly denied access to the post-apartheid American public sphere. People of color, economically impoverished people, and people with scarce or no access to quality education, health care, and social services make up the vast majority of the nearly 2.3 million people currently incarcerated in U.S. state and federal prisons and local jails, according to the most recent records released by the U.S. Bureau of Justice Statistics in 2010. These numbers do not include those incarcerated and “detained” in U.S. territories, military facilities, U.S. Immigration and Customs Enforcement (ICE) facilities, jails in Native American lands, and juvenile facilities.1 The mass number of people imprisoned and detained in U.S. prisons, jails, and facilities is bound to increase with the Obama administration’s implementation of the 2012 National Defense Authorization Act. Presently, African American people comprise 12.6 % of the national population, compared to 38% of the U.S. federal or state prison population. White people comprise 72.4% of the national population, compared to 32% of the prison population. Latino/a people comprise 16.3% of the national population, compared to 22% of the prison population. U.S. Bureau of Justice Statistics 2010 prisoner reports do not count Native Americans, Pacific Islanders, Asians, and people identifying as two or more races in the prison population separately or explicitly. By deduction, these people together make up 7.3% of the prison population, while together comprising 8.8% of the national population.2 Although females comprise 7% of the federal and state prisoner population, compared to the 93% male prison population, women make up one of the fastest growing populations in prisons.3 People in prison are predominantly from low-income backgrounds, lacking in educational and economic opportunities. Most are unemployed or under-employed prior to incarceration, do not have high school diplomas, read English below a sixth grade level, and have a history of drug addiction and/or mental illness.4</w:t>
      </w:r>
    </w:p>
    <w:p w14:paraId="5E64FC24" w14:textId="77777777" w:rsidR="00225AF7" w:rsidRDefault="00225AF7" w:rsidP="00225AF7"/>
    <w:p w14:paraId="6329DA6D" w14:textId="77777777" w:rsidR="00225AF7" w:rsidRDefault="00225AF7" w:rsidP="00225AF7">
      <w:pPr>
        <w:pStyle w:val="Heading4"/>
      </w:pPr>
      <w:r>
        <w:t>LGBT people can find a voice in political activism and that component of movements is necessary to solve</w:t>
      </w:r>
    </w:p>
    <w:p w14:paraId="57AD7045" w14:textId="77777777" w:rsidR="00225AF7" w:rsidRDefault="00225AF7" w:rsidP="00225AF7">
      <w:r w:rsidRPr="0062509F">
        <w:rPr>
          <w:rStyle w:val="Style13ptBold"/>
        </w:rPr>
        <w:t>Konnoth 9</w:t>
      </w:r>
      <w:r>
        <w:t xml:space="preserve"> (Craig, J.D. Yale Law School, “Created in Its Image: The Race Analogy, Gay Identity, and Gay Litigation in the 1950s-1970s,” </w:t>
      </w:r>
      <w:hyperlink r:id="rId8" w:history="1">
        <w:r w:rsidRPr="004E31E5">
          <w:rPr>
            <w:rStyle w:val="Hyperlink"/>
          </w:rPr>
          <w:t>http://www.yalelawjournal.org/pdf/832_iqr36m8v.pdf</w:t>
        </w:r>
      </w:hyperlink>
      <w:r>
        <w:t>, Yale Law Journal, December 5, 2009, eas)</w:t>
      </w:r>
    </w:p>
    <w:p w14:paraId="33B8FDC1" w14:textId="77777777" w:rsidR="00225AF7" w:rsidRPr="00346C0A" w:rsidRDefault="00225AF7" w:rsidP="00225AF7">
      <w:pPr>
        <w:rPr>
          <w:sz w:val="16"/>
        </w:rPr>
      </w:pPr>
      <w:r w:rsidRPr="00346C0A">
        <w:rPr>
          <w:sz w:val="16"/>
        </w:rPr>
        <w:t xml:space="preserve">Serena Mayeri has pointed out that as the women’s movement progressed, it became clear that women’s interests were implicated in contexts untouched by the civil rights movement. Furthermore, as the Court began to limit the remedies available for race-based discrimination, women’s rights activists began to decrease their dependence on the race analogy.160 Accordingly, women’s rights activists did not always rely on direct, rhetorical comparisons of sex discrimination to racial discrimination in court. Rather, </w:t>
      </w:r>
      <w:r w:rsidRPr="0062509F">
        <w:rPr>
          <w:rStyle w:val="StyleUnderline"/>
        </w:rPr>
        <w:t>in the</w:t>
      </w:r>
      <w:r>
        <w:rPr>
          <w:rStyle w:val="StyleUnderline"/>
        </w:rPr>
        <w:t xml:space="preserve"> </w:t>
      </w:r>
      <w:r w:rsidRPr="0062509F">
        <w:rPr>
          <w:rStyle w:val="StyleUnderline"/>
        </w:rPr>
        <w:t>foundational sex discrimination case of Reed v. Reed,</w:t>
      </w:r>
      <w:r w:rsidRPr="00346C0A">
        <w:rPr>
          <w:sz w:val="16"/>
        </w:rPr>
        <w:t xml:space="preserve"> 161 the plaintiffs, represented by Ruth Bader Ginsburg, described </w:t>
      </w:r>
      <w:r w:rsidRPr="0062509F">
        <w:rPr>
          <w:rStyle w:val="StyleUnderline"/>
        </w:rPr>
        <w:t>minority status using</w:t>
      </w:r>
      <w:r>
        <w:rPr>
          <w:rStyle w:val="StyleUnderline"/>
        </w:rPr>
        <w:t xml:space="preserve"> </w:t>
      </w:r>
      <w:r w:rsidRPr="0062509F">
        <w:rPr>
          <w:rStyle w:val="StyleUnderline"/>
        </w:rPr>
        <w:t>“abstract” factors such as trait-immutability, political powerlessness, and</w:t>
      </w:r>
      <w:r>
        <w:rPr>
          <w:rStyle w:val="StyleUnderline"/>
        </w:rPr>
        <w:t xml:space="preserve"> </w:t>
      </w:r>
      <w:r w:rsidRPr="0062509F">
        <w:rPr>
          <w:rStyle w:val="StyleUnderline"/>
        </w:rPr>
        <w:t>histories of discrimination.</w:t>
      </w:r>
      <w:r w:rsidRPr="00346C0A">
        <w:rPr>
          <w:sz w:val="16"/>
        </w:rPr>
        <w:t xml:space="preserve">162 Formally, these characteristics were independent of the race analogy. In actual fact, however, they were firmly based in a comparison with race, since their significance lay in their being attributed to African-Americans. </w:t>
      </w:r>
      <w:r w:rsidRPr="0062509F">
        <w:rPr>
          <w:rStyle w:val="StyleUnderline"/>
        </w:rPr>
        <w:t>Soon, however, they gained formal significance in</w:t>
      </w:r>
      <w:r>
        <w:rPr>
          <w:rStyle w:val="StyleUnderline"/>
        </w:rPr>
        <w:t xml:space="preserve"> </w:t>
      </w:r>
      <w:r w:rsidRPr="0062509F">
        <w:rPr>
          <w:rStyle w:val="StyleUnderline"/>
        </w:rPr>
        <w:t>Supreme Court doctrine on their own terms</w:t>
      </w:r>
      <w:r w:rsidRPr="00346C0A">
        <w:rPr>
          <w:sz w:val="16"/>
        </w:rPr>
        <w:t xml:space="preserve">. </w:t>
      </w:r>
      <w:r w:rsidRPr="0062509F">
        <w:rPr>
          <w:rStyle w:val="StyleUnderline"/>
        </w:rPr>
        <w:t>Groups</w:t>
      </w:r>
      <w:r w:rsidRPr="00346C0A">
        <w:rPr>
          <w:sz w:val="16"/>
        </w:rPr>
        <w:t xml:space="preserve"> (including blacks) </w:t>
      </w:r>
      <w:r w:rsidRPr="0062509F">
        <w:rPr>
          <w:rStyle w:val="StyleUnderline"/>
        </w:rPr>
        <w:t>were</w:t>
      </w:r>
      <w:r>
        <w:rPr>
          <w:rStyle w:val="StyleUnderline"/>
        </w:rPr>
        <w:t xml:space="preserve"> </w:t>
      </w:r>
      <w:r w:rsidRPr="0062509F">
        <w:rPr>
          <w:rStyle w:val="StyleUnderline"/>
        </w:rPr>
        <w:t>not legally recognized minorities because of their resemblance to another</w:t>
      </w:r>
      <w:r>
        <w:rPr>
          <w:rStyle w:val="StyleUnderline"/>
        </w:rPr>
        <w:t xml:space="preserve"> </w:t>
      </w:r>
      <w:r w:rsidRPr="0062509F">
        <w:rPr>
          <w:rStyle w:val="StyleUnderline"/>
        </w:rPr>
        <w:t>group</w:t>
      </w:r>
      <w:r w:rsidRPr="00346C0A">
        <w:rPr>
          <w:sz w:val="16"/>
        </w:rPr>
        <w:t xml:space="preserve">; technically, </w:t>
      </w:r>
      <w:r w:rsidRPr="0062509F">
        <w:rPr>
          <w:rStyle w:val="StyleUnderline"/>
        </w:rPr>
        <w:t>they were minorities because they possessed the relevant</w:t>
      </w:r>
      <w:r>
        <w:rPr>
          <w:rStyle w:val="StyleUnderline"/>
        </w:rPr>
        <w:t xml:space="preserve"> </w:t>
      </w:r>
      <w:r w:rsidRPr="0062509F">
        <w:rPr>
          <w:rStyle w:val="StyleUnderline"/>
        </w:rPr>
        <w:t>characteristics</w:t>
      </w:r>
      <w:r w:rsidRPr="00346C0A">
        <w:rPr>
          <w:sz w:val="16"/>
        </w:rPr>
        <w:t xml:space="preserve">.163 </w:t>
      </w:r>
      <w:r w:rsidRPr="0062509F">
        <w:rPr>
          <w:rStyle w:val="StyleUnderline"/>
        </w:rPr>
        <w:t>This would lay the groundwork for gay activists’</w:t>
      </w:r>
      <w:r w:rsidRPr="00346C0A">
        <w:rPr>
          <w:sz w:val="16"/>
        </w:rPr>
        <w:t xml:space="preserve"> reliance on these categories rather than directly on the analogy. While women’s rights activists proffered formal criteria of suspectness to the Court in a bid to extend the logic of antidiscrimination to areas untouched by the racial justice movement (but before the Court had accepted this argument), those considering gay equality suggested similar criteria in an academic context and stopped focusing on the race analogy. A Yale Law Journal note164 and a Journal of Family Law comment165 on gay marriage, for example, advocated that the Court use a formal characteristics approach. Like women’s rights advocates, the authors were unsure how the Court would approach an area of litigation untouched by the racial justice movement. As of 1973, as the articles note, the Court did not always apply the reasoning of the race cases to other areas.166 Furthermore, family rights were not a typical locus for racial justice litigation.</w:t>
      </w:r>
    </w:p>
    <w:p w14:paraId="5AEBA429" w14:textId="77777777" w:rsidR="00225AF7" w:rsidRPr="00346C0A" w:rsidRDefault="00225AF7" w:rsidP="00225AF7">
      <w:pPr>
        <w:rPr>
          <w:sz w:val="16"/>
        </w:rPr>
      </w:pPr>
      <w:r w:rsidRPr="00346C0A">
        <w:rPr>
          <w:sz w:val="16"/>
        </w:rPr>
        <w:t>Thus, while the</w:t>
      </w:r>
      <w:r w:rsidRPr="0062509F">
        <w:rPr>
          <w:rStyle w:val="StyleUnderline"/>
        </w:rPr>
        <w:t xml:space="preserve"> articles suggested</w:t>
      </w:r>
      <w:r w:rsidRPr="00346C0A">
        <w:rPr>
          <w:sz w:val="16"/>
        </w:rPr>
        <w:t xml:space="preserve"> </w:t>
      </w:r>
      <w:r w:rsidRPr="0062509F">
        <w:rPr>
          <w:rStyle w:val="StyleUnderline"/>
        </w:rPr>
        <w:t>that it would be desirable</w:t>
      </w:r>
      <w:r w:rsidRPr="00346C0A">
        <w:rPr>
          <w:sz w:val="16"/>
        </w:rPr>
        <w:t xml:space="preserve"> </w:t>
      </w:r>
      <w:r w:rsidRPr="0062509F">
        <w:rPr>
          <w:rStyle w:val="StyleUnderline"/>
        </w:rPr>
        <w:t>for the</w:t>
      </w:r>
      <w:r>
        <w:rPr>
          <w:rStyle w:val="StyleUnderline"/>
        </w:rPr>
        <w:t xml:space="preserve"> </w:t>
      </w:r>
      <w:r w:rsidRPr="0062509F">
        <w:rPr>
          <w:rStyle w:val="StyleUnderline"/>
        </w:rPr>
        <w:t>Supreme Court to apply strict scrutiny to antigay discrimination</w:t>
      </w:r>
      <w:r w:rsidRPr="00346C0A">
        <w:rPr>
          <w:sz w:val="16"/>
        </w:rPr>
        <w:t xml:space="preserve">, they did not rely on the direct rhetorical comparison between blacks and gays that Kameny used. Instead, </w:t>
      </w:r>
      <w:r w:rsidRPr="0062509F">
        <w:rPr>
          <w:rStyle w:val="StyleUnderline"/>
        </w:rPr>
        <w:t>they engaged in a doctrinal construction of what constituted a</w:t>
      </w:r>
      <w:r>
        <w:rPr>
          <w:rStyle w:val="StyleUnderline"/>
        </w:rPr>
        <w:t xml:space="preserve"> </w:t>
      </w:r>
      <w:r w:rsidRPr="0062509F">
        <w:rPr>
          <w:rStyle w:val="StyleUnderline"/>
        </w:rPr>
        <w:t>suspect class</w:t>
      </w:r>
      <w:r w:rsidRPr="00346C0A">
        <w:rPr>
          <w:sz w:val="16"/>
        </w:rPr>
        <w:t xml:space="preserve">,167 </w:t>
      </w:r>
      <w:r w:rsidRPr="0062509F">
        <w:rPr>
          <w:rStyle w:val="StyleUnderline"/>
        </w:rPr>
        <w:t>based on the familiar notions of immutability, control over</w:t>
      </w:r>
      <w:r>
        <w:rPr>
          <w:rStyle w:val="StyleUnderline"/>
        </w:rPr>
        <w:t xml:space="preserve"> </w:t>
      </w:r>
      <w:r w:rsidRPr="0062509F">
        <w:rPr>
          <w:rStyle w:val="StyleUnderline"/>
        </w:rPr>
        <w:t>classification, history of discrimination, and lack of political power.</w:t>
      </w:r>
      <w:r w:rsidRPr="00346C0A">
        <w:rPr>
          <w:sz w:val="16"/>
        </w:rPr>
        <w:t xml:space="preserve"> </w:t>
      </w:r>
      <w:r w:rsidRPr="0062509F">
        <w:rPr>
          <w:rStyle w:val="StyleUnderline"/>
        </w:rPr>
        <w:t>Even if the</w:t>
      </w:r>
      <w:r>
        <w:rPr>
          <w:rStyle w:val="StyleUnderline"/>
        </w:rPr>
        <w:t xml:space="preserve"> </w:t>
      </w:r>
      <w:r w:rsidRPr="0062509F">
        <w:rPr>
          <w:rStyle w:val="StyleUnderline"/>
        </w:rPr>
        <w:t>locus of discrimination involved (family rights) was not rhetorically</w:t>
      </w:r>
      <w:r>
        <w:rPr>
          <w:rStyle w:val="StyleUnderline"/>
        </w:rPr>
        <w:t xml:space="preserve"> </w:t>
      </w:r>
      <w:r w:rsidRPr="0062509F">
        <w:rPr>
          <w:rStyle w:val="StyleUnderline"/>
        </w:rPr>
        <w:t>comparable</w:t>
      </w:r>
      <w:r w:rsidRPr="00346C0A">
        <w:rPr>
          <w:sz w:val="16"/>
        </w:rPr>
        <w:t xml:space="preserve"> to the areas in which African-American litigants generally filed suit, </w:t>
      </w:r>
      <w:r w:rsidRPr="0062509F">
        <w:rPr>
          <w:rStyle w:val="StyleUnderline"/>
        </w:rPr>
        <w:t>groups possessing the formal characteristics deserved protection</w:t>
      </w:r>
      <w:r w:rsidRPr="00346C0A">
        <w:rPr>
          <w:sz w:val="16"/>
        </w:rPr>
        <w:t xml:space="preserve">. </w:t>
      </w:r>
      <w:r w:rsidRPr="0062509F">
        <w:rPr>
          <w:rStyle w:val="StyleUnderline"/>
        </w:rPr>
        <w:t>Instead</w:t>
      </w:r>
      <w:r>
        <w:rPr>
          <w:rStyle w:val="StyleUnderline"/>
        </w:rPr>
        <w:t xml:space="preserve"> </w:t>
      </w:r>
      <w:r w:rsidRPr="0062509F">
        <w:rPr>
          <w:rStyle w:val="StyleUnderline"/>
        </w:rPr>
        <w:t>of relying on the similarity of contexts</w:t>
      </w:r>
      <w:r w:rsidRPr="00346C0A">
        <w:rPr>
          <w:sz w:val="16"/>
        </w:rPr>
        <w:t xml:space="preserve"> and loci of discrimination described above,168 </w:t>
      </w:r>
      <w:r w:rsidRPr="0062509F">
        <w:rPr>
          <w:rStyle w:val="StyleUnderline"/>
        </w:rPr>
        <w:t xml:space="preserve">or a </w:t>
      </w:r>
      <w:r w:rsidRPr="00346C0A">
        <w:rPr>
          <w:sz w:val="16"/>
        </w:rPr>
        <w:t xml:space="preserve">point-by-point </w:t>
      </w:r>
      <w:r w:rsidRPr="0062509F">
        <w:rPr>
          <w:rStyle w:val="StyleUnderline"/>
        </w:rPr>
        <w:t>comparison to a particular group, the authors</w:t>
      </w:r>
      <w:r>
        <w:rPr>
          <w:rStyle w:val="StyleUnderline"/>
        </w:rPr>
        <w:t xml:space="preserve"> </w:t>
      </w:r>
      <w:r w:rsidRPr="0062509F">
        <w:rPr>
          <w:rStyle w:val="StyleUnderline"/>
        </w:rPr>
        <w:t>suggested that the comparison be mediated through abstract legal categories.</w:t>
      </w:r>
      <w:r>
        <w:rPr>
          <w:rStyle w:val="StyleUnderline"/>
        </w:rPr>
        <w:t xml:space="preserve"> </w:t>
      </w:r>
      <w:r w:rsidRPr="00346C0A">
        <w:rPr>
          <w:sz w:val="16"/>
        </w:rPr>
        <w:t>Later in 1973, the Court formally endorsed this approach.169 Since then, other academic writers have similarly focused on the formal criteria of suspectness, ignoring or deemphasizing the race analogy.170 This emphasis on abstract criteria rather than analogies aided gay litigants in the bid for an independent identity, without reliance on the race analogy.</w:t>
      </w:r>
    </w:p>
    <w:p w14:paraId="1D05AAF0" w14:textId="77777777" w:rsidR="00225AF7" w:rsidRPr="00346C0A" w:rsidRDefault="00225AF7" w:rsidP="00225AF7">
      <w:pPr>
        <w:rPr>
          <w:sz w:val="16"/>
        </w:rPr>
      </w:pPr>
      <w:r w:rsidRPr="0062509F">
        <w:rPr>
          <w:rStyle w:val="StyleUnderline"/>
        </w:rPr>
        <w:t>These developments were</w:t>
      </w:r>
      <w:r w:rsidRPr="00346C0A">
        <w:rPr>
          <w:sz w:val="16"/>
        </w:rPr>
        <w:t xml:space="preserve"> significantly </w:t>
      </w:r>
      <w:r w:rsidRPr="0062509F">
        <w:rPr>
          <w:rStyle w:val="StyleUnderline"/>
        </w:rPr>
        <w:t>aided by social changes</w:t>
      </w:r>
      <w:r w:rsidRPr="00346C0A">
        <w:rPr>
          <w:sz w:val="16"/>
        </w:rPr>
        <w:t>. The uprising at the Stonewall Inn consolidated the gay activism that Kameny had encouraged and deepened its sense of community; a new generation of activists came to the fore. As</w:t>
      </w:r>
      <w:r w:rsidRPr="0062509F">
        <w:rPr>
          <w:rStyle w:val="StyleUnderline"/>
        </w:rPr>
        <w:t xml:space="preserve"> gays became more secure in their group status and their</w:t>
      </w:r>
      <w:r>
        <w:rPr>
          <w:rStyle w:val="StyleUnderline"/>
        </w:rPr>
        <w:t xml:space="preserve"> </w:t>
      </w:r>
      <w:r w:rsidRPr="0062509F">
        <w:rPr>
          <w:rStyle w:val="StyleUnderline"/>
        </w:rPr>
        <w:t>legal and political activism</w:t>
      </w:r>
      <w:r w:rsidRPr="00346C0A">
        <w:rPr>
          <w:sz w:val="16"/>
        </w:rPr>
        <w:t>, the use of the race analogy declined in litigation— not a single brief related to gay issues filed with the Supreme Court in the early 1970s referred to the analogy.171 While it had been politic for gay activists to develop a narrative of an independent minority status distinct from the mainstream, they soon understood this status on its own terms without continued reliance on the race analogy.</w:t>
      </w:r>
    </w:p>
    <w:p w14:paraId="7D7B7E31" w14:textId="77777777" w:rsidR="00225AF7" w:rsidRPr="00346C0A" w:rsidRDefault="00225AF7" w:rsidP="00225AF7">
      <w:pPr>
        <w:rPr>
          <w:sz w:val="16"/>
        </w:rPr>
      </w:pPr>
      <w:r w:rsidRPr="00346C0A">
        <w:rPr>
          <w:sz w:val="16"/>
        </w:rPr>
        <w:t>Thus</w:t>
      </w:r>
      <w:r w:rsidRPr="0062509F">
        <w:rPr>
          <w:rStyle w:val="StyleUnderline"/>
        </w:rPr>
        <w:t>, in briefs filed to the Supreme Court</w:t>
      </w:r>
      <w:r w:rsidRPr="00346C0A">
        <w:rPr>
          <w:sz w:val="16"/>
        </w:rPr>
        <w:t xml:space="preserve"> in the 1970s, mini-histories of </w:t>
      </w:r>
      <w:r w:rsidRPr="0062509F">
        <w:rPr>
          <w:rStyle w:val="StyleUnderline"/>
        </w:rPr>
        <w:t>the discrimination that homosexuals as a group had experienced since time</w:t>
      </w:r>
      <w:r>
        <w:rPr>
          <w:rStyle w:val="StyleUnderline"/>
        </w:rPr>
        <w:t xml:space="preserve"> </w:t>
      </w:r>
      <w:r w:rsidRPr="0062509F">
        <w:rPr>
          <w:rStyle w:val="StyleUnderline"/>
        </w:rPr>
        <w:t>immemorial became regular</w:t>
      </w:r>
      <w:r w:rsidRPr="00346C0A">
        <w:rPr>
          <w:sz w:val="16"/>
        </w:rPr>
        <w:t xml:space="preserve">. In ACLU litigation, references to the ban on sodomy in Justinian’s Code to establish this history, for example, became almost perfunctory.172 Furthermore, </w:t>
      </w:r>
      <w:r w:rsidRPr="0062509F">
        <w:rPr>
          <w:rStyle w:val="StyleUnderline"/>
        </w:rPr>
        <w:t>activists articulated their relationship with</w:t>
      </w:r>
      <w:r>
        <w:rPr>
          <w:rStyle w:val="StyleUnderline"/>
        </w:rPr>
        <w:t xml:space="preserve"> </w:t>
      </w:r>
      <w:r w:rsidRPr="0062509F">
        <w:rPr>
          <w:rStyle w:val="StyleUnderline"/>
        </w:rPr>
        <w:t>the heterosexual majority independently</w:t>
      </w:r>
      <w:r w:rsidRPr="00346C0A">
        <w:rPr>
          <w:sz w:val="16"/>
        </w:rPr>
        <w:t xml:space="preserve">, without looking to that between blacks and whites. </w:t>
      </w:r>
      <w:r w:rsidRPr="0062509F">
        <w:rPr>
          <w:rStyle w:val="StyleUnderline"/>
        </w:rPr>
        <w:t>In Baker v. Nelson, petitioners advanced “hypotheses” for</w:t>
      </w:r>
      <w:r>
        <w:rPr>
          <w:rStyle w:val="StyleUnderline"/>
        </w:rPr>
        <w:t xml:space="preserve"> </w:t>
      </w:r>
      <w:r w:rsidRPr="0062509F">
        <w:rPr>
          <w:rStyle w:val="StyleUnderline"/>
        </w:rPr>
        <w:t>earlier forms of discrimination by the majority due to their “fear and</w:t>
      </w:r>
      <w:r>
        <w:rPr>
          <w:rStyle w:val="StyleUnderline"/>
        </w:rPr>
        <w:t xml:space="preserve"> </w:t>
      </w:r>
      <w:r w:rsidRPr="0062509F">
        <w:rPr>
          <w:rStyle w:val="StyleUnderline"/>
        </w:rPr>
        <w:t>ignorance,”</w:t>
      </w:r>
      <w:r w:rsidRPr="00346C0A">
        <w:rPr>
          <w:sz w:val="16"/>
        </w:rPr>
        <w:t xml:space="preserve"> not of minorities in general, but </w:t>
      </w:r>
      <w:r w:rsidRPr="0062509F">
        <w:rPr>
          <w:rStyle w:val="StyleUnderline"/>
        </w:rPr>
        <w:t>of “all sexual matters</w:t>
      </w:r>
      <w:r w:rsidRPr="00346C0A">
        <w:rPr>
          <w:sz w:val="16"/>
        </w:rPr>
        <w:t xml:space="preserve">.”173 </w:t>
      </w:r>
      <w:r w:rsidRPr="0062509F">
        <w:rPr>
          <w:rStyle w:val="StyleUnderline"/>
        </w:rPr>
        <w:t>Simultaneously, they criticized this majority outlook</w:t>
      </w:r>
      <w:r w:rsidRPr="00346C0A">
        <w:rPr>
          <w:sz w:val="16"/>
        </w:rPr>
        <w:t xml:space="preserve"> from the point of view of “psychiatr[y] and sociolog[y],” </w:t>
      </w:r>
      <w:r w:rsidRPr="0062509F">
        <w:rPr>
          <w:rStyle w:val="StyleUnderline"/>
        </w:rPr>
        <w:t>which were bringing about a change in the</w:t>
      </w:r>
      <w:r>
        <w:rPr>
          <w:rStyle w:val="StyleUnderline"/>
        </w:rPr>
        <w:t xml:space="preserve"> </w:t>
      </w:r>
      <w:r w:rsidRPr="0062509F">
        <w:rPr>
          <w:rStyle w:val="StyleUnderline"/>
        </w:rPr>
        <w:t>majority’s “attitude</w:t>
      </w:r>
      <w:r w:rsidRPr="00346C0A">
        <w:rPr>
          <w:sz w:val="16"/>
        </w:rPr>
        <w:t xml:space="preserve">.”174 </w:t>
      </w:r>
      <w:r w:rsidRPr="0062509F">
        <w:rPr>
          <w:rStyle w:val="StyleUnderline"/>
        </w:rPr>
        <w:t>Thus, the appellants implied</w:t>
      </w:r>
      <w:r w:rsidRPr="00346C0A">
        <w:rPr>
          <w:sz w:val="16"/>
        </w:rPr>
        <w:t xml:space="preserve">, since the ignorance of the majority regarding sexuality and homosexuals had decreased, </w:t>
      </w:r>
      <w:r w:rsidRPr="0062509F">
        <w:rPr>
          <w:rStyle w:val="StyleUnderline"/>
        </w:rPr>
        <w:t>gays deserved</w:t>
      </w:r>
      <w:r>
        <w:rPr>
          <w:rStyle w:val="StyleUnderline"/>
        </w:rPr>
        <w:t xml:space="preserve"> </w:t>
      </w:r>
      <w:r w:rsidRPr="0062509F">
        <w:rPr>
          <w:rStyle w:val="StyleUnderline"/>
        </w:rPr>
        <w:t>marriage rights, whatever the situation of other minorities</w:t>
      </w:r>
      <w:r w:rsidRPr="00346C0A">
        <w:rPr>
          <w:sz w:val="16"/>
        </w:rPr>
        <w:t xml:space="preserve">. Thus, gays acknowledged that the causes of homophobia were different from and independent of the origins of racism and that the status of gays as a minority group was therefore not contingent on that of blacks. </w:t>
      </w:r>
    </w:p>
    <w:p w14:paraId="05A5292C" w14:textId="77777777" w:rsidR="00225AF7" w:rsidRDefault="00225AF7" w:rsidP="00225AF7"/>
    <w:p w14:paraId="2C292AC4" w14:textId="77777777" w:rsidR="00225AF7" w:rsidRDefault="00225AF7" w:rsidP="00225AF7">
      <w:pPr>
        <w:pStyle w:val="Heading4"/>
      </w:pPr>
      <w:r>
        <w:t>Radical movements end up devolving to legal reform—it’s the only way to solve</w:t>
      </w:r>
    </w:p>
    <w:p w14:paraId="425A7A5E" w14:textId="77777777" w:rsidR="00225AF7" w:rsidRDefault="00225AF7" w:rsidP="00225AF7">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241547D5" w14:textId="77777777" w:rsidR="00225AF7" w:rsidRPr="00A75747" w:rsidRDefault="00225AF7" w:rsidP="00225AF7">
      <w:pPr>
        <w:rPr>
          <w:rStyle w:val="StyleUnderline"/>
        </w:rPr>
      </w:pPr>
      <w:r w:rsidRPr="00A75747">
        <w:rPr>
          <w:rStyle w:val="StyleUnderline"/>
        </w:rPr>
        <w:t>The LGBT movement is a particularly rich setting for examining the factors that foster intramovement consensus around legal issues as shared, first-order priorities</w:t>
      </w:r>
      <w:r w:rsidRPr="00346C0A">
        <w:rPr>
          <w:sz w:val="16"/>
        </w:rPr>
        <w:t xml:space="preserve">. </w:t>
      </w:r>
      <w:r w:rsidRPr="00A75747">
        <w:rPr>
          <w:rStyle w:val="StyleUnderline"/>
        </w:rPr>
        <w:t>This</w:t>
      </w:r>
      <w:r w:rsidRPr="00346C0A">
        <w:rPr>
          <w:sz w:val="16"/>
        </w:rPr>
        <w:t xml:space="preserve"> </w:t>
      </w:r>
      <w:r w:rsidRPr="00A75747">
        <w:rPr>
          <w:rStyle w:val="StyleUnderline"/>
        </w:rPr>
        <w:t>movement comprises diverse, even oppositional activist communities. Although large, national civil rights organizations constitute the LGBT movement's mainstream,</w:t>
      </w:r>
      <w:r w:rsidRPr="00346C0A">
        <w:rPr>
          <w:sz w:val="16"/>
        </w:rPr>
        <w:t xml:space="preserve"> n4 </w:t>
      </w:r>
      <w:r w:rsidRPr="00A75747">
        <w:rPr>
          <w:rStyle w:val="StyleUnderline"/>
        </w:rPr>
        <w:t>a critical faction of grassroots and protest-based activists historically have taken a more confrontational approach. Radical protest groups that challenged the mainstream LGBT movement's focus on formal legal equality</w:t>
      </w:r>
      <w:r w:rsidRPr="00346C0A">
        <w:rPr>
          <w:sz w:val="16"/>
        </w:rPr>
        <w:t xml:space="preserve"> n5 diffused throughout the country in the early 1990s. </w:t>
      </w:r>
      <w:r w:rsidRPr="00A75747">
        <w:rPr>
          <w:rStyle w:val="StyleUnderline"/>
        </w:rPr>
        <w:t>Touting a radical, "queer" political identity</w:t>
      </w:r>
      <w:r w:rsidRPr="00346C0A">
        <w:rPr>
          <w:sz w:val="16"/>
        </w:rPr>
        <w:t xml:space="preserve">, n6 </w:t>
      </w:r>
      <w:r w:rsidRPr="00A75747">
        <w:rPr>
          <w:rStyle w:val="StyleUnderline"/>
        </w:rPr>
        <w:t>these protest groups articulated a set of structural goals, such as combating the widespread homophobia propagated by media images and religious organizations and transforming heterosexual-dominated public spaces</w:t>
      </w:r>
      <w:r w:rsidRPr="00346C0A">
        <w:rPr>
          <w:sz w:val="16"/>
        </w:rPr>
        <w:t xml:space="preserve">. n7 Yet </w:t>
      </w:r>
      <w:r w:rsidRPr="00A75747">
        <w:rPr>
          <w:rStyle w:val="StyleUnderline"/>
        </w:rPr>
        <w:t>despite</w:t>
      </w:r>
      <w:r w:rsidRPr="00346C0A">
        <w:rPr>
          <w:sz w:val="16"/>
        </w:rPr>
        <w:t xml:space="preserve"> queer groups' </w:t>
      </w:r>
      <w:r w:rsidRPr="00A75747">
        <w:rPr>
          <w:rStyle w:val="StyleUnderline"/>
        </w:rPr>
        <w:t>radical rhetoric</w:t>
      </w:r>
      <w:r w:rsidRPr="00346C0A">
        <w:rPr>
          <w:sz w:val="16"/>
        </w:rPr>
        <w:t xml:space="preserve">, </w:t>
      </w:r>
      <w:r w:rsidRPr="00A75747">
        <w:rPr>
          <w:rStyle w:val="StyleUnderline"/>
        </w:rPr>
        <w:t>the protest actions</w:t>
      </w:r>
      <w:r w:rsidRPr="00346C0A">
        <w:rPr>
          <w:sz w:val="16"/>
        </w:rPr>
        <w:t xml:space="preserve"> they organized ultimately </w:t>
      </w:r>
      <w:r w:rsidRPr="00A75747">
        <w:rPr>
          <w:rStyle w:val="StyleUnderline"/>
        </w:rPr>
        <w:t>came to focus on many of the same formal legal priorities that they critiqued</w:t>
      </w:r>
      <w:r w:rsidRPr="00346C0A">
        <w:rPr>
          <w:sz w:val="16"/>
        </w:rPr>
        <w:t xml:space="preserve">. n8 This Article aims to understand how </w:t>
      </w:r>
      <w:r w:rsidRPr="00A75747">
        <w:rPr>
          <w:rStyle w:val="StyleUnderline"/>
        </w:rPr>
        <w:t>these seemingly polarized factions within the LGBT movement have come to agree that</w:t>
      </w:r>
      <w:r w:rsidRPr="00346C0A">
        <w:rPr>
          <w:sz w:val="16"/>
        </w:rPr>
        <w:t xml:space="preserve">  [*1671]  </w:t>
      </w:r>
      <w:r w:rsidRPr="00A75747">
        <w:rPr>
          <w:rStyle w:val="StyleUnderline"/>
        </w:rPr>
        <w:t>legal issues are important, action-worthy items - the priorities of a common LGBT movement agenda.</w:t>
      </w:r>
    </w:p>
    <w:p w14:paraId="5F718E7E" w14:textId="77777777" w:rsidR="00225AF7" w:rsidRDefault="00225AF7" w:rsidP="00225AF7"/>
    <w:p w14:paraId="227468FE" w14:textId="77777777" w:rsidR="00225AF7" w:rsidRDefault="00225AF7" w:rsidP="00225AF7">
      <w:r w:rsidRPr="009D0F58">
        <w:rPr>
          <w:rStyle w:val="StyleUnderline"/>
        </w:rPr>
        <w:t xml:space="preserve">Marriage equality is a key example of an LGBT legal objective that queer protest groups have pursued, </w:t>
      </w:r>
      <w:r>
        <w:t xml:space="preserve">despite the issue's apparent dissonance with a radical critique of civil rights n9 and with calls for structural social transformation. n10 </w:t>
      </w:r>
      <w:r w:rsidRPr="00A75747">
        <w:rPr>
          <w:rStyle w:val="StyleUnderline"/>
        </w:rPr>
        <w:t>One early same-sex marriage demonstration illustrates how LGBT impact litigation, and the publicity it received, may have put this issue on the protest agenda</w:t>
      </w:r>
      <w:r>
        <w:t>. In 1990, an emerging national conversation about same-sex marriage began to intensify in the mainstream media. n11 News coverage gravitated toward same-sex marriage as activists prepared for marriage equality litigation in Hawaii n12 and Washington, D.C., n13 and LGBT litigators rallied n14 against the injustices created by unequal marriage  [*1672]  laws in other areas (e.g., insurance, employment, and child custody). n15 Protest groups seized on the public debate. San Francisco's chapter of Queer Nation, one of the major protest groups to emerge in cities across the United States in the late 1980s, staged its first "marry-in" at City Hall in September of 1990. n16 Protestors donning "signs, placards, and post-modern wedding drag" alighted on the steps of the government building en masse for a mock wedding ceremony. Though this demonstration was emblematic of the group's confrontational and irreverent tactical approach, n17 the marriage focus clearly contradicted many members' political values. n18 Queer Nation fliers advertising for the event acknowledged the problem, referring to marriage as "an institution which we all agree oppresses us." n19 Yet members were strongly encouraged to attend the protest nonetheless. n20</w:t>
      </w:r>
    </w:p>
    <w:p w14:paraId="66EC9D5B" w14:textId="77777777" w:rsidR="00225AF7" w:rsidRDefault="00225AF7" w:rsidP="00225AF7">
      <w:pPr>
        <w:rPr>
          <w:rStyle w:val="StyleUnderline"/>
        </w:rPr>
      </w:pPr>
      <w:r>
        <w:t xml:space="preserve">What compelled Queer Nation to demand the right to same-sex marriage, especially given the issue's divisive effect on Queer Nation's membership and its clash with the group's radical politics? I argue that impact litigation and the extralegal benefits it generates can refocus the priorities of protest-based activists away from their original goals and toward formal legal objectives. n21 My data on the California LGBT  [*1673]  movement from 1985 to 2008 show that </w:t>
      </w:r>
      <w:r w:rsidRPr="009D0F58">
        <w:rPr>
          <w:rStyle w:val="StyleUnderline"/>
        </w:rPr>
        <w:t>litigation received the most news coverage of any movement tactic and that the movement organizations that used litigation had a greater likelihood of survival than organizations using other tactics. These benefits favored litigation compared to protest and other tactics, making litigation the most visible and stable tactic of the LGBT movement</w:t>
      </w:r>
      <w:r>
        <w:t xml:space="preserve">. An analysis of archival data collected from movement organizations further shows that protest groups seized on the mainstream media coverage of the movement to set their own agendas; protest groups organized actions in response to recent headlines (rather than members' primary issues of concern) to attract publicity and participants to the protest's timely and newsworthy focus. </w:t>
      </w:r>
      <w:r w:rsidRPr="009D0F58">
        <w:rPr>
          <w:rStyle w:val="StyleUnderline"/>
        </w:rPr>
        <w:t>Because the media primarily reported on litigated issues, protest organizations' reactivity to media coverage appears to have redirected those organizations away from their original priorities and toward legal goals.</w:t>
      </w:r>
      <w:r>
        <w:t xml:space="preserve"> n22 The protest groups' agendas came to be centered not on their members' priorities, but rather the more limited set of issues that could be translated into formal legal claims. </w:t>
      </w:r>
      <w:r w:rsidRPr="009D0F58">
        <w:rPr>
          <w:rStyle w:val="StyleUnderline"/>
        </w:rPr>
        <w:t>Profound implications follow, suggesting litigation may play a role in constraining radical politics.</w:t>
      </w:r>
    </w:p>
    <w:p w14:paraId="1E5D9808" w14:textId="77777777" w:rsidR="00225AF7" w:rsidRDefault="00225AF7" w:rsidP="00225AF7">
      <w:pPr>
        <w:rPr>
          <w:rStyle w:val="StyleUnderline"/>
        </w:rPr>
      </w:pPr>
    </w:p>
    <w:p w14:paraId="079E3AEF" w14:textId="77777777" w:rsidR="00225AF7" w:rsidRDefault="00225AF7" w:rsidP="00225AF7">
      <w:pPr>
        <w:rPr>
          <w:rStyle w:val="StyleUnderline"/>
        </w:rPr>
      </w:pPr>
    </w:p>
    <w:p w14:paraId="5C479600" w14:textId="77777777" w:rsidR="00225AF7" w:rsidRPr="00346C0A" w:rsidRDefault="00225AF7" w:rsidP="00225AF7">
      <w:pPr>
        <w:pStyle w:val="Heading4"/>
      </w:pPr>
      <w:r w:rsidRPr="00346C0A">
        <w:t>LGBT movements centered around legal reforms find more success and garner more attention</w:t>
      </w:r>
    </w:p>
    <w:p w14:paraId="41525A29" w14:textId="77777777" w:rsidR="00225AF7" w:rsidRPr="000B1B91" w:rsidRDefault="00225AF7" w:rsidP="00225AF7">
      <w:pPr>
        <w:rPr>
          <w:rStyle w:val="StyleUnderline"/>
          <w:u w:val="none"/>
        </w:rPr>
      </w:pPr>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0F59C0C6" w14:textId="77777777" w:rsidR="00225AF7" w:rsidRPr="00346C0A" w:rsidRDefault="00225AF7" w:rsidP="00225AF7">
      <w:pPr>
        <w:rPr>
          <w:sz w:val="16"/>
        </w:rPr>
      </w:pPr>
      <w:r w:rsidRPr="00346C0A">
        <w:rPr>
          <w:sz w:val="16"/>
        </w:rPr>
        <w:t xml:space="preserve">The Article proceeds in three Parts. Part I provides background on the contemporary historical trajectory of the LGBT movement, showing how a civil rights agenda focused on assimilation and formal equality came to define the mainstream LGBT movement. Part II reviews legal, sociolegal, and sociological literatures about law and social movements to examine the theoretical frameworks that inform the study of litigation's effect on this movement. A critical read of this literature suggests that litigation generates resources like media coverage and organizational funding, making litigation a highly visible and stable movement tactic. </w:t>
      </w:r>
      <w:r w:rsidRPr="000B1B91">
        <w:rPr>
          <w:rStyle w:val="StyleUnderline"/>
        </w:rPr>
        <w:t>Sociological scholarship also suggests that</w:t>
      </w:r>
      <w:r w:rsidRPr="00346C0A">
        <w:rPr>
          <w:sz w:val="16"/>
        </w:rPr>
        <w:t xml:space="preserve">  [*1674]  </w:t>
      </w:r>
      <w:r w:rsidRPr="000B1B91">
        <w:rPr>
          <w:rStyle w:val="StyleUnderline"/>
        </w:rPr>
        <w:t>social movement activists, even those who operate outside the courts, strategically select claims and issues that resonate with dominant forms of legal rhetoric</w:t>
      </w:r>
      <w:r w:rsidRPr="00346C0A">
        <w:rPr>
          <w:sz w:val="16"/>
        </w:rPr>
        <w:t xml:space="preserve"> (e.g., individual rights), </w:t>
      </w:r>
      <w:r w:rsidRPr="000B1B91">
        <w:rPr>
          <w:rStyle w:val="StyleUnderline"/>
        </w:rPr>
        <w:t>elevating those claims and issues to the forefront of a movement's agenda.</w:t>
      </w:r>
      <w:r w:rsidRPr="00346C0A">
        <w:rPr>
          <w:sz w:val="16"/>
        </w:rPr>
        <w:t xml:space="preserve"> I argue that these literatures in combination predict that formal legal claims pursued through litigation will become central priorities on a social movement's agenda.</w:t>
      </w:r>
    </w:p>
    <w:p w14:paraId="0145124C" w14:textId="77777777" w:rsidR="00225AF7" w:rsidRPr="00346C0A" w:rsidRDefault="00225AF7" w:rsidP="00225AF7">
      <w:pPr>
        <w:rPr>
          <w:sz w:val="16"/>
        </w:rPr>
      </w:pPr>
      <w:r w:rsidRPr="00346C0A">
        <w:rPr>
          <w:sz w:val="16"/>
        </w:rPr>
        <w:t xml:space="preserve">Part III draws on original data from archival, media, and organizational sources to investigate the processes through which the movement issues being litigated may become primary LGBT movement agenda items. First, </w:t>
      </w:r>
      <w:r w:rsidRPr="000B1B91">
        <w:rPr>
          <w:rStyle w:val="StyleUnderline"/>
        </w:rPr>
        <w:t>a quantitative analysis of mainstream newspaper coverage of LGBT movement activity from 1985 to 2008 shows that litigation was the movement tactic that received the most frequent coverage in the mainstream news media. This suggests that litigation experienced more public visibility than other movement action.</w:t>
      </w:r>
      <w:r w:rsidRPr="00346C0A">
        <w:rPr>
          <w:sz w:val="16"/>
        </w:rPr>
        <w:t xml:space="preserve"> n23 Second, </w:t>
      </w:r>
      <w:r w:rsidRPr="000B1B91">
        <w:rPr>
          <w:rStyle w:val="StyleUnderline"/>
        </w:rPr>
        <w:t>a quantitative analysis examining the survival rates of LGBT movement organizations finds that LGBT organizations that used litigation had significantly higher survival rates</w:t>
      </w:r>
      <w:r w:rsidRPr="00346C0A">
        <w:rPr>
          <w:sz w:val="16"/>
        </w:rPr>
        <w:t xml:space="preserve"> (i.e., they were less likely to disband) than those that did not litigate. This suggests that litigation and the issues pursued through litigation are stable and persistent features of LGBT politics. n24 Third, </w:t>
      </w:r>
      <w:r w:rsidRPr="000B1B91">
        <w:rPr>
          <w:rStyle w:val="StyleUnderline"/>
        </w:rPr>
        <w:t>a qualitative comparison of strategy-formation processes in litigating, protest, and lobbying movement organizations examines the processes through which these different types of movement groups select which substantive issues to pursue</w:t>
      </w:r>
      <w:r w:rsidRPr="00346C0A">
        <w:rPr>
          <w:sz w:val="16"/>
        </w:rPr>
        <w:t xml:space="preserve">. n25 I find that litigating organizations tended to be proactive in selecting their priorities; litigating groups looked ahead to define future goals and resisted deviation from those predetermined goals. n26 </w:t>
      </w:r>
      <w:r w:rsidRPr="000B1B91">
        <w:rPr>
          <w:rStyle w:val="StyleUnderline"/>
        </w:rPr>
        <w:t>In contrast, protest organizations planned actions as a post hoc reaction to media events, and lobbying organizations based strategies around the opportunities for advocacy provided by legislators.</w:t>
      </w:r>
      <w:r w:rsidRPr="00346C0A">
        <w:rPr>
          <w:sz w:val="16"/>
        </w:rPr>
        <w:t xml:space="preserve"> n27 Consequently, litigating groups were more independent and autonomous than other organizations in how they constructed their substantive agendas. The same logic that made litigating organizations  [*1675]  proactive, however, may also play a role in orienting litigating groups' agendas toward the narrow set of possibilities for change that legal doctrine affords. Thus, </w:t>
      </w:r>
      <w:r w:rsidRPr="000B1B91">
        <w:rPr>
          <w:rStyle w:val="StyleUnderline"/>
        </w:rPr>
        <w:t xml:space="preserve">although litigating groups were relatively more autonomous than protest groups </w:t>
      </w:r>
      <w:r w:rsidRPr="00346C0A">
        <w:rPr>
          <w:sz w:val="16"/>
        </w:rPr>
        <w:t xml:space="preserve">(in that they chose forward-thinking priorities and stayed on task to achieve them), litigating </w:t>
      </w:r>
      <w:r w:rsidRPr="000B1B91">
        <w:rPr>
          <w:rStyle w:val="StyleUnderline"/>
        </w:rPr>
        <w:t>groups nonetheless appear to have been constrained by the limited set of opportunities afforded by formal law</w:t>
      </w:r>
      <w:r w:rsidRPr="00346C0A">
        <w:rPr>
          <w:sz w:val="16"/>
        </w:rPr>
        <w:t xml:space="preserve">. As I argue in this Article, the rub is that </w:t>
      </w:r>
      <w:r w:rsidRPr="000B1B91">
        <w:rPr>
          <w:rStyle w:val="StyleUnderline"/>
        </w:rPr>
        <w:t>this constraint may have affected not only the litigating groups themselves but also the protest and lobbying groups, because groups that did not litigate nevertheless drew their agendas from news coverage shaped by movement litigation</w:t>
      </w:r>
      <w:r w:rsidRPr="00346C0A">
        <w:rPr>
          <w:sz w:val="16"/>
        </w:rPr>
        <w:t>.</w:t>
      </w:r>
    </w:p>
    <w:p w14:paraId="51DBA116" w14:textId="77777777" w:rsidR="00225AF7" w:rsidRPr="00346C0A" w:rsidRDefault="00225AF7" w:rsidP="00225AF7">
      <w:pPr>
        <w:rPr>
          <w:sz w:val="16"/>
        </w:rPr>
      </w:pPr>
      <w:r w:rsidRPr="00346C0A">
        <w:rPr>
          <w:sz w:val="16"/>
        </w:rPr>
        <w:t xml:space="preserve">Part III then synthesizes my empirical findings and suggests that litigation both defined and constrained the LGBT movement's substantive agenda. n28 </w:t>
      </w:r>
      <w:r w:rsidRPr="000B1B91">
        <w:rPr>
          <w:rStyle w:val="StyleUnderline"/>
        </w:rPr>
        <w:t>Litigation generated the most media coverage and greater organizational stability than other tactics, pushing the substantive issues being litigated to the forefront of the LGBT movement's agenda</w:t>
      </w:r>
      <w:r w:rsidRPr="00346C0A">
        <w:rPr>
          <w:sz w:val="16"/>
        </w:rPr>
        <w:t xml:space="preserve">. Protestors seeking newsworthy and timely action concentrated primarily on recent events, typically those they found covered in the litigation-focused mainstream news media. Sometimes the events protestors targeted were not publicized in the media but rather in other places of public access, such as government buildings; yet these public-access events, such as criminal trials, litigation, or police commission meetings, also tended to be state sponsored and related to law. Thus, </w:t>
      </w:r>
      <w:r w:rsidRPr="000B1B91">
        <w:rPr>
          <w:rStyle w:val="StyleUnderline"/>
        </w:rPr>
        <w:t>the reactive approach of the protest-based activists appears to have subtly shifted their groups' actions toward litigation-generated media events or state-generated public-access events; either way would have caused radical protest groups to become redirected toward legal priorities.</w:t>
      </w:r>
      <w:r w:rsidRPr="00346C0A">
        <w:rPr>
          <w:sz w:val="16"/>
        </w:rPr>
        <w:t xml:space="preserve"> Taken as a whole, my findings suggest a set of systemic processes through which radical protest groups' substantive goals may become displaced by the formal equality goals pursued through impact litigation.</w:t>
      </w:r>
    </w:p>
    <w:p w14:paraId="71BF9AAA" w14:textId="77777777" w:rsidR="003B4B9C" w:rsidRDefault="003B4B9C" w:rsidP="003B4B9C">
      <w:pPr>
        <w:pStyle w:val="Heading4"/>
      </w:pPr>
      <w:r>
        <w:t>Sociolegal literature shows pragmatic reforms are more successful- legal rhetoric attracts media attention, resources, and support outside the original movement</w:t>
      </w:r>
    </w:p>
    <w:p w14:paraId="5E9D509C" w14:textId="77777777" w:rsidR="003B4B9C" w:rsidRDefault="003B4B9C" w:rsidP="003B4B9C">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542A5D64" w14:textId="77777777" w:rsidR="003B4B9C" w:rsidRDefault="003B4B9C" w:rsidP="003B4B9C">
      <w:r>
        <w:t>B. Legal Mobilization Scholarship on Litigation Attracting Movement Resources</w:t>
      </w:r>
    </w:p>
    <w:p w14:paraId="784DB4AB" w14:textId="77777777" w:rsidR="003B4B9C" w:rsidRDefault="003B4B9C" w:rsidP="003B4B9C">
      <w:r w:rsidRPr="00555334">
        <w:rPr>
          <w:rStyle w:val="StyleUnderline"/>
        </w:rPr>
        <w:t>The sociolegal literature on legal mobilization provides a second theory of law's agenda-setting capacity within movements</w:t>
      </w:r>
      <w:r>
        <w:t xml:space="preserve">. Sociolegal  [*1688]  </w:t>
      </w:r>
      <w:r w:rsidRPr="00555334">
        <w:rPr>
          <w:rStyle w:val="StyleUnderline"/>
        </w:rPr>
        <w:t>scholarship</w:t>
      </w:r>
      <w:r>
        <w:t xml:space="preserve"> on "legal mobilization" </w:t>
      </w:r>
      <w:r w:rsidRPr="00555334">
        <w:rPr>
          <w:rStyle w:val="StyleUnderline"/>
        </w:rPr>
        <w:t>looks at the collective translation of movement grievances into an assertion of legal claims</w:t>
      </w:r>
      <w:r>
        <w:t>. n88 Focal questions for legal mobilization research are how and why movement actors engage with law, what meaning this has for the actors who do it, and what implications it has for the movement. n89</w:t>
      </w:r>
    </w:p>
    <w:p w14:paraId="5819012D" w14:textId="77777777" w:rsidR="003B4B9C" w:rsidRPr="00555334" w:rsidRDefault="003B4B9C" w:rsidP="003B4B9C">
      <w:pPr>
        <w:rPr>
          <w:rStyle w:val="StyleUnderline"/>
        </w:rPr>
      </w:pPr>
      <w:r w:rsidRPr="00555334">
        <w:rPr>
          <w:rStyle w:val="StyleUnderline"/>
        </w:rPr>
        <w:t xml:space="preserve">Empirical studies of legal mobilization emphasize how litigation and legal rhetoric attract three primary extralegal benefits to a movement's cause </w:t>
      </w:r>
      <w:r>
        <w:t xml:space="preserve">(beyond the material legal remedies that may result from movement litigation). n90 </w:t>
      </w:r>
      <w:r w:rsidRPr="00555334">
        <w:rPr>
          <w:rStyle w:val="StyleUnderline"/>
        </w:rPr>
        <w:t>First, litigation attracts significant coverage in the mainstream news media.</w:t>
      </w:r>
      <w:r>
        <w:t xml:space="preserve"> n91 In his study of the pay equity reform movement, Professor Michael McCann found that lawsuits generated a "tremendous amount of mainstream media attention." n92 </w:t>
      </w:r>
      <w:r w:rsidRPr="00555334">
        <w:rPr>
          <w:rStyle w:val="StyleUnderline"/>
        </w:rPr>
        <w:t>News media coverage of litigation for pay equity reform was five to ten times greater than coverage of any other tactic, including legislation, electoral politics, and protest</w:t>
      </w:r>
      <w:r>
        <w:t xml:space="preserve">. n93 McCann also found that "the overwhelming majority of this coverage explicitly concerned law suits and legal issues." n94 </w:t>
      </w:r>
      <w:r w:rsidRPr="00555334">
        <w:rPr>
          <w:rStyle w:val="StyleUnderline"/>
        </w:rPr>
        <w:t>These findings square with other social science accounts, which would suggest that law and litigation are newsworthy items.</w:t>
      </w:r>
      <w:r>
        <w:t xml:space="preserve"> The corporate structure of news organizations compels competition for readership. Reporters, operating under pressure to effectively gather stories under deadline, keep an eye on sites of routine news production such as political and legal institutions. n95 This  [*1689]  likely biases coverage toward movement issues and tactics that occur in those legal institutions. n96 </w:t>
      </w:r>
      <w:r w:rsidRPr="00555334">
        <w:rPr>
          <w:rStyle w:val="StyleUnderline"/>
        </w:rPr>
        <w:t xml:space="preserve">News outlets also try to attract readership with general interest stories or drama. </w:t>
      </w:r>
      <w:r>
        <w:t>n97</w:t>
      </w:r>
      <w:r w:rsidRPr="00555334">
        <w:rPr>
          <w:rStyle w:val="StyleUnderline"/>
        </w:rPr>
        <w:t xml:space="preserve"> Social movement litigation, which pits opposing parties in a dramatic, high-stakes contest over politically potent issues, offers a dramatic story line</w:t>
      </w:r>
      <w:r>
        <w:t xml:space="preserve"> as well as identifiable protagonists for personal interest profiles. n98 </w:t>
      </w:r>
      <w:r w:rsidRPr="00555334">
        <w:rPr>
          <w:rStyle w:val="StyleUnderline"/>
        </w:rPr>
        <w:t>Protest, by contrast, is typically much less disruptive</w:t>
      </w:r>
      <w:r>
        <w:t xml:space="preserve">, n99 </w:t>
      </w:r>
      <w:r w:rsidRPr="00555334">
        <w:rPr>
          <w:rStyle w:val="StyleUnderline"/>
        </w:rPr>
        <w:t>and it may be difficult to identify individual representatives.</w:t>
      </w:r>
    </w:p>
    <w:p w14:paraId="524EFB54" w14:textId="77777777" w:rsidR="003B4B9C" w:rsidRDefault="003B4B9C" w:rsidP="003B4B9C">
      <w:r w:rsidRPr="00555334">
        <w:rPr>
          <w:rStyle w:val="StyleUnderline"/>
        </w:rPr>
        <w:t>Second, litigation generates financial resources for social movement organizations</w:t>
      </w:r>
      <w:r>
        <w:t xml:space="preserve"> n100 </w:t>
      </w:r>
      <w:r w:rsidRPr="00555334">
        <w:rPr>
          <w:rStyle w:val="StyleUnderline"/>
        </w:rPr>
        <w:t>that contribute to those organizations' long-term survival.</w:t>
      </w:r>
      <w:r>
        <w:t xml:space="preserve"> n101 The publicity that lawsuits receive generates support for movement organizations and facilitates fund-raising. n102 Litigation also attracts funding by offering a clear marker for success in the resulting judicial opinion. </w:t>
      </w:r>
      <w:r w:rsidRPr="00555334">
        <w:rPr>
          <w:rStyle w:val="StyleUnderline"/>
        </w:rPr>
        <w:t>Organizations that specialize in litigation emphasize</w:t>
      </w:r>
      <w:r>
        <w:t xml:space="preserve">  [*1690]  </w:t>
      </w:r>
      <w:r w:rsidRPr="00555334">
        <w:rPr>
          <w:rStyle w:val="StyleUnderline"/>
        </w:rPr>
        <w:t>the outcomes of their legal cases - regardless of whether a case is a clear win or loss - to galvanize fund-raising and organizational support</w:t>
      </w:r>
      <w:r>
        <w:t xml:space="preserve">. n103 </w:t>
      </w:r>
      <w:r w:rsidRPr="00555334">
        <w:rPr>
          <w:rStyle w:val="StyleUnderline"/>
        </w:rPr>
        <w:t>An outright win incentivizes support by allowing contributors to assess the impact of their efforts. Conversely, the "denial of the claim might serve to highlight more intensely the injustice suffered by the group</w:t>
      </w:r>
      <w:r>
        <w:t xml:space="preserve">," </w:t>
      </w:r>
      <w:r w:rsidRPr="00555334">
        <w:rPr>
          <w:rStyle w:val="StyleUnderline"/>
        </w:rPr>
        <w:t>creating "a sense of urgency</w:t>
      </w:r>
      <w:r>
        <w:t xml:space="preserve"> for the movement" that motivates support. n104 Furthermore, </w:t>
      </w:r>
      <w:r w:rsidRPr="00555334">
        <w:rPr>
          <w:rStyle w:val="StyleUnderline"/>
        </w:rPr>
        <w:t>unlike protest or lobbying tactics, the outcomes of litigation are clearly traceable to the litigating organizations themselves, whose official involvement is on public record</w:t>
      </w:r>
      <w:r>
        <w:t xml:space="preserve">. Protest and lobbying, by contrast, typically involve collective efforts by multiple movement entities, making it difficult to identify the impact of any particular movement actors. The contributions that result from protest and lobbying tactics are thus more likely than those that result from litigation to be diffused throughout the movement, rather than flowing to the individual organizations involved. n105 </w:t>
      </w:r>
      <w:r w:rsidRPr="00555334">
        <w:rPr>
          <w:rStyle w:val="StyleUnderline"/>
        </w:rPr>
        <w:t>Accordingly, litigating organizations are more likely than protest or lobbying organizations to generate organization-sustaining resources</w:t>
      </w:r>
      <w:r>
        <w:t>.</w:t>
      </w:r>
    </w:p>
    <w:p w14:paraId="3B0CB981" w14:textId="77777777" w:rsidR="003B4B9C" w:rsidRDefault="003B4B9C" w:rsidP="003B4B9C">
      <w:r w:rsidRPr="00555334">
        <w:rPr>
          <w:rStyle w:val="StyleUnderline"/>
        </w:rPr>
        <w:t>A third extralegal outcome of litigation is its ability to galvanize movement activism outside the courts.</w:t>
      </w:r>
      <w:r>
        <w:t xml:space="preserve"> n106 </w:t>
      </w:r>
      <w:r w:rsidRPr="00555334">
        <w:rPr>
          <w:rStyle w:val="StyleUnderline"/>
        </w:rPr>
        <w:t>Litigation efforts can motivate activists by helping them name particular grievances, blame responsible parties, and lay claim to a specific remedy.</w:t>
      </w:r>
      <w:r>
        <w:t xml:space="preserve"> n107 A public lawsuit can awaken a sense of collective rights entitlement n108 or provide activists rhetorical tools for claiming injustice, n109 sparking grassroots mobilization and protest. Litigation can also focus activists'  [*1691]  obscure sense of grievance into pointed political effort with concrete goals. n110 These factors enable litigation to sustain the momentum of collective action in the face of virulent opposition, n111 which may otherwise sap the energy of a mobilized group.</w:t>
      </w:r>
    </w:p>
    <w:p w14:paraId="72356A98" w14:textId="77777777" w:rsidR="003B4B9C" w:rsidRDefault="003B4B9C" w:rsidP="003B4B9C">
      <w:r w:rsidRPr="00555334">
        <w:rPr>
          <w:rStyle w:val="StyleUnderline"/>
        </w:rPr>
        <w:t>These resource-generating facets linking litigation to increased publicity, organizational support, and movement mobilization would appear to contradict the critical legal scholarship, which sees litigation as an agent of disempowerment and deradicalization</w:t>
      </w:r>
      <w:r>
        <w:t>. Legal mobilization scholarship, rather, rejects the critical notion of a "competitive, zero-sum relationship among political tactics," n112 focusing instead on the "synergistic" and "mutually influential" n113 relationship between protest and litigation. In this view, litigation is a "complementary and interactive" element of a social movement's diversified tactical approach. n114</w:t>
      </w:r>
    </w:p>
    <w:p w14:paraId="0647362B" w14:textId="77777777" w:rsidR="003B4B9C" w:rsidRDefault="003B4B9C" w:rsidP="003B4B9C"/>
    <w:p w14:paraId="74F5C74A" w14:textId="77777777" w:rsidR="003B4B9C" w:rsidRDefault="003B4B9C" w:rsidP="003B4B9C">
      <w:pPr>
        <w:pStyle w:val="Heading4"/>
      </w:pPr>
      <w:r>
        <w:t>Sociological scholarship shows that legal reforms’ social environment enables an organized and strong focus on a couple issues</w:t>
      </w:r>
    </w:p>
    <w:p w14:paraId="13EB6084" w14:textId="77777777" w:rsidR="003B4B9C" w:rsidRDefault="003B4B9C" w:rsidP="003B4B9C">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47E25A88" w14:textId="77777777" w:rsidR="003B4B9C" w:rsidRDefault="003B4B9C" w:rsidP="003B4B9C">
      <w:r>
        <w:t>C.</w:t>
      </w:r>
    </w:p>
    <w:p w14:paraId="51B7DE2F" w14:textId="77777777" w:rsidR="003B4B9C" w:rsidRDefault="003B4B9C" w:rsidP="003B4B9C">
      <w:r>
        <w:t>"Discursive Opportunity" Theory and the Privileging of a Movement's Legal Tactics and Agenda</w:t>
      </w:r>
    </w:p>
    <w:p w14:paraId="15D3958E" w14:textId="77777777" w:rsidR="003B4B9C" w:rsidRDefault="003B4B9C" w:rsidP="003B4B9C">
      <w:r w:rsidRPr="00C03075">
        <w:rPr>
          <w:rStyle w:val="StyleUnderline"/>
        </w:rPr>
        <w:t>Sociological scholarship expands on the legal mobilization research by providing insight into the mechanisms through which litigation</w:t>
      </w:r>
      <w:r>
        <w:t xml:space="preserve">  [*1692</w:t>
      </w:r>
      <w:r w:rsidRPr="00C03075">
        <w:rPr>
          <w:rStyle w:val="StyleUnderline"/>
        </w:rPr>
        <w:t>]  generates extralegal resources and the consequences this has for a movement's agenda.</w:t>
      </w:r>
      <w:r>
        <w:t xml:space="preserve"> This research examines how </w:t>
      </w:r>
      <w:r w:rsidRPr="00C03075">
        <w:rPr>
          <w:rStyle w:val="StyleUnderline"/>
        </w:rPr>
        <w:t>a movement's social environment may constrain or enable opportunities for activism and thereby shape patterns of movement mobilization and sustained organization.</w:t>
      </w:r>
      <w:r>
        <w:t xml:space="preserve"> n115 While sociological research has focused mostly on how activists seize on shifting political or economic conditions as opportunities for action, n116 a growing body of research suggests that movements may also respond to relatively stable features of their cultural environments. This </w:t>
      </w:r>
      <w:r w:rsidRPr="00C03075">
        <w:rPr>
          <w:rStyle w:val="StyleUnderline"/>
        </w:rPr>
        <w:t>research suggests that social movements' rhetorical strategies are constrained by "discursive opportunity structures," or the deeply embedded ideas and belief systems that dominate the political culture in which a movement operates</w:t>
      </w:r>
      <w:r>
        <w:t xml:space="preserve">. </w:t>
      </w:r>
      <w:r w:rsidRPr="00C03075">
        <w:rPr>
          <w:rStyle w:val="StyleUnderline"/>
        </w:rPr>
        <w:t>n117 Movement activists strategically keep ""a finger on the pulse' of the wider arena</w:t>
      </w:r>
      <w:r>
        <w:t xml:space="preserve">," much like business strategists do for the competitive marketplace, to perceive opportunities for action in the cues conveyed by their "targets, opponents, allies, potential allies, and the public." n118 </w:t>
      </w:r>
      <w:r w:rsidRPr="00C03075">
        <w:rPr>
          <w:rStyle w:val="StyleUnderline"/>
        </w:rPr>
        <w:t>Activists who hope to convince these broad audiences of the value of their movement's cause must select rhetoric that "resonates" with culturally dominant values and systems of meaning</w:t>
      </w:r>
      <w:r>
        <w:t>. n119</w:t>
      </w:r>
    </w:p>
    <w:p w14:paraId="711D3250" w14:textId="77777777" w:rsidR="003B4B9C" w:rsidRDefault="003B4B9C" w:rsidP="003B4B9C">
      <w:r w:rsidRPr="00C03075">
        <w:rPr>
          <w:rStyle w:val="StyleUnderline"/>
        </w:rPr>
        <w:t>Legal norms and ideas</w:t>
      </w:r>
      <w:r>
        <w:t xml:space="preserve"> derived from constitutional texts, court decisions, and statutes </w:t>
      </w:r>
      <w:r w:rsidRPr="00C03075">
        <w:rPr>
          <w:rStyle w:val="StyleUnderline"/>
        </w:rPr>
        <w:t>constitute many of the ideas and values that dominate political discourse and become privileged social movement rhetoric.</w:t>
      </w:r>
      <w:r>
        <w:t xml:space="preserve"> n120 Social movement actors "draw upon critical concepts emphasized in the legal domain" to produce "claims [that] are more  [*1693]  likely to resonate, and thus to persuade potential supporters." n121 </w:t>
      </w:r>
      <w:r w:rsidRPr="00C03075">
        <w:rPr>
          <w:rStyle w:val="StyleUnderline"/>
        </w:rPr>
        <w:t xml:space="preserve">In the United States, institutionalized legal discourse emphasizes rights claims that adhere to liberal legal principles of formal equality and limited state involvement in individual liberty. </w:t>
      </w:r>
      <w:r>
        <w:t>Empirical work suggests that these liberal assumptions that prevail in formal legal doctrine also prevail over alternative definitions and dominate movement discourse. n122 Professor Myra Marx Ferree has shown that U.S. feminists frame abortion as a matter of individual choice, a liberal construction that defines rights as formal protections for individuals. n123 Feminists devised their strategies to conform to judicial rhetoric, which itself "drew upon longer-standing political traditions of liberal individualism." n124</w:t>
      </w:r>
    </w:p>
    <w:p w14:paraId="08201D14" w14:textId="77777777" w:rsidR="003B4B9C" w:rsidRDefault="003B4B9C" w:rsidP="003B4B9C">
      <w:r w:rsidRPr="00C03075">
        <w:rPr>
          <w:rStyle w:val="StyleUnderline"/>
        </w:rPr>
        <w:t>The sociological literature expands theoretical understandings of litigation as a source of extralegal movement resources</w:t>
      </w:r>
      <w:r>
        <w:t xml:space="preserve"> (i.e., media and organizational support). </w:t>
      </w:r>
      <w:r w:rsidRPr="00C03075">
        <w:rPr>
          <w:rStyle w:val="StyleUnderline"/>
        </w:rPr>
        <w:t>Litigation is the sole social movement tactic that is inextricably linked to dominant legal principles; lawyers who seek to prevail in litigation</w:t>
      </w:r>
      <w:r>
        <w:t xml:space="preserve"> (or who are at least ethically obligated to try) </w:t>
      </w:r>
      <w:r w:rsidRPr="00C03075">
        <w:rPr>
          <w:rStyle w:val="StyleUnderline"/>
        </w:rPr>
        <w:t>must "translate</w:t>
      </w:r>
      <w:r>
        <w:t xml:space="preserve">" n125 or "repackage" n126 </w:t>
      </w:r>
      <w:r w:rsidRPr="00C03075">
        <w:rPr>
          <w:rStyle w:val="StyleUnderline"/>
        </w:rPr>
        <w:t>their clients' and movements' grievances into a resonant legal claim</w:t>
      </w:r>
      <w:r>
        <w:t xml:space="preserve">. Movement litigation thereby engages dominant legal ideas and viewpoints by necessity. Furthermore, previous work has found that movement lawyers draw on dominant legal rhetoric during litigation - even when that rhetoric is widely viewed as problematic - to a greater extent than movement lobbyists advocating for legislative change. n127 </w:t>
      </w:r>
      <w:r w:rsidRPr="00C03075">
        <w:rPr>
          <w:rStyle w:val="StyleUnderline"/>
        </w:rPr>
        <w:t>This bolsters</w:t>
      </w:r>
      <w:r>
        <w:t xml:space="preserve">  [*1694]  </w:t>
      </w:r>
      <w:r w:rsidRPr="00C03075">
        <w:rPr>
          <w:rStyle w:val="StyleUnderline"/>
        </w:rPr>
        <w:t>the hypothesis from the legal mobilization literature that movement litigation will generate rhetoric that receives greater media coverage and organization-sustaining resources than other tactics.</w:t>
      </w:r>
      <w:r>
        <w:t xml:space="preserve"> n128</w:t>
      </w:r>
    </w:p>
    <w:p w14:paraId="53083F0A" w14:textId="77777777" w:rsidR="003B4B9C" w:rsidRDefault="003B4B9C" w:rsidP="003B4B9C">
      <w:r>
        <w:t xml:space="preserve">The sociological literature on "discursive opportunity structures" further suggests that legal issues will become privileged priorities on a social movement's agenda. If dominant legal principles shape social movements' rhetorical strategies, as sociological research shows, dominant legal principles may also shape activists' strategic selection of agenda items. </w:t>
      </w:r>
      <w:r w:rsidRPr="00C03075">
        <w:rPr>
          <w:rStyle w:val="StyleUnderline"/>
        </w:rPr>
        <w:t>Discursive opportunity may compel activists to prioritize grievances that may be translated into formal legal terms. Critical legal scholarship, which shows that lawyers pursue priorities that can be adapted into legal claims, supports this hypothesis.</w:t>
      </w:r>
      <w:r>
        <w:t xml:space="preserve"> n129 Theories of discursive opportunity suggest this may be a more widespread phenomenon, wherein both lawyers and grassroots activists alike selectively focus on issues that resonate with the ideological structures of formal law.</w:t>
      </w:r>
    </w:p>
    <w:p w14:paraId="7E673400" w14:textId="77777777" w:rsidR="003B4B9C" w:rsidRDefault="003B4B9C" w:rsidP="003B4B9C"/>
    <w:p w14:paraId="5842EE3E" w14:textId="77777777" w:rsidR="003B4B9C" w:rsidRDefault="003B4B9C" w:rsidP="003B4B9C"/>
    <w:p w14:paraId="1ABA9F4F" w14:textId="77777777" w:rsidR="003B4B9C" w:rsidRDefault="003B4B9C" w:rsidP="003B4B9C"/>
    <w:p w14:paraId="047E6AED" w14:textId="77777777" w:rsidR="003B4B9C" w:rsidRDefault="003B4B9C" w:rsidP="003B4B9C"/>
    <w:p w14:paraId="00D8B5AE" w14:textId="77777777" w:rsidR="003B4B9C" w:rsidRDefault="003B4B9C" w:rsidP="003B4B9C">
      <w:pPr>
        <w:pStyle w:val="Heading4"/>
      </w:pPr>
      <w:r>
        <w:t>Empirics prove that litigation focused strategies are more effective- media and organization</w:t>
      </w:r>
    </w:p>
    <w:p w14:paraId="14BE94CD" w14:textId="77777777" w:rsidR="003B4B9C" w:rsidRDefault="003B4B9C" w:rsidP="003B4B9C">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6E5F45FA" w14:textId="77777777" w:rsidR="003B4B9C" w:rsidRDefault="003B4B9C" w:rsidP="003B4B9C">
      <w:r>
        <w:t>III. Empirical Evidence for the Legalization of the LGBT Movement</w:t>
      </w:r>
    </w:p>
    <w:p w14:paraId="580C746D" w14:textId="77777777" w:rsidR="003B4B9C" w:rsidRDefault="003B4B9C" w:rsidP="003B4B9C">
      <w:r>
        <w:t xml:space="preserve">This Part draws on three original empirical studies to investigate potential mechanisms that may privilege litigation over other LGBT movement tactics so that the issues being litigated come to dominate the LGBT movement's substantive agenda. </w:t>
      </w:r>
      <w:r w:rsidRPr="00C65B95">
        <w:rPr>
          <w:rStyle w:val="StyleUnderline"/>
        </w:rPr>
        <w:t xml:space="preserve">Considering the LGBT movement over the past thirty years, these studies investigate several questions: </w:t>
      </w:r>
      <w:r w:rsidRPr="00C65B95">
        <w:t>Which movement tactics - litigation, lobbying, or protest - have been most visible in the mainstream news media? Are organizations that use litigation, lobbying, or protest most likely to survive and become permanent movement players? n134 How do the strategy-formation processes used by primarily litigation-, lobbying-, or protest-based movement organizations vary with differences in each organization's relative ability to drive its own agenda or the agendas of others in the movement?</w:t>
      </w:r>
      <w:r>
        <w:t xml:space="preserve"> </w:t>
      </w:r>
      <w:r w:rsidRPr="00C65B95">
        <w:rPr>
          <w:rStyle w:val="StyleUnderline"/>
        </w:rPr>
        <w:t>The overarching theory here is that if litigation produces media visibility and confers organizational</w:t>
      </w:r>
      <w:r>
        <w:t xml:space="preserve">  [*1696]  </w:t>
      </w:r>
      <w:r w:rsidRPr="00C65B95">
        <w:rPr>
          <w:rStyle w:val="StyleUnderline"/>
        </w:rPr>
        <w:t>stability, the organizations that litigate will rise to prominence in the movement, and their legal goals will come to dominate the movement's overall substantive agenda. I call this process the "legalization" of a social movement's agenda</w:t>
      </w:r>
      <w:r>
        <w:t>.</w:t>
      </w:r>
    </w:p>
    <w:p w14:paraId="70DB71B4" w14:textId="77777777" w:rsidR="00225AF7" w:rsidRPr="00225AF7" w:rsidRDefault="003B4B9C" w:rsidP="00225AF7">
      <w:r>
        <w:t xml:space="preserve">My </w:t>
      </w:r>
      <w:r w:rsidRPr="00C65B95">
        <w:rPr>
          <w:rStyle w:val="StyleUnderline"/>
        </w:rPr>
        <w:t>empirical studies show that litigation received more media coverage than any other LGBT movement tactic, suggesting that litigation had greater visibility than other tactics</w:t>
      </w:r>
      <w:r>
        <w:t xml:space="preserve">. </w:t>
      </w:r>
      <w:r w:rsidRPr="00C65B95">
        <w:rPr>
          <w:rStyle w:val="StyleUnderline"/>
        </w:rPr>
        <w:t>In addition, LGBT movement organizations that used litigation were at a statistically lower risk of demise</w:t>
      </w:r>
      <w:r>
        <w:t xml:space="preserve"> (i.e., they were more likely to survive, and for longer) </w:t>
      </w:r>
      <w:r w:rsidRPr="00C65B95">
        <w:rPr>
          <w:rStyle w:val="StyleUnderline"/>
        </w:rPr>
        <w:t>than other types of LGBT movement organizations</w:t>
      </w:r>
      <w:r>
        <w:t xml:space="preserve">. This finding suggests that </w:t>
      </w:r>
      <w:r w:rsidRPr="00C65B95">
        <w:rPr>
          <w:rStyle w:val="StyleUnderline"/>
        </w:rPr>
        <w:t>litigation will become a stable presence in social movements</w:t>
      </w:r>
      <w:r>
        <w:t xml:space="preserve"> and that litigating organizations will become more prominent and influential movement actors. </w:t>
      </w:r>
      <w:r w:rsidRPr="00C65B95">
        <w:rPr>
          <w:rStyle w:val="StyleUnderline"/>
        </w:rPr>
        <w:t>A qualitative analysis</w:t>
      </w:r>
      <w:r>
        <w:t xml:space="preserve"> of a small subset of LGBT movement organizations </w:t>
      </w:r>
      <w:r w:rsidRPr="00C65B95">
        <w:rPr>
          <w:rStyle w:val="StyleUnderline"/>
        </w:rPr>
        <w:t>explores these findings in greater detail and reveals the processes through which litigation influences a social movement's broader agenda. Whereas litigating LGBT movement groups proactively pursued preplanned organizational priorities, protest groups formed their agendas reactively, focusing on the issues covered by the mainstream media</w:t>
      </w:r>
      <w:r>
        <w:t>. This phenomenon appears to have diverted protest groups away from their original priorities and toward the issues that the media found newsworthy. Given earlier findings that litigation coverage dominated news headlines, I argue that the processes identified here may enable litigation to dominate protest activism as well. These findings suggest that the media visibility and stability of social movement litigation can legalize the agendas of movement actors outside the courtroom.</w:t>
      </w:r>
    </w:p>
    <w:p w14:paraId="2DA60D1D" w14:textId="77777777" w:rsidR="009C12E0" w:rsidRDefault="00C62A60" w:rsidP="009C12E0">
      <w:pPr>
        <w:pStyle w:val="Heading1"/>
      </w:pPr>
      <w:r>
        <w:t>2AC-</w:t>
      </w:r>
      <w:r w:rsidR="00E64816">
        <w:t>A2</w:t>
      </w:r>
      <w:r>
        <w:t>:</w:t>
      </w:r>
      <w:r w:rsidR="00E64816">
        <w:t xml:space="preserve"> FW</w:t>
      </w:r>
    </w:p>
    <w:p w14:paraId="5651DBCA" w14:textId="77777777" w:rsidR="007B69A5" w:rsidRDefault="007B69A5" w:rsidP="00E64816">
      <w:pPr>
        <w:pStyle w:val="Heading2"/>
      </w:pPr>
      <w:r>
        <w:t>We Meet</w:t>
      </w:r>
    </w:p>
    <w:p w14:paraId="1D69AE73" w14:textId="77777777" w:rsidR="007B69A5" w:rsidRDefault="007B69A5" w:rsidP="007B69A5">
      <w:pPr>
        <w:pStyle w:val="Heading4"/>
      </w:pPr>
      <w:r>
        <w:t>We meet – we are the USFG. The binary established by the negative to differentiate between who is and isn’t the USFG is a biopolitical method of creating an included class and an excluded class and reduces us to bare-life</w:t>
      </w:r>
    </w:p>
    <w:p w14:paraId="7A5631FD" w14:textId="77777777" w:rsidR="007B69A5" w:rsidRPr="007B69A5" w:rsidRDefault="007B69A5" w:rsidP="007B69A5">
      <w:pPr>
        <w:rPr>
          <w:b/>
          <w:bCs/>
          <w:sz w:val="26"/>
        </w:rPr>
      </w:pPr>
      <w:r w:rsidRPr="007319EF">
        <w:rPr>
          <w:rStyle w:val="Style13ptBold"/>
        </w:rPr>
        <w:t xml:space="preserve">Agamben, Italian philosopher who teaches at the Università IUAV di Venezia, 2000 </w:t>
      </w:r>
      <w:r w:rsidRPr="007B69A5">
        <w:t>(</w:t>
      </w:r>
      <w:r>
        <w:t xml:space="preserve">Giorgio, Means Without Ends: Notes on Politics, p. 30.1) </w:t>
      </w:r>
    </w:p>
    <w:p w14:paraId="57C8AA4C" w14:textId="77777777" w:rsidR="007B69A5" w:rsidRPr="007B69A5" w:rsidRDefault="007B69A5" w:rsidP="007B69A5">
      <w:pPr>
        <w:rPr>
          <w:sz w:val="16"/>
        </w:rPr>
      </w:pPr>
      <w:r w:rsidRPr="007319EF">
        <w:rPr>
          <w:rStyle w:val="StyleUnderline"/>
        </w:rPr>
        <w:t>Any interpretation of the political meaning of the term people ought to start from the peculiar fact that</w:t>
      </w:r>
      <w:r w:rsidRPr="007B69A5">
        <w:rPr>
          <w:sz w:val="16"/>
        </w:rPr>
        <w:t xml:space="preserve"> in modern European languages this term always indicates also the poor, the underprivileged, and the excluded. The same term names the constitutive political subject as well as the class that is excluded – de facto, if not de jure – from politics. </w:t>
      </w:r>
    </w:p>
    <w:p w14:paraId="483A1B52" w14:textId="77777777" w:rsidR="007B69A5" w:rsidRPr="007B69A5" w:rsidRDefault="007B69A5" w:rsidP="007B69A5">
      <w:pPr>
        <w:rPr>
          <w:sz w:val="16"/>
        </w:rPr>
      </w:pPr>
      <w:r w:rsidRPr="007319EF">
        <w:rPr>
          <w:rStyle w:val="StyleUnderline"/>
        </w:rPr>
        <w:t>The Italian term popolo, the French term people, and the Spanish term pueblo</w:t>
      </w:r>
      <w:r w:rsidRPr="007B69A5">
        <w:rPr>
          <w:sz w:val="16"/>
        </w:rPr>
        <w:t xml:space="preserve"> – along with the corresponding adjectives popolare, populaire, popular – and the late-Latin terms populus and popularis from which they </w:t>
      </w:r>
      <w:r w:rsidRPr="007319EF">
        <w:rPr>
          <w:rStyle w:val="StyleUnderline"/>
        </w:rPr>
        <w:t>all derive</w:t>
      </w:r>
      <w:r w:rsidRPr="007B69A5">
        <w:rPr>
          <w:sz w:val="16"/>
        </w:rPr>
        <w:t xml:space="preserve">, designate in common parlance and in the political lexicon alike </w:t>
      </w:r>
      <w:r w:rsidRPr="007319EF">
        <w:rPr>
          <w:rStyle w:val="StyleUnderline"/>
        </w:rPr>
        <w:t>the whole of the citizenry as a unitary body politic</w:t>
      </w:r>
      <w:r w:rsidRPr="007B69A5">
        <w:rPr>
          <w:sz w:val="16"/>
        </w:rPr>
        <w:t xml:space="preserve"> (as in “the Italian people” or in giudice popolare” [juryman] </w:t>
      </w:r>
      <w:r w:rsidRPr="007319EF">
        <w:rPr>
          <w:rStyle w:val="StyleUnderline"/>
        </w:rPr>
        <w:t>as well as those who belong to inferior class</w:t>
      </w:r>
      <w:r w:rsidRPr="007B69A5">
        <w:rPr>
          <w:sz w:val="16"/>
        </w:rPr>
        <w:t xml:space="preserve"> (as in homme du peuple [man of the people], rione polplare [working-class neighborhood], front populaire is more undifferentiated – does retain the meaning of ordinary people as opposed to the rich and the aristocracy. </w:t>
      </w:r>
      <w:r w:rsidRPr="007319EF">
        <w:rPr>
          <w:rStyle w:val="StyleUnderline"/>
        </w:rPr>
        <w:t>In the American Constitution one thus reads without any sort of distinction: “We, the people of the United States…”; but when Lincoln in the Gettysburg Address invokes a “government of the people, by the people, for the people,” the repetition implicitly sets another people against the first</w:t>
      </w:r>
      <w:r w:rsidRPr="007B69A5">
        <w:rPr>
          <w:sz w:val="16"/>
        </w:rPr>
        <w:t xml:space="preserve">. The extent to which such an ambiguity was essential even during the French Revolution (that is, at the very moment in which people’s sovereignty was claimed as a principle) is witnessed by the decisive role played in it by a sense of compassion for the people intended as the excluded class. Hannah Arendt reminds us that: </w:t>
      </w:r>
    </w:p>
    <w:p w14:paraId="78370056" w14:textId="77777777" w:rsidR="007B69A5" w:rsidRPr="007B69A5" w:rsidRDefault="007B69A5" w:rsidP="007B69A5">
      <w:pPr>
        <w:rPr>
          <w:sz w:val="16"/>
        </w:rPr>
      </w:pPr>
      <w:r w:rsidRPr="007319EF">
        <w:rPr>
          <w:rStyle w:val="StyleUnderline"/>
        </w:rPr>
        <w:t>The very definition of the word was born out of compassion, and the term became the equivalent for misfortune and unhappiness</w:t>
      </w:r>
      <w:r w:rsidRPr="007B69A5">
        <w:rPr>
          <w:sz w:val="16"/>
        </w:rPr>
        <w:t xml:space="preserve"> – le peule, les malbeureux m’applaudissent, as Robespierre was wont to say; le peuple toujours malbeureux, as even Sieyes, one of the least sentimental and most sober figures of the Revolution, would put it. </w:t>
      </w:r>
    </w:p>
    <w:p w14:paraId="7114E47E" w14:textId="77777777" w:rsidR="007B69A5" w:rsidRPr="007B69A5" w:rsidRDefault="007B69A5" w:rsidP="007B69A5">
      <w:pPr>
        <w:rPr>
          <w:sz w:val="14"/>
        </w:rPr>
      </w:pPr>
      <w:r w:rsidRPr="007B69A5">
        <w:rPr>
          <w:sz w:val="14"/>
        </w:rPr>
        <w:t xml:space="preserve">But this is already a double concept for Jean Boldin – albeit in a different sense – in the chapter of Les Six Livres de la Republique in which he defines Democracy or Etat Popular: while the menu peuple is that which is wise to exclude from political power, the peuple en corps is intended as entitled to sovereignty. </w:t>
      </w:r>
    </w:p>
    <w:p w14:paraId="498E9C5A" w14:textId="77777777" w:rsidR="007B69A5" w:rsidRPr="007B69A5" w:rsidRDefault="007B69A5" w:rsidP="007B69A5">
      <w:pPr>
        <w:rPr>
          <w:sz w:val="16"/>
        </w:rPr>
      </w:pPr>
      <w:r w:rsidRPr="007319EF">
        <w:rPr>
          <w:rStyle w:val="StyleUnderline"/>
        </w:rPr>
        <w:t>Such a widespread and constant semantic ambiguity cannot be accidental: it surely reflects an ambiguity inherent in the nature and function of the concept of people in Western politics. It is as if</w:t>
      </w:r>
      <w:r w:rsidRPr="007B69A5">
        <w:rPr>
          <w:sz w:val="16"/>
        </w:rPr>
        <w:t xml:space="preserve">, in other words </w:t>
      </w:r>
      <w:r w:rsidRPr="007319EF">
        <w:rPr>
          <w:rStyle w:val="StyleUnderline"/>
        </w:rPr>
        <w:t xml:space="preserve">what we call people was not actually a unitary subject but rather a dialectical oscillation between </w:t>
      </w:r>
      <w:r w:rsidRPr="007B69A5">
        <w:rPr>
          <w:sz w:val="16"/>
        </w:rPr>
        <w:t xml:space="preserve">two opposite poles: </w:t>
      </w:r>
      <w:r w:rsidRPr="007319EF">
        <w:rPr>
          <w:rStyle w:val="StyleUnderline"/>
        </w:rPr>
        <w:t>on the one hand, the People as</w:t>
      </w:r>
      <w:r w:rsidRPr="007B69A5">
        <w:rPr>
          <w:sz w:val="16"/>
        </w:rPr>
        <w:t xml:space="preserve"> a whole and as </w:t>
      </w:r>
      <w:r w:rsidRPr="007319EF">
        <w:rPr>
          <w:rStyle w:val="StyleUnderline"/>
        </w:rPr>
        <w:t>an integral body politic and, on the other hand, the people as a subset</w:t>
      </w:r>
      <w:r w:rsidRPr="007B69A5">
        <w:rPr>
          <w:sz w:val="16"/>
        </w:rPr>
        <w:t xml:space="preserve"> and as a fragmentary multiplicity of needy and excluded bodies; </w:t>
      </w:r>
      <w:r w:rsidRPr="007319EF">
        <w:rPr>
          <w:rStyle w:val="StyleUnderline"/>
        </w:rPr>
        <w:t>on the one hand, an inclusive concept</w:t>
      </w:r>
      <w:r w:rsidRPr="007B69A5">
        <w:rPr>
          <w:sz w:val="16"/>
        </w:rPr>
        <w:t xml:space="preserve"> that pretends to be without remainder while, </w:t>
      </w:r>
      <w:r w:rsidRPr="007319EF">
        <w:rPr>
          <w:rStyle w:val="StyleUnderline"/>
        </w:rPr>
        <w:t>on the other hand, an exclusive concept</w:t>
      </w:r>
      <w:r w:rsidRPr="007B69A5">
        <w:rPr>
          <w:sz w:val="16"/>
        </w:rPr>
        <w:t xml:space="preserve"> known to afford no hope; </w:t>
      </w:r>
      <w:r w:rsidRPr="007319EF">
        <w:rPr>
          <w:rStyle w:val="StyleUnderline"/>
        </w:rPr>
        <w:t xml:space="preserve">at one pole, the total state of the sovereign and integrated citizens and, at the other pole, the banishment </w:t>
      </w:r>
      <w:r w:rsidRPr="007B69A5">
        <w:rPr>
          <w:sz w:val="16"/>
        </w:rPr>
        <w:t xml:space="preserve">– either court of miracles or camp – of the wretched, the oppressed, or the vanquished. There exists no single and compact referent for the term people anywhere: like many fundamental political concepts (which, in this respect, are similar to Abel and Frueds Urworte or to Dumont’s hierarchal relations), </w:t>
      </w:r>
      <w:r w:rsidRPr="007319EF">
        <w:rPr>
          <w:rStyle w:val="StyleUnderline"/>
        </w:rPr>
        <w:t>people is a polar concept that indicates a double movement and a complex relationship between two extremes</w:t>
      </w:r>
      <w:r w:rsidRPr="007B69A5">
        <w:rPr>
          <w:sz w:val="16"/>
        </w:rPr>
        <w:t>. This also means, however, that the constitution of the human species into a body politic comes into being through a fundamental split and that in the concept of people we can easily recognize the conceptual pair identified earlier as the defining category of the original political structure: naked life (people) and political existence (People), exclusion and inclusion, zoe and bios. The concept of people always already contains within itself the fundamental biopolitical fracture. It is what cannot in included in the whole of which it is a part as well what cannot belong to the whole in which it is always already include.</w:t>
      </w:r>
    </w:p>
    <w:p w14:paraId="7F10F5CB" w14:textId="77777777" w:rsidR="007B69A5" w:rsidRPr="007B69A5" w:rsidRDefault="007B69A5" w:rsidP="007B69A5"/>
    <w:p w14:paraId="48B2696D" w14:textId="77777777" w:rsidR="00E64816" w:rsidRDefault="00E64816" w:rsidP="00E64816">
      <w:pPr>
        <w:pStyle w:val="Heading2"/>
      </w:pPr>
      <w:r>
        <w:t>State Engagement Bad</w:t>
      </w:r>
    </w:p>
    <w:p w14:paraId="7F835E06" w14:textId="77777777" w:rsidR="009C12E0" w:rsidRPr="009C12E0" w:rsidRDefault="009C12E0" w:rsidP="009C12E0">
      <w:pPr>
        <w:pStyle w:val="Heading3"/>
      </w:pPr>
      <w:r w:rsidRPr="009C12E0">
        <w:t>Queerness</w:t>
      </w:r>
    </w:p>
    <w:p w14:paraId="6DBB0DCE" w14:textId="77777777" w:rsidR="00E64816" w:rsidRPr="004720F9" w:rsidRDefault="00E64816" w:rsidP="00E64816">
      <w:pPr>
        <w:pStyle w:val="Heading4"/>
        <w:rPr>
          <w:rStyle w:val="Style13ptBold"/>
          <w:b/>
        </w:rPr>
      </w:pPr>
      <w:r>
        <w:rPr>
          <w:rStyle w:val="Style13ptBold"/>
          <w:b/>
        </w:rPr>
        <w:t>Government reform</w:t>
      </w:r>
      <w:r w:rsidRPr="004720F9">
        <w:rPr>
          <w:rStyle w:val="Style13ptBold"/>
          <w:b/>
        </w:rPr>
        <w:t xml:space="preserve"> is bankrupt for the queer body – attempts to create progress through the law only replicate the law’s own anti-queerness and </w:t>
      </w:r>
      <w:r>
        <w:rPr>
          <w:rStyle w:val="Style13ptBold"/>
          <w:b/>
        </w:rPr>
        <w:t>mask</w:t>
      </w:r>
      <w:r w:rsidRPr="004720F9">
        <w:rPr>
          <w:rStyle w:val="Style13ptBold"/>
          <w:b/>
        </w:rPr>
        <w:t xml:space="preserve"> the structural violence that it </w:t>
      </w:r>
      <w:r>
        <w:rPr>
          <w:rStyle w:val="Style13ptBold"/>
          <w:b/>
        </w:rPr>
        <w:t>inherently creates.</w:t>
      </w:r>
    </w:p>
    <w:p w14:paraId="3C0D7AF7" w14:textId="77777777" w:rsidR="00E64816" w:rsidRPr="008C5F84" w:rsidRDefault="00E64816" w:rsidP="00E64816">
      <w:pPr>
        <w:rPr>
          <w:bCs/>
          <w:sz w:val="26"/>
        </w:rPr>
      </w:pPr>
      <w:r>
        <w:rPr>
          <w:rStyle w:val="Style13ptBold"/>
        </w:rPr>
        <w:t>Stanley 11</w:t>
      </w:r>
      <w:r>
        <w:t xml:space="preserve"> [</w:t>
      </w:r>
      <w:r w:rsidRPr="00BC57F9">
        <w:t xml:space="preserve">Eric Stanley, President’s Postdoctoral fellow in the departments of Communication and Critical Gender Studies at the University of California, San Diego, “Near Life, Queer Death: Overkill and Ontological Capture”, Social Text 107, Vol. 29, No. 2, Summer 2011, </w:t>
      </w:r>
      <w:r w:rsidRPr="005C727D">
        <w:t>https://queerhistory.files.wordpress.com/2011/06/near-life-queer-death-eric-stanley.pdf</w:t>
      </w:r>
      <w:r>
        <w:t xml:space="preserve">]//JIH </w:t>
      </w:r>
    </w:p>
    <w:p w14:paraId="6C333B8E" w14:textId="77777777" w:rsidR="00E64816" w:rsidRDefault="00E64816" w:rsidP="00E64816">
      <w:pPr>
        <w:rPr>
          <w:sz w:val="16"/>
        </w:rPr>
      </w:pPr>
      <w:r w:rsidRPr="005C727D">
        <w:rPr>
          <w:rStyle w:val="StyleUnderline"/>
        </w:rPr>
        <w:t>Where statistics fail, scars rise to tell other histories</w:t>
      </w:r>
      <w:r w:rsidRPr="005C727D">
        <w:rPr>
          <w:sz w:val="16"/>
        </w:rPr>
        <w:t xml:space="preserve">. From the phenomenological vault of growing up different, to the flickers of brutal details, one would not have to dig deep to uncover a corpse. Yet even with the horrific details, </w:t>
      </w:r>
      <w:r w:rsidRPr="005C727D">
        <w:rPr>
          <w:rStyle w:val="StyleUnderline"/>
        </w:rPr>
        <w:t>antiqueer violence is written as an outlaw practice, a random event, and an unexpected tragedy. Dominant culture’s necessity to disappear the enormity of antiqueer violence seems unsurprising</w:t>
      </w:r>
      <w:r w:rsidRPr="005C727D">
        <w:rPr>
          <w:sz w:val="16"/>
        </w:rPr>
        <w:t xml:space="preserve">. Yet I suggest that </w:t>
      </w:r>
      <w:r w:rsidRPr="005C727D">
        <w:rPr>
          <w:rStyle w:val="StyleUnderline"/>
        </w:rPr>
        <w:t>mainstream LGBT discourse also works in de- politicized collusion with the erasure of a structural recognition</w:t>
      </w:r>
      <w:r w:rsidRPr="005C727D">
        <w:rPr>
          <w:sz w:val="16"/>
        </w:rPr>
        <w:t xml:space="preserve">. Through </w:t>
      </w:r>
      <w:r w:rsidRPr="005C727D">
        <w:rPr>
          <w:rStyle w:val="StyleUnderline"/>
        </w:rPr>
        <w:t>this privatization the enormity of antiqueer violence is vanished.</w:t>
      </w:r>
      <w:r w:rsidRPr="005C727D">
        <w:rPr>
          <w:sz w:val="16"/>
        </w:rPr>
        <w:t xml:space="preserve"> 21 </w:t>
      </w:r>
      <w:r w:rsidRPr="005C727D">
        <w:rPr>
          <w:rStyle w:val="StyleUnderline"/>
        </w:rPr>
        <w:t>Thinking violence as individual acts versus epistemic force works to support the normative and normalizing structuring of public pain</w:t>
      </w:r>
      <w:r w:rsidRPr="005C727D">
        <w:rPr>
          <w:sz w:val="16"/>
        </w:rPr>
        <w:t xml:space="preserve">. In other words, </w:t>
      </w:r>
      <w:r w:rsidRPr="005C727D">
        <w:rPr>
          <w:rStyle w:val="StyleUnderline"/>
        </w:rPr>
        <w:t>privatizing antiqueer violence is one of the ways in which the national body and its trauma are heterosexualized, or in which the relegation of antiqueer violence, not unlike violence against women, racist violence, violence against animals</w:t>
      </w:r>
      <w:r w:rsidRPr="005C727D">
        <w:rPr>
          <w:sz w:val="16"/>
        </w:rPr>
        <w:t xml:space="preserve"> (none of which are mutually exclusive</w:t>
      </w:r>
      <w:r w:rsidRPr="005C727D">
        <w:rPr>
          <w:rStyle w:val="StyleUnderline"/>
        </w:rPr>
        <w:t>), casts the national stage of violence and its ways of mourning as always human, masculinist, able- bodied, white, gender- conforming, and heterosexual.</w:t>
      </w:r>
      <w:r w:rsidRPr="005C727D">
        <w:rPr>
          <w:sz w:val="16"/>
        </w:rPr>
        <w:t xml:space="preserve"> </w:t>
      </w:r>
      <w:r w:rsidRPr="005C727D">
        <w:rPr>
          <w:rStyle w:val="StyleUnderline"/>
        </w:rPr>
        <w:t>For national violence to have value it must be produced through the tangled exclusion of bodies whose death is valueless. To this end, as mainstream LGBT groups clamber for dominant power through attachment of a teleological narrative of progress</w:t>
      </w:r>
      <w:r w:rsidRPr="005C727D">
        <w:rPr>
          <w:sz w:val="16"/>
        </w:rPr>
        <w:t xml:space="preserve">, they too reproduce the argument that antiqueer violence is something out of the ordinary. The problem of privatizing violence is not, however, simply one of the re- narration of the incidents. </w:t>
      </w:r>
      <w:r w:rsidRPr="005C727D">
        <w:rPr>
          <w:rStyle w:val="StyleUnderline"/>
        </w:rPr>
        <w:t>The law, and specifically “rights” discourse, which argues to be the safeguard of liberal democracy, is one of the other motors that works to privatize this structural violence. Rights are inscribed, at least in the symbolic, with the power to protect citizens of the nation-state from the excesses of the government and against the trespass of criminality. In paying attention to the anterior magic of the law, it is not so much,</w:t>
      </w:r>
      <w:r w:rsidRPr="005C727D">
        <w:rPr>
          <w:sz w:val="16"/>
        </w:rPr>
        <w:t xml:space="preserve"> or at least not only, </w:t>
      </w:r>
      <w:r w:rsidRPr="005C727D">
        <w:rPr>
          <w:rStyle w:val="StyleUnderline"/>
        </w:rPr>
        <w:t>that some are granted rights because they are human, but that the performative granting of rights is what constitutes the promise of humanity under which some bodies are held</w:t>
      </w:r>
      <w:r w:rsidRPr="005C727D">
        <w:rPr>
          <w:sz w:val="16"/>
        </w:rPr>
        <w:t xml:space="preserve">. This is important in thinking about the murder of Brazell, and about antiqueer violence at large, because it troubles the very foundations of the notion of protection and the formative violence of the law itself. </w:t>
      </w:r>
      <w:r w:rsidRPr="005C727D">
        <w:rPr>
          <w:rStyle w:val="StyleUnderline"/>
        </w:rPr>
        <w:t>According to the juridical logic of liberal democracy, if these rights are infringed upon, the law offers remedy in the name of justice. This necessary and assumptive formal equality before the law is the precursor for a system argued to be based on justice.</w:t>
      </w:r>
      <w:r w:rsidRPr="005C727D">
        <w:rPr>
          <w:sz w:val="16"/>
        </w:rPr>
        <w:t xml:space="preserve"> In other words, </w:t>
      </w:r>
      <w:r w:rsidRPr="005C727D">
        <w:rPr>
          <w:rStyle w:val="StyleUnderline"/>
        </w:rPr>
        <w:t>for the law to lay claim to something called justice, formalized equality must be a precondition. The law then is a systematic and systematizing process of substitution where the singular and the general are shuttled and replaced to inform a matrix of fictive justice. Thus for the law to uphold the fantasy of justice and disguise its punitive aspirations, antiqueer violence, like all structural violence, must be narrated as an outlaw practice and unrepresentative of culture at large</w:t>
      </w:r>
      <w:r w:rsidRPr="005C727D">
        <w:rPr>
          <w:sz w:val="16"/>
        </w:rPr>
        <w:t xml:space="preserve">. This logic then must understand acts like the murder of Brazell in the singular. </w:t>
      </w:r>
      <w:r w:rsidRPr="005C727D">
        <w:rPr>
          <w:rStyle w:val="StyleUnderline"/>
        </w:rPr>
        <w:t xml:space="preserve">Through a mathematics of mimesis the law reproduces difference as similarity. By funneling the desperate situations and multiple possibilities into a calculable trespass kneading out the contours and the excess along the way, equality appears. To acknowledge the inequality of “equality” before the law would undo the fantastical sutures that bind the U.S. legal system. </w:t>
      </w:r>
      <w:r w:rsidRPr="005C727D">
        <w:rPr>
          <w:sz w:val="16"/>
        </w:rPr>
        <w:t>In the hope of being clear</w:t>
      </w:r>
      <w:r w:rsidRPr="005C727D">
        <w:rPr>
          <w:rStyle w:val="StyleUnderline"/>
        </w:rPr>
        <w:t>, for the law to read antiqueer violence as a symptom of larger cultural forces, the punishment of the “guilty party” would only be a representation of justice</w:t>
      </w:r>
      <w:r w:rsidRPr="005C727D">
        <w:rPr>
          <w:sz w:val="16"/>
        </w:rPr>
        <w:t xml:space="preserve">. To this end, </w:t>
      </w:r>
      <w:r w:rsidRPr="005C727D">
        <w:rPr>
          <w:rStyle w:val="StyleUnderline"/>
        </w:rPr>
        <w:t>the law is made possible through the reproduction of both material and discursive formation of antiqueer, along with many other forms of violence</w:t>
      </w:r>
      <w:r w:rsidRPr="005C727D">
        <w:rPr>
          <w:sz w:val="16"/>
        </w:rPr>
        <w:t>. I too quickly rehearse this argument in the hope that it might foreclose the singular reliance on the law as the ground, and rights as the technology, of safety.</w:t>
      </w:r>
    </w:p>
    <w:p w14:paraId="0480B106" w14:textId="77777777" w:rsidR="00324FA8" w:rsidRPr="00324FA8" w:rsidRDefault="00324FA8" w:rsidP="00324FA8">
      <w:pPr>
        <w:pStyle w:val="Heading4"/>
      </w:pPr>
      <w:r w:rsidRPr="00324FA8">
        <w:t xml:space="preserve">The state acts to regulate bodies and reinforce oppressive norms – </w:t>
      </w:r>
      <w:r>
        <w:t>we must challenge oppression</w:t>
      </w:r>
      <w:r w:rsidRPr="00324FA8">
        <w:t xml:space="preserve"> through rejection. </w:t>
      </w:r>
    </w:p>
    <w:p w14:paraId="5813DF29" w14:textId="77777777" w:rsidR="00324FA8" w:rsidRDefault="00324FA8" w:rsidP="00324FA8">
      <w:r>
        <w:rPr>
          <w:rStyle w:val="Style13ptBold"/>
        </w:rPr>
        <w:t>The Mary Nardini Gang 8</w:t>
      </w:r>
      <w:r>
        <w:rPr>
          <w:rStyle w:val="Style13ptBold"/>
          <w:b w:val="0"/>
        </w:rPr>
        <w:t xml:space="preserve"> </w:t>
      </w:r>
      <w:r>
        <w:t>[</w:t>
      </w:r>
      <w:r w:rsidRPr="008650B6">
        <w:t>“Towards the Queerest Insurrection”, 2008,</w:t>
      </w:r>
      <w:r>
        <w:t xml:space="preserve"> </w:t>
      </w:r>
      <w:r w:rsidRPr="00324FA8">
        <w:t>http://www.weldd.org/resources/towards-queerest-insurrection</w:t>
      </w:r>
      <w:r>
        <w:t>]//JIH</w:t>
      </w:r>
    </w:p>
    <w:p w14:paraId="0D6519A4" w14:textId="77777777" w:rsidR="00324FA8" w:rsidRDefault="00324FA8" w:rsidP="00324FA8">
      <w:pPr>
        <w:rPr>
          <w:rStyle w:val="StyleUnderline"/>
        </w:rPr>
      </w:pPr>
      <w:r w:rsidRPr="00324FA8">
        <w:rPr>
          <w:sz w:val="16"/>
        </w:rPr>
        <w:t xml:space="preserve">Susan Stryker writes that </w:t>
      </w:r>
      <w:r w:rsidRPr="00324FA8">
        <w:rPr>
          <w:rStyle w:val="StyleUnderline"/>
        </w:rPr>
        <w:t>the state acts to “regulate bodies, in ways both great and small, by enmeshing them within norms and expectations that determine what kinds of lives are deemed livable or useful and by shutting down the space of possibility and imaginative transformation where peoples’ lives begin to exceed and escape the state’s use for them.” We must create space wherein it is possible for desire to flourish.</w:t>
      </w:r>
      <w:r w:rsidRPr="00324FA8">
        <w:rPr>
          <w:sz w:val="16"/>
        </w:rPr>
        <w:t xml:space="preserve"> </w:t>
      </w:r>
      <w:r w:rsidRPr="00324FA8">
        <w:rPr>
          <w:rStyle w:val="StyleUnderline"/>
        </w:rPr>
        <w:t>This space,</w:t>
      </w:r>
      <w:r w:rsidRPr="00324FA8">
        <w:rPr>
          <w:sz w:val="16"/>
        </w:rPr>
        <w:t xml:space="preserve"> of course, </w:t>
      </w:r>
      <w:r w:rsidRPr="00324FA8">
        <w:rPr>
          <w:rStyle w:val="StyleUnderline"/>
        </w:rPr>
        <w:t>requires conflict with this social order</w:t>
      </w:r>
      <w:r w:rsidRPr="00324FA8">
        <w:rPr>
          <w:sz w:val="16"/>
        </w:rPr>
        <w:t xml:space="preserve">. </w:t>
      </w:r>
      <w:r w:rsidRPr="00324FA8">
        <w:rPr>
          <w:rStyle w:val="StyleUnderline"/>
        </w:rPr>
        <w:t>To desire, in a world structured to confine desire, is a tension we live daily</w:t>
      </w:r>
      <w:r w:rsidRPr="00324FA8">
        <w:rPr>
          <w:sz w:val="16"/>
        </w:rPr>
        <w:t xml:space="preserve">. We must understand this tension so that we can become powerful through it - </w:t>
      </w:r>
      <w:r w:rsidRPr="00324FA8">
        <w:rPr>
          <w:rStyle w:val="StyleUnderline"/>
        </w:rPr>
        <w:t xml:space="preserve">we must understand it so that it can tear our confinement apart. This terrain, born in rupture, must challenge oppression in its entirety. </w:t>
      </w:r>
      <w:r w:rsidRPr="00324FA8">
        <w:rPr>
          <w:sz w:val="16"/>
        </w:rPr>
        <w:t xml:space="preserve">This of course, means total negation of this world. We must become bodies in revolt. </w:t>
      </w:r>
      <w:r w:rsidRPr="00324FA8">
        <w:rPr>
          <w:rStyle w:val="StyleUnderline"/>
        </w:rPr>
        <w:t>We need to delve into and indulge in power. We can learn the strength of our bodies in struggle for space for our desires. In desire we’ll find the power to destroy not only what destroys us, but also those who aspire to turn us into a gay mimicry of that which destroys us. We must be in conflict with regimes of the normal.</w:t>
      </w:r>
      <w:r w:rsidRPr="00324FA8">
        <w:rPr>
          <w:sz w:val="16"/>
        </w:rPr>
        <w:t xml:space="preserve"> This means to be at war with everything. If we desire a world without restraint, we must tear this one to the ground. </w:t>
      </w:r>
      <w:r w:rsidRPr="00324FA8">
        <w:rPr>
          <w:rStyle w:val="StyleUnderline"/>
        </w:rPr>
        <w:t>We must live beyond measure and love and desire in ways most devastating</w:t>
      </w:r>
      <w:r w:rsidRPr="00324FA8">
        <w:rPr>
          <w:sz w:val="16"/>
        </w:rPr>
        <w:t xml:space="preserve">. We must come to understand the feeling of social war. </w:t>
      </w:r>
      <w:r w:rsidRPr="00324FA8">
        <w:rPr>
          <w:rStyle w:val="StyleUnderline"/>
        </w:rPr>
        <w:t>We can learn to be a threat, we can become the queerest of insurrections.</w:t>
      </w:r>
    </w:p>
    <w:p w14:paraId="7A9551B6" w14:textId="77777777" w:rsidR="00AF4DBB" w:rsidRDefault="00AF4DBB" w:rsidP="00AF4DBB">
      <w:pPr>
        <w:pStyle w:val="Heading4"/>
      </w:pPr>
      <w:r>
        <w:t xml:space="preserve">The political will fail – moving within the state causes a sense of pacification where the left believes they have done good while still upholding the existing inequalities </w:t>
      </w:r>
    </w:p>
    <w:p w14:paraId="4D6CA89B"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5C8D14F4" w14:textId="77777777" w:rsidR="00AF4DBB" w:rsidRDefault="00AF4DBB" w:rsidP="00AF4DBB"/>
    <w:p w14:paraId="2B69BBE5" w14:textId="77777777" w:rsidR="00AF4DBB" w:rsidRDefault="00AF4DBB" w:rsidP="00AF4DBB">
      <w:pPr>
        <w:rPr>
          <w:rStyle w:val="StyleUnderline"/>
        </w:rPr>
      </w:pPr>
      <w:r>
        <w:t xml:space="preserve">I believe that </w:t>
      </w:r>
      <w:r w:rsidRPr="00475AF7">
        <w:rPr>
          <w:rStyle w:val="StyleUnderline"/>
        </w:rPr>
        <w:t>homosexuals are revolutionary today in as much as we have overcome politics. The revolution for which we are fighting is among other things the negation of all male supremacist political rackets</w:t>
      </w:r>
      <w:r>
        <w:t xml:space="preserve"> (based among other things on sublimated homosexuality), </w:t>
      </w:r>
      <w:r w:rsidRPr="00475AF7">
        <w:rPr>
          <w:rStyle w:val="StyleUnderline"/>
        </w:rPr>
        <w:t>since it is the negation and overcoming of capital and its politics, which find their way into all groups of the left, sustaining them and making them counter-revolutionary.</w:t>
      </w:r>
    </w:p>
    <w:p w14:paraId="1259FF36" w14:textId="77777777" w:rsidR="00AF4DBB" w:rsidRDefault="00AF4DBB" w:rsidP="00AF4DBB"/>
    <w:p w14:paraId="21A064E1" w14:textId="77777777" w:rsidR="00AF4DBB" w:rsidRPr="00475AF7" w:rsidRDefault="00AF4DBB" w:rsidP="00AF4DBB">
      <w:pPr>
        <w:rPr>
          <w:rStyle w:val="StyleUnderline"/>
        </w:rPr>
      </w:pPr>
      <w:r w:rsidRPr="00475AF7">
        <w:rPr>
          <w:rStyle w:val="StyleUnderline"/>
        </w:rPr>
        <w:t xml:space="preserve">My arsehole doesn't want to be political, it is not for sale to any racket of the left in exchange for a bit of putrid opportunist political 'protection'. While the arseholes of the 'comrades' in the groups will be revolutionary only when </w:t>
      </w:r>
      <w:r w:rsidRPr="00475AF7">
        <w:t>they</w:t>
      </w:r>
      <w:r>
        <w:t xml:space="preserve"> have managed to enjoy them with others, and when </w:t>
      </w:r>
      <w:r w:rsidRPr="00475AF7">
        <w:rPr>
          <w:rStyle w:val="StyleUnderline"/>
        </w:rPr>
        <w:t>they have stopped covering their behinds with the ideology of tolerance for the queers. As long as they hide behind the shield of politics, the heterosexual 'comrades' will not know what is hidden within their own thighs.</w:t>
      </w:r>
    </w:p>
    <w:p w14:paraId="214AD04D" w14:textId="77777777" w:rsidR="00AF4DBB" w:rsidRDefault="00AF4DBB" w:rsidP="00AF4DBB"/>
    <w:p w14:paraId="4E25D52A" w14:textId="77777777" w:rsidR="00AF4DBB" w:rsidRPr="00AF4DBB" w:rsidRDefault="00AF4DBB" w:rsidP="00324FA8">
      <w:pPr>
        <w:rPr>
          <w:rStyle w:val="StyleUnderline"/>
          <w:b/>
          <w:u w:val="none"/>
        </w:rPr>
      </w:pPr>
      <w:r>
        <w:t xml:space="preserve">As always, it is only rather belatedly, </w:t>
      </w:r>
      <w:r w:rsidRPr="00475AF7">
        <w:rPr>
          <w:rStyle w:val="StyleUnderline"/>
        </w:rPr>
        <w:t>in the wake of the 'enlightened' bourgeoisie, that the left-wing groups have begun to play the game of capitalist tolerance</w:t>
      </w:r>
      <w:r>
        <w:t xml:space="preserve">. From declared hangmen, and a thousand times more repugnant than the hustlers and fascists, given all their (ideological) declarations of revolution, </w:t>
      </w:r>
      <w:r w:rsidRPr="00025403">
        <w:rPr>
          <w:rStyle w:val="StyleUnderline"/>
        </w:rPr>
        <w:t>the activists of these groups have transformed themselves into 'open' debaters with homosexuals. They fantasise about becoming well-meaning and tolerant protectors of the 'deviant', in this way gratifying their own virile image, already far too much on the decline,</w:t>
      </w:r>
      <w:r>
        <w:t xml:space="preserve"> at a time when even the ultra-left have suddenly to improvise 'feminist' representatives for 'their' women. Moreover, </w:t>
      </w:r>
      <w:r w:rsidRPr="00025403">
        <w:rPr>
          <w:rStyle w:val="StyleUnderline"/>
        </w:rPr>
        <w:t>the fantasy of protectors helps them to exorcise the problem of the repression of their own homoerotic desire</w:t>
      </w:r>
      <w:r>
        <w:t xml:space="preserve">. Under it all, </w:t>
      </w:r>
      <w:r w:rsidRPr="00025403">
        <w:rPr>
          <w:rStyle w:val="StyleUnderline"/>
        </w:rPr>
        <w:t>the activists of the left always hope to become good policemen. They do not know that real policemen get in there more than they do,</w:t>
      </w:r>
      <w:r>
        <w:t xml:space="preserve"> and that when this happens, they make love precisely with us gays. When will there be a free homosexual outlet for the activists of the ultra-left ?</w:t>
      </w:r>
    </w:p>
    <w:p w14:paraId="1C6F9922" w14:textId="77777777" w:rsidR="003B4B9C" w:rsidRDefault="003B4B9C" w:rsidP="003B4B9C">
      <w:pPr>
        <w:pStyle w:val="Heading4"/>
      </w:pPr>
      <w:r>
        <w:t>Legal strategies fail- lawyers don’t stick to their clients’ agenda and they can hijack movements</w:t>
      </w:r>
    </w:p>
    <w:p w14:paraId="00525DE9" w14:textId="77777777" w:rsidR="003B4B9C" w:rsidRPr="00A54A81" w:rsidRDefault="003B4B9C" w:rsidP="003B4B9C">
      <w:r w:rsidRPr="009D0F58">
        <w:rPr>
          <w:rStyle w:val="Style13ptBold"/>
        </w:rPr>
        <w:t>Leachman 14</w:t>
      </w:r>
      <w:r>
        <w:t xml:space="preserve"> (Gwendolyn, Sears Law Fellow, Williams Institute on Sexual Orientation and Gender Identity, UCLA School of Law; J.D.; “From Protest to Perry: How Litigation Shaped the LGBT Movement's Agenda,” UC Davis Law Review, June 2014, lexis, eas)</w:t>
      </w:r>
    </w:p>
    <w:p w14:paraId="72E95BBA" w14:textId="77777777" w:rsidR="003B4B9C" w:rsidRDefault="003B4B9C" w:rsidP="003B4B9C">
      <w:r>
        <w:t>A. Critical Legal Scholarship on Lawyer Domination Within Social Movements</w:t>
      </w:r>
    </w:p>
    <w:p w14:paraId="7D70F597" w14:textId="77777777" w:rsidR="003B4B9C" w:rsidRDefault="003B4B9C" w:rsidP="003B4B9C">
      <w:r w:rsidRPr="00A167A6">
        <w:t>Litigation is an important tool for social movements, which often "lack the power to seek their demands through the normal political processes or through direct action."</w:t>
      </w:r>
      <w:r>
        <w:t xml:space="preserve"> n73 Yet </w:t>
      </w:r>
      <w:r w:rsidRPr="00A167A6">
        <w:rPr>
          <w:rStyle w:val="StyleUnderline"/>
        </w:rPr>
        <w:t>several critiques have emerged regarding the role of lawyers in the struggles of these powerless groups and the potential for social movement lawyers to exert disproportionate influence over progressive movement agendas.</w:t>
      </w:r>
      <w:r>
        <w:t xml:space="preserve"> This critical work suggests that </w:t>
      </w:r>
      <w:r w:rsidRPr="00A167A6">
        <w:rPr>
          <w:rStyle w:val="StyleUnderline"/>
        </w:rPr>
        <w:t>conventional legal practice has a deradicalizing effect on social movements</w:t>
      </w:r>
      <w:r>
        <w:t xml:space="preserve">. </w:t>
      </w:r>
      <w:r w:rsidRPr="00A167A6">
        <w:rPr>
          <w:rStyle w:val="StyleUnderline"/>
        </w:rPr>
        <w:t>Movement lawyers</w:t>
      </w:r>
      <w:r>
        <w:t xml:space="preserve">, the argument goes, </w:t>
      </w:r>
      <w:r w:rsidRPr="00A167A6">
        <w:rPr>
          <w:rStyle w:val="StyleUnderline"/>
        </w:rPr>
        <w:t>are often preoccupied with legally achievable ends, which are often formalistic and less radical or transformative than the substantive goals articulated at the movement's grass roots</w:t>
      </w:r>
      <w:r>
        <w:t xml:space="preserve">. n74 </w:t>
      </w:r>
      <w:r w:rsidRPr="00A167A6">
        <w:rPr>
          <w:rStyle w:val="StyleUnderline"/>
        </w:rPr>
        <w:t>Lawyers may substitute their own agendas for those of their clients</w:t>
      </w:r>
      <w:r>
        <w:t xml:space="preserve"> n75 or overshadow their clients in their pursuit of rights-oriented legal change. n76 </w:t>
      </w:r>
      <w:r w:rsidRPr="00A167A6">
        <w:rPr>
          <w:rStyle w:val="StyleUnderline"/>
        </w:rPr>
        <w:t>Lawyers may also co-opt their activist clients by forging</w:t>
      </w:r>
      <w:r>
        <w:t xml:space="preserve">  [*1686]  </w:t>
      </w:r>
      <w:r w:rsidRPr="00A167A6">
        <w:rPr>
          <w:rStyle w:val="StyleUnderline"/>
        </w:rPr>
        <w:t>relationships with activists who require the lawyers' technical expertise</w:t>
      </w:r>
      <w:r>
        <w:t xml:space="preserve"> (e.g., to seek nonprofit tax-exempt status or to defend arrested protestors from criminal charges). n77 </w:t>
      </w:r>
      <w:r w:rsidRPr="00A167A6">
        <w:rPr>
          <w:rStyle w:val="StyleUnderline"/>
        </w:rPr>
        <w:t>Through these subtle means of persuasion and domination over the lawyer-client relationship, the critical legal literature has shown, lawyers can operate as a mechanism through which conservative legal goals replace radical movement objectives.</w:t>
      </w:r>
    </w:p>
    <w:p w14:paraId="718A9637" w14:textId="77777777" w:rsidR="003B4B9C" w:rsidRDefault="003B4B9C" w:rsidP="003B4B9C">
      <w:r w:rsidRPr="00A167A6">
        <w:rPr>
          <w:rStyle w:val="StyleUnderline"/>
        </w:rPr>
        <w:t>Derrick Bell's analysis of the NAACP</w:t>
      </w:r>
      <w:r>
        <w:t xml:space="preserve"> is a prime example from this area of scholarship. n78 Bell </w:t>
      </w:r>
      <w:r w:rsidRPr="00A167A6">
        <w:rPr>
          <w:rStyle w:val="StyleUnderline"/>
        </w:rPr>
        <w:t>shows how lawyers in the civil rights movement displaced their clients' goals of substantive social change in the lawyers' pursuit of viable legal claims</w:t>
      </w:r>
      <w:r>
        <w:t xml:space="preserve">. n79 </w:t>
      </w:r>
      <w:r w:rsidRPr="00A167A6">
        <w:rPr>
          <w:rStyle w:val="StyleUnderline"/>
        </w:rPr>
        <w:t>NAACP lawyers and</w:t>
      </w:r>
      <w:r>
        <w:t xml:space="preserve"> </w:t>
      </w:r>
      <w:r w:rsidRPr="00A167A6">
        <w:rPr>
          <w:rStyle w:val="StyleUnderline"/>
        </w:rPr>
        <w:t>their clients were part of a social movement intent on ameliorating racial inequalities in public education</w:t>
      </w:r>
      <w:r>
        <w:t xml:space="preserve">. n80 However, </w:t>
      </w:r>
      <w:r w:rsidRPr="00A167A6">
        <w:rPr>
          <w:rStyle w:val="StyleUnderline"/>
        </w:rPr>
        <w:t>after the NAACP won a major victory in Brown v. Board of Education</w:t>
      </w:r>
      <w:r>
        <w:t xml:space="preserve">, n81 NAACP </w:t>
      </w:r>
      <w:r w:rsidRPr="00A167A6">
        <w:rPr>
          <w:rStyle w:val="StyleUnderline"/>
        </w:rPr>
        <w:t>attorneys and their clients became divided over the specific priorities they should pursue to achieve this goal</w:t>
      </w:r>
      <w:r>
        <w:t xml:space="preserve">. </w:t>
      </w:r>
      <w:r w:rsidRPr="00A167A6">
        <w:rPr>
          <w:rStyle w:val="StyleUnderline"/>
        </w:rPr>
        <w:t>The attorneys were focused on achieving racial integration. n82 The African American parents and public-school children they represented, however, were more concerned with increasing the quality of education within African American schools than with pursuing a racial balance</w:t>
      </w:r>
      <w:r>
        <w:t xml:space="preserve">. n83 Bell argues that </w:t>
      </w:r>
      <w:r w:rsidRPr="00A167A6">
        <w:rPr>
          <w:rStyle w:val="StyleUnderline"/>
        </w:rPr>
        <w:t>the lawyers' strategy, which ultimately shaped civil rights law, n84 was less effective than their clients' proposals for furthering the movement's antisubordinationist goals.</w:t>
      </w:r>
      <w:r>
        <w:t xml:space="preserve"> n85</w:t>
      </w:r>
    </w:p>
    <w:p w14:paraId="6CB1BFA1" w14:textId="77777777" w:rsidR="003B4B9C" w:rsidRPr="003B4B9C" w:rsidRDefault="003B4B9C" w:rsidP="00324FA8">
      <w:pPr>
        <w:rPr>
          <w:rStyle w:val="StyleUnderline"/>
          <w:b/>
          <w:u w:val="none"/>
        </w:rPr>
      </w:pPr>
      <w:r>
        <w:t xml:space="preserve"> [*1687]  Critical legal scholarship identifies instances in which lawyers have taken control of the agenda through individual strategic negotiations with their clients. However, it does not provide a comprehensive theoretical approach for explaining the sources or scope of lawyers' power within movements. </w:t>
      </w:r>
      <w:r w:rsidRPr="00A167A6">
        <w:rPr>
          <w:rStyle w:val="StyleUnderline"/>
        </w:rPr>
        <w:t>Professor Sandra Levitsky's work, for instance, exposes further ways in which movement lawyering may generate intramovement power imbalances</w:t>
      </w:r>
      <w:r>
        <w:t xml:space="preserve">. In a study of LGBT movement organizations in Chicago, Professor Levitsky finds that </w:t>
      </w:r>
      <w:r w:rsidRPr="00A167A6">
        <w:rPr>
          <w:rStyle w:val="StyleUnderline"/>
        </w:rPr>
        <w:t xml:space="preserve">litigating organizations were able, in the words of one activist, to "hijack" the movement's agenda </w:t>
      </w:r>
      <w:r>
        <w:t xml:space="preserve">n86 </w:t>
      </w:r>
      <w:r w:rsidRPr="00A167A6">
        <w:rPr>
          <w:rStyle w:val="StyleUnderline"/>
        </w:rPr>
        <w:t>because the litigating organizations had the financial backing to act independently without seeking other groups' cooperation</w:t>
      </w:r>
      <w:r>
        <w:t xml:space="preserve">. n87 The </w:t>
      </w:r>
      <w:r w:rsidRPr="00A167A6">
        <w:rPr>
          <w:rStyle w:val="StyleUnderline"/>
        </w:rPr>
        <w:t>grassroots organizations</w:t>
      </w:r>
      <w:r>
        <w:t xml:space="preserve">, which had significantly fewer resources, </w:t>
      </w:r>
      <w:r w:rsidRPr="00A167A6">
        <w:rPr>
          <w:rStyle w:val="StyleUnderline"/>
        </w:rPr>
        <w:t xml:space="preserve">were forced to contend with and support the highly visible litigation agenda. </w:t>
      </w:r>
      <w:r>
        <w:t xml:space="preserve">Levitsky's research suggests that </w:t>
      </w:r>
      <w:r w:rsidRPr="00A167A6">
        <w:rPr>
          <w:rStyle w:val="StyleUnderline"/>
        </w:rPr>
        <w:t>litigating movement actors may garner power within their movement inadvertently, owing to the unique ability of litigation to attract resources and publicity</w:t>
      </w:r>
      <w:r>
        <w:t>.</w:t>
      </w:r>
    </w:p>
    <w:p w14:paraId="7A1162DE" w14:textId="77777777" w:rsidR="009C12E0" w:rsidRDefault="009C12E0" w:rsidP="009C12E0">
      <w:pPr>
        <w:pStyle w:val="Heading3"/>
      </w:pPr>
      <w:r>
        <w:t>Biopolitics</w:t>
      </w:r>
    </w:p>
    <w:p w14:paraId="080AE7B2" w14:textId="77777777" w:rsidR="009C12E0" w:rsidRPr="00B55EBB" w:rsidRDefault="009C12E0" w:rsidP="009C12E0">
      <w:pPr>
        <w:pStyle w:val="Heading4"/>
      </w:pPr>
      <w:r w:rsidRPr="00B55EBB">
        <w:t>The ethical creation of self comes before their political prescriptions -- it determines our relationship to biopolitical decisions regarding which lives and lifestyles are and are not allowed to subsist politically—their framework arguments just recreate this violence</w:t>
      </w:r>
    </w:p>
    <w:p w14:paraId="256753AF" w14:textId="77777777" w:rsidR="009C12E0" w:rsidRDefault="009C12E0" w:rsidP="009C12E0">
      <w:r w:rsidRPr="00B55EBB">
        <w:rPr>
          <w:rStyle w:val="Style13ptBold"/>
        </w:rPr>
        <w:t xml:space="preserve">Gabardi 2001 </w:t>
      </w:r>
      <w:r w:rsidRPr="00B55EBB">
        <w:t>[Wayne, Negotiating Postmodernism pp. 77-79]</w:t>
      </w:r>
    </w:p>
    <w:p w14:paraId="08022703" w14:textId="77777777" w:rsidR="009C12E0" w:rsidRDefault="009C12E0" w:rsidP="009C12E0">
      <w:pPr>
        <w:pStyle w:val="card"/>
        <w:ind w:left="0"/>
      </w:pPr>
      <w:r w:rsidRPr="00281992">
        <w:t xml:space="preserve">Based on his research into ancient Greek ethics, </w:t>
      </w:r>
      <w:r w:rsidRPr="00281992">
        <w:rPr>
          <w:b/>
          <w:u w:val="single"/>
        </w:rPr>
        <w:t xml:space="preserve">Foucault identified four </w:t>
      </w:r>
      <w:r w:rsidRPr="00281992">
        <w:t xml:space="preserve">interrelated </w:t>
      </w:r>
      <w:r w:rsidRPr="00281992">
        <w:rPr>
          <w:b/>
          <w:u w:val="single"/>
        </w:rPr>
        <w:t xml:space="preserve">modes of ethical practice that formed the basis of </w:t>
      </w:r>
      <w:r w:rsidRPr="00281992">
        <w:t xml:space="preserve">both </w:t>
      </w:r>
      <w:r w:rsidRPr="00281992">
        <w:rPr>
          <w:b/>
          <w:u w:val="single"/>
        </w:rPr>
        <w:t>a framework of ethical analysis and a model of freedom</w:t>
      </w:r>
      <w:r w:rsidRPr="00281992">
        <w:t>. They were ethical substance</w:t>
      </w:r>
      <w:r w:rsidRPr="00281992">
        <w:rPr>
          <w:b/>
          <w:u w:val="single"/>
        </w:rPr>
        <w:t xml:space="preserve">, </w:t>
      </w:r>
      <w:r w:rsidRPr="00281992">
        <w:t>a mode of subjectivation</w:t>
      </w:r>
      <w:r w:rsidRPr="00281992">
        <w:rPr>
          <w:b/>
          <w:u w:val="single"/>
        </w:rPr>
        <w:t xml:space="preserve">, </w:t>
      </w:r>
      <w:r w:rsidRPr="00281992">
        <w:t xml:space="preserve">ethical work, and telos.5° </w:t>
      </w:r>
      <w:r w:rsidRPr="00281992">
        <w:rPr>
          <w:b/>
          <w:u w:val="single"/>
        </w:rPr>
        <w:t xml:space="preserve">Ethical substance refers to that aspect </w:t>
      </w:r>
      <w:r w:rsidRPr="00281992">
        <w:t xml:space="preserve">or part </w:t>
      </w:r>
      <w:r w:rsidRPr="00281992">
        <w:rPr>
          <w:b/>
          <w:u w:val="single"/>
        </w:rPr>
        <w:t xml:space="preserve">of </w:t>
      </w:r>
      <w:r w:rsidRPr="00281992">
        <w:t xml:space="preserve">an individual’s </w:t>
      </w:r>
      <w:r w:rsidRPr="00281992">
        <w:rPr>
          <w:b/>
          <w:u w:val="single"/>
        </w:rPr>
        <w:t xml:space="preserve">behavior that is </w:t>
      </w:r>
      <w:r w:rsidRPr="00281992">
        <w:t xml:space="preserve">determined to be </w:t>
      </w:r>
      <w:r w:rsidRPr="00281992">
        <w:rPr>
          <w:b/>
          <w:u w:val="single"/>
        </w:rPr>
        <w:t xml:space="preserve">the </w:t>
      </w:r>
      <w:r w:rsidRPr="00281992">
        <w:t xml:space="preserve">main </w:t>
      </w:r>
      <w:r w:rsidRPr="00281992">
        <w:rPr>
          <w:b/>
          <w:u w:val="single"/>
        </w:rPr>
        <w:t xml:space="preserve">focus </w:t>
      </w:r>
      <w:r w:rsidRPr="00281992">
        <w:t xml:space="preserve">or “the prime material </w:t>
      </w:r>
      <w:r w:rsidRPr="00281992">
        <w:rPr>
          <w:b/>
          <w:u w:val="single"/>
        </w:rPr>
        <w:t xml:space="preserve">of </w:t>
      </w:r>
      <w:r w:rsidRPr="00281992">
        <w:t xml:space="preserve">his (or her) </w:t>
      </w:r>
      <w:r w:rsidRPr="00281992">
        <w:rPr>
          <w:b/>
          <w:u w:val="single"/>
        </w:rPr>
        <w:t>moral conduct</w:t>
      </w:r>
      <w:r w:rsidRPr="00281992">
        <w:t xml:space="preserve">.” </w:t>
      </w:r>
      <w:r w:rsidRPr="00E876F1">
        <w:rPr>
          <w:sz w:val="16"/>
          <w:szCs w:val="16"/>
        </w:rPr>
        <w:t>The mode of subjectivation is the form with which the different parts or aspects of one’s self are arranged. It is the model that fashions or molds one’s self into a distinctive style of existence. Foucault’s own mode of subjectivation fused aesthetics and politics into a model of creative resistance, making one’s life into a work of art formed out of social and political struggle.</w:t>
      </w:r>
      <w:r w:rsidRPr="00281992">
        <w:t xml:space="preserve"> </w:t>
      </w:r>
      <w:r w:rsidRPr="00281992">
        <w:rPr>
          <w:b/>
          <w:u w:val="single"/>
        </w:rPr>
        <w:t xml:space="preserve">Ethical work involves the </w:t>
      </w:r>
      <w:r w:rsidRPr="00281992">
        <w:t xml:space="preserve">means, the </w:t>
      </w:r>
      <w:r w:rsidRPr="00281992">
        <w:rPr>
          <w:b/>
          <w:u w:val="single"/>
        </w:rPr>
        <w:t xml:space="preserve">methods, and </w:t>
      </w:r>
      <w:r w:rsidRPr="00281992">
        <w:t xml:space="preserve">the </w:t>
      </w:r>
      <w:r w:rsidRPr="00281992">
        <w:rPr>
          <w:b/>
          <w:u w:val="single"/>
        </w:rPr>
        <w:t>techniques by which we change ourselves into an ethical subject</w:t>
      </w:r>
      <w:r w:rsidRPr="00281992">
        <w:t xml:space="preserve">. </w:t>
      </w:r>
      <w:r w:rsidRPr="00281992">
        <w:rPr>
          <w:b/>
          <w:u w:val="single"/>
        </w:rPr>
        <w:t xml:space="preserve">Telos involves </w:t>
      </w:r>
      <w:r w:rsidRPr="00281992">
        <w:t xml:space="preserve">committing oneself to a certain mode of being and </w:t>
      </w:r>
      <w:r w:rsidRPr="00281992">
        <w:rPr>
          <w:b/>
          <w:u w:val="single"/>
        </w:rPr>
        <w:t xml:space="preserve">striving to </w:t>
      </w:r>
      <w:r w:rsidRPr="00281992">
        <w:t xml:space="preserve">consciously </w:t>
      </w:r>
      <w:r w:rsidRPr="00281992">
        <w:rPr>
          <w:b/>
          <w:u w:val="single"/>
        </w:rPr>
        <w:t xml:space="preserve">place one’s </w:t>
      </w:r>
      <w:r w:rsidRPr="00281992">
        <w:t xml:space="preserve">everyday </w:t>
      </w:r>
      <w:r w:rsidRPr="00281992">
        <w:rPr>
          <w:b/>
          <w:u w:val="single"/>
        </w:rPr>
        <w:t>actions within a pattern of conduct</w:t>
      </w:r>
      <w:r w:rsidRPr="00281992">
        <w:t>.</w:t>
      </w:r>
      <w:r>
        <w:t xml:space="preserve"> </w:t>
      </w:r>
      <w:r w:rsidRPr="00281992">
        <w:t xml:space="preserve">Taken together, </w:t>
      </w:r>
      <w:r w:rsidRPr="00281992">
        <w:rPr>
          <w:b/>
          <w:u w:val="single"/>
        </w:rPr>
        <w:t xml:space="preserve">these ethical practices inform a conception of self- hood in which a person takes an active role in shaping </w:t>
      </w:r>
      <w:r w:rsidRPr="00281992">
        <w:t xml:space="preserve">his or her </w:t>
      </w:r>
      <w:r w:rsidRPr="00281992">
        <w:rPr>
          <w:b/>
          <w:u w:val="single"/>
        </w:rPr>
        <w:t>identity</w:t>
      </w:r>
      <w:r w:rsidRPr="00281992">
        <w:t xml:space="preserve">, </w:t>
      </w:r>
      <w:r w:rsidRPr="00281992">
        <w:rPr>
          <w:b/>
          <w:u w:val="single"/>
        </w:rPr>
        <w:t xml:space="preserve">rather than conforming to existing </w:t>
      </w:r>
      <w:r w:rsidRPr="00281992">
        <w:t xml:space="preserve">external standards and </w:t>
      </w:r>
      <w:r w:rsidRPr="00281992">
        <w:rPr>
          <w:b/>
          <w:u w:val="single"/>
        </w:rPr>
        <w:t>systems of power/knowledge</w:t>
      </w:r>
      <w:r>
        <w:t xml:space="preserve">. The self is an assemblage of practices rather than an innate entity. While both disciplined bodies and active ethical subjects are forged within the same power environments, </w:t>
      </w:r>
      <w:r w:rsidRPr="00281992">
        <w:rPr>
          <w:b/>
          <w:u w:val="single"/>
        </w:rPr>
        <w:t xml:space="preserve">the </w:t>
      </w:r>
      <w:r>
        <w:t xml:space="preserve">active </w:t>
      </w:r>
      <w:r w:rsidRPr="00281992">
        <w:rPr>
          <w:b/>
          <w:u w:val="single"/>
        </w:rPr>
        <w:t>reflexive self appropriates practices of conduct from power/knowledge formations without being dependent on their disciplinary codes</w:t>
      </w:r>
      <w:r>
        <w:t xml:space="preserve">. Foucault based this activity principally on an aesthetic model because it was his conviction that art is the most potent medium of radical reflexivity and resistance. Art is a potentially explosive transformative force. By linking it to the pursuit of an ethical life, </w:t>
      </w:r>
      <w:r w:rsidRPr="00176A44">
        <w:rPr>
          <w:b/>
          <w:u w:val="single"/>
        </w:rPr>
        <w:t xml:space="preserve">Foucault was able to </w:t>
      </w:r>
      <w:r>
        <w:t xml:space="preserve">stabilize and </w:t>
      </w:r>
      <w:r w:rsidRPr="00176A44">
        <w:rPr>
          <w:b/>
          <w:u w:val="single"/>
        </w:rPr>
        <w:t xml:space="preserve">channel </w:t>
      </w:r>
      <w:r>
        <w:t xml:space="preserve">its </w:t>
      </w:r>
      <w:r w:rsidRPr="00176A44">
        <w:rPr>
          <w:b/>
          <w:u w:val="single"/>
        </w:rPr>
        <w:t xml:space="preserve">energy into a relationship where </w:t>
      </w:r>
      <w:r>
        <w:t>“</w:t>
      </w:r>
      <w:r w:rsidRPr="00176A44">
        <w:rPr>
          <w:b/>
          <w:u w:val="single"/>
        </w:rPr>
        <w:t xml:space="preserve">self-care” and “responsibility for the other” </w:t>
      </w:r>
      <w:r>
        <w:t xml:space="preserve">inform and </w:t>
      </w:r>
      <w:r w:rsidRPr="00176A44">
        <w:rPr>
          <w:b/>
          <w:u w:val="single"/>
        </w:rPr>
        <w:t>enhance the aesthetic drive</w:t>
      </w:r>
      <w:r>
        <w:t>.</w:t>
      </w:r>
      <w:r w:rsidRPr="00E876F1">
        <w:rPr>
          <w:sz w:val="16"/>
          <w:szCs w:val="16"/>
        </w:rPr>
        <w:t xml:space="preserve"> The interview “The Ethic of Care for the Self as a Practice of Freedom” (1984) illuminates how in his final work Foucault was reweaving ethics, aesthetics, and politics by making connections between power, resistance, self-care, liberty, and caring for others.</w:t>
      </w:r>
      <w:r>
        <w:t xml:space="preserve"> </w:t>
      </w:r>
      <w:r w:rsidRPr="00176A44">
        <w:rPr>
          <w:b/>
          <w:u w:val="single"/>
        </w:rPr>
        <w:t xml:space="preserve">He states </w:t>
      </w:r>
      <w:r>
        <w:t xml:space="preserve">that </w:t>
      </w:r>
      <w:r w:rsidRPr="00176A44">
        <w:rPr>
          <w:b/>
          <w:u w:val="single"/>
        </w:rPr>
        <w:t xml:space="preserve">freedom is the ontological condition and </w:t>
      </w:r>
      <w:r>
        <w:t xml:space="preserve">the </w:t>
      </w:r>
      <w:r w:rsidRPr="00176A44">
        <w:rPr>
          <w:b/>
          <w:u w:val="single"/>
        </w:rPr>
        <w:t>basis of ethics</w:t>
      </w:r>
      <w:r>
        <w:t>.</w:t>
      </w:r>
      <w:r w:rsidRPr="00E876F1">
        <w:rPr>
          <w:sz w:val="16"/>
          <w:szCs w:val="16"/>
        </w:rPr>
        <w:t>5’ He defines ethics as a practice, a way of life, an “ethos,” rather than as a theory or a codified set of rules.52 He makes clear that self-care “implies complex relations with others” and that “this ethos of freedom is also a way of caring for others.”” He states that</w:t>
      </w:r>
      <w:r>
        <w:t xml:space="preserve"> </w:t>
      </w:r>
      <w:r w:rsidRPr="00176A44">
        <w:rPr>
          <w:b/>
          <w:u w:val="single"/>
        </w:rPr>
        <w:t>power means “relationships of power:’ that resistance and freedom are implicit in power relations</w:t>
      </w:r>
      <w:r>
        <w:t xml:space="preserve">, and that </w:t>
      </w:r>
      <w:r w:rsidRPr="00176A44">
        <w:rPr>
          <w:b/>
          <w:u w:val="single"/>
        </w:rPr>
        <w:t>“domination” is different from power</w:t>
      </w:r>
      <w:r>
        <w:t xml:space="preserve">. </w:t>
      </w:r>
      <w:r w:rsidRPr="00176A44">
        <w:rPr>
          <w:b/>
          <w:u w:val="single"/>
        </w:rPr>
        <w:t xml:space="preserve">It is a situation in which </w:t>
      </w:r>
      <w:r>
        <w:t xml:space="preserve">“the </w:t>
      </w:r>
      <w:r w:rsidRPr="00176A44">
        <w:rPr>
          <w:b/>
          <w:u w:val="single"/>
        </w:rPr>
        <w:t xml:space="preserve">relations of power are fixed in such a way that they are perpetually asymmetrical </w:t>
      </w:r>
      <w:r>
        <w:t xml:space="preserve">and the margin of liberty is extremely limited?’54 Foucault further concludes that </w:t>
      </w:r>
      <w:r w:rsidRPr="00176A44">
        <w:rPr>
          <w:b/>
          <w:u w:val="single"/>
        </w:rPr>
        <w:t xml:space="preserve">the relationship between philosophy and politics is fundamental </w:t>
      </w:r>
      <w:r>
        <w:t xml:space="preserve">and that </w:t>
      </w:r>
      <w:r w:rsidRPr="00176A44">
        <w:rPr>
          <w:b/>
          <w:u w:val="single"/>
        </w:rPr>
        <w:t xml:space="preserve">philosophy is charged with the duty of “challenging all phenomena of domination </w:t>
      </w:r>
      <w:r>
        <w:t xml:space="preserve">at whatever level or under whatever form they present themselves’55 This leads me to conclude that </w:t>
      </w:r>
      <w:r w:rsidRPr="00176A44">
        <w:rPr>
          <w:b/>
          <w:u w:val="single"/>
        </w:rPr>
        <w:t xml:space="preserve">Foucault’s idea of freedom as ethical agency involves choosing a life “style” and then integrating specific techniques of self-formation </w:t>
      </w:r>
      <w:r>
        <w:t xml:space="preserve">within an environment of power formations. </w:t>
      </w:r>
      <w:r w:rsidRPr="00176A44">
        <w:rPr>
          <w:b/>
          <w:u w:val="single"/>
        </w:rPr>
        <w:t xml:space="preserve">The </w:t>
      </w:r>
      <w:r>
        <w:t xml:space="preserve">power </w:t>
      </w:r>
      <w:r w:rsidRPr="00176A44">
        <w:rPr>
          <w:b/>
          <w:u w:val="single"/>
        </w:rPr>
        <w:t xml:space="preserve">context of life stylization </w:t>
      </w:r>
      <w:r>
        <w:t xml:space="preserve">further </w:t>
      </w:r>
      <w:r w:rsidRPr="00176A44">
        <w:rPr>
          <w:b/>
          <w:u w:val="single"/>
        </w:rPr>
        <w:t xml:space="preserve">requires the cultivation of self-discipline and </w:t>
      </w:r>
      <w:r>
        <w:t xml:space="preserve">agonistic </w:t>
      </w:r>
      <w:r w:rsidRPr="00176A44">
        <w:rPr>
          <w:b/>
          <w:u w:val="single"/>
        </w:rPr>
        <w:t xml:space="preserve">struggle to </w:t>
      </w:r>
      <w:r>
        <w:t xml:space="preserve">both </w:t>
      </w:r>
      <w:r w:rsidRPr="00176A44">
        <w:rPr>
          <w:b/>
          <w:u w:val="single"/>
        </w:rPr>
        <w:t xml:space="preserve">resist disciplinary power matrices and carve out a space for self-empowerment and creative choice. </w:t>
      </w:r>
      <w:r>
        <w:t xml:space="preserve">In other words, </w:t>
      </w:r>
      <w:r w:rsidRPr="00176A44">
        <w:rPr>
          <w:b/>
          <w:u w:val="single"/>
        </w:rPr>
        <w:t>freedom entails a movement from resistance to ethics to political action</w:t>
      </w:r>
      <w:r>
        <w:t xml:space="preserve">. </w:t>
      </w:r>
      <w:r w:rsidRPr="00176A44">
        <w:rPr>
          <w:b/>
          <w:u w:val="single"/>
        </w:rPr>
        <w:t xml:space="preserve">Resistance, </w:t>
      </w:r>
      <w:r>
        <w:t xml:space="preserve">the most primal expression of freedom, </w:t>
      </w:r>
      <w:r w:rsidRPr="00176A44">
        <w:rPr>
          <w:b/>
          <w:u w:val="single"/>
        </w:rPr>
        <w:t>involves the revolt of the body against the normalizing effects of disciplinary biopower</w:t>
      </w:r>
      <w:r w:rsidRPr="00281992">
        <w:t xml:space="preserve">. </w:t>
      </w:r>
      <w:r w:rsidRPr="00176A44">
        <w:rPr>
          <w:b/>
          <w:u w:val="single"/>
        </w:rPr>
        <w:t>This critical resistance</w:t>
      </w:r>
      <w:r w:rsidRPr="00281992">
        <w:t xml:space="preserve">, largely reactive and defensive, </w:t>
      </w:r>
      <w:r w:rsidRPr="00176A44">
        <w:rPr>
          <w:b/>
          <w:u w:val="single"/>
        </w:rPr>
        <w:t>is channeled into an affirmative ethical project concerned with self-care</w:t>
      </w:r>
      <w:r w:rsidRPr="00281992">
        <w:t>.</w:t>
      </w:r>
      <w:r>
        <w:t xml:space="preserve"> </w:t>
      </w:r>
      <w:r w:rsidRPr="00176A44">
        <w:rPr>
          <w:b/>
          <w:u w:val="single"/>
        </w:rPr>
        <w:t>The rejection of an imposed identity and a set of norms becomes the impetus for fashioning one’s own ethical code and conduct</w:t>
      </w:r>
      <w:r>
        <w:t xml:space="preserve">. </w:t>
      </w:r>
      <w:r w:rsidRPr="00176A44">
        <w:rPr>
          <w:b/>
          <w:u w:val="single"/>
        </w:rPr>
        <w:t xml:space="preserve">The ethical agent becomes a political actor in joining struggles that seek to alter power relations </w:t>
      </w:r>
      <w:r>
        <w:t xml:space="preserve">so that one can more freely live one’s life. </w:t>
      </w:r>
      <w:r w:rsidRPr="00176A44">
        <w:rPr>
          <w:b/>
          <w:u w:val="single"/>
        </w:rPr>
        <w:t xml:space="preserve">The battle is joined at the local and microlevels by countering norms with norms and techniques with techniques. </w:t>
      </w:r>
      <w:r>
        <w:t xml:space="preserve">I further conclude that </w:t>
      </w:r>
      <w:r w:rsidRPr="00176A44">
        <w:rPr>
          <w:b/>
          <w:u w:val="single"/>
        </w:rPr>
        <w:t>if</w:t>
      </w:r>
      <w:r>
        <w:t xml:space="preserve">, as I have argued, </w:t>
      </w:r>
      <w:r w:rsidRPr="00176A44">
        <w:rPr>
          <w:b/>
          <w:u w:val="single"/>
        </w:rPr>
        <w:t xml:space="preserve">ours is a time of cultural postmodernization, </w:t>
      </w:r>
      <w:r w:rsidRPr="00176A44">
        <w:t xml:space="preserve">of </w:t>
      </w:r>
      <w:r>
        <w:t xml:space="preserve">global-local flows of postmodern goods services, and identities, of greater aesthetic-reflexive individuation, </w:t>
      </w:r>
      <w:r w:rsidRPr="00176A44">
        <w:rPr>
          <w:b/>
          <w:u w:val="single"/>
        </w:rPr>
        <w:t xml:space="preserve">and of the pervasive effects of information and mass media in our Lives, then quality of life </w:t>
      </w:r>
      <w:r>
        <w:t xml:space="preserve">and lifestyle </w:t>
      </w:r>
      <w:r w:rsidRPr="00176A44">
        <w:rPr>
          <w:b/>
          <w:u w:val="single"/>
        </w:rPr>
        <w:t xml:space="preserve">issues should take </w:t>
      </w:r>
      <w:r>
        <w:t xml:space="preserve">(and have taken) </w:t>
      </w:r>
      <w:r w:rsidRPr="00176A44">
        <w:rPr>
          <w:b/>
          <w:u w:val="single"/>
        </w:rPr>
        <w:t>on a greater importance in our daily social interactions</w:t>
      </w:r>
      <w:r>
        <w:t xml:space="preserve">, economic decisions, </w:t>
      </w:r>
      <w:r w:rsidRPr="00176A44">
        <w:rPr>
          <w:b/>
          <w:u w:val="single"/>
        </w:rPr>
        <w:t>ethical considerations, and political concerns</w:t>
      </w:r>
      <w:r>
        <w:t xml:space="preserve">. Understood in this way, </w:t>
      </w:r>
      <w:r w:rsidRPr="00176A44">
        <w:rPr>
          <w:b/>
          <w:u w:val="single"/>
        </w:rPr>
        <w:t>Foucault’s idea of freedom as an aesthetic-ethical-political practice of lifestyle determination takes on greater significance. It is both a product of our late modern/postmodern transition and a new mode of being and normative guide in negotiating this condition</w:t>
      </w:r>
      <w:r>
        <w:t xml:space="preserve">. </w:t>
      </w:r>
    </w:p>
    <w:p w14:paraId="559F47AD" w14:textId="77777777" w:rsidR="009C12E0" w:rsidRPr="00041138" w:rsidRDefault="009C12E0" w:rsidP="009C12E0">
      <w:pPr>
        <w:pStyle w:val="Heading4"/>
      </w:pPr>
      <w:r w:rsidRPr="00041138">
        <w:t xml:space="preserve">Analysis of biopolitics cannot succeed from a state-oriented approach </w:t>
      </w:r>
    </w:p>
    <w:p w14:paraId="5A8D8A6B" w14:textId="77777777" w:rsidR="009C12E0" w:rsidRDefault="009C12E0" w:rsidP="009C12E0">
      <w:r w:rsidRPr="00D84094">
        <w:rPr>
          <w:rStyle w:val="Style13ptBold"/>
        </w:rPr>
        <w:t xml:space="preserve">Milchman and Rosenberg 2005 </w:t>
      </w:r>
      <w:r w:rsidRPr="00D84094">
        <w:t>[Alan &amp; Alan, “Michel Foucault: Crises and Problemizations”, The Review of Politics, Volume 67, p. 340]</w:t>
      </w:r>
    </w:p>
    <w:p w14:paraId="03040B28" w14:textId="77777777" w:rsidR="009C12E0" w:rsidRPr="00D84094" w:rsidRDefault="009C12E0" w:rsidP="009C12E0">
      <w:r w:rsidRPr="00DA635D">
        <w:rPr>
          <w:rFonts w:cs="Times"/>
        </w:rPr>
        <w:t xml:space="preserve">According to Dean, it is </w:t>
      </w:r>
      <w:r w:rsidRPr="00DA635D">
        <w:rPr>
          <w:rStyle w:val="StyleUnderline"/>
        </w:rPr>
        <w:t>through an analytics of government that the specific technologies, practices and rationalities of liberal government, and its implication in a regime of bio-politics, can be investigated</w:t>
      </w:r>
      <w:r w:rsidRPr="00DA635D">
        <w:rPr>
          <w:rFonts w:cs="Times"/>
        </w:rPr>
        <w:t>. For Dean:</w:t>
      </w:r>
    </w:p>
    <w:p w14:paraId="4D2CC0AB" w14:textId="77777777" w:rsidR="009C12E0" w:rsidRPr="00DA635D" w:rsidRDefault="009C12E0" w:rsidP="009C12E0">
      <w:pPr>
        <w:widowControl w:val="0"/>
        <w:autoSpaceDE w:val="0"/>
        <w:autoSpaceDN w:val="0"/>
        <w:adjustRightInd w:val="0"/>
        <w:spacing w:after="240"/>
        <w:rPr>
          <w:rFonts w:cs="Times"/>
        </w:rPr>
      </w:pPr>
      <w:r w:rsidRPr="00DA635D">
        <w:rPr>
          <w:rFonts w:cs="Times"/>
        </w:rPr>
        <w:t xml:space="preserve">An </w:t>
      </w:r>
      <w:r w:rsidRPr="00DA635D">
        <w:rPr>
          <w:rStyle w:val="StyleUnderline"/>
        </w:rPr>
        <w:t xml:space="preserve">analytics is a </w:t>
      </w:r>
      <w:r w:rsidRPr="00DA635D">
        <w:rPr>
          <w:rFonts w:cs="Times"/>
        </w:rPr>
        <w:t xml:space="preserve">type of </w:t>
      </w:r>
      <w:r w:rsidRPr="00DA635D">
        <w:rPr>
          <w:rStyle w:val="StyleUnderline"/>
        </w:rPr>
        <w:t>study</w:t>
      </w:r>
      <w:r w:rsidRPr="00DA635D">
        <w:rPr>
          <w:rFonts w:cs="Times"/>
        </w:rPr>
        <w:t xml:space="preserve"> concerned with the </w:t>
      </w:r>
      <w:r w:rsidRPr="00DA635D">
        <w:rPr>
          <w:rStyle w:val="StyleUnderline"/>
        </w:rPr>
        <w:t>analysis of the specific conditions under which particular entities emerge, exist and change</w:t>
      </w:r>
      <w:r w:rsidRPr="00DA635D">
        <w:rPr>
          <w:rFonts w:cs="Times"/>
        </w:rPr>
        <w:t xml:space="preserve">. It is thus distinguished from most theoretical approaches in </w:t>
      </w:r>
      <w:r w:rsidRPr="00DA635D">
        <w:rPr>
          <w:rStyle w:val="StyleUnderline"/>
        </w:rPr>
        <w:t>that it seeks to attend to, rather than efface, the singularity of ways of governing and conducting ourselves</w:t>
      </w:r>
      <w:r w:rsidRPr="00DA635D">
        <w:rPr>
          <w:rFonts w:cs="Times"/>
        </w:rPr>
        <w:t xml:space="preserve">. Thus </w:t>
      </w:r>
      <w:r w:rsidRPr="00DA635D">
        <w:rPr>
          <w:rStyle w:val="StyleUnderline"/>
        </w:rPr>
        <w:t>it does not treat particular practices of government as instances of ideal types and concepts. Neither does it regard them as effects of a law-like necessity or treat them as manifestations of a fundamental contradiction</w:t>
      </w:r>
      <w:r w:rsidRPr="00DA635D">
        <w:rPr>
          <w:rFonts w:cs="Times"/>
        </w:rPr>
        <w:t xml:space="preserve">. An analytics of government examines the conditions under which regimes of practices come into being, are maintained and are transformed. … </w:t>
      </w:r>
      <w:r w:rsidRPr="00DA635D">
        <w:rPr>
          <w:rStyle w:val="StyleUnderline"/>
        </w:rPr>
        <w:t>These regimes also include, moreover, the different ways in which these institutional practices can be thought, made into objects of knowledge, and made subject to problematizations</w:t>
      </w:r>
      <w:r w:rsidRPr="00DA635D">
        <w:rPr>
          <w:rFonts w:cs="Times"/>
        </w:rPr>
        <w:t xml:space="preserve"> (pp. 20-21).</w:t>
      </w:r>
      <w:r>
        <w:rPr>
          <w:rFonts w:cs="Times"/>
        </w:rPr>
        <w:t xml:space="preserve"> </w:t>
      </w:r>
      <w:r w:rsidRPr="00DA635D">
        <w:rPr>
          <w:rFonts w:cs="Times"/>
        </w:rPr>
        <w:t xml:space="preserve">Thus, </w:t>
      </w:r>
      <w:r w:rsidRPr="00DA635D">
        <w:rPr>
          <w:rStyle w:val="StyleUnderline"/>
        </w:rPr>
        <w:t>an analytics of government</w:t>
      </w:r>
      <w:r w:rsidRPr="00DA635D">
        <w:rPr>
          <w:rFonts w:cs="Times"/>
        </w:rPr>
        <w:t xml:space="preserve"> in the Foucauldian mode, </w:t>
      </w:r>
      <w:r w:rsidRPr="00DA635D">
        <w:rPr>
          <w:rStyle w:val="StyleUnderline"/>
        </w:rPr>
        <w:t>is genealogical; it examines the historicity and contingency of both liberal regimes of practices, and the modes of subjectification to which they give rise, even as it eschews any metaphysics, philosophy of history, or philosophical anthropology. Moreover, such an analytics of government also acknowledges the enormous significance of political power beyond the state in the liberal regimes of modern democracy.</w:t>
      </w:r>
      <w:r w:rsidRPr="00DA635D">
        <w:rPr>
          <w:rFonts w:cs="Times"/>
        </w:rPr>
        <w:t xml:space="preserve"> </w:t>
      </w:r>
      <w:r w:rsidRPr="00DA635D">
        <w:rPr>
          <w:rStyle w:val="StyleUnderline"/>
        </w:rPr>
        <w:t>From</w:t>
      </w:r>
      <w:r w:rsidRPr="00DA635D">
        <w:rPr>
          <w:rFonts w:cs="Times"/>
        </w:rPr>
        <w:t xml:space="preserve"> the perspective of </w:t>
      </w:r>
      <w:r w:rsidRPr="00DA635D">
        <w:rPr>
          <w:rStyle w:val="StyleUnderline"/>
        </w:rPr>
        <w:t>governmentality, with its arts and regimes encompassing</w:t>
      </w:r>
      <w:r w:rsidRPr="00DA635D">
        <w:rPr>
          <w:rFonts w:cs="Times"/>
        </w:rPr>
        <w:t>, as Rose points out, “</w:t>
      </w:r>
      <w:r w:rsidRPr="00DA635D">
        <w:rPr>
          <w:rStyle w:val="StyleUnderline"/>
        </w:rPr>
        <w:t>a multitude of programmes, strategies, tactics, devices, calculations, negotiations, intrigues, persuasions and seductions aimed at the conduct of individuals, groups, populations-and indeed oneself</w:t>
      </w:r>
      <w:r w:rsidRPr="00DA635D">
        <w:rPr>
          <w:rFonts w:cs="Times"/>
        </w:rPr>
        <w:t xml:space="preserve">”(p. 5), </w:t>
      </w:r>
      <w:r w:rsidRPr="00DA635D">
        <w:rPr>
          <w:rStyle w:val="StyleUnderline"/>
        </w:rPr>
        <w:t>the state is no longer the</w:t>
      </w:r>
      <w:r w:rsidRPr="00DA635D">
        <w:rPr>
          <w:rFonts w:cs="Times"/>
        </w:rPr>
        <w:t xml:space="preserve"> </w:t>
      </w:r>
      <w:r w:rsidRPr="00DA635D">
        <w:rPr>
          <w:rStyle w:val="StyleUnderline"/>
        </w:rPr>
        <w:t>sole</w:t>
      </w:r>
      <w:r w:rsidRPr="00DA635D">
        <w:rPr>
          <w:rFonts w:cs="Times"/>
        </w:rPr>
        <w:t xml:space="preserve">, or necessarily primary, </w:t>
      </w:r>
      <w:r w:rsidRPr="00DA635D">
        <w:rPr>
          <w:rStyle w:val="StyleUnderline"/>
        </w:rPr>
        <w:t>power container</w:t>
      </w:r>
      <w:r w:rsidRPr="00DA635D">
        <w:rPr>
          <w:rFonts w:cs="Times"/>
        </w:rPr>
        <w:t>. Indeed, for Rose:</w:t>
      </w:r>
      <w:r>
        <w:rPr>
          <w:rFonts w:cs="Times"/>
        </w:rPr>
        <w:t xml:space="preserve"> </w:t>
      </w:r>
      <w:r w:rsidRPr="00DA635D">
        <w:rPr>
          <w:rFonts w:cs="Times"/>
        </w:rPr>
        <w:t>From this perspective, the question of the state that was so central to earlier investigations of political power is relocated. The state now appears simply as one element-whose function is historically specific and contextually variable-in multiple circuits of power, connecting a diversity of authorities and forces, within a whole variety of complex assemblages (p. 5).</w:t>
      </w:r>
      <w:r>
        <w:rPr>
          <w:rFonts w:cs="Times"/>
        </w:rPr>
        <w:t xml:space="preserve"> </w:t>
      </w:r>
      <w:r w:rsidRPr="00DA635D">
        <w:rPr>
          <w:rFonts w:cs="Times"/>
        </w:rPr>
        <w:t xml:space="preserve">Thus, </w:t>
      </w:r>
      <w:r w:rsidRPr="00DA635D">
        <w:rPr>
          <w:rStyle w:val="StyleUnderline"/>
        </w:rPr>
        <w:t>governmentality studies</w:t>
      </w:r>
      <w:r w:rsidRPr="00DA635D">
        <w:rPr>
          <w:rFonts w:cs="Times"/>
        </w:rPr>
        <w:t xml:space="preserve">, which investigate power relations at the molecular as well as at the molar level, </w:t>
      </w:r>
      <w:r w:rsidRPr="00DA635D">
        <w:rPr>
          <w:rStyle w:val="StyleUnderline"/>
        </w:rPr>
        <w:t>cannot limit themselves to an analysis of the state. The web of power relations in modern democracies requires an analytics of government that is</w:t>
      </w:r>
      <w:r w:rsidRPr="00DA635D">
        <w:rPr>
          <w:rFonts w:cs="Times"/>
        </w:rPr>
        <w:t xml:space="preserve">, as Dean claims, </w:t>
      </w:r>
      <w:r w:rsidRPr="00DA635D">
        <w:rPr>
          <w:rStyle w:val="StyleUnderline"/>
        </w:rPr>
        <w:t>pluralistic</w:t>
      </w:r>
      <w:r w:rsidRPr="00DA635D">
        <w:rPr>
          <w:rFonts w:cs="Times"/>
        </w:rPr>
        <w:t xml:space="preserve">; that </w:t>
      </w:r>
      <w:r w:rsidRPr="00DA635D">
        <w:rPr>
          <w:rStyle w:val="StyleUnderline"/>
        </w:rPr>
        <w:t>acknowledges</w:t>
      </w:r>
      <w:r w:rsidRPr="00DA635D">
        <w:rPr>
          <w:rFonts w:cs="Times"/>
        </w:rPr>
        <w:t xml:space="preserve"> the existence of “</w:t>
      </w:r>
      <w:r w:rsidRPr="00DA635D">
        <w:rPr>
          <w:rStyle w:val="StyleUnderline"/>
        </w:rPr>
        <w:t>a plurality of regimes of practices in a given territory, each composed from a multiplicity of in principle unlimited and heterogeneous elements bound together by a variety of relations and capable of polymorphous connections with one another</w:t>
      </w:r>
      <w:r w:rsidRPr="00DA635D">
        <w:rPr>
          <w:rFonts w:cs="Times"/>
        </w:rPr>
        <w:t xml:space="preserve">” (p.27). Such an </w:t>
      </w:r>
      <w:r w:rsidRPr="00DA635D">
        <w:rPr>
          <w:rStyle w:val="StyleUnderline"/>
        </w:rPr>
        <w:t>analytics, will investigate the distribution of power between state and civil society</w:t>
      </w:r>
      <w:r w:rsidRPr="00DA635D">
        <w:rPr>
          <w:rFonts w:cs="Times"/>
        </w:rPr>
        <w:t xml:space="preserve">, public and private, juridical and social, coercive and non-coercive, disciplinary and normalizing. And according to Dean, </w:t>
      </w:r>
      <w:r w:rsidRPr="00DA635D">
        <w:rPr>
          <w:rStyle w:val="StyleUnderline"/>
        </w:rPr>
        <w:t>the point of departure for such “an analytics of government is the identification and examination of specific situations in which the activity of governing comes to be called into question</w:t>
      </w:r>
      <w:r w:rsidRPr="00DA635D">
        <w:rPr>
          <w:rFonts w:cs="Times"/>
        </w:rPr>
        <w:t xml:space="preserve">, the </w:t>
      </w:r>
      <w:r w:rsidRPr="00DA635D">
        <w:rPr>
          <w:rStyle w:val="StyleUnderline"/>
        </w:rPr>
        <w:t>moments and</w:t>
      </w:r>
      <w:r w:rsidRPr="00DA635D">
        <w:rPr>
          <w:rFonts w:cs="Times"/>
        </w:rPr>
        <w:t xml:space="preserve"> the </w:t>
      </w:r>
      <w:r w:rsidRPr="00DA635D">
        <w:rPr>
          <w:rStyle w:val="StyleUnderline"/>
        </w:rPr>
        <w:t>situations in which government becomes a problem”</w:t>
      </w:r>
      <w:r w:rsidRPr="00DA635D">
        <w:rPr>
          <w:rFonts w:cs="Times"/>
        </w:rPr>
        <w:t xml:space="preserve"> (p. 27).</w:t>
      </w:r>
    </w:p>
    <w:p w14:paraId="48E8305F" w14:textId="77777777" w:rsidR="009C12E0" w:rsidRPr="00D53C24" w:rsidRDefault="009C12E0" w:rsidP="009C12E0">
      <w:pPr>
        <w:pStyle w:val="Heading4"/>
      </w:pPr>
      <w:r>
        <w:t>Examinations must separate themselves from sovereignty—including the state makes understanding modern power relations impossible</w:t>
      </w:r>
    </w:p>
    <w:p w14:paraId="0E948B99" w14:textId="77777777" w:rsidR="009C12E0" w:rsidRDefault="009C12E0" w:rsidP="009C12E0">
      <w:r w:rsidRPr="00D84094">
        <w:rPr>
          <w:rStyle w:val="Heading4Char"/>
        </w:rPr>
        <w:t xml:space="preserve">Milchman and Rosenberg 2005 </w:t>
      </w:r>
      <w:r w:rsidRPr="00D84094">
        <w:t>[Alan &amp; Alan, “Michel Foucault: Crises and Problemizations”, The Review of Politics, Volume 67, p. 340]</w:t>
      </w:r>
    </w:p>
    <w:p w14:paraId="73BC3350" w14:textId="77777777" w:rsidR="009C12E0" w:rsidRPr="00D84094" w:rsidRDefault="009C12E0" w:rsidP="009C12E0">
      <w:r w:rsidRPr="00DA635D">
        <w:rPr>
          <w:rFonts w:cs="Times"/>
        </w:rPr>
        <w:t xml:space="preserve">What Foucault does insist upon in “Society </w:t>
      </w:r>
      <w:r w:rsidRPr="00DA635D">
        <w:rPr>
          <w:rFonts w:cs="Times"/>
          <w:i/>
          <w:iCs/>
        </w:rPr>
        <w:t xml:space="preserve">Must Be Defended” </w:t>
      </w:r>
      <w:r w:rsidRPr="00DA635D">
        <w:rPr>
          <w:rFonts w:cs="Times"/>
        </w:rPr>
        <w:t xml:space="preserve">is that </w:t>
      </w:r>
      <w:r w:rsidRPr="00DA635D">
        <w:rPr>
          <w:rStyle w:val="StyleUnderline"/>
        </w:rPr>
        <w:t>if we want to analyze modern power relations, we need to extricate ourselves from the theory of sovereignty</w:t>
      </w:r>
      <w:r w:rsidRPr="00DA635D">
        <w:rPr>
          <w:rFonts w:cs="Times"/>
        </w:rPr>
        <w:t xml:space="preserve">. </w:t>
      </w:r>
      <w:r w:rsidRPr="00DA635D">
        <w:rPr>
          <w:rStyle w:val="StyleUnderline"/>
        </w:rPr>
        <w:t>This is the meaning of his claim that in political theory we have still not cut off the head of the king. In the place of the theory of sovereignty as a basis for political theory</w:t>
      </w:r>
      <w:r w:rsidRPr="00DA635D">
        <w:rPr>
          <w:rFonts w:cs="Times"/>
        </w:rPr>
        <w:t xml:space="preserve">, Foucault enjoins us to investigate </w:t>
      </w:r>
      <w:r w:rsidRPr="00DA635D">
        <w:rPr>
          <w:rStyle w:val="StyleUnderline"/>
        </w:rPr>
        <w:t>the microphysics of power</w:t>
      </w:r>
      <w:r w:rsidRPr="00DA635D">
        <w:rPr>
          <w:rFonts w:cs="Times"/>
        </w:rPr>
        <w:t xml:space="preserve">: “... let me say that </w:t>
      </w:r>
      <w:r w:rsidRPr="00DA635D">
        <w:rPr>
          <w:rStyle w:val="StyleUnderline"/>
        </w:rPr>
        <w:t>rather than orienting our research into power toward the juridical edifice of sovereignty, State apparatuses, and the ideologies that accompany them</w:t>
      </w:r>
      <w:r w:rsidRPr="00DA635D">
        <w:rPr>
          <w:rFonts w:cs="Times"/>
        </w:rPr>
        <w:t xml:space="preserve">, I think </w:t>
      </w:r>
      <w:r w:rsidRPr="00DA635D">
        <w:rPr>
          <w:rStyle w:val="StyleUnderline"/>
        </w:rPr>
        <w:t xml:space="preserve">we should orient our analyses of power toward material operations, forms of subjugation [assujeissement], and the connections among and the uses made of the local systems of subjugation on the one hand, and apparatuses of knowledge on the other” </w:t>
      </w:r>
      <w:r w:rsidRPr="00DA635D">
        <w:rPr>
          <w:rFonts w:cs="Times"/>
        </w:rPr>
        <w:t xml:space="preserve">(p. 34).6 </w:t>
      </w:r>
      <w:r w:rsidRPr="00DA635D">
        <w:rPr>
          <w:rStyle w:val="StyleUnderline"/>
        </w:rPr>
        <w:t>and</w:t>
      </w:r>
      <w:r w:rsidRPr="00DA635D">
        <w:rPr>
          <w:rFonts w:cs="Times"/>
        </w:rPr>
        <w:t xml:space="preserve"> the </w:t>
      </w:r>
      <w:r w:rsidRPr="00DA635D">
        <w:rPr>
          <w:rStyle w:val="StyleUnderline"/>
        </w:rPr>
        <w:t>uses made of the local systems of subjugation on the one hand, and apparatuses of knowledge on the other”</w:t>
      </w:r>
      <w:r w:rsidRPr="00DA635D">
        <w:rPr>
          <w:rFonts w:cs="Times"/>
        </w:rPr>
        <w:t xml:space="preserve"> (p. 34).6</w:t>
      </w:r>
    </w:p>
    <w:p w14:paraId="16096FE3" w14:textId="77777777" w:rsidR="009C12E0" w:rsidRDefault="009C12E0" w:rsidP="009C12E0">
      <w:pPr>
        <w:pStyle w:val="Heading2"/>
      </w:pPr>
      <w:r>
        <w:t>A2 Roleplaying</w:t>
      </w:r>
    </w:p>
    <w:p w14:paraId="031619A1" w14:textId="77777777" w:rsidR="002658DD" w:rsidRPr="002658DD" w:rsidRDefault="002658DD" w:rsidP="002658DD">
      <w:pPr>
        <w:pStyle w:val="Heading4"/>
      </w:pPr>
      <w:r w:rsidRPr="002658DD">
        <w:t xml:space="preserve">Adopting the stance of the policymaker in debate is integrally linked to the normative practices of power that work to oppress queer and other marginalized populations – means we become apathetic spectators. </w:t>
      </w:r>
    </w:p>
    <w:p w14:paraId="01E1F7E1" w14:textId="77777777" w:rsidR="002658DD" w:rsidRDefault="002658DD" w:rsidP="002658DD">
      <w:r w:rsidRPr="00DD62A7">
        <w:rPr>
          <w:rStyle w:val="Style13ptBold"/>
        </w:rPr>
        <w:t>Reid-Brinkley 8</w:t>
      </w:r>
      <w:r>
        <w:t xml:space="preserve">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w:t>
      </w:r>
      <w:r w:rsidRPr="00DD62A7">
        <w:t>http://www.scribd.com/doc/93057917/Reid-brinkley-Shanara-r-200805-Phd</w:t>
      </w:r>
      <w:r>
        <w:t>, Accessed 07-09-2014, p. 117-119]//JIH</w:t>
      </w:r>
    </w:p>
    <w:p w14:paraId="54EF23AB" w14:textId="77777777" w:rsidR="002658DD" w:rsidRDefault="002658DD" w:rsidP="002658DD">
      <w:r>
        <w:t xml:space="preserve">Genre Violation Four: Policymaker as Impersonal and the Rhetoric of Personal Experience. </w:t>
      </w:r>
    </w:p>
    <w:p w14:paraId="7538390B" w14:textId="77777777" w:rsidR="002658DD" w:rsidRPr="002658DD" w:rsidRDefault="002658DD" w:rsidP="002658DD">
      <w:pPr>
        <w:rPr>
          <w:rStyle w:val="StyleUnderline"/>
        </w:rPr>
      </w:pPr>
      <w:r w:rsidRPr="002658DD">
        <w:rPr>
          <w:sz w:val="16"/>
        </w:rPr>
        <w:t>Debate is a competitive game. 112 It requires that its participants take on the positions of state actors (at least when they are affirming the resolution</w:t>
      </w:r>
      <w:r w:rsidRPr="002658DD">
        <w:rPr>
          <w:sz w:val="18"/>
        </w:rPr>
        <w:t>).</w:t>
      </w:r>
      <w:r w:rsidRPr="002658DD">
        <w:rPr>
          <w:rStyle w:val="StyleUnderline"/>
        </w:rPr>
        <w:t xml:space="preserve"> Debate resolutions normally call for federal action in some area of domestic or foreign policy.</w:t>
      </w:r>
      <w:r w:rsidRPr="002658DD">
        <w:rPr>
          <w:sz w:val="16"/>
        </w:rPr>
        <w:t xml:space="preserve"> Affirmative teams must support the resolution, while the negative negates it. The debate then becomes a “laboratory” within which debaters may test policies. 113 Argumentation scholar Gordon Mitchell notes that </w:t>
      </w:r>
      <w:r w:rsidRPr="002658DD">
        <w:rPr>
          <w:rStyle w:val="StyleUnderline"/>
        </w:rPr>
        <w:t>“Although they</w:t>
      </w:r>
      <w:r w:rsidRPr="002658DD">
        <w:rPr>
          <w:sz w:val="16"/>
        </w:rPr>
        <w:t xml:space="preserve"> [end page 117] </w:t>
      </w:r>
      <w:r w:rsidRPr="002658DD">
        <w:rPr>
          <w:rStyle w:val="StyleUnderline"/>
        </w:rPr>
        <w:t>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002658DD">
        <w:rPr>
          <w:sz w:val="16"/>
        </w:rPr>
        <w:t xml:space="preserve">.” 114 </w:t>
      </w:r>
      <w:r w:rsidRPr="002658DD">
        <w:rPr>
          <w:rStyle w:val="StyleUnderline"/>
        </w:rPr>
        <w:t>Although debaters spend a great deal of time discussing and researching government action and articulating arguments relevant to such action, what happens in debate rounds has limited or no real impact on contemporary governmental policy making</w:t>
      </w:r>
      <w:r w:rsidRPr="002658DD">
        <w:rPr>
          <w:sz w:val="16"/>
        </w:rPr>
        <w:t xml:space="preserve">. And </w:t>
      </w:r>
      <w:r w:rsidRPr="002658DD">
        <w:rPr>
          <w:rStyle w:val="StyleUnderline"/>
        </w:rPr>
        <w:t xml:space="preserve">participation does not result in the majority of the debate community engaging in activism around the issues they research. </w:t>
      </w:r>
    </w:p>
    <w:p w14:paraId="08F16312" w14:textId="77777777" w:rsidR="002658DD" w:rsidRPr="002658DD" w:rsidRDefault="002658DD" w:rsidP="002658DD">
      <w:pPr>
        <w:rPr>
          <w:sz w:val="16"/>
        </w:rPr>
      </w:pPr>
      <w:r w:rsidRPr="002658DD">
        <w:rPr>
          <w:sz w:val="16"/>
        </w:rPr>
        <w:t xml:space="preserve">Mitchell observes that </w:t>
      </w:r>
      <w:r w:rsidRPr="002658DD">
        <w:rPr>
          <w:rStyle w:val="StyleUnderline"/>
        </w:rPr>
        <w:t>the stance of the policymaker in debate comes with a “sense of detachment associated with the spectator posture.”</w:t>
      </w:r>
      <w:r w:rsidRPr="002658DD">
        <w:rPr>
          <w:sz w:val="16"/>
        </w:rPr>
        <w:t xml:space="preserve">115 In other words, </w:t>
      </w:r>
      <w:r w:rsidRPr="002658DD">
        <w:rPr>
          <w:rStyle w:val="StyleUnderline"/>
        </w:rPr>
        <w:t>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w:t>
      </w:r>
      <w:r w:rsidRPr="002658DD">
        <w:rPr>
          <w:sz w:val="16"/>
        </w:rPr>
        <w:t>. As William Shanahan remarks:</w:t>
      </w:r>
    </w:p>
    <w:p w14:paraId="2F72579F" w14:textId="77777777" w:rsidR="002658DD" w:rsidRPr="002658DD" w:rsidRDefault="002658DD" w:rsidP="002658DD">
      <w:pPr>
        <w:rPr>
          <w:sz w:val="16"/>
        </w:rPr>
      </w:pPr>
      <w:r w:rsidRPr="002658DD">
        <w:rPr>
          <w:sz w:val="16"/>
        </w:rPr>
        <w:t xml:space="preserve">…the topic established a relationship through interpellation that inhered irrespective of what the particular political affinities of the debaters were. The relationship was both political and ethical, and needed to be debated as such. </w:t>
      </w:r>
      <w:r w:rsidRPr="002658DD">
        <w:rPr>
          <w:rStyle w:val="StyleUnderline"/>
        </w:rPr>
        <w:t>When we blithely call for United States Federal Government policymaking, we are not immune to the colonialist legacy that establishes our place on this continent</w:t>
      </w:r>
      <w:r w:rsidRPr="002658DD">
        <w:rPr>
          <w:sz w:val="16"/>
        </w:rPr>
        <w:t xml:space="preserve">. </w:t>
      </w:r>
      <w:r w:rsidRPr="002658DD">
        <w:rPr>
          <w:rStyle w:val="StyleUnderline"/>
        </w:rPr>
        <w:t>We cannot wish away the horrific atrocities perpetrated everyday in our name simply by refusing to acknowledge these implications”(</w:t>
      </w:r>
      <w:r w:rsidRPr="002658DD">
        <w:rPr>
          <w:sz w:val="16"/>
        </w:rPr>
        <w:t>emphasis in original).116 [end page 118]</w:t>
      </w:r>
    </w:p>
    <w:p w14:paraId="50983D70" w14:textId="77777777" w:rsidR="002658DD" w:rsidRPr="002658DD" w:rsidRDefault="002658DD" w:rsidP="002658DD">
      <w:pPr>
        <w:rPr>
          <w:sz w:val="16"/>
        </w:rPr>
      </w:pPr>
      <w:r w:rsidRPr="002658DD">
        <w:rPr>
          <w:rStyle w:val="StyleUnderline"/>
        </w:rPr>
        <w:t>The “objective” stance of the policymaker is an impersonal or imperialist persona. The policymaker relies upon “acceptable” forms of evidence, engaging in</w:t>
      </w:r>
      <w:r w:rsidRPr="002658DD">
        <w:rPr>
          <w:sz w:val="16"/>
        </w:rPr>
        <w:t xml:space="preserve"> </w:t>
      </w:r>
      <w:r w:rsidRPr="002658DD">
        <w:rPr>
          <w:rStyle w:val="StyleUnderline"/>
        </w:rPr>
        <w:t>logical discussion, producing rational thoughts</w:t>
      </w:r>
      <w:r w:rsidRPr="002658DD">
        <w:rPr>
          <w:sz w:val="16"/>
        </w:rPr>
        <w:t xml:space="preserve">. As Shanahan, and the Louisville debaters’ note, </w:t>
      </w:r>
      <w:r w:rsidRPr="002658DD">
        <w:rPr>
          <w:rStyle w:val="StyleUnderline"/>
        </w:rPr>
        <w:t>such a stance is integrally linked to the normative, historical and contemporary practices of power that produce and maintain varying networks of oppression</w:t>
      </w:r>
      <w:r w:rsidRPr="002658DD">
        <w:rPr>
          <w:sz w:val="16"/>
        </w:rPr>
        <w:t xml:space="preserve">. In other words, </w:t>
      </w:r>
      <w:r w:rsidRPr="002658DD">
        <w:rPr>
          <w:rStyle w:val="StyleUnderline"/>
        </w:rPr>
        <w:t>the discursive practices of policy-oriented debate are developed within, through and from systems of power and privilege</w:t>
      </w:r>
      <w:r w:rsidRPr="002658DD">
        <w:rPr>
          <w:sz w:val="16"/>
        </w:rPr>
        <w:t>.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14:paraId="7B79C0E2" w14:textId="77777777" w:rsidR="009C12E0" w:rsidRDefault="009C12E0" w:rsidP="008642D8">
      <w:pPr>
        <w:pStyle w:val="Heading2"/>
      </w:pPr>
      <w:r>
        <w:t>A2 SSD</w:t>
      </w:r>
    </w:p>
    <w:p w14:paraId="08E99E15" w14:textId="77777777" w:rsidR="006C3124" w:rsidRDefault="006C3124" w:rsidP="006C3124">
      <w:pPr>
        <w:pStyle w:val="Heading4"/>
      </w:pPr>
      <w:r>
        <w:t>Switch side debate is irrelevant – reflexive thought about a subject pre-round is enough to solve.</w:t>
      </w:r>
    </w:p>
    <w:p w14:paraId="05624866" w14:textId="77777777" w:rsidR="006C3124" w:rsidRPr="006C3124" w:rsidRDefault="006C3124" w:rsidP="006C3124">
      <w:r w:rsidRPr="006C3124">
        <w:rPr>
          <w:rStyle w:val="Style13ptBold"/>
        </w:rPr>
        <w:t>Yudkowsky 08</w:t>
      </w:r>
      <w:r>
        <w:t xml:space="preserve"> [Eliezer Yudkowsky, research fellow of the Machine Intelligence Research Institute, June 9, 2008, “Against Devil's Advocacy,” http://lesswrong.com/lw/r3/against_devils_advocacy/]//JIH</w:t>
      </w:r>
    </w:p>
    <w:p w14:paraId="26803072" w14:textId="77777777" w:rsidR="006C3124" w:rsidRDefault="006C3124" w:rsidP="006C3124">
      <w:pPr>
        <w:rPr>
          <w:rStyle w:val="StyleUnderline"/>
        </w:rPr>
      </w:pPr>
      <w:r w:rsidRPr="006C3124">
        <w:rPr>
          <w:sz w:val="16"/>
        </w:rPr>
        <w:t>I surely don't mean to teach people to say: "Since I believe in fairies, I ought not to expect to find any good arguments against their existence, therefore I will not search because the mental effort has a low expected utility." That comes under the heading of: If you want to shoot your foot off, it is never the least bit difficult to do so. Maybe there are some stages of life, or some states of mind, in which you can be helped by trying to play Devil's Advocate</w:t>
      </w:r>
      <w:r w:rsidRPr="006C3124">
        <w:rPr>
          <w:rStyle w:val="StyleUnderline"/>
        </w:rPr>
        <w:t>. Students who have genuinely never thought of trying to search for arguments on both sides of an issue, may be helped by the notion of "Devil's Advocate"</w:t>
      </w:r>
      <w:r w:rsidRPr="006C3124">
        <w:rPr>
          <w:sz w:val="16"/>
        </w:rPr>
        <w:t xml:space="preserve">. But with anyone in this state of mind, I would sooner begin by teaching them that policy debates should not appear one-sided. </w:t>
      </w:r>
      <w:r w:rsidRPr="006C3124">
        <w:rPr>
          <w:rStyle w:val="StyleUnderline"/>
        </w:rPr>
        <w:t>There is no expectation against having strong arguments on both sides of a policy debate; single actions have multiple consequences. If you can't think of strong arguments against your most precious favored policies, or strong arguments for policies that you hate but which other people endorse, then indeed, you very likely have a problem that could be described as "failing to see the other points of view</w:t>
      </w:r>
      <w:r w:rsidRPr="006C3124">
        <w:rPr>
          <w:sz w:val="16"/>
        </w:rPr>
        <w:t xml:space="preserve">". You, dear reader, are probably a sophisticated enough reasoner </w:t>
      </w:r>
      <w:r w:rsidRPr="006C3124">
        <w:rPr>
          <w:rStyle w:val="StyleUnderline"/>
        </w:rPr>
        <w:t>that if you manage to get yourself stuck in an advanced rut, dutifully playing Devil's Advocate won't get you out of it. You'll just subconsciously avoid any Devil's arguments that make you genuinely nervous</w:t>
      </w:r>
      <w:r w:rsidRPr="006C3124">
        <w:rPr>
          <w:sz w:val="16"/>
        </w:rPr>
        <w:t xml:space="preserve">, and then congratulate yourself for doing your duty. People at this level need stronger medicine. (So far I've only covered medium-strength medicine.) </w:t>
      </w:r>
      <w:r w:rsidRPr="006C3124">
        <w:rPr>
          <w:rStyle w:val="StyleUnderline"/>
        </w:rPr>
        <w:t>If you can bring yourself to a state of real doubt and genuine curiosity, there is no need for Devil's Advocacy. You can investigate the contrary position because you think it might be really genuinely true, not because you are playing games with time-traveling chocolate cakes. If you cannot find this trace of true doubt within yourself, can merely playing Devil's Advocate help you?</w:t>
      </w:r>
      <w:r w:rsidRPr="006C3124">
        <w:rPr>
          <w:sz w:val="16"/>
        </w:rPr>
        <w:t xml:space="preserve"> I have no trouble thinking of arguments for why the Singularity won't happen for another 50 years. </w:t>
      </w:r>
      <w:r w:rsidRPr="006C3124">
        <w:rPr>
          <w:rStyle w:val="StyleUnderline"/>
        </w:rPr>
        <w:t>With some effort, I can make a case for why it might not happen in 100 years. I can also think of plausible-sounding scenarios in which the Singularity happens in two minutes</w:t>
      </w:r>
      <w:r w:rsidRPr="006C3124">
        <w:rPr>
          <w:sz w:val="16"/>
        </w:rPr>
        <w:t xml:space="preserve">, i.e., someone ran a covert research project and it is finishing right now. I can think of plausible arguments for 10-year, 20-year, 30-year, and 40-year timeframes. </w:t>
      </w:r>
      <w:r w:rsidRPr="006C3124">
        <w:rPr>
          <w:rStyle w:val="StyleUnderline"/>
        </w:rPr>
        <w:t>This is not because I am good at playing Devil's Advocate and coming up with clever arguments.</w:t>
      </w:r>
      <w:r w:rsidRPr="006C3124">
        <w:rPr>
          <w:sz w:val="16"/>
        </w:rPr>
        <w:t xml:space="preserve"> It's because I really don't know</w:t>
      </w:r>
      <w:r w:rsidRPr="006C3124">
        <w:rPr>
          <w:rStyle w:val="StyleUnderline"/>
        </w:rPr>
        <w:t xml:space="preserve">. A true doubt exists in each case, and I can follow my doubt to find the source of a genuine argument. </w:t>
      </w:r>
      <w:r w:rsidRPr="006C3124">
        <w:rPr>
          <w:sz w:val="16"/>
        </w:rPr>
        <w:t xml:space="preserve">Or if you prefer: I really don't know, because I can come up with all these plausible arguments. </w:t>
      </w:r>
      <w:r w:rsidRPr="006C3124">
        <w:rPr>
          <w:rStyle w:val="StyleUnderline"/>
        </w:rPr>
        <w:t>On the other hand, it is really hard for me to visualize the proposition that there is no kind of mind substantially stronger than a human one.</w:t>
      </w:r>
      <w:r w:rsidRPr="006C3124">
        <w:rPr>
          <w:sz w:val="16"/>
        </w:rPr>
        <w:t xml:space="preserve"> I have trouble believing that the human brain, which just barely suffices to run a technological civilization that can build a computer, is also the theoretical upper limit of effective intelligence. </w:t>
      </w:r>
      <w:r w:rsidRPr="006C3124">
        <w:rPr>
          <w:rStyle w:val="StyleUnderline"/>
        </w:rPr>
        <w:t>I cannot argue effectively for that, because I do not believe it.</w:t>
      </w:r>
      <w:r w:rsidRPr="006C3124">
        <w:rPr>
          <w:sz w:val="16"/>
        </w:rPr>
        <w:t xml:space="preserve"> Or if you prefer, I do not believe it, because I cannot argue effectively for it. </w:t>
      </w:r>
      <w:r w:rsidRPr="006C3124">
        <w:rPr>
          <w:rStyle w:val="StyleUnderline"/>
        </w:rPr>
        <w:t>If you want that idea argued, find someone who really believes it.</w:t>
      </w:r>
      <w:r w:rsidRPr="006C3124">
        <w:rPr>
          <w:sz w:val="16"/>
        </w:rPr>
        <w:t xml:space="preserve"> Since a very young age, I've been endeavoring to get away from those modes of thought where you can argue for just anything. </w:t>
      </w:r>
      <w:r w:rsidRPr="006C3124">
        <w:rPr>
          <w:rStyle w:val="StyleUnderline"/>
        </w:rPr>
        <w:t>In the state of mind and stage of life where you are trying to distinguish rationality from rationalization, and trying to tell the difference between weak arguments and strong arguments, Devil's Advocate cannot lead you to unfake modes of reasoning. Its only power is that it may perhaps show you the fake modes which operate equally well on any side, and tell you when you are uncertain.</w:t>
      </w:r>
    </w:p>
    <w:p w14:paraId="1ECF5285" w14:textId="77777777" w:rsidR="006C3124" w:rsidRDefault="006C3124" w:rsidP="006C3124">
      <w:pPr>
        <w:pStyle w:val="Heading4"/>
      </w:pPr>
      <w:r>
        <w:t xml:space="preserve">Defending both sides of the topic makes students complicit with </w:t>
      </w:r>
      <w:r w:rsidRPr="00611930">
        <w:rPr>
          <w:u w:val="single"/>
        </w:rPr>
        <w:t>dehumanizing violence</w:t>
      </w:r>
      <w:r>
        <w:t xml:space="preserve">. Their interpretation creates </w:t>
      </w:r>
      <w:r w:rsidRPr="00611930">
        <w:rPr>
          <w:u w:val="single"/>
        </w:rPr>
        <w:t>indifference</w:t>
      </w:r>
      <w:r>
        <w:t xml:space="preserve">, not engagement. </w:t>
      </w:r>
    </w:p>
    <w:p w14:paraId="129D6846" w14:textId="77777777" w:rsidR="006C3124" w:rsidRDefault="006C3124" w:rsidP="006C3124">
      <w:r w:rsidRPr="00611930">
        <w:rPr>
          <w:rStyle w:val="Style13ptBold"/>
        </w:rPr>
        <w:t>Spanos 13</w:t>
      </w:r>
      <w:r>
        <w:t xml:space="preserve"> — William V. Spanos, Distinguished P</w:t>
      </w:r>
      <w:r w:rsidRPr="00611930">
        <w:t xml:space="preserve">rofessor of English and Comparative Literature at the </w:t>
      </w:r>
      <w:r>
        <w:t>State University of New York at</w:t>
      </w:r>
      <w:r w:rsidRPr="00611930">
        <w:t xml:space="preserve"> Binghamton</w:t>
      </w:r>
      <w:r>
        <w:t>, interviewed by Christopher Spurlock, 2013 (“</w:t>
      </w:r>
      <w:r w:rsidRPr="00611930">
        <w:t>William V. Spanos: An Interested Debate Inquiry</w:t>
      </w:r>
      <w:r>
        <w:t xml:space="preserve">,” </w:t>
      </w:r>
      <w:r w:rsidRPr="00611930">
        <w:rPr>
          <w:i/>
        </w:rPr>
        <w:t>kdebate</w:t>
      </w:r>
      <w:r>
        <w:t xml:space="preserve">, Volume 1, Issue 1, Available Online at </w:t>
      </w:r>
      <w:r w:rsidRPr="00611930">
        <w:t>http://kdebate.com/spanos.html</w:t>
      </w:r>
      <w:r>
        <w:t>, Accessed 07-09-2014)</w:t>
      </w:r>
    </w:p>
    <w:p w14:paraId="3BB6027F" w14:textId="77777777" w:rsidR="006C3124" w:rsidRPr="006C3124" w:rsidRDefault="006C3124" w:rsidP="006C3124">
      <w:pPr>
        <w:rPr>
          <w:sz w:val="16"/>
        </w:rPr>
      </w:pPr>
      <w:r w:rsidRPr="006C3124">
        <w:rPr>
          <w:sz w:val="16"/>
        </w:rPr>
        <w:t>CS: When we had our discussion in Binghamton, you asked me if teams were ever marginalized or excluded for reading arguments based on your work. Some have argued that this move is most frequently enacted during debates with an argument aptly referred to as "framework" where one team will define and delimit their ideal 'world picture' of a carefully crafted resolution and then explain why the opposing teams argument have violated the parameters of this 'frame.' In earlier comments on debate you had criticized the disinterested nature of the activity and its participants - the detached model of debate where anything goes so long as you "score points" and detach yourself from the real (human) weight of these issues. How might debaters approach debate or relate to our resolutions in a more interested sense?</w:t>
      </w:r>
    </w:p>
    <w:p w14:paraId="508A9D66" w14:textId="77777777" w:rsidR="006C3124" w:rsidRPr="006C3124" w:rsidRDefault="006C3124" w:rsidP="006C3124">
      <w:pPr>
        <w:rPr>
          <w:sz w:val="16"/>
        </w:rPr>
      </w:pPr>
      <w:r w:rsidRPr="006C3124">
        <w:rPr>
          <w:sz w:val="16"/>
        </w:rPr>
        <w:t xml:space="preserve">WVS: The reason I asked you that question is because I've always thought that </w:t>
      </w:r>
      <w:r w:rsidRPr="006C3124">
        <w:rPr>
          <w:rStyle w:val="StyleUnderline"/>
        </w:rPr>
        <w:t xml:space="preserve">the debate system is a </w:t>
      </w:r>
      <w:r w:rsidRPr="006C3124">
        <w:rPr>
          <w:rStyle w:val="Emphasis"/>
        </w:rPr>
        <w:t>rigged process</w:t>
      </w:r>
      <w:r w:rsidRPr="006C3124">
        <w:rPr>
          <w:sz w:val="16"/>
        </w:rPr>
        <w:t xml:space="preserve">, by which I mean, in your terms, </w:t>
      </w:r>
      <w:r w:rsidRPr="006C3124">
        <w:rPr>
          <w:rStyle w:val="StyleUnderline"/>
        </w:rPr>
        <w:t xml:space="preserve">it's framed to exclude anything that the frame can't </w:t>
      </w:r>
      <w:r w:rsidRPr="006C3124">
        <w:rPr>
          <w:rStyle w:val="Emphasis"/>
        </w:rPr>
        <w:t>contain</w:t>
      </w:r>
      <w:r w:rsidRPr="006C3124">
        <w:rPr>
          <w:rStyle w:val="StyleUnderline"/>
        </w:rPr>
        <w:t xml:space="preserve"> and </w:t>
      </w:r>
      <w:r w:rsidRPr="006C3124">
        <w:rPr>
          <w:rStyle w:val="Emphasis"/>
        </w:rPr>
        <w:t>domesticate</w:t>
      </w:r>
      <w:r w:rsidRPr="006C3124">
        <w:rPr>
          <w:rStyle w:val="StyleUnderline"/>
        </w:rPr>
        <w:t>. To frame also means to "prearrange" so that a particular outcome is assured," which</w:t>
      </w:r>
      <w:r w:rsidRPr="006C3124">
        <w:rPr>
          <w:sz w:val="16"/>
        </w:rPr>
        <w:t xml:space="preserve"> also </w:t>
      </w:r>
      <w:r w:rsidRPr="006C3124">
        <w:rPr>
          <w:rStyle w:val="StyleUnderline"/>
        </w:rPr>
        <w:t>means</w:t>
      </w:r>
      <w:r w:rsidRPr="006C3124">
        <w:rPr>
          <w:sz w:val="16"/>
        </w:rPr>
        <w:t xml:space="preserve"> the </w:t>
      </w:r>
      <w:r w:rsidRPr="006C3124">
        <w:rPr>
          <w:rStyle w:val="StyleUnderline"/>
        </w:rPr>
        <w:t xml:space="preserve">what's outside of the frame </w:t>
      </w:r>
      <w:r w:rsidRPr="006C3124">
        <w:rPr>
          <w:rStyle w:val="Emphasis"/>
        </w:rPr>
        <w:t>doesn't stand a chance</w:t>
      </w:r>
      <w:r w:rsidRPr="006C3124">
        <w:rPr>
          <w:rStyle w:val="StyleUnderline"/>
        </w:rPr>
        <w:t>: it is "framed" from the beginning</w:t>
      </w:r>
      <w:r w:rsidRPr="006C3124">
        <w:rPr>
          <w:sz w:val="16"/>
        </w:rPr>
        <w:t>. It was, above all, the great neo-Marxist Louis Althusser's analysis of the "problematic" - the perspective or frame of reference fundamental to knowledge production in democratic-capitalist societies -- that enabled me to see what the so called distinterestness of empirical inquiry is blind to or, more accurately willfully represses in its Panglossian pursuit of the truth.</w:t>
      </w:r>
    </w:p>
    <w:p w14:paraId="70C53508" w14:textId="77777777" w:rsidR="006C3124" w:rsidRPr="006C3124" w:rsidRDefault="006C3124" w:rsidP="006C3124">
      <w:pPr>
        <w:rPr>
          <w:sz w:val="16"/>
        </w:rPr>
      </w:pPr>
      <w:r w:rsidRPr="006C3124">
        <w:rPr>
          <w:sz w:val="16"/>
        </w:rPr>
        <w:t>Althusser's analysis of the "problematic" is too complicated to be explained in a few words. (Anyone interested will find his extended explanation in his introduction --"From Capital* to Marx's Philosophy" -- to his and Etienne Balibar's book *Reading Capital*. It will suffice here to say that we in the modern West have been *inscribed* by our culture --"ideological state apparatuses (educational institutions, media, and so on)-- by a system of knowledge production that goes by the name of "disinterested inquiry," but in reality the "truth" at which it arrives is a construct, a fiction, and thus ideological. And this is precisely because, in distancing itself from earthly being --the transience of time --this system of knowledge production privileges the panoptic eye in the pursuit of knowledge. This is what Althusser means by the "problematic": a frame that allows the perceiver to see only what it wants to see. Everything that is outside the frame doesn't exist to the perceiver. He /she is blind to it. It's nothing or, at the site of humanity, it's nobody. Put alternatively, the problematic -- this frame, as the very word itself suggests, *spatializes* or *reifies* time -- reduces what is a living, problematic force and not a thing into a picture or thing so that it can be comprehended (taken hold of, managed), appropriated, administered, and exploited by the disinterested inquirer.</w:t>
      </w:r>
    </w:p>
    <w:p w14:paraId="58907216" w14:textId="77777777" w:rsidR="006C3124" w:rsidRPr="006C3124" w:rsidRDefault="006C3124" w:rsidP="006C3124">
      <w:pPr>
        <w:rPr>
          <w:sz w:val="16"/>
        </w:rPr>
      </w:pPr>
      <w:r w:rsidRPr="006C3124">
        <w:rPr>
          <w:sz w:val="16"/>
        </w:rPr>
        <w:t xml:space="preserve">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I repeat here to you – that </w:t>
      </w:r>
      <w:r w:rsidRPr="006C3124">
        <w:rPr>
          <w:rStyle w:val="StyleUnderline"/>
        </w:rPr>
        <w:t>the traditional form of</w:t>
      </w:r>
      <w:r w:rsidRPr="006C3124">
        <w:rPr>
          <w:sz w:val="16"/>
        </w:rPr>
        <w:t xml:space="preserve"> the </w:t>
      </w:r>
      <w:r w:rsidRPr="006C3124">
        <w:rPr>
          <w:rStyle w:val="StyleUnderline"/>
        </w:rPr>
        <w:t>debate</w:t>
      </w:r>
      <w:r w:rsidRPr="006C3124">
        <w:rPr>
          <w:sz w:val="16"/>
        </w:rPr>
        <w:t xml:space="preserve">, that is, the hegemonic frame that rigidly determines its protocols—is unworldly in an ideological way. It </w:t>
      </w:r>
      <w:r w:rsidRPr="006C3124">
        <w:rPr>
          <w:rStyle w:val="Emphasis"/>
        </w:rPr>
        <w:t>willfully separates</w:t>
      </w:r>
      <w:r w:rsidRPr="006C3124">
        <w:rPr>
          <w:rStyle w:val="StyleUnderline"/>
        </w:rPr>
        <w:t xml:space="preserve"> the debaters from the world as it </w:t>
      </w:r>
      <w:r w:rsidRPr="006C3124">
        <w:rPr>
          <w:rStyle w:val="Emphasis"/>
        </w:rPr>
        <w:t>actually is</w:t>
      </w:r>
      <w:r w:rsidRPr="006C3124">
        <w:rPr>
          <w:sz w:val="16"/>
        </w:rPr>
        <w:t>—by which I mean as it has been produced by the dominant democratic I capitalist culture—</w:t>
      </w:r>
      <w:r w:rsidRPr="006C3124">
        <w:rPr>
          <w:rStyle w:val="StyleUnderline"/>
        </w:rPr>
        <w:t xml:space="preserve">and it displaces them to a free-floating zone, a </w:t>
      </w:r>
      <w:r w:rsidRPr="006C3124">
        <w:rPr>
          <w:rStyle w:val="Emphasis"/>
        </w:rPr>
        <w:t>no place</w:t>
      </w:r>
      <w:r w:rsidRPr="006C3124">
        <w:rPr>
          <w:sz w:val="16"/>
        </w:rPr>
        <w:t xml:space="preserve">, as it were, where all things, nor matter how different the authority they command in the real world, are equal. But in *this* real world produced by the combination of Protestant Christianity and democratic capitalism things – and therefore their value – are never equal. They are framed into a system of binaries—Identity/ difference,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sidRPr="006C3124">
        <w:rPr>
          <w:rStyle w:val="StyleUnderline"/>
        </w:rPr>
        <w:t xml:space="preserve">Insofar as the debate world frames argument as if every position has equal authority (the debater can take either side) it </w:t>
      </w:r>
      <w:r w:rsidRPr="006C3124">
        <w:rPr>
          <w:rStyle w:val="Emphasis"/>
        </w:rPr>
        <w:t>obscures</w:t>
      </w:r>
      <w:r w:rsidRPr="006C3124">
        <w:rPr>
          <w:rStyle w:val="StyleUnderline"/>
        </w:rPr>
        <w:t xml:space="preserve"> and eventually </w:t>
      </w:r>
      <w:r w:rsidRPr="006C3124">
        <w:rPr>
          <w:rStyle w:val="Emphasis"/>
        </w:rPr>
        <w:t>effaces</w:t>
      </w:r>
      <w:r w:rsidRPr="006C3124">
        <w:rPr>
          <w:rStyle w:val="StyleUnderline"/>
        </w:rPr>
        <w:t xml:space="preserve"> awareness of the degrading imbalance of power in the real world and the </w:t>
      </w:r>
      <w:r w:rsidRPr="006C3124">
        <w:rPr>
          <w:rStyle w:val="Emphasis"/>
        </w:rPr>
        <w:t>terrible injustices</w:t>
      </w:r>
      <w:r w:rsidRPr="006C3124">
        <w:rPr>
          <w:rStyle w:val="StyleUnderline"/>
        </w:rPr>
        <w:t xml:space="preserve"> it perpetrates. Thus framed, debate gives the </w:t>
      </w:r>
      <w:r w:rsidRPr="006C3124">
        <w:rPr>
          <w:rStyle w:val="Emphasis"/>
        </w:rPr>
        <w:t>false impression</w:t>
      </w:r>
      <w:r w:rsidRPr="006C3124">
        <w:rPr>
          <w:rStyle w:val="StyleUnderline"/>
        </w:rPr>
        <w:t xml:space="preserve"> that it is a truly democratic institution, whereas in reality it is </w:t>
      </w:r>
      <w:r w:rsidRPr="006C3124">
        <w:rPr>
          <w:rStyle w:val="Emphasis"/>
        </w:rPr>
        <w:t>complicitous with the dehumanized and dehumanizing system of power</w:t>
      </w:r>
      <w:r w:rsidRPr="006C3124">
        <w:rPr>
          <w:rStyle w:val="StyleUnderline"/>
        </w:rPr>
        <w:t xml:space="preserve"> that produced it. It is no accident</w:t>
      </w:r>
      <w:r w:rsidRPr="006C3124">
        <w:rPr>
          <w:sz w:val="16"/>
        </w:rPr>
        <w:t xml:space="preserve">, in my mind, </w:t>
      </w:r>
      <w:r w:rsidRPr="006C3124">
        <w:rPr>
          <w:rStyle w:val="StyleUnderline"/>
        </w:rPr>
        <w:t>that this fraudulent form of debate goes back to the founding of the U.S. as a capitalist republic and that it has produced</w:t>
      </w:r>
      <w:r w:rsidRPr="006C3124">
        <w:rPr>
          <w:sz w:val="16"/>
        </w:rPr>
        <w:t xml:space="preserve"> what I call the "political class" to indicate not only the basic sameness between the Democratic and Republican parties but also its </w:t>
      </w:r>
      <w:r w:rsidRPr="006C3124">
        <w:rPr>
          <w:rStyle w:val="Emphasis"/>
        </w:rPr>
        <w:t>fundamental indifference</w:t>
      </w:r>
      <w:r w:rsidRPr="006C3124">
        <w:rPr>
          <w:rStyle w:val="StyleUnderline"/>
        </w:rPr>
        <w:t xml:space="preserve"> to the plight of those who don't count</w:t>
      </w:r>
      <w:r w:rsidRPr="006C3124">
        <w:rPr>
          <w:sz w:val="16"/>
        </w:rPr>
        <w:t xml:space="preserve"> in a system where what counts is determined by those who are the heirs of this quantitative system of binaries.</w:t>
      </w:r>
    </w:p>
    <w:p w14:paraId="38758B56" w14:textId="77777777" w:rsidR="006C3124" w:rsidRPr="006C3124" w:rsidRDefault="006C3124" w:rsidP="006C3124">
      <w:pPr>
        <w:rPr>
          <w:rStyle w:val="StyleUnderline"/>
        </w:rPr>
      </w:pPr>
    </w:p>
    <w:p w14:paraId="106F37D0" w14:textId="77777777" w:rsidR="008642D8" w:rsidRDefault="008642D8" w:rsidP="008642D8">
      <w:pPr>
        <w:pStyle w:val="Heading2"/>
      </w:pPr>
      <w:r>
        <w:t>Grassroots Good</w:t>
      </w:r>
    </w:p>
    <w:p w14:paraId="15BCEAAD" w14:textId="77777777" w:rsidR="008642D8" w:rsidRDefault="008642D8" w:rsidP="008642D8">
      <w:pPr>
        <w:pStyle w:val="Heading4"/>
      </w:pPr>
      <w:r>
        <w:t>Non-state social movements are more influential and have a bigger impact on society</w:t>
      </w:r>
    </w:p>
    <w:p w14:paraId="0B83A699" w14:textId="77777777" w:rsidR="008642D8" w:rsidRPr="00F965CE" w:rsidRDefault="008642D8" w:rsidP="008642D8">
      <w:r w:rsidRPr="002B3754">
        <w:rPr>
          <w:rStyle w:val="Style13ptBold"/>
        </w:rPr>
        <w:t>Goldberg 10</w:t>
      </w:r>
      <w:r>
        <w:t xml:space="preserve"> (Robert, Professor of Hist</w:t>
      </w:r>
      <w:r w:rsidRPr="00F965CE">
        <w:t>ory</w:t>
      </w:r>
      <w:r w:rsidRPr="00F965CE">
        <w:rPr>
          <w:rStyle w:val="StyleUnderline"/>
        </w:rPr>
        <w:t xml:space="preserve">, </w:t>
      </w:r>
      <w:r w:rsidRPr="00F965CE">
        <w:t>University of Utah, “THE CHALLENGE OF CHANGE: SOCIAL MOVEMENTS</w:t>
      </w:r>
      <w:r>
        <w:t xml:space="preserve"> </w:t>
      </w:r>
      <w:r w:rsidRPr="00F965CE">
        <w:t>AS NON-STATE ACTORS</w:t>
      </w:r>
      <w:r>
        <w:t xml:space="preserve">,” 2010, Utah Law Review, </w:t>
      </w:r>
      <w:hyperlink r:id="rId9" w:history="1">
        <w:r w:rsidRPr="00B72987">
          <w:rPr>
            <w:rStyle w:val="Hyperlink"/>
          </w:rPr>
          <w:t>http://www.epubs.utah.edu/index.php/ulr/article/viewFile/345/283</w:t>
        </w:r>
      </w:hyperlink>
      <w:r>
        <w:t>, eas)</w:t>
      </w:r>
    </w:p>
    <w:p w14:paraId="549AF474" w14:textId="77777777" w:rsidR="00E64816" w:rsidRPr="008642D8" w:rsidRDefault="008642D8" w:rsidP="00E64816">
      <w:pPr>
        <w:rPr>
          <w:b/>
          <w:u w:val="single"/>
        </w:rPr>
      </w:pPr>
      <w:r w:rsidRPr="002B3754">
        <w:rPr>
          <w:rStyle w:val="StyleUnderline"/>
        </w:rPr>
        <w:t>In a world of great crises—economic, environmental, and political</w:t>
      </w:r>
      <w:r w:rsidRPr="00314FFC">
        <w:rPr>
          <w:sz w:val="16"/>
        </w:rPr>
        <w:t xml:space="preserve">—men and women </w:t>
      </w:r>
      <w:r w:rsidRPr="002B3754">
        <w:rPr>
          <w:rStyle w:val="StyleUnderline"/>
        </w:rPr>
        <w:t>usually turn to state actors for solutions</w:t>
      </w:r>
      <w:r w:rsidRPr="00314FFC">
        <w:rPr>
          <w:sz w:val="16"/>
        </w:rPr>
        <w:t xml:space="preserve">. The United States government, the European Union, or the World Bank are seen as the agents of change and reform. </w:t>
      </w:r>
      <w:r w:rsidRPr="002B3754">
        <w:rPr>
          <w:rStyle w:val="StyleUnderline"/>
        </w:rPr>
        <w:t>This focus blurs the stimulus to change that comes from the bottom up via</w:t>
      </w:r>
      <w:r>
        <w:rPr>
          <w:rStyle w:val="StyleUnderline"/>
        </w:rPr>
        <w:t xml:space="preserve"> </w:t>
      </w:r>
      <w:r w:rsidRPr="002B3754">
        <w:rPr>
          <w:rStyle w:val="StyleUnderline"/>
        </w:rPr>
        <w:t>grassroots movements</w:t>
      </w:r>
      <w:r w:rsidRPr="00314FFC">
        <w:rPr>
          <w:sz w:val="16"/>
        </w:rPr>
        <w:t>. The events of September 11, 2001, and more recently in Mombai, Thailand, and Greece suggest the power of social movements, non-state actors, to move history and create the crises of current events</w:t>
      </w:r>
      <w:r w:rsidRPr="002B3754">
        <w:rPr>
          <w:rStyle w:val="StyleUnderline"/>
        </w:rPr>
        <w:t>. In challenging state</w:t>
      </w:r>
      <w:r>
        <w:rPr>
          <w:rStyle w:val="StyleUnderline"/>
        </w:rPr>
        <w:t xml:space="preserve"> </w:t>
      </w:r>
      <w:r w:rsidRPr="002B3754">
        <w:rPr>
          <w:rStyle w:val="StyleUnderline"/>
        </w:rPr>
        <w:t>authority in American history, social movement activists have nurtured revolution,</w:t>
      </w:r>
      <w:r>
        <w:rPr>
          <w:rStyle w:val="StyleUnderline"/>
        </w:rPr>
        <w:t xml:space="preserve"> </w:t>
      </w:r>
      <w:r w:rsidRPr="002B3754">
        <w:rPr>
          <w:rStyle w:val="StyleUnderline"/>
        </w:rPr>
        <w:t>pressed suffrage and equal rights for women, and transformed the racial status quo,</w:t>
      </w:r>
      <w:r>
        <w:rPr>
          <w:rStyle w:val="StyleUnderline"/>
        </w:rPr>
        <w:t xml:space="preserve"> </w:t>
      </w:r>
      <w:r w:rsidRPr="002B3754">
        <w:rPr>
          <w:rStyle w:val="StyleUnderline"/>
        </w:rPr>
        <w:t>among other changes.</w:t>
      </w:r>
      <w:r w:rsidRPr="00314FFC">
        <w:rPr>
          <w:sz w:val="16"/>
        </w:rPr>
        <w:t xml:space="preserve"> In the process of staking a claim to influence, a social movement organizes itself as a community governed by alternative role models, values, and rituals. From this base, </w:t>
      </w:r>
      <w:r w:rsidRPr="002B3754">
        <w:rPr>
          <w:rStyle w:val="StyleUnderline"/>
        </w:rPr>
        <w:t>social movement agents raise hope of a better</w:t>
      </w:r>
      <w:r>
        <w:rPr>
          <w:rStyle w:val="StyleUnderline"/>
        </w:rPr>
        <w:t xml:space="preserve"> </w:t>
      </w:r>
      <w:r w:rsidRPr="002B3754">
        <w:rPr>
          <w:rStyle w:val="StyleUnderline"/>
        </w:rPr>
        <w:t>world and choose mobilization strategies in a quest to govern</w:t>
      </w:r>
      <w:r w:rsidRPr="00314FFC">
        <w:rPr>
          <w:sz w:val="16"/>
        </w:rPr>
        <w:t xml:space="preserve">. </w:t>
      </w:r>
      <w:r w:rsidRPr="002B3754">
        <w:rPr>
          <w:rStyle w:val="StyleUnderline"/>
        </w:rPr>
        <w:t>Claims on power</w:t>
      </w:r>
      <w:r>
        <w:rPr>
          <w:rStyle w:val="StyleUnderline"/>
        </w:rPr>
        <w:t xml:space="preserve"> </w:t>
      </w:r>
      <w:r w:rsidRPr="002B3754">
        <w:rPr>
          <w:rStyle w:val="StyleUnderline"/>
        </w:rPr>
        <w:t>demand that activists grapple with authorities who stand ready to protect</w:t>
      </w:r>
      <w:r>
        <w:rPr>
          <w:rStyle w:val="StyleUnderline"/>
        </w:rPr>
        <w:t xml:space="preserve"> </w:t>
      </w:r>
      <w:r w:rsidRPr="002B3754">
        <w:rPr>
          <w:rStyle w:val="StyleUnderline"/>
        </w:rPr>
        <w:t>established institutions and practices.</w:t>
      </w:r>
      <w:r>
        <w:rPr>
          <w:rStyle w:val="StyleUnderline"/>
        </w:rPr>
        <w:t xml:space="preserve"> </w:t>
      </w:r>
      <w:r w:rsidRPr="002B3754">
        <w:rPr>
          <w:rStyle w:val="StyleUnderline"/>
        </w:rPr>
        <w:t>The social movement perspective on governance, then, is twofold</w:t>
      </w:r>
      <w:r w:rsidRPr="00314FFC">
        <w:rPr>
          <w:sz w:val="16"/>
        </w:rPr>
        <w:t xml:space="preserve">. </w:t>
      </w:r>
      <w:r w:rsidRPr="002B3754">
        <w:rPr>
          <w:rStyle w:val="StyleUnderline"/>
        </w:rPr>
        <w:t>Activists</w:t>
      </w:r>
      <w:r>
        <w:rPr>
          <w:rStyle w:val="StyleUnderline"/>
        </w:rPr>
        <w:t xml:space="preserve"> </w:t>
      </w:r>
      <w:r w:rsidRPr="002B3754">
        <w:rPr>
          <w:rStyle w:val="StyleUnderline"/>
        </w:rPr>
        <w:t>must exercise governance within the movement to firm it for the coming struggle</w:t>
      </w:r>
      <w:r>
        <w:rPr>
          <w:rStyle w:val="StyleUnderline"/>
        </w:rPr>
        <w:t xml:space="preserve"> </w:t>
      </w:r>
      <w:r w:rsidRPr="002B3754">
        <w:rPr>
          <w:rStyle w:val="StyleUnderline"/>
        </w:rPr>
        <w:t>for power. They also must protect members from authorities who seek to disrupt</w:t>
      </w:r>
      <w:r>
        <w:rPr>
          <w:rStyle w:val="StyleUnderline"/>
        </w:rPr>
        <w:t xml:space="preserve"> </w:t>
      </w:r>
      <w:r w:rsidRPr="002B3754">
        <w:rPr>
          <w:rStyle w:val="StyleUnderline"/>
        </w:rPr>
        <w:t xml:space="preserve">and disband challengers. </w:t>
      </w:r>
      <w:r w:rsidRPr="00314FFC">
        <w:rPr>
          <w:sz w:val="16"/>
        </w:rPr>
        <w:t xml:space="preserve">With its base secured and resources gathered and focused, the social movement is prepared to claim a share of governance and authority from state actors. This Article outlines internal movement characteristics and factors that effect challenges to state actors. It also considers the dynamic of contention, particularly the responses of state authorities to social movement claims on governance. </w:t>
      </w:r>
      <w:r w:rsidRPr="002B3754">
        <w:rPr>
          <w:rStyle w:val="StyleUnderline"/>
        </w:rPr>
        <w:t>When state actors deny the legitimacy of a constituency and ignore</w:t>
      </w:r>
      <w:r w:rsidRPr="00314FFC">
        <w:rPr>
          <w:sz w:val="16"/>
        </w:rPr>
        <w:t xml:space="preserve"> the salience of </w:t>
      </w:r>
      <w:r w:rsidRPr="002B3754">
        <w:rPr>
          <w:rStyle w:val="StyleUnderline"/>
        </w:rPr>
        <w:t>grievances, opportunities arise for social movement mobilization</w:t>
      </w:r>
      <w:r w:rsidRPr="00314FFC">
        <w:rPr>
          <w:sz w:val="16"/>
        </w:rPr>
        <w:t>. A social movement is an organized group that acts with some continuity and is consciously seeking to promote or resist change</w:t>
      </w:r>
      <w:r w:rsidRPr="002B3754">
        <w:rPr>
          <w:rStyle w:val="StyleUnderline"/>
        </w:rPr>
        <w:t>. Key to social movement activism</w:t>
      </w:r>
      <w:r>
        <w:rPr>
          <w:rStyle w:val="StyleUnderline"/>
        </w:rPr>
        <w:t xml:space="preserve"> </w:t>
      </w:r>
      <w:r w:rsidRPr="002B3754">
        <w:rPr>
          <w:rStyle w:val="StyleUnderline"/>
        </w:rPr>
        <w:t>are the means of challenge.</w:t>
      </w:r>
      <w:r w:rsidRPr="00314FFC">
        <w:rPr>
          <w:sz w:val="16"/>
        </w:rPr>
        <w:t xml:space="preserve"> Social movements launch collective action to influence those who make decisions about the distribution of benefits in a society. Silent vigils, parades, sit-in demonstrations, cross burnings, Boston tea parties, strikes, rallies, kidnappings, boycotts, violence, and similar collective behaviors are initiated to persuade authorities to recognize challengers and to bring change. In gathering numbers and offering inducements or adding disadvantages, activists warn rulers of their power and demand action.1 Such means, however, suggest the weakness of social movements. </w:t>
      </w:r>
      <w:r w:rsidRPr="002B3754">
        <w:rPr>
          <w:rStyle w:val="StyleUnderline"/>
        </w:rPr>
        <w:t>Powerful</w:t>
      </w:r>
      <w:r>
        <w:rPr>
          <w:rStyle w:val="StyleUnderline"/>
        </w:rPr>
        <w:t xml:space="preserve"> </w:t>
      </w:r>
      <w:r w:rsidRPr="002B3754">
        <w:rPr>
          <w:rStyle w:val="StyleUnderline"/>
        </w:rPr>
        <w:t>actors, unlike social movement activists, have easy access to those who govern.</w:t>
      </w:r>
      <w:r>
        <w:rPr>
          <w:rStyle w:val="StyleUnderline"/>
        </w:rPr>
        <w:t xml:space="preserve"> </w:t>
      </w:r>
      <w:r w:rsidRPr="002B3754">
        <w:rPr>
          <w:rStyle w:val="StyleUnderline"/>
        </w:rPr>
        <w:t>They routinely apply resources</w:t>
      </w:r>
      <w:r w:rsidRPr="00314FFC">
        <w:rPr>
          <w:sz w:val="16"/>
        </w:rPr>
        <w:t>—for example, through lobbying or offers of information and funding—</w:t>
      </w:r>
      <w:r w:rsidRPr="002B3754">
        <w:rPr>
          <w:rStyle w:val="StyleUnderline"/>
        </w:rPr>
        <w:t xml:space="preserve">and </w:t>
      </w:r>
      <w:r w:rsidRPr="00314FFC">
        <w:rPr>
          <w:sz w:val="16"/>
        </w:rPr>
        <w:t xml:space="preserve">successfully </w:t>
      </w:r>
      <w:r w:rsidRPr="002B3754">
        <w:rPr>
          <w:rStyle w:val="StyleUnderline"/>
        </w:rPr>
        <w:t>lay claims on authorities</w:t>
      </w:r>
      <w:r w:rsidRPr="00314FFC">
        <w:rPr>
          <w:sz w:val="16"/>
        </w:rPr>
        <w:t xml:space="preserve">. These actors, in fact, may rely on the state’s means of coercion to protect them from social movement challenges. In turn, </w:t>
      </w:r>
      <w:r w:rsidRPr="002B3754">
        <w:rPr>
          <w:rStyle w:val="StyleUnderline"/>
        </w:rPr>
        <w:t>in its role of preserving the status quo, government</w:t>
      </w:r>
      <w:r>
        <w:rPr>
          <w:rStyle w:val="StyleUnderline"/>
        </w:rPr>
        <w:t xml:space="preserve"> </w:t>
      </w:r>
      <w:r w:rsidRPr="002B3754">
        <w:rPr>
          <w:rStyle w:val="StyleUnderline"/>
        </w:rPr>
        <w:t>seeks support from established groups</w:t>
      </w:r>
      <w:r w:rsidRPr="00314FFC">
        <w:rPr>
          <w:sz w:val="16"/>
        </w:rPr>
        <w:t xml:space="preserve"> that have a stake in the system as it exists. </w:t>
      </w:r>
      <w:r w:rsidRPr="002B3754">
        <w:rPr>
          <w:rStyle w:val="StyleUnderline"/>
        </w:rPr>
        <w:t>Social movements cease to be such once they gather sufficient resources and</w:t>
      </w:r>
      <w:r>
        <w:rPr>
          <w:rStyle w:val="StyleUnderline"/>
        </w:rPr>
        <w:t xml:space="preserve"> </w:t>
      </w:r>
      <w:r w:rsidRPr="002B3754">
        <w:rPr>
          <w:rStyle w:val="StyleUnderline"/>
        </w:rPr>
        <w:t>abandon collective action for more prosaic means of influence.</w:t>
      </w:r>
      <w:r w:rsidRPr="00314FFC">
        <w:rPr>
          <w:sz w:val="16"/>
        </w:rPr>
        <w:t xml:space="preserve"> As contenders for influence, social movements yearn to sit on the balcony of power, but their weakness demands that they take a stand on the streets and behind the barricades.2 Challenging the status quo is hard labor. It requires that social movements sustain their members over time to withstand assaults from within and without. It means the creation of self-contained communities, non-state entities, administered by their own leaders and codes of conduct. Particularly </w:t>
      </w:r>
      <w:r w:rsidRPr="002B3754">
        <w:rPr>
          <w:rStyle w:val="StyleUnderline"/>
        </w:rPr>
        <w:t>important in beckoning</w:t>
      </w:r>
      <w:r>
        <w:rPr>
          <w:rStyle w:val="StyleUnderline"/>
        </w:rPr>
        <w:t xml:space="preserve"> </w:t>
      </w:r>
      <w:r w:rsidRPr="002B3754">
        <w:rPr>
          <w:rStyle w:val="StyleUnderline"/>
        </w:rPr>
        <w:t>followers and holding their allegiances are movement blueprints of the good</w:t>
      </w:r>
      <w:r>
        <w:rPr>
          <w:rStyle w:val="StyleUnderline"/>
        </w:rPr>
        <w:t xml:space="preserve"> </w:t>
      </w:r>
      <w:r w:rsidRPr="002B3754">
        <w:rPr>
          <w:rStyle w:val="StyleUnderline"/>
        </w:rPr>
        <w:t>society</w:t>
      </w:r>
      <w:r w:rsidRPr="00314FFC">
        <w:rPr>
          <w:sz w:val="16"/>
        </w:rPr>
        <w:t xml:space="preserve">. These ideological statements </w:t>
      </w:r>
      <w:r w:rsidRPr="002B3754">
        <w:rPr>
          <w:rStyle w:val="StyleUnderline"/>
        </w:rPr>
        <w:t>diagnose the problems being faced and fix</w:t>
      </w:r>
      <w:r>
        <w:rPr>
          <w:rStyle w:val="StyleUnderline"/>
        </w:rPr>
        <w:t xml:space="preserve"> </w:t>
      </w:r>
      <w:r w:rsidRPr="002B3754">
        <w:rPr>
          <w:rStyle w:val="StyleUnderline"/>
        </w:rPr>
        <w:t>the blame. They offer means and goals.</w:t>
      </w:r>
      <w:r w:rsidRPr="00314FFC">
        <w:rPr>
          <w:sz w:val="16"/>
        </w:rPr>
        <w:t xml:space="preserve"> </w:t>
      </w:r>
      <w:r w:rsidRPr="002B3754">
        <w:rPr>
          <w:rStyle w:val="StyleUnderline"/>
        </w:rPr>
        <w:t>They provide a rationale that glorifies and</w:t>
      </w:r>
      <w:r>
        <w:rPr>
          <w:rStyle w:val="StyleUnderline"/>
        </w:rPr>
        <w:t xml:space="preserve"> </w:t>
      </w:r>
      <w:r w:rsidRPr="002B3754">
        <w:rPr>
          <w:rStyle w:val="StyleUnderline"/>
        </w:rPr>
        <w:t>justifies the movement and its cause.</w:t>
      </w:r>
      <w:r w:rsidRPr="00314FFC">
        <w:rPr>
          <w:sz w:val="16"/>
        </w:rPr>
        <w:t xml:space="preserve"> Ideology is a bulwark against frustration, resistance, and factionalism. It is the scaffolding of a new and alternative community of believers. </w:t>
      </w:r>
      <w:r w:rsidRPr="002B3754">
        <w:rPr>
          <w:rStyle w:val="StyleUnderline"/>
        </w:rPr>
        <w:t>Also necessary to mount a viable challenge is an</w:t>
      </w:r>
      <w:r>
        <w:rPr>
          <w:rStyle w:val="StyleUnderline"/>
        </w:rPr>
        <w:t xml:space="preserve"> </w:t>
      </w:r>
      <w:r w:rsidRPr="002B3754">
        <w:rPr>
          <w:rStyle w:val="StyleUnderline"/>
        </w:rPr>
        <w:t xml:space="preserve">organizational structure </w:t>
      </w:r>
      <w:r w:rsidRPr="00314FFC">
        <w:rPr>
          <w:sz w:val="16"/>
        </w:rPr>
        <w:t xml:space="preserve">that anoints leaders who set policy, assign tasks, and harness movement resources to goals. </w:t>
      </w:r>
      <w:r w:rsidRPr="002B3754">
        <w:rPr>
          <w:rStyle w:val="StyleUnderline"/>
        </w:rPr>
        <w:t>Together, ideology and hierarchy create the</w:t>
      </w:r>
      <w:r>
        <w:rPr>
          <w:rStyle w:val="StyleUnderline"/>
        </w:rPr>
        <w:t xml:space="preserve"> </w:t>
      </w:r>
      <w:r w:rsidRPr="002B3754">
        <w:rPr>
          <w:rStyle w:val="StyleUnderline"/>
        </w:rPr>
        <w:t>crucible for challenge and protest. Moreover, they shelter an alternative world, a</w:t>
      </w:r>
      <w:r>
        <w:rPr>
          <w:rStyle w:val="StyleUnderline"/>
        </w:rPr>
        <w:t xml:space="preserve"> </w:t>
      </w:r>
      <w:r w:rsidRPr="002B3754">
        <w:rPr>
          <w:rStyle w:val="StyleUnderline"/>
        </w:rPr>
        <w:t>community of activists whose loyalty is to the challenging group and a vision of a</w:t>
      </w:r>
      <w:r>
        <w:rPr>
          <w:rStyle w:val="StyleUnderline"/>
        </w:rPr>
        <w:t xml:space="preserve"> </w:t>
      </w:r>
      <w:r w:rsidRPr="002B3754">
        <w:rPr>
          <w:rStyle w:val="StyleUnderline"/>
        </w:rPr>
        <w:t>better world.</w:t>
      </w:r>
    </w:p>
    <w:p w14:paraId="57A0DACF" w14:textId="77777777" w:rsidR="00E64816" w:rsidRPr="00E64816" w:rsidRDefault="00E64816" w:rsidP="00E64816">
      <w:pPr>
        <w:pStyle w:val="Heading1"/>
      </w:pPr>
      <w:r w:rsidRPr="00E64816">
        <w:t xml:space="preserve">2AC </w:t>
      </w:r>
      <w:r>
        <w:t>A2 Kritiks</w:t>
      </w:r>
    </w:p>
    <w:p w14:paraId="50F71AC7" w14:textId="77777777" w:rsidR="00CF38B1" w:rsidRDefault="00CF38B1" w:rsidP="00E64816">
      <w:pPr>
        <w:pStyle w:val="Heading2"/>
      </w:pPr>
      <w:r>
        <w:t xml:space="preserve">Generic </w:t>
      </w:r>
    </w:p>
    <w:p w14:paraId="32CB2D7E" w14:textId="77777777" w:rsidR="00CF38B1" w:rsidRDefault="00CF38B1" w:rsidP="00CF38B1">
      <w:pPr>
        <w:pStyle w:val="Heading3"/>
      </w:pPr>
      <w:r>
        <w:t>Perm Cards</w:t>
      </w:r>
    </w:p>
    <w:p w14:paraId="379D1583" w14:textId="77777777" w:rsidR="00CF38B1" w:rsidRPr="00680614" w:rsidRDefault="00CF38B1" w:rsidP="00CF38B1">
      <w:pPr>
        <w:pStyle w:val="Heading4"/>
      </w:pPr>
      <w:r>
        <w:t xml:space="preserve">Critiquing the system through the lense of queerness is a way to recognize intersectionality while </w:t>
      </w:r>
      <w:r w:rsidR="00EB27AC">
        <w:t>attacking the normative.</w:t>
      </w:r>
    </w:p>
    <w:p w14:paraId="204F1B28" w14:textId="77777777" w:rsidR="00CF38B1" w:rsidRDefault="00324FA8" w:rsidP="00CF38B1">
      <w:r>
        <w:rPr>
          <w:rStyle w:val="Style13ptBold"/>
        </w:rPr>
        <w:t xml:space="preserve">Mary </w:t>
      </w:r>
      <w:r w:rsidR="00CF38B1">
        <w:rPr>
          <w:rStyle w:val="Style13ptBold"/>
        </w:rPr>
        <w:t>Nardini</w:t>
      </w:r>
      <w:r>
        <w:rPr>
          <w:rStyle w:val="Style13ptBold"/>
        </w:rPr>
        <w:t xml:space="preserve"> gang</w:t>
      </w:r>
      <w:r w:rsidR="00CF38B1">
        <w:rPr>
          <w:rStyle w:val="Style13ptBold"/>
        </w:rPr>
        <w:t xml:space="preserve"> 14 </w:t>
      </w:r>
      <w:r w:rsidR="00CF38B1">
        <w:t>toward the queerest insurrection Printed clandestinely by the Mary Nardini gang, criminal queers from Milwaukee, Wisconsin Published Date: 20/06/2014 http://www.weldd.org/resources/towards-queerest-insurrection</w:t>
      </w:r>
    </w:p>
    <w:p w14:paraId="15D19BD6" w14:textId="77777777" w:rsidR="00CF38B1" w:rsidRDefault="00CF38B1" w:rsidP="00CF38B1">
      <w:pPr>
        <w:rPr>
          <w:sz w:val="16"/>
        </w:rPr>
      </w:pPr>
      <w:r w:rsidRPr="00680614">
        <w:rPr>
          <w:rStyle w:val="StyleUnderline"/>
        </w:rPr>
        <w:t>The Perspective of queers</w:t>
      </w:r>
      <w:r w:rsidRPr="00680614">
        <w:rPr>
          <w:sz w:val="16"/>
        </w:rPr>
        <w:t xml:space="preserve"> within the heteronormative world </w:t>
      </w:r>
      <w:r w:rsidRPr="00680614">
        <w:rPr>
          <w:rStyle w:val="StyleUnderline"/>
        </w:rPr>
        <w:t>is a lens through which we can critique and attack the</w:t>
      </w:r>
      <w:r w:rsidRPr="00680614">
        <w:rPr>
          <w:sz w:val="16"/>
        </w:rPr>
        <w:t xml:space="preserve"> apparatus of capitalism. We can analyze the </w:t>
      </w:r>
      <w:r w:rsidRPr="00680614">
        <w:rPr>
          <w:rStyle w:val="StyleUnderline"/>
        </w:rPr>
        <w:t>ways in which</w:t>
      </w:r>
      <w:r w:rsidRPr="00680614">
        <w:rPr>
          <w:sz w:val="16"/>
        </w:rPr>
        <w:t xml:space="preserve"> medicine </w:t>
      </w:r>
      <w:r w:rsidRPr="00680614">
        <w:rPr>
          <w:rStyle w:val="StyleUnderline"/>
        </w:rPr>
        <w:t>the</w:t>
      </w:r>
      <w:r w:rsidRPr="00680614">
        <w:rPr>
          <w:sz w:val="16"/>
        </w:rPr>
        <w:t xml:space="preserve"> prison </w:t>
      </w:r>
      <w:r w:rsidRPr="00680614">
        <w:rPr>
          <w:rStyle w:val="StyleUnderline"/>
        </w:rPr>
        <w:t>System</w:t>
      </w:r>
      <w:r w:rsidRPr="00680614">
        <w:rPr>
          <w:sz w:val="16"/>
        </w:rPr>
        <w:t xml:space="preserve"> the church the State, marriage the media, borders, the military, and police </w:t>
      </w:r>
      <w:r w:rsidRPr="00680614">
        <w:rPr>
          <w:rStyle w:val="StyleUnderline"/>
        </w:rPr>
        <w:t>are used to control and destroy us</w:t>
      </w:r>
      <w:r w:rsidRPr="00680614">
        <w:rPr>
          <w:sz w:val="16"/>
        </w:rPr>
        <w:t xml:space="preserve">. More importantly we can use these cases </w:t>
      </w:r>
      <w:r w:rsidRPr="00680614">
        <w:rPr>
          <w:rStyle w:val="StyleUnderline"/>
        </w:rPr>
        <w:t>to articulate a cohesive criticism of every way that we are alienated and dominated. Queer is a position from which to attack the normative</w:t>
      </w:r>
      <w:r w:rsidRPr="00680614">
        <w:rPr>
          <w:sz w:val="16"/>
        </w:rPr>
        <w:t xml:space="preserve">- more a position from which to understand and attack the ways in which normal is reproduced and reiterated in destabilizing and problematizing normalcy, </w:t>
      </w:r>
      <w:r w:rsidRPr="00680614">
        <w:rPr>
          <w:rStyle w:val="StyleUnderline"/>
        </w:rPr>
        <w:t xml:space="preserve">we can destabilize and become a problem for the Totality. </w:t>
      </w:r>
      <w:r w:rsidRPr="00680614">
        <w:rPr>
          <w:sz w:val="16"/>
        </w:rPr>
        <w:t xml:space="preserve">The history of organized queers as borne out of this position. </w:t>
      </w:r>
      <w:r w:rsidRPr="00680614">
        <w:rPr>
          <w:rStyle w:val="StyleUnderline"/>
        </w:rPr>
        <w:t>The most marginalized- transfolk, people of color, sex workers  have always been the catalysts for</w:t>
      </w:r>
      <w:r w:rsidRPr="00680614">
        <w:rPr>
          <w:sz w:val="16"/>
        </w:rPr>
        <w:t xml:space="preserve"> riotous explosions of </w:t>
      </w:r>
      <w:r w:rsidRPr="00680614">
        <w:rPr>
          <w:rStyle w:val="StyleUnderline"/>
        </w:rPr>
        <w:t>queer resistance</w:t>
      </w:r>
      <w:r w:rsidRPr="00680614">
        <w:rPr>
          <w:sz w:val="16"/>
        </w:rPr>
        <w:t xml:space="preserve"> These explosions have been </w:t>
      </w:r>
      <w:r w:rsidRPr="00680614">
        <w:rPr>
          <w:rStyle w:val="StyleUnderline"/>
        </w:rPr>
        <w:t>coupled with a radical analysis wholeheartedly asserting that the liberation for queer people is intrinsically tied to the annihilation of capitalism and the state</w:t>
      </w:r>
      <w:r w:rsidRPr="00680614">
        <w:rPr>
          <w:sz w:val="16"/>
        </w:rPr>
        <w:t xml:space="preserve">. It is no wonder then that </w:t>
      </w:r>
      <w:r w:rsidRPr="00680614">
        <w:rPr>
          <w:rStyle w:val="StyleUnderline"/>
        </w:rPr>
        <w:t>the first people to publicly speak of sexual liberation in this country were anarchists or that those in the last century who struggled for queer liberation also simultaneously struggled against capitalism racism and patriarchy and empire</w:t>
      </w:r>
      <w:r w:rsidRPr="00680614">
        <w:rPr>
          <w:sz w:val="16"/>
        </w:rPr>
        <w:t>. This is our history.</w:t>
      </w:r>
    </w:p>
    <w:p w14:paraId="25540D1A" w14:textId="77777777" w:rsidR="00AF4DBB" w:rsidRDefault="00AF4DBB" w:rsidP="00AF4DBB">
      <w:pPr>
        <w:pStyle w:val="Heading4"/>
      </w:pPr>
      <w:r>
        <w:t xml:space="preserve">The LGBT movement is inherently intersectional – all revolutionary movements are fighting against the heterosexual system of oppression </w:t>
      </w:r>
    </w:p>
    <w:p w14:paraId="2487664E"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796C793A" w14:textId="77777777" w:rsidR="00AF4DBB" w:rsidRDefault="00AF4DBB" w:rsidP="00AF4DBB"/>
    <w:p w14:paraId="51739D6E" w14:textId="77777777" w:rsidR="00AF4DBB" w:rsidRDefault="00AF4DBB" w:rsidP="00AF4DBB">
      <w:r>
        <w:t xml:space="preserve">Today, </w:t>
      </w:r>
      <w:r w:rsidRPr="00475AF7">
        <w:rPr>
          <w:rStyle w:val="StyleUnderline"/>
        </w:rPr>
        <w:t>the real revolutionary movement includes</w:t>
      </w:r>
      <w:r>
        <w:t xml:space="preserve"> above all else the movement of </w:t>
      </w:r>
      <w:r w:rsidRPr="00475AF7">
        <w:rPr>
          <w:rStyle w:val="StyleUnderline"/>
        </w:rPr>
        <w:t>women and gays, in struggle against the system and the heterosexual phallocentrism that upholds it, chaining to it the (male) proletariat itself. The organisations of the left</w:t>
      </w:r>
      <w:r>
        <w:t xml:space="preserve">, on the other hand, essentially </w:t>
      </w:r>
      <w:r w:rsidRPr="00475AF7">
        <w:rPr>
          <w:rStyle w:val="StyleUnderline"/>
        </w:rPr>
        <w:t>male and male supremacist</w:t>
      </w:r>
      <w:r>
        <w:t xml:space="preserve">, heterosexual and anti-homosexual, </w:t>
      </w:r>
      <w:r w:rsidRPr="00475AF7">
        <w:rPr>
          <w:rStyle w:val="StyleUnderline"/>
        </w:rPr>
        <w:t>support the public and private capitalist Norm</w:t>
      </w:r>
      <w:r>
        <w:t xml:space="preserve">, and hence the system itself. The movement of revolutionary women has shaken the entire society, putting in crisis even those groups who call themselves revolutionary and yet have so far been ramparts of male supremacist bigotry. </w:t>
      </w:r>
      <w:r w:rsidRPr="00475AF7">
        <w:rPr>
          <w:rStyle w:val="StyleUnderline"/>
        </w:rPr>
        <w:t>Even the movement of conscious homosexuals, revolutionary or at least open to a vision of themselves and the world that is different from the traditional one, can no longer be simply neglected by the left politicos.</w:t>
      </w:r>
      <w:r>
        <w:t xml:space="preserve"> </w:t>
      </w:r>
      <w:r w:rsidRPr="00475AF7">
        <w:rPr>
          <w:rStyle w:val="StyleUnderline"/>
        </w:rPr>
        <w:t>The parties of the left, great and small, now have to try and recuperate homosexuals too,</w:t>
      </w:r>
      <w:r>
        <w:t xml:space="preserve"> though I think Stalin would still turn in his grave at the very idea.</w:t>
      </w:r>
    </w:p>
    <w:p w14:paraId="5B6B6C70" w14:textId="77777777" w:rsidR="00AF4DBB" w:rsidRDefault="00AF4DBB" w:rsidP="00AF4DBB"/>
    <w:p w14:paraId="432BD89B" w14:textId="77777777" w:rsidR="00AF4DBB" w:rsidRDefault="00AF4DBB" w:rsidP="00AF4DBB">
      <w:r>
        <w:t xml:space="preserve">The heterosexual left, in dealing with the homosexual question, is trying a similar recuperation, if on a lesser scale, to that which it has effected vis-a-vis feminism. Up till only recently, the thieving and 'fascist' government, for the extra-parliamentary left, was also obviously 'queer'. Today, however, </w:t>
      </w:r>
      <w:r w:rsidRPr="00475AF7">
        <w:rPr>
          <w:rStyle w:val="StyleUnderline"/>
        </w:rPr>
        <w:t>it seems even a gay person can prove himself a 'good comrade', a 'valuable activist in the service of the proletariat', while it is also opportune that all 'good comrades' should begin to take account of the contradictions inherent in the sexual sphere.</w:t>
      </w:r>
      <w:r>
        <w:t xml:space="preserve"> The contrast is blatant. On the one hand, the term 'queer' is used as an insult; on the other, the wolf dresses up as a lamb, preaching acceptance and understanding for homosexual comrades.</w:t>
      </w:r>
    </w:p>
    <w:p w14:paraId="04219CEF" w14:textId="77777777" w:rsidR="00AF4DBB" w:rsidRDefault="00AF4DBB" w:rsidP="00AF4DBB"/>
    <w:p w14:paraId="188E4283" w14:textId="77777777" w:rsidR="00AF4DBB" w:rsidRPr="00475AF7" w:rsidRDefault="00AF4DBB" w:rsidP="00AF4DBB">
      <w:pPr>
        <w:rPr>
          <w:rStyle w:val="StyleUnderline"/>
        </w:rPr>
      </w:pPr>
      <w:r w:rsidRPr="00475AF7">
        <w:rPr>
          <w:rStyle w:val="StyleUnderline"/>
        </w:rPr>
        <w:t>For almost all activists in these groups, the homosexual question is a problem of secondary importance</w:t>
      </w:r>
      <w:r>
        <w:t xml:space="preserve">, 'superstructural' and involving only a minority. </w:t>
      </w:r>
      <w:r w:rsidRPr="00475AF7">
        <w:rPr>
          <w:rStyle w:val="StyleUnderline"/>
        </w:rPr>
        <w:t>'We must tolerate homosexuals</w:t>
      </w:r>
      <w:r>
        <w:t xml:space="preserve">, so that they don't cause trouble by questioning our heterosexuality and pretending that we too would like to get fucked in the arse'. </w:t>
      </w:r>
      <w:r w:rsidRPr="00475AF7">
        <w:rPr>
          <w:rStyle w:val="StyleUnderline"/>
        </w:rPr>
        <w:t>This last type of reaction enables us to grasp</w:t>
      </w:r>
      <w:r>
        <w:t xml:space="preserve">, behind the appearance of a new and more open attitude, </w:t>
      </w:r>
      <w:r w:rsidRPr="00475AF7">
        <w:rPr>
          <w:rStyle w:val="StyleUnderline"/>
        </w:rPr>
        <w:t>the really closed mentality of the heterosexual 'comrades'</w:t>
      </w:r>
      <w:r>
        <w:t xml:space="preserve">. And, as a general rule, I would reply : Dear comrade, </w:t>
      </w:r>
      <w:r w:rsidRPr="00475AF7">
        <w:rPr>
          <w:rStyle w:val="StyleUnderline"/>
        </w:rPr>
        <w:t>you are upset when someone questions the repression of your homosexual desire</w:t>
      </w:r>
      <w:r>
        <w:t xml:space="preserve"> ? And don't tell me : </w:t>
      </w:r>
      <w:r w:rsidRPr="00475AF7">
        <w:rPr>
          <w:rStyle w:val="StyleUnderline"/>
        </w:rPr>
        <w:t>'You can do what you like among yourselves, but don't interfere with me', when you are not free to desire me,</w:t>
      </w:r>
      <w:r>
        <w:t xml:space="preserve"> to make love with me, to enjoy sensual communication between your body and mine; when you rule out the possibility of sexual relations with me. </w:t>
      </w:r>
      <w:r w:rsidRPr="00475AF7">
        <w:rPr>
          <w:rStyle w:val="StyleUnderline"/>
        </w:rPr>
        <w:t>If you are not free, then how can I be free ? Revolutionary freedom is not something individual, but a relation of recipocity : my homosexuality is your homosexuality.</w:t>
      </w:r>
    </w:p>
    <w:p w14:paraId="249A4C38" w14:textId="77777777" w:rsidR="00AF4DBB" w:rsidRDefault="00AF4DBB" w:rsidP="00AF4DBB"/>
    <w:p w14:paraId="4E6AD5C3" w14:textId="77777777" w:rsidR="00AF4DBB" w:rsidRPr="00AF4DBB" w:rsidRDefault="00AF4DBB" w:rsidP="00AF4DBB">
      <w:pPr>
        <w:rPr>
          <w:b/>
          <w:u w:val="single"/>
        </w:rPr>
      </w:pPr>
      <w:r>
        <w:t xml:space="preserve">I believe that </w:t>
      </w:r>
      <w:r w:rsidRPr="00475AF7">
        <w:rPr>
          <w:rStyle w:val="StyleUnderline"/>
        </w:rPr>
        <w:t>homosexuals are revolutionary today in as much as we have overcome politics. The revolution for which we are fighting is among other things the negation of all male supremacist political rackets</w:t>
      </w:r>
      <w:r>
        <w:t xml:space="preserve"> (based among other things on sublimated homosexuality), </w:t>
      </w:r>
      <w:r w:rsidRPr="00475AF7">
        <w:rPr>
          <w:rStyle w:val="StyleUnderline"/>
        </w:rPr>
        <w:t>since it is the negation and overcoming of capital and its politics, which find their way into all groups of the left, sustaining them and making them counter-revolutionary.</w:t>
      </w:r>
    </w:p>
    <w:p w14:paraId="73977660" w14:textId="77777777" w:rsidR="00FB27D5" w:rsidRPr="0094331E" w:rsidRDefault="00FB27D5" w:rsidP="00FB27D5">
      <w:pPr>
        <w:pStyle w:val="Heading4"/>
        <w:rPr>
          <w:color w:val="FF0000"/>
        </w:rPr>
      </w:pPr>
      <w:r>
        <w:t xml:space="preserve">Critical Race Feminism and Queer theory must be </w:t>
      </w:r>
      <w:r>
        <w:rPr>
          <w:i/>
        </w:rPr>
        <w:t>combined</w:t>
      </w:r>
      <w:r>
        <w:t xml:space="preserve"> to succeed. </w:t>
      </w:r>
    </w:p>
    <w:p w14:paraId="14A5273B" w14:textId="77777777" w:rsidR="00FB27D5" w:rsidRDefault="00FB27D5" w:rsidP="00FB27D5">
      <w:r>
        <w:rPr>
          <w:rStyle w:val="Style13ptBold"/>
        </w:rPr>
        <w:t xml:space="preserve">Saffin 8 </w:t>
      </w:r>
      <w:r w:rsidRPr="00265631">
        <w:rPr>
          <w:sz w:val="16"/>
          <w:szCs w:val="16"/>
        </w:rPr>
        <w:t>BODIES THAT (DON'T) MATTER: SYSTEMS OF GENDER REGULATION AND INSTITUTIONS OF VIOLENCE AGAINST TRANSGENDER PERSONS: A QUEER/CRITICAL RACE FEMINIST CRITIQUE By LORI A. SAFFIN DOCTOR OF PHILOSOPHY WASHINGTON STATE UNIVERSITY Program of American Studies AUGUST 2008</w:t>
      </w:r>
      <w:r>
        <w:t xml:space="preserve"> </w:t>
      </w:r>
    </w:p>
    <w:p w14:paraId="1EDEBAB5" w14:textId="77777777" w:rsidR="00FB27D5" w:rsidRPr="00FB27D5" w:rsidRDefault="00FB27D5" w:rsidP="00CF38B1">
      <w:pPr>
        <w:rPr>
          <w:b/>
          <w:u w:val="single"/>
        </w:rPr>
      </w:pPr>
      <w:r w:rsidRPr="00265631">
        <w:rPr>
          <w:rStyle w:val="StyleUnderline"/>
        </w:rPr>
        <w:t>The merging of Critical Race Feminism</w:t>
      </w:r>
      <w:r w:rsidRPr="00265631">
        <w:rPr>
          <w:sz w:val="16"/>
        </w:rPr>
        <w:t xml:space="preserve"> (CRF) wi</w:t>
      </w:r>
      <w:r w:rsidRPr="00265631">
        <w:rPr>
          <w:rStyle w:val="StyleUnderline"/>
        </w:rPr>
        <w:t>th Queer Theory serves</w:t>
      </w:r>
      <w:r>
        <w:rPr>
          <w:rStyle w:val="StyleUnderline"/>
        </w:rPr>
        <w:t xml:space="preserve"> </w:t>
      </w:r>
      <w:r w:rsidRPr="00265631">
        <w:rPr>
          <w:rStyle w:val="StyleUnderline"/>
        </w:rPr>
        <w:t>as one such intervention into political and theoretical dialogizing. In juxtaposing</w:t>
      </w:r>
      <w:r>
        <w:rPr>
          <w:rStyle w:val="StyleUnderline"/>
        </w:rPr>
        <w:t xml:space="preserve"> </w:t>
      </w:r>
      <w:r w:rsidRPr="00265631">
        <w:rPr>
          <w:rStyle w:val="StyleUnderline"/>
        </w:rPr>
        <w:t>two non-analogous theoretical discourses, understandings of sexuality and race</w:t>
      </w:r>
      <w:r>
        <w:rPr>
          <w:rStyle w:val="StyleUnderline"/>
        </w:rPr>
        <w:t xml:space="preserve"> </w:t>
      </w:r>
      <w:r w:rsidRPr="00265631">
        <w:rPr>
          <w:rStyle w:val="StyleUnderline"/>
        </w:rPr>
        <w:t xml:space="preserve">are complicated, </w:t>
      </w:r>
      <w:r w:rsidRPr="00265631">
        <w:rPr>
          <w:sz w:val="16"/>
        </w:rPr>
        <w:t xml:space="preserve">thereby </w:t>
      </w:r>
      <w:r w:rsidRPr="00265631">
        <w:rPr>
          <w:rStyle w:val="StyleUnderline"/>
        </w:rPr>
        <w:t>breaking down unitary and monolithic</w:t>
      </w:r>
      <w:r>
        <w:rPr>
          <w:rStyle w:val="StyleUnderline"/>
        </w:rPr>
        <w:t xml:space="preserve"> </w:t>
      </w:r>
      <w:r w:rsidRPr="00265631">
        <w:rPr>
          <w:rStyle w:val="StyleUnderline"/>
        </w:rPr>
        <w:t xml:space="preserve">subjectivities/identifications </w:t>
      </w:r>
      <w:r w:rsidRPr="00265631">
        <w:rPr>
          <w:sz w:val="16"/>
        </w:rPr>
        <w:t xml:space="preserve">that these theories (generally) assume and demand. </w:t>
      </w:r>
      <w:r w:rsidRPr="00265631">
        <w:rPr>
          <w:rStyle w:val="StyleUnderline"/>
        </w:rPr>
        <w:t>The fusion of Queer Theory with Critical Race Feminism emphasizes the idea that</w:t>
      </w:r>
      <w:r>
        <w:rPr>
          <w:rStyle w:val="StyleUnderline"/>
        </w:rPr>
        <w:t xml:space="preserve"> </w:t>
      </w:r>
      <w:r w:rsidRPr="00265631">
        <w:rPr>
          <w:rStyle w:val="StyleUnderline"/>
        </w:rPr>
        <w:t>sexuality and race are not disparate constituents of identity but systems of</w:t>
      </w:r>
      <w:r>
        <w:rPr>
          <w:rStyle w:val="StyleUnderline"/>
        </w:rPr>
        <w:t xml:space="preserve"> </w:t>
      </w:r>
      <w:r w:rsidRPr="00265631">
        <w:rPr>
          <w:rStyle w:val="StyleUnderline"/>
        </w:rPr>
        <w:t>meaning that inherently define one another. Race and sexuality do not exist</w:t>
      </w:r>
      <w:r>
        <w:rPr>
          <w:rStyle w:val="StyleUnderline"/>
        </w:rPr>
        <w:t xml:space="preserve"> </w:t>
      </w:r>
      <w:r w:rsidRPr="00265631">
        <w:rPr>
          <w:rStyle w:val="StyleUnderline"/>
        </w:rPr>
        <w:t>independently of each other: Race is always sexualized and sexuality is always</w:t>
      </w:r>
      <w:r>
        <w:rPr>
          <w:rStyle w:val="StyleUnderline"/>
        </w:rPr>
        <w:t xml:space="preserve"> </w:t>
      </w:r>
      <w:r w:rsidRPr="00265631">
        <w:rPr>
          <w:rStyle w:val="StyleUnderline"/>
        </w:rPr>
        <w:t>raced</w:t>
      </w:r>
      <w:r w:rsidRPr="00265631">
        <w:rPr>
          <w:sz w:val="16"/>
        </w:rPr>
        <w:t xml:space="preserve">.10 </w:t>
      </w:r>
      <w:r w:rsidRPr="00265631">
        <w:rPr>
          <w:rStyle w:val="StyleUnderline"/>
        </w:rPr>
        <w:t>The integration of these two critical and theoretical postures not only makes disciplinary boundaries more permeable, but also allows for a construction</w:t>
      </w:r>
      <w:r>
        <w:rPr>
          <w:rStyle w:val="StyleUnderline"/>
        </w:rPr>
        <w:t xml:space="preserve"> </w:t>
      </w:r>
      <w:r w:rsidRPr="00265631">
        <w:rPr>
          <w:rStyle w:val="StyleUnderline"/>
        </w:rPr>
        <w:t>of identity that accounts for the imbrication of race, class, gender and sexuality</w:t>
      </w:r>
    </w:p>
    <w:p w14:paraId="61AD750A" w14:textId="77777777" w:rsidR="00EB27AC" w:rsidRDefault="00EB27AC" w:rsidP="00EB27AC">
      <w:pPr>
        <w:pStyle w:val="Heading4"/>
      </w:pPr>
      <w:r>
        <w:t xml:space="preserve">Embracing queerness opens up space for fluidity across identity and therefore incentivizes effective coalitions across lines of class, race, and gender. </w:t>
      </w:r>
    </w:p>
    <w:p w14:paraId="566FDED1" w14:textId="77777777" w:rsidR="00EB27AC" w:rsidRPr="00EB27AC" w:rsidRDefault="00EB27AC" w:rsidP="00EB27AC">
      <w:pPr>
        <w:rPr>
          <w:b/>
          <w:bCs/>
          <w:sz w:val="26"/>
        </w:rPr>
      </w:pPr>
      <w:r>
        <w:rPr>
          <w:rStyle w:val="Style13ptBold"/>
        </w:rPr>
        <w:t xml:space="preserve">Bassi 14 </w:t>
      </w:r>
      <w:r>
        <w:t>Tick as Appropriate: (A) Gay, (B) Queer, or (C) None of the Above: Translation and Sexual Politics in Lawrence Venuti’s A Hundred Strokes of the Brush Before Bed Serena Bassi Cardiff University, School of Modern Languages, Leverhulme Early Career Fellow Comparative Literature Studies &gt; Volume 51, Number 2, 2014</w:t>
      </w:r>
    </w:p>
    <w:p w14:paraId="1CC3DE21" w14:textId="77777777" w:rsidR="00EB27AC" w:rsidRDefault="00EB27AC" w:rsidP="00CF38B1">
      <w:pPr>
        <w:rPr>
          <w:rStyle w:val="StyleUnderline"/>
        </w:rPr>
      </w:pPr>
      <w:r w:rsidRPr="00A901D1">
        <w:rPr>
          <w:sz w:val="16"/>
        </w:rPr>
        <w:t xml:space="preserve">As a response to these critiques of mainstream gay politics, a new category emerges that attempts to make sense in radically critical ways of the cultural territory inhabited by those who do not live heterosexual lives. </w:t>
      </w:r>
      <w:r w:rsidRPr="00A901D1">
        <w:rPr>
          <w:rStyle w:val="StyleUnderline"/>
        </w:rPr>
        <w:t>The expression “queer</w:t>
      </w:r>
      <w:r w:rsidRPr="00A901D1">
        <w:rPr>
          <w:sz w:val="16"/>
        </w:rPr>
        <w:t xml:space="preserve">,” derived from an explicitly homophobic vocabulary, </w:t>
      </w:r>
      <w:r w:rsidRPr="00A901D1">
        <w:rPr>
          <w:rStyle w:val="StyleUnderline"/>
        </w:rPr>
        <w:t>is</w:t>
      </w:r>
      <w:r w:rsidRPr="00A901D1">
        <w:rPr>
          <w:sz w:val="16"/>
        </w:rPr>
        <w:t xml:space="preserve"> reappropriated </w:t>
      </w:r>
      <w:r w:rsidRPr="00A901D1">
        <w:rPr>
          <w:rStyle w:val="StyleUnderline"/>
        </w:rPr>
        <w:t>as a sign through which to reject the “homonormative” paradigm</w:t>
      </w:r>
      <w:r w:rsidRPr="00A901D1">
        <w:rPr>
          <w:sz w:val="16"/>
        </w:rPr>
        <w:t xml:space="preserve"> of gay politics. The rejection articulated by the term “queer” is twofold: </w:t>
      </w:r>
      <w:r w:rsidRPr="00A901D1">
        <w:rPr>
          <w:rStyle w:val="StyleUnderline"/>
        </w:rPr>
        <w:t>the concept both highlights the fluid nature of identity and takes distance from the liberal political objective of inclusion. In the realm of academia, queer theory</w:t>
      </w:r>
      <w:r w:rsidRPr="00A901D1">
        <w:rPr>
          <w:sz w:val="16"/>
        </w:rPr>
        <w:t>—notably in the work of authors such as Teresa de Lauretis, Eve Sedgwick, and Judith Butler—</w:t>
      </w:r>
      <w:r w:rsidRPr="00A901D1">
        <w:rPr>
          <w:rStyle w:val="StyleUnderline"/>
        </w:rPr>
        <w:t>has critiqued the notion that sexual and gender identity is ever fully knowable and fixed</w:t>
      </w:r>
      <w:r w:rsidRPr="00A901D1">
        <w:rPr>
          <w:sz w:val="16"/>
        </w:rPr>
        <w:t xml:space="preserve">, as well as the idea that there should be a causal link between the sex that an individual is assigned at birth (female or male), their gender expression (feminine or masculine), and their sexual desires.23 </w:t>
      </w:r>
      <w:r w:rsidRPr="00A901D1">
        <w:rPr>
          <w:rStyle w:val="StyleUnderline"/>
        </w:rPr>
        <w:t>Beyond academia, “queer” has emerged as a political paradigm in its own right which seeks to generate alternative ways of imagining the political struggle of those whose lives are not knowable by means of heterosexual categories</w:t>
      </w:r>
      <w:r w:rsidRPr="00A901D1">
        <w:rPr>
          <w:sz w:val="16"/>
        </w:rPr>
        <w:t>. Instead of defining an identity that is different from mainstream society exclusively on the basis of sexual desires, “</w:t>
      </w:r>
      <w:r w:rsidRPr="00A901D1">
        <w:rPr>
          <w:rStyle w:val="StyleUnderline"/>
        </w:rPr>
        <w:t>queer” is an open-ended signifier which</w:t>
      </w:r>
      <w:r w:rsidRPr="00A901D1">
        <w:rPr>
          <w:sz w:val="16"/>
        </w:rPr>
        <w:t xml:space="preserve">, for Allan Bérubé, </w:t>
      </w:r>
      <w:r w:rsidRPr="00A901D1">
        <w:rPr>
          <w:rStyle w:val="StyleUnderline"/>
        </w:rPr>
        <w:t xml:space="preserve">stands for everything that is understood as “perverse, … odd, outcast, different and </w:t>
      </w:r>
      <w:r w:rsidRPr="00EB27AC">
        <w:rPr>
          <w:rStyle w:val="StyleUnderline"/>
        </w:rPr>
        <w:t>deviant.”</w:t>
      </w:r>
      <w:r w:rsidRPr="00A901D1">
        <w:rPr>
          <w:sz w:val="16"/>
        </w:rPr>
        <w:t>24 Instead of constituting community on the basis of a fixed, identitarian principle, “</w:t>
      </w:r>
      <w:r w:rsidRPr="00A901D1">
        <w:rPr>
          <w:rStyle w:val="StyleUnderline"/>
        </w:rPr>
        <w:t>queer” has been read as able to “affirm sameness by defining a common identity on the</w:t>
      </w:r>
      <w:r w:rsidRPr="00A901D1">
        <w:rPr>
          <w:sz w:val="16"/>
        </w:rPr>
        <w:t xml:space="preserve"> fringes.”25 In other words</w:t>
      </w:r>
      <w:r w:rsidRPr="00A901D1">
        <w:rPr>
          <w:rStyle w:val="Emphasis"/>
        </w:rPr>
        <w:t>, it allows us “to open up possibilities for coalition across barriers of class, race and gender</w:t>
      </w:r>
      <w:r w:rsidRPr="00A901D1">
        <w:rPr>
          <w:sz w:val="16"/>
        </w:rPr>
        <w:t xml:space="preserve">,” that is, </w:t>
      </w:r>
      <w:r w:rsidRPr="00A901D1">
        <w:rPr>
          <w:rStyle w:val="StyleUnderline"/>
        </w:rPr>
        <w:t>to build political alliances on the margin with a broader struggle for liberation in mind</w:t>
      </w:r>
      <w:r w:rsidRPr="00A901D1">
        <w:rPr>
          <w:sz w:val="16"/>
        </w:rPr>
        <w:t>.26 Finally, “</w:t>
      </w:r>
      <w:r w:rsidRPr="00A901D1">
        <w:rPr>
          <w:rStyle w:val="StyleUnderline"/>
        </w:rPr>
        <w:t>queer” may also help us imagine an intervention in public discourse that goes beyond liberal ideas of what constitutes “political action” and envisage a form of agency that is even more oppositional, as well as fluid and changeable.</w:t>
      </w:r>
    </w:p>
    <w:p w14:paraId="212D688A" w14:textId="77777777" w:rsidR="0074116F" w:rsidRDefault="0074116F" w:rsidP="0074116F">
      <w:pPr>
        <w:pStyle w:val="Heading4"/>
      </w:pPr>
      <w:r w:rsidRPr="0091235D">
        <w:t>Permutation</w:t>
      </w:r>
      <w:r>
        <w:t xml:space="preserve"> solves </w:t>
      </w:r>
      <w:r w:rsidRPr="0091235D">
        <w:t xml:space="preserve">– analyzing oppression of queer bodies alongside postcolonial, feminist, critical race, and materialist studies is necessary in order to interrogate all facets of modern oppressive power. </w:t>
      </w:r>
    </w:p>
    <w:p w14:paraId="661033B9" w14:textId="77777777" w:rsidR="0074116F" w:rsidRPr="0091235D" w:rsidRDefault="0074116F" w:rsidP="0074116F">
      <w:r w:rsidRPr="0091235D">
        <w:rPr>
          <w:rStyle w:val="Style13ptBold"/>
        </w:rPr>
        <w:t>Oswin 08</w:t>
      </w:r>
      <w:r>
        <w:t xml:space="preserve"> [Natalie Oswin, Urban and Social/ Cultural Geography, Associate Professor in the Department of Geography, Critical geographies and the uses of sexuality: deconstructing queer space,” 2008 http://phg.sagepub.com/content/32/1/89.full.pdf]//JIH</w:t>
      </w:r>
    </w:p>
    <w:p w14:paraId="169D25E3" w14:textId="77777777" w:rsidR="0074116F" w:rsidRDefault="0074116F" w:rsidP="0074116F">
      <w:pPr>
        <w:rPr>
          <w:rStyle w:val="StyleUnderline"/>
        </w:rPr>
      </w:pPr>
      <w:r w:rsidRPr="0091235D">
        <w:rPr>
          <w:sz w:val="16"/>
        </w:rPr>
        <w:t xml:space="preserve">The </w:t>
      </w:r>
      <w:r w:rsidRPr="0091235D">
        <w:rPr>
          <w:rStyle w:val="StyleUnderline"/>
        </w:rPr>
        <w:t>experiences of non-heterosexuals are no longer excluded within critical geographical work. This important change is undoubtedly the result of various disciplinary engagements with queer theory</w:t>
      </w:r>
      <w:r w:rsidRPr="0091235D">
        <w:rPr>
          <w:sz w:val="16"/>
        </w:rPr>
        <w:t xml:space="preserve">. And for as long as non-heterosexuals are discriminated against, queer spaces will remain something that, to borrow Spivak’s phrase, queers cannot not want. So </w:t>
      </w:r>
      <w:r w:rsidRPr="0091235D">
        <w:rPr>
          <w:rStyle w:val="StyleUnderline"/>
        </w:rPr>
        <w:t>there is certainly a need for the recent geographical readings of queer spaces that help us understand queer cultural politics as contested sites in which racializations, genderings and classed processes take place</w:t>
      </w:r>
      <w:r w:rsidRPr="0091235D">
        <w:rPr>
          <w:sz w:val="16"/>
        </w:rPr>
        <w:t xml:space="preserve">. There are also other geographical uses for queer theory. Much of the work that I have highlighted adopts a queer approach to such issues as transnational labour flows, diaspora, immigration, public health, globalization, domesticity, geopolitics and poverty. </w:t>
      </w:r>
      <w:r w:rsidRPr="0091235D">
        <w:rPr>
          <w:rStyle w:val="StyleUnderline"/>
        </w:rPr>
        <w:t>It demonstrates the use of queer theory to these central concerns of critical geography far beyond analysis of their relationship to gay, lesbian, bisexual or transgendered lives. Once we dismiss the presumption that queer theory offers only a focus on ‘queer’ lives and an abstract critique of the heterosexualization of space, we can utilize it to deconstruct the hetero/homo binary and examine sexuality’s deployments in concert with racialized, classed and gendered processes. Queering our analysis thus helps us to position sexuality within multifaceted constellations of power</w:t>
      </w:r>
      <w:r w:rsidRPr="0091235D">
        <w:rPr>
          <w:sz w:val="16"/>
        </w:rPr>
        <w:t xml:space="preserve">. As critical geographers seek to understand these constellations, </w:t>
      </w:r>
      <w:r w:rsidRPr="0091235D">
        <w:rPr>
          <w:rStyle w:val="StyleUnderline"/>
        </w:rPr>
        <w:t>the advancement of a queer approach alongside postcolonial, feminist, critical race and materialist approaches will most certainly help to ask new questions and illuminate a broader range of critical possibilities.</w:t>
      </w:r>
    </w:p>
    <w:p w14:paraId="25C33B9A" w14:textId="77777777" w:rsidR="0074116F" w:rsidRPr="00EB27AC" w:rsidRDefault="0074116F" w:rsidP="00CF38B1">
      <w:pPr>
        <w:rPr>
          <w:b/>
          <w:u w:val="single"/>
        </w:rPr>
      </w:pPr>
    </w:p>
    <w:p w14:paraId="4DD23705" w14:textId="77777777" w:rsidR="007874E2" w:rsidRDefault="007874E2" w:rsidP="007874E2">
      <w:pPr>
        <w:pStyle w:val="Heading2"/>
      </w:pPr>
      <w:r>
        <w:t>Ableism</w:t>
      </w:r>
    </w:p>
    <w:p w14:paraId="14959DE0" w14:textId="77777777" w:rsidR="007874E2" w:rsidRDefault="00B94BDE" w:rsidP="00B94BDE">
      <w:pPr>
        <w:pStyle w:val="Heading4"/>
        <w:rPr>
          <w:rStyle w:val="Style13ptBold"/>
        </w:rPr>
      </w:pPr>
      <w:r>
        <w:rPr>
          <w:rStyle w:val="Style13ptBold"/>
        </w:rPr>
        <w:t xml:space="preserve">Approaching disability from the starting point of queer theory </w:t>
      </w:r>
    </w:p>
    <w:p w14:paraId="4AD652CC" w14:textId="77777777" w:rsidR="007874E2" w:rsidRPr="001627B5" w:rsidRDefault="007874E2" w:rsidP="007874E2">
      <w:r w:rsidRPr="001107D7">
        <w:rPr>
          <w:rStyle w:val="Style13ptBold"/>
        </w:rPr>
        <w:t>Puar 09</w:t>
      </w:r>
      <w:r>
        <w:t xml:space="preserve"> [Jasbir Puar, professor of women's and gender studies at Rutgers University, Women and Performance: a journal of feminist theory, Vol. 19, No. 2, July 2009, </w:t>
      </w:r>
      <w:r w:rsidRPr="00D54166">
        <w:t>http://planetarities.web.unc.edu/files/2015/01/puar-prognosis-time.pdf</w:t>
      </w:r>
      <w:r>
        <w:t>]//JIH</w:t>
      </w:r>
    </w:p>
    <w:p w14:paraId="1B332D56" w14:textId="77777777" w:rsidR="007874E2" w:rsidRDefault="007874E2" w:rsidP="007874E2">
      <w:pPr>
        <w:rPr>
          <w:rStyle w:val="StyleUnderline"/>
        </w:rPr>
      </w:pPr>
      <w:r w:rsidRPr="00D54166">
        <w:rPr>
          <w:sz w:val="16"/>
        </w:rPr>
        <w:t xml:space="preserve">I am particularly interested in </w:t>
      </w:r>
      <w:r w:rsidRPr="00D54166">
        <w:rPr>
          <w:rStyle w:val="StyleUnderline"/>
        </w:rPr>
        <w:t xml:space="preserve">approaching these questions from the vantage point of queer theory </w:t>
      </w:r>
      <w:r w:rsidRPr="00D54166">
        <w:rPr>
          <w:sz w:val="16"/>
        </w:rPr>
        <w:t xml:space="preserve">to </w:t>
      </w:r>
      <w:r w:rsidRPr="00D54166">
        <w:rPr>
          <w:rStyle w:val="StyleUnderline"/>
        </w:rPr>
        <w:t>put duress on assumptions about what queer bodies are, and to see what queer methods obtain once we let go of the discrete organic queer body as its literal referent.</w:t>
      </w:r>
      <w:r w:rsidRPr="00D54166">
        <w:rPr>
          <w:sz w:val="16"/>
        </w:rPr>
        <w:t xml:space="preserve"> I am reminded of a recent comment by Elizabeth Povinelli, who notes that </w:t>
      </w:r>
      <w:r w:rsidRPr="00D54166">
        <w:rPr>
          <w:rStyle w:val="StyleUnderline"/>
        </w:rPr>
        <w:t>queer theories remain mired in and beholden to ‘‘a certain literalism of the referent’’ of its narrowly constructed proper object</w:t>
      </w:r>
      <w:r w:rsidRPr="00D54166">
        <w:rPr>
          <w:sz w:val="16"/>
        </w:rPr>
        <w:t xml:space="preserve">.7 (Which calls forth the following questions: </w:t>
      </w:r>
      <w:r w:rsidRPr="00D54166">
        <w:rPr>
          <w:rStyle w:val="StyleUnderline"/>
        </w:rPr>
        <w:t>Why do we need a literal referent? How literal is the referent? And then, What is that literal reference?</w:t>
      </w:r>
      <w:r w:rsidRPr="00D54166">
        <w:rPr>
          <w:sz w:val="16"/>
        </w:rPr>
        <w:t xml:space="preserve">). </w:t>
      </w:r>
      <w:r w:rsidRPr="00D54166">
        <w:rPr>
          <w:rStyle w:val="StyleUnderline"/>
        </w:rPr>
        <w:t>Queer disability studies has taken up these issues, pushing at the boundedness of bodies, by exploring the ‘mutation’ or deviance of a body that is purportedly whole and organic.</w:t>
      </w:r>
      <w:r w:rsidRPr="00D54166">
        <w:rPr>
          <w:sz w:val="16"/>
        </w:rPr>
        <w:t xml:space="preserve">8 While </w:t>
      </w:r>
      <w:r w:rsidRPr="00D54166">
        <w:rPr>
          <w:rStyle w:val="StyleUnderline"/>
        </w:rPr>
        <w:t>it has generally pursued these questions around the subjectivities and political agendas that are and ought to be produced through the intersections of subject formations like ‘‘queer’’ and ‘‘disabled’’</w:t>
      </w:r>
      <w:r w:rsidRPr="00D54166">
        <w:rPr>
          <w:sz w:val="16"/>
        </w:rPr>
        <w:t xml:space="preserve"> (that is, queer disabled subjects or disabled queer subjects</w:t>
      </w:r>
      <w:r w:rsidRPr="00D54166">
        <w:rPr>
          <w:rStyle w:val="StyleUnderline"/>
        </w:rPr>
        <w:t>), these intersections push at the definitional boundaries of each term.</w:t>
      </w:r>
      <w:r w:rsidRPr="00D54166">
        <w:rPr>
          <w:sz w:val="16"/>
        </w:rPr>
        <w:t xml:space="preserve"> In large part, this is because t</w:t>
      </w:r>
      <w:r w:rsidRPr="00D54166">
        <w:rPr>
          <w:rStyle w:val="StyleUnderline"/>
        </w:rPr>
        <w:t>hese intersections remind us certainly at the very least because they remind us of the historical entanglements that have produced disabled bodies as already queer</w:t>
      </w:r>
      <w:r w:rsidRPr="00D54166">
        <w:rPr>
          <w:sz w:val="16"/>
        </w:rPr>
        <w:t xml:space="preserve"> </w:t>
      </w:r>
      <w:r w:rsidRPr="00D54166">
        <w:rPr>
          <w:rStyle w:val="StyleUnderline"/>
        </w:rPr>
        <w:t>(both in their bodily debilities and capacities but also in their sexual practices regardless of sexual object choice</w:t>
      </w:r>
      <w:r w:rsidRPr="00D54166">
        <w:rPr>
          <w:sz w:val="16"/>
        </w:rPr>
        <w:t xml:space="preserve">) </w:t>
      </w:r>
      <w:r w:rsidRPr="00D54166">
        <w:rPr>
          <w:rStyle w:val="StyleUnderline"/>
        </w:rPr>
        <w:t>as well as queer bodies that are allegedly intrinsically debilitated.</w:t>
      </w:r>
      <w:r w:rsidRPr="00D54166">
        <w:rPr>
          <w:sz w:val="16"/>
        </w:rPr>
        <w:t xml:space="preserve"> As Robert McRuer writes, ‘‘</w:t>
      </w:r>
      <w:r w:rsidRPr="00D54166">
        <w:rPr>
          <w:rStyle w:val="StyleUnderline"/>
        </w:rPr>
        <w:t>despite the fact that homosexuality and disability clearly share a pathologized past . . . little notice has been taken of the connection between heterosexuality and able-bodied identity’</w:t>
      </w:r>
      <w:r w:rsidRPr="00D54166">
        <w:rPr>
          <w:sz w:val="16"/>
        </w:rPr>
        <w:t xml:space="preserve">’. ‘‘Compulsory able-bodiedness’’ and compulsory heterosexuality are mutually constituitive, argues McRuer.9 But I would also add, </w:t>
      </w:r>
      <w:r w:rsidRPr="00D54166">
        <w:rPr>
          <w:rStyle w:val="StyleUnderline"/>
        </w:rPr>
        <w:t>compulsory able-bodiedness is absolutely a prerequisite not only for homonationalist subjects but also for certain exceptional queer subjects, those imbued with a self-proclaimed capacity for transgression, subversion, or resistance.</w:t>
      </w:r>
    </w:p>
    <w:p w14:paraId="155EEBD3" w14:textId="77777777" w:rsidR="00E64816" w:rsidRDefault="00E64816" w:rsidP="00E64816">
      <w:pPr>
        <w:pStyle w:val="Heading2"/>
      </w:pPr>
      <w:r>
        <w:t xml:space="preserve">Antiblackness </w:t>
      </w:r>
    </w:p>
    <w:p w14:paraId="7589BE3D" w14:textId="77777777" w:rsidR="00E64816" w:rsidRPr="00394676" w:rsidRDefault="00E64816" w:rsidP="00E64816">
      <w:pPr>
        <w:pStyle w:val="Heading4"/>
      </w:pPr>
      <w:r>
        <w:t>T</w:t>
      </w:r>
      <w:r w:rsidRPr="00394676">
        <w:t>he particular framework of interrogating necropolitical queer complicities is crucial</w:t>
      </w:r>
      <w:r>
        <w:t xml:space="preserve"> in order to break down forms of violent whiteness. </w:t>
      </w:r>
    </w:p>
    <w:p w14:paraId="40541A07" w14:textId="77777777" w:rsidR="00E64816" w:rsidRPr="00394676" w:rsidRDefault="00E64816" w:rsidP="00E64816">
      <w:r w:rsidRPr="00394676">
        <w:rPr>
          <w:rStyle w:val="Style13ptBold"/>
        </w:rPr>
        <w:t>Thobani 14.</w:t>
      </w:r>
      <w:r w:rsidRPr="00394676">
        <w:t xml:space="preserve"> Sunera Thobani, professor in the Institute for Gender, Race, Sexuality and Social Justice at the University of British Columbia, “Prologue,” </w:t>
      </w:r>
      <w:r w:rsidRPr="00394676">
        <w:rPr>
          <w:i/>
        </w:rPr>
        <w:t>Queer Necropolitics</w:t>
      </w:r>
      <w:r w:rsidRPr="00394676">
        <w:t>, Routledge, 2014, -pg. xv</w:t>
      </w:r>
    </w:p>
    <w:p w14:paraId="75775FB9" w14:textId="77777777" w:rsidR="00E64816" w:rsidRPr="00D66B76" w:rsidRDefault="00E64816" w:rsidP="00E64816">
      <w:pPr>
        <w:rPr>
          <w:sz w:val="16"/>
        </w:rPr>
      </w:pPr>
      <w:r w:rsidRPr="00394676">
        <w:rPr>
          <w:rStyle w:val="Emphasis"/>
        </w:rPr>
        <w:t>Violence</w:t>
      </w:r>
      <w:r w:rsidRPr="00394676">
        <w:rPr>
          <w:rStyle w:val="StyleUnderline"/>
        </w:rPr>
        <w:t xml:space="preserve"> and </w:t>
      </w:r>
      <w:r w:rsidRPr="00394676">
        <w:rPr>
          <w:rStyle w:val="Emphasis"/>
        </w:rPr>
        <w:t>whiteness</w:t>
      </w:r>
      <w:r w:rsidRPr="00394676">
        <w:rPr>
          <w:rStyle w:val="StyleUnderline"/>
        </w:rPr>
        <w:t xml:space="preserve"> constitute the </w:t>
      </w:r>
      <w:r w:rsidRPr="00394676">
        <w:rPr>
          <w:rStyle w:val="Emphasis"/>
        </w:rPr>
        <w:t>intractable foundation</w:t>
      </w:r>
      <w:r w:rsidRPr="00394676">
        <w:rPr>
          <w:rStyle w:val="StyleUnderline"/>
        </w:rPr>
        <w:t xml:space="preserve"> of colonial sovereignty and its processes of subjection</w:t>
      </w:r>
      <w:r w:rsidRPr="00D66B76">
        <w:rPr>
          <w:sz w:val="16"/>
        </w:rPr>
        <w:t xml:space="preserve">, argued Fanon (1961) in his radical anti- colonial praxis. Drawing on Fanon’s insights, Mbembe (2001) points out that </w:t>
      </w:r>
      <w:r w:rsidRPr="00394676">
        <w:rPr>
          <w:rStyle w:val="StyleUnderline"/>
        </w:rPr>
        <w:t xml:space="preserve">in the </w:t>
      </w:r>
      <w:r w:rsidRPr="00394676">
        <w:rPr>
          <w:rStyle w:val="Emphasis"/>
        </w:rPr>
        <w:t>‘terror formation’</w:t>
      </w:r>
      <w:r w:rsidRPr="00394676">
        <w:rPr>
          <w:rStyle w:val="StyleUnderline"/>
        </w:rPr>
        <w:t xml:space="preserve"> that is the colony, power takes the form of </w:t>
      </w:r>
      <w:r w:rsidRPr="00394676">
        <w:rPr>
          <w:rStyle w:val="Emphasis"/>
        </w:rPr>
        <w:t>commandment</w:t>
      </w:r>
      <w:r w:rsidRPr="00394676">
        <w:rPr>
          <w:rStyle w:val="StyleUnderline"/>
        </w:rPr>
        <w:t xml:space="preserve"> as it </w:t>
      </w:r>
      <w:r w:rsidRPr="00394676">
        <w:rPr>
          <w:rStyle w:val="Emphasis"/>
        </w:rPr>
        <w:t>incorporates colonizing subjects</w:t>
      </w:r>
      <w:r w:rsidRPr="00394676">
        <w:rPr>
          <w:rStyle w:val="StyleUnderline"/>
        </w:rPr>
        <w:t xml:space="preserve"> into its </w:t>
      </w:r>
      <w:r w:rsidRPr="00394676">
        <w:rPr>
          <w:rStyle w:val="Emphasis"/>
        </w:rPr>
        <w:t>murderous projects</w:t>
      </w:r>
      <w:r w:rsidRPr="00394676">
        <w:rPr>
          <w:rStyle w:val="StyleUnderline"/>
        </w:rPr>
        <w:t xml:space="preserve"> of conquest</w:t>
      </w:r>
      <w:r w:rsidRPr="00D66B76">
        <w:rPr>
          <w:sz w:val="16"/>
        </w:rPr>
        <w:t xml:space="preserve">. Embedded in the depths of such stubbornly brutal terrain, </w:t>
      </w:r>
      <w:r w:rsidRPr="00394676">
        <w:rPr>
          <w:rStyle w:val="StyleUnderline"/>
        </w:rPr>
        <w:t xml:space="preserve">power in the postcolony assumes the form of </w:t>
      </w:r>
      <w:r w:rsidRPr="00394676">
        <w:rPr>
          <w:rStyle w:val="Emphasis"/>
        </w:rPr>
        <w:t>necropolitics</w:t>
      </w:r>
      <w:r w:rsidRPr="00394676">
        <w:rPr>
          <w:rStyle w:val="StyleUnderline"/>
        </w:rPr>
        <w:t xml:space="preserve"> as ‘it makes the </w:t>
      </w:r>
      <w:r w:rsidRPr="00394676">
        <w:rPr>
          <w:rStyle w:val="Emphasis"/>
        </w:rPr>
        <w:t>murder</w:t>
      </w:r>
      <w:r w:rsidRPr="00394676">
        <w:rPr>
          <w:rStyle w:val="StyleUnderline"/>
        </w:rPr>
        <w:t xml:space="preserve"> of the </w:t>
      </w:r>
      <w:r w:rsidRPr="00394676">
        <w:rPr>
          <w:rStyle w:val="Emphasis"/>
        </w:rPr>
        <w:t>enemy</w:t>
      </w:r>
      <w:r w:rsidRPr="00394676">
        <w:rPr>
          <w:rStyle w:val="StyleUnderline"/>
        </w:rPr>
        <w:t xml:space="preserve"> its </w:t>
      </w:r>
      <w:r w:rsidRPr="00394676">
        <w:rPr>
          <w:rStyle w:val="Emphasis"/>
        </w:rPr>
        <w:t>primary</w:t>
      </w:r>
      <w:r w:rsidRPr="00394676">
        <w:rPr>
          <w:rStyle w:val="StyleUnderline"/>
        </w:rPr>
        <w:t xml:space="preserve"> and </w:t>
      </w:r>
      <w:r w:rsidRPr="00394676">
        <w:rPr>
          <w:rStyle w:val="Emphasis"/>
        </w:rPr>
        <w:t>absolute objective’</w:t>
      </w:r>
      <w:r w:rsidRPr="00D66B76">
        <w:rPr>
          <w:sz w:val="16"/>
        </w:rPr>
        <w:t xml:space="preserve"> (Mbembe 2003: 12).</w:t>
      </w:r>
    </w:p>
    <w:p w14:paraId="7FA02C99" w14:textId="77777777" w:rsidR="00E64816" w:rsidRPr="00D66B76" w:rsidRDefault="00E64816" w:rsidP="00E64816">
      <w:pPr>
        <w:rPr>
          <w:sz w:val="16"/>
        </w:rPr>
      </w:pPr>
      <w:r w:rsidRPr="00394676">
        <w:rPr>
          <w:rStyle w:val="StyleUnderline"/>
        </w:rPr>
        <w:t>In the</w:t>
      </w:r>
      <w:r w:rsidRPr="00D66B76">
        <w:rPr>
          <w:sz w:val="16"/>
        </w:rPr>
        <w:t xml:space="preserve"> 21st-century post/colonial formation that is the ‘</w:t>
      </w:r>
      <w:r w:rsidRPr="00394676">
        <w:rPr>
          <w:rStyle w:val="StyleUnderline"/>
        </w:rPr>
        <w:t xml:space="preserve">war on terror’, the simultaneous constitution of the West and its many rests </w:t>
      </w:r>
      <w:r w:rsidRPr="00394676">
        <w:rPr>
          <w:rStyle w:val="Emphasis"/>
        </w:rPr>
        <w:t>relies no less</w:t>
      </w:r>
      <w:r w:rsidRPr="00394676">
        <w:rPr>
          <w:rStyle w:val="StyleUnderline"/>
        </w:rPr>
        <w:t xml:space="preserve"> on </w:t>
      </w:r>
      <w:r w:rsidRPr="00394676">
        <w:rPr>
          <w:rStyle w:val="Emphasis"/>
        </w:rPr>
        <w:t>occupation</w:t>
      </w:r>
      <w:r w:rsidRPr="00394676">
        <w:rPr>
          <w:rStyle w:val="StyleUnderline"/>
        </w:rPr>
        <w:t xml:space="preserve">, </w:t>
      </w:r>
      <w:r w:rsidRPr="00394676">
        <w:rPr>
          <w:rStyle w:val="Emphasis"/>
        </w:rPr>
        <w:t>invasion</w:t>
      </w:r>
      <w:r w:rsidRPr="00394676">
        <w:rPr>
          <w:rStyle w:val="StyleUnderline"/>
        </w:rPr>
        <w:t xml:space="preserve"> and </w:t>
      </w:r>
      <w:r w:rsidRPr="00394676">
        <w:rPr>
          <w:rStyle w:val="Emphasis"/>
        </w:rPr>
        <w:t>genocide</w:t>
      </w:r>
      <w:r w:rsidRPr="00D66B76">
        <w:rPr>
          <w:sz w:val="16"/>
        </w:rPr>
        <w:t xml:space="preserve">, albeit in changing configurations and with emergent practices enacted by differentially positioned subjects. For, as Mbembe has astutely noted, ‘modernity was at the origin of multiple concepts of sovereignty’ (2003: 13). In other words, </w:t>
      </w:r>
      <w:r w:rsidRPr="00394676">
        <w:rPr>
          <w:rStyle w:val="StyleUnderline"/>
        </w:rPr>
        <w:t xml:space="preserve">while liberal democracy </w:t>
      </w:r>
      <w:r w:rsidRPr="00394676">
        <w:rPr>
          <w:rStyle w:val="Emphasis"/>
        </w:rPr>
        <w:t>celebrates its citizen-subjects</w:t>
      </w:r>
      <w:r w:rsidRPr="00394676">
        <w:rPr>
          <w:rStyle w:val="StyleUnderline"/>
        </w:rPr>
        <w:t xml:space="preserve">, the </w:t>
      </w:r>
      <w:r w:rsidRPr="00394676">
        <w:rPr>
          <w:rStyle w:val="Emphasis"/>
        </w:rPr>
        <w:t>mark of extermination</w:t>
      </w:r>
      <w:r w:rsidRPr="00394676">
        <w:rPr>
          <w:rStyle w:val="StyleUnderline"/>
        </w:rPr>
        <w:t xml:space="preserve"> that </w:t>
      </w:r>
      <w:r w:rsidRPr="00394676">
        <w:rPr>
          <w:rStyle w:val="Emphasis"/>
        </w:rPr>
        <w:t>infuses</w:t>
      </w:r>
      <w:r w:rsidRPr="00394676">
        <w:rPr>
          <w:rStyle w:val="StyleUnderline"/>
        </w:rPr>
        <w:t xml:space="preserve"> its </w:t>
      </w:r>
      <w:r w:rsidRPr="00394676">
        <w:rPr>
          <w:rStyle w:val="Emphasis"/>
        </w:rPr>
        <w:t>racial logic</w:t>
      </w:r>
      <w:r w:rsidRPr="00394676">
        <w:rPr>
          <w:rStyle w:val="StyleUnderline"/>
        </w:rPr>
        <w:t xml:space="preserve"> of power gives rise to </w:t>
      </w:r>
      <w:r w:rsidRPr="00394676">
        <w:rPr>
          <w:rStyle w:val="Emphasis"/>
        </w:rPr>
        <w:t>the ‘Indian’ reserve</w:t>
      </w:r>
      <w:r w:rsidRPr="00394676">
        <w:rPr>
          <w:rStyle w:val="StyleUnderline"/>
        </w:rPr>
        <w:t xml:space="preserve">, the </w:t>
      </w:r>
      <w:r w:rsidRPr="00394676">
        <w:rPr>
          <w:rStyle w:val="Emphasis"/>
        </w:rPr>
        <w:t>slave plantation</w:t>
      </w:r>
      <w:r w:rsidRPr="00394676">
        <w:rPr>
          <w:rStyle w:val="StyleUnderline"/>
        </w:rPr>
        <w:t xml:space="preserve">, the </w:t>
      </w:r>
      <w:r w:rsidRPr="00394676">
        <w:rPr>
          <w:rStyle w:val="Emphasis"/>
        </w:rPr>
        <w:t>native quarter</w:t>
      </w:r>
      <w:r w:rsidRPr="00394676">
        <w:rPr>
          <w:rStyle w:val="StyleUnderline"/>
        </w:rPr>
        <w:t xml:space="preserve">, the </w:t>
      </w:r>
      <w:r w:rsidRPr="00394676">
        <w:rPr>
          <w:rStyle w:val="Emphasis"/>
        </w:rPr>
        <w:t>Bantustan</w:t>
      </w:r>
      <w:r w:rsidRPr="00394676">
        <w:rPr>
          <w:rStyle w:val="StyleUnderline"/>
        </w:rPr>
        <w:t xml:space="preserve">, the </w:t>
      </w:r>
      <w:r w:rsidRPr="00394676">
        <w:rPr>
          <w:rStyle w:val="Emphasis"/>
        </w:rPr>
        <w:t>Nazi camp</w:t>
      </w:r>
      <w:r w:rsidRPr="00394676">
        <w:rPr>
          <w:rStyle w:val="StyleUnderline"/>
        </w:rPr>
        <w:t xml:space="preserve">, as well as the </w:t>
      </w:r>
      <w:r w:rsidRPr="00394676">
        <w:rPr>
          <w:rStyle w:val="Emphasis"/>
        </w:rPr>
        <w:t>slums</w:t>
      </w:r>
      <w:r w:rsidRPr="00394676">
        <w:rPr>
          <w:rStyle w:val="StyleUnderline"/>
        </w:rPr>
        <w:t xml:space="preserve">, </w:t>
      </w:r>
      <w:r w:rsidRPr="00394676">
        <w:rPr>
          <w:rStyle w:val="Emphasis"/>
        </w:rPr>
        <w:t>prisons</w:t>
      </w:r>
      <w:r w:rsidRPr="00394676">
        <w:rPr>
          <w:rStyle w:val="StyleUnderline"/>
        </w:rPr>
        <w:t xml:space="preserve"> and </w:t>
      </w:r>
      <w:r w:rsidRPr="00394676">
        <w:rPr>
          <w:rStyle w:val="Emphasis"/>
        </w:rPr>
        <w:t>refugee camps</w:t>
      </w:r>
      <w:r w:rsidRPr="00394676">
        <w:rPr>
          <w:rStyle w:val="StyleUnderline"/>
        </w:rPr>
        <w:t xml:space="preserve"> proliferating around the world</w:t>
      </w:r>
      <w:r w:rsidRPr="00D66B76">
        <w:rPr>
          <w:sz w:val="16"/>
        </w:rPr>
        <w:t xml:space="preserve"> (Thobani 2012).</w:t>
      </w:r>
    </w:p>
    <w:p w14:paraId="3EDBD51B" w14:textId="77777777" w:rsidR="00E64816" w:rsidRPr="00394676" w:rsidRDefault="00E64816" w:rsidP="00E64816">
      <w:pPr>
        <w:rPr>
          <w:rStyle w:val="StyleUnderline"/>
        </w:rPr>
      </w:pPr>
      <w:r w:rsidRPr="00394676">
        <w:rPr>
          <w:rStyle w:val="StyleUnderline"/>
        </w:rPr>
        <w:t>Western militarized states, their nationals and private mercenaries now form willing coalitions as readily as they organize death squads; Western feminists recalibrate their alignments with their states as they set out to rescue Muslim women or to protect themselves from their narcissistically construed forms of precariousnesses; and Muslim women and men supplicants to the West speak in the name of feminism and liberal democracy to indict Islam, along with their families and communities, providing vital alibis for torture and collective punishment</w:t>
      </w:r>
      <w:r w:rsidRPr="00D66B76">
        <w:rPr>
          <w:sz w:val="16"/>
        </w:rPr>
        <w:t xml:space="preserve">. All the while, Muslim men around the world arc demonized as misogynist homophobes even as they are incarcerated, deported, raped, tortured and targeted for assassination; Muslim women and queers are raped, killed, bombed and compelled to surrender unconditionally to Western gender regimes if they are to survive. As </w:t>
      </w:r>
      <w:r w:rsidRPr="00394676">
        <w:rPr>
          <w:rStyle w:val="StyleUnderline"/>
        </w:rPr>
        <w:t xml:space="preserve">for the Muslims killed in the hundreds of thousands by bombs, drones and militias, they </w:t>
      </w:r>
      <w:r w:rsidRPr="00394676">
        <w:rPr>
          <w:rStyle w:val="Emphasis"/>
        </w:rPr>
        <w:t>do not even appear</w:t>
      </w:r>
      <w:r w:rsidRPr="00394676">
        <w:rPr>
          <w:rStyle w:val="StyleUnderline"/>
        </w:rPr>
        <w:t xml:space="preserve"> as </w:t>
      </w:r>
      <w:r w:rsidRPr="00394676">
        <w:rPr>
          <w:rStyle w:val="Emphasis"/>
        </w:rPr>
        <w:t>human</w:t>
      </w:r>
      <w:r w:rsidRPr="00394676">
        <w:rPr>
          <w:rStyle w:val="StyleUnderline"/>
        </w:rPr>
        <w:t xml:space="preserve"> in the register of the war, featuring </w:t>
      </w:r>
      <w:r w:rsidRPr="00394676">
        <w:rPr>
          <w:rStyle w:val="Emphasis"/>
        </w:rPr>
        <w:t>only as collateral damage</w:t>
      </w:r>
      <w:r w:rsidRPr="00394676">
        <w:rPr>
          <w:rStyle w:val="StyleUnderline"/>
        </w:rPr>
        <w:t xml:space="preserve"> - if at all.</w:t>
      </w:r>
    </w:p>
    <w:p w14:paraId="128B3977" w14:textId="77777777" w:rsidR="00E64816" w:rsidRPr="00394676" w:rsidRDefault="00E64816" w:rsidP="00E64816">
      <w:r w:rsidRPr="00394676">
        <w:rPr>
          <w:rStyle w:val="StyleUnderline"/>
        </w:rPr>
        <w:t xml:space="preserve">Islamophobia has thus </w:t>
      </w:r>
      <w:r w:rsidRPr="00394676">
        <w:rPr>
          <w:rStyle w:val="Emphasis"/>
        </w:rPr>
        <w:t>become the lingua franca</w:t>
      </w:r>
      <w:r w:rsidRPr="00394676">
        <w:rPr>
          <w:rStyle w:val="StyleUnderline"/>
        </w:rPr>
        <w:t xml:space="preserve"> that </w:t>
      </w:r>
      <w:r w:rsidRPr="00394676">
        <w:rPr>
          <w:rStyle w:val="Emphasis"/>
        </w:rPr>
        <w:t>enables trans/national allegiances</w:t>
      </w:r>
      <w:r w:rsidRPr="00394676">
        <w:rPr>
          <w:rStyle w:val="StyleUnderline"/>
        </w:rPr>
        <w:t xml:space="preserve"> to be remade</w:t>
      </w:r>
      <w:r w:rsidRPr="00394676">
        <w:t xml:space="preserve">, </w:t>
      </w:r>
      <w:r w:rsidRPr="00394676">
        <w:rPr>
          <w:rStyle w:val="StyleUnderline"/>
        </w:rPr>
        <w:t xml:space="preserve">international </w:t>
      </w:r>
      <w:r w:rsidRPr="00394676">
        <w:rPr>
          <w:rStyle w:val="Emphasis"/>
        </w:rPr>
        <w:t>accords</w:t>
      </w:r>
      <w:r w:rsidRPr="00394676">
        <w:rPr>
          <w:rStyle w:val="StyleUnderline"/>
        </w:rPr>
        <w:t xml:space="preserve"> to be signed</w:t>
      </w:r>
      <w:r w:rsidRPr="00394676">
        <w:t xml:space="preserve">, </w:t>
      </w:r>
      <w:r w:rsidRPr="00394676">
        <w:rPr>
          <w:rStyle w:val="Emphasis"/>
        </w:rPr>
        <w:t>aid negotiations</w:t>
      </w:r>
      <w:r w:rsidRPr="00394676">
        <w:rPr>
          <w:rStyle w:val="StyleUnderline"/>
        </w:rPr>
        <w:t xml:space="preserve"> to be consolidated</w:t>
      </w:r>
      <w:r w:rsidRPr="00394676">
        <w:t xml:space="preserve">, </w:t>
      </w:r>
      <w:r w:rsidRPr="00394676">
        <w:rPr>
          <w:rStyle w:val="StyleUnderline"/>
        </w:rPr>
        <w:t xml:space="preserve">intelligence, security and border control agreements to be implemented, and </w:t>
      </w:r>
      <w:r w:rsidRPr="00394676">
        <w:rPr>
          <w:rStyle w:val="Emphasis"/>
        </w:rPr>
        <w:t>assassination squads</w:t>
      </w:r>
      <w:r w:rsidRPr="00394676">
        <w:rPr>
          <w:rStyle w:val="StyleUnderline"/>
        </w:rPr>
        <w:t xml:space="preserve"> to be </w:t>
      </w:r>
      <w:r w:rsidRPr="00394676">
        <w:rPr>
          <w:rStyle w:val="Emphasis"/>
        </w:rPr>
        <w:t>deployed across the planet</w:t>
      </w:r>
      <w:r w:rsidRPr="00394676">
        <w:t xml:space="preserve">. </w:t>
      </w:r>
      <w:r w:rsidRPr="00394676">
        <w:rPr>
          <w:rStyle w:val="StyleUnderline"/>
        </w:rPr>
        <w:t xml:space="preserve">Such is the moment that </w:t>
      </w:r>
      <w:r w:rsidRPr="00394676">
        <w:rPr>
          <w:rStyle w:val="Emphasis"/>
        </w:rPr>
        <w:t>marks the (re)birth</w:t>
      </w:r>
      <w:r w:rsidRPr="00394676">
        <w:rPr>
          <w:rStyle w:val="StyleUnderline"/>
        </w:rPr>
        <w:t xml:space="preserve"> of the </w:t>
      </w:r>
      <w:r w:rsidRPr="00394676">
        <w:rPr>
          <w:rStyle w:val="Emphasis"/>
        </w:rPr>
        <w:t>West</w:t>
      </w:r>
      <w:r w:rsidRPr="00394676">
        <w:rPr>
          <w:rStyle w:val="StyleUnderline"/>
        </w:rPr>
        <w:t xml:space="preserve"> as the </w:t>
      </w:r>
      <w:r w:rsidRPr="00394676">
        <w:rPr>
          <w:rStyle w:val="Emphasis"/>
        </w:rPr>
        <w:t>singular model for futurity</w:t>
      </w:r>
      <w:r w:rsidRPr="00394676">
        <w:rPr>
          <w:rStyle w:val="StyleUnderline"/>
        </w:rPr>
        <w:t xml:space="preserve"> after the age of independence</w:t>
      </w:r>
      <w:r w:rsidRPr="00394676">
        <w:t>.</w:t>
      </w:r>
    </w:p>
    <w:p w14:paraId="022836BE" w14:textId="77777777" w:rsidR="00E64816" w:rsidRPr="00D66B76" w:rsidRDefault="00E64816" w:rsidP="00E64816">
      <w:pPr>
        <w:rPr>
          <w:sz w:val="16"/>
        </w:rPr>
      </w:pPr>
      <w:r w:rsidRPr="00D66B76">
        <w:rPr>
          <w:sz w:val="16"/>
        </w:rPr>
        <w:t>What avenues, then, for contestation? How to strengthen the forces committed to ending the violence that characterizes the contemporary geopolitical moment? What possibilities for the politics of radical transformation? For justice?</w:t>
      </w:r>
    </w:p>
    <w:p w14:paraId="5BC8C674" w14:textId="77777777" w:rsidR="00E64816" w:rsidRPr="00D66B76" w:rsidRDefault="00E64816" w:rsidP="00E64816">
      <w:pPr>
        <w:rPr>
          <w:sz w:val="16"/>
        </w:rPr>
      </w:pPr>
      <w:r w:rsidRPr="00D66B76">
        <w:rPr>
          <w:sz w:val="16"/>
        </w:rPr>
        <w:t xml:space="preserve">Queer Necropolitics makes a particularly timely and critically engaged intervention. Mapping out how deployments of sexuality, gender, race and desire inform the self-constituting practices of unlikely imperialist subjects — queer, feminist, left, and yes, even critical theorists and philosophers - as they simultaneously advance the reach of the Western empire, the authors of this book highlight how these practices also mark out entire ‘queerly racialized populations’ for occupation, subjugation or elimination (Puar 2007). </w:t>
      </w:r>
      <w:r w:rsidRPr="00394676">
        <w:rPr>
          <w:rStyle w:val="Emphasis"/>
        </w:rPr>
        <w:t>Examining the particularities</w:t>
      </w:r>
      <w:r w:rsidRPr="00394676">
        <w:rPr>
          <w:rStyle w:val="StyleUnderline"/>
        </w:rPr>
        <w:t xml:space="preserve"> of the instances where ‘</w:t>
      </w:r>
      <w:r w:rsidRPr="00394676">
        <w:rPr>
          <w:rStyle w:val="Emphasis"/>
        </w:rPr>
        <w:t>queer vitalities</w:t>
      </w:r>
      <w:r w:rsidRPr="00394676">
        <w:rPr>
          <w:rStyle w:val="StyleUnderline"/>
        </w:rPr>
        <w:t xml:space="preserve"> become </w:t>
      </w:r>
      <w:r w:rsidRPr="00394676">
        <w:rPr>
          <w:rStyle w:val="Emphasis"/>
        </w:rPr>
        <w:t>cannibalistic</w:t>
      </w:r>
      <w:r w:rsidRPr="00394676">
        <w:rPr>
          <w:rStyle w:val="StyleUnderline"/>
        </w:rPr>
        <w:t xml:space="preserve"> on the </w:t>
      </w:r>
      <w:r w:rsidRPr="00394676">
        <w:rPr>
          <w:rStyle w:val="Emphasis"/>
        </w:rPr>
        <w:t>disposing and abandonment</w:t>
      </w:r>
      <w:r w:rsidRPr="00394676">
        <w:rPr>
          <w:rStyle w:val="StyleUnderline"/>
        </w:rPr>
        <w:t xml:space="preserve"> of others’, the authors help to </w:t>
      </w:r>
      <w:r w:rsidRPr="00394676">
        <w:rPr>
          <w:rStyle w:val="Emphasis"/>
        </w:rPr>
        <w:t>disrupt a critical axis</w:t>
      </w:r>
      <w:r w:rsidRPr="00394676">
        <w:rPr>
          <w:rStyle w:val="StyleUnderline"/>
        </w:rPr>
        <w:t xml:space="preserve"> on which </w:t>
      </w:r>
      <w:r w:rsidRPr="00394676">
        <w:rPr>
          <w:rStyle w:val="Emphasis"/>
        </w:rPr>
        <w:t>pivot</w:t>
      </w:r>
      <w:r w:rsidRPr="00394676">
        <w:rPr>
          <w:rStyle w:val="StyleUnderline"/>
        </w:rPr>
        <w:t xml:space="preserve"> the imperial </w:t>
      </w:r>
      <w:r w:rsidRPr="00394676">
        <w:rPr>
          <w:rStyle w:val="Emphasis"/>
        </w:rPr>
        <w:t>heteronormative</w:t>
      </w:r>
      <w:r w:rsidRPr="00394676">
        <w:rPr>
          <w:rStyle w:val="StyleUnderline"/>
        </w:rPr>
        <w:t xml:space="preserve">, </w:t>
      </w:r>
      <w:r w:rsidRPr="00394676">
        <w:rPr>
          <w:rStyle w:val="Emphasis"/>
        </w:rPr>
        <w:t>homonormative</w:t>
      </w:r>
      <w:r w:rsidRPr="00394676">
        <w:rPr>
          <w:rStyle w:val="StyleUnderline"/>
        </w:rPr>
        <w:t xml:space="preserve"> and </w:t>
      </w:r>
      <w:r w:rsidRPr="00394676">
        <w:rPr>
          <w:rStyle w:val="Emphasis"/>
        </w:rPr>
        <w:t>transnormative politics</w:t>
      </w:r>
      <w:r w:rsidRPr="00394676">
        <w:rPr>
          <w:rStyle w:val="StyleUnderline"/>
        </w:rPr>
        <w:t xml:space="preserve"> of violence and pleasure</w:t>
      </w:r>
      <w:r w:rsidRPr="00D66B76">
        <w:rPr>
          <w:sz w:val="16"/>
        </w:rPr>
        <w:t xml:space="preserve"> (Introduction: p. 2).</w:t>
      </w:r>
    </w:p>
    <w:p w14:paraId="40722928" w14:textId="77777777" w:rsidR="00E64816" w:rsidRPr="00D66B76" w:rsidRDefault="00E64816" w:rsidP="00E64816">
      <w:pPr>
        <w:rPr>
          <w:sz w:val="16"/>
        </w:rPr>
      </w:pPr>
      <w:r w:rsidRPr="00D66B76">
        <w:rPr>
          <w:sz w:val="16"/>
        </w:rPr>
        <w:t xml:space="preserve">What comes into view when </w:t>
      </w:r>
      <w:r w:rsidRPr="00394676">
        <w:rPr>
          <w:rStyle w:val="Emphasis"/>
        </w:rPr>
        <w:t>homonationalism is named homoracism</w:t>
      </w:r>
      <w:r w:rsidRPr="00D66B76">
        <w:rPr>
          <w:sz w:val="16"/>
        </w:rPr>
        <w:t xml:space="preserve">? When feminism is defined as imperialist? When human rights arc conceived of as recolonization? When queer and trans politics are identified as parasitic? </w:t>
      </w:r>
      <w:r w:rsidRPr="00394676">
        <w:rPr>
          <w:rStyle w:val="StyleUnderline"/>
        </w:rPr>
        <w:t xml:space="preserve">The power of whiteness comes into </w:t>
      </w:r>
      <w:r w:rsidRPr="00394676">
        <w:rPr>
          <w:rStyle w:val="Emphasis"/>
        </w:rPr>
        <w:t>sharp focus</w:t>
      </w:r>
      <w:r w:rsidRPr="00394676">
        <w:rPr>
          <w:rStyle w:val="StyleUnderline"/>
        </w:rPr>
        <w:t xml:space="preserve">, the </w:t>
      </w:r>
      <w:r w:rsidRPr="00394676">
        <w:rPr>
          <w:rStyle w:val="Emphasis"/>
        </w:rPr>
        <w:t>everydayness of the institution</w:t>
      </w:r>
      <w:r w:rsidRPr="00394676">
        <w:rPr>
          <w:rStyle w:val="StyleUnderline"/>
        </w:rPr>
        <w:t xml:space="preserve"> of </w:t>
      </w:r>
      <w:r w:rsidRPr="00394676">
        <w:rPr>
          <w:rStyle w:val="Emphasis"/>
        </w:rPr>
        <w:t>white supremacy</w:t>
      </w:r>
      <w:r w:rsidRPr="00394676">
        <w:rPr>
          <w:rStyle w:val="StyleUnderline"/>
        </w:rPr>
        <w:t xml:space="preserve"> is </w:t>
      </w:r>
      <w:r w:rsidRPr="00394676">
        <w:rPr>
          <w:rStyle w:val="Emphasis"/>
        </w:rPr>
        <w:t>exposed</w:t>
      </w:r>
      <w:r w:rsidRPr="00394676">
        <w:rPr>
          <w:rStyle w:val="StyleUnderline"/>
        </w:rPr>
        <w:t xml:space="preserve"> in all its </w:t>
      </w:r>
      <w:r w:rsidRPr="00394676">
        <w:rPr>
          <w:rStyle w:val="Emphasis"/>
        </w:rPr>
        <w:t>stark (in)visibilities</w:t>
      </w:r>
      <w:r w:rsidRPr="00D66B76">
        <w:rPr>
          <w:sz w:val="16"/>
        </w:rPr>
        <w:t xml:space="preserve">. The authors of </w:t>
      </w:r>
      <w:r w:rsidRPr="00394676">
        <w:rPr>
          <w:rStyle w:val="StyleUnderline"/>
        </w:rPr>
        <w:t xml:space="preserve">Queer Necropolitics provide the </w:t>
      </w:r>
      <w:r w:rsidRPr="00394676">
        <w:rPr>
          <w:rStyle w:val="Emphasis"/>
        </w:rPr>
        <w:t>conceptual</w:t>
      </w:r>
      <w:r w:rsidRPr="00394676">
        <w:rPr>
          <w:rStyle w:val="StyleUnderline"/>
        </w:rPr>
        <w:t xml:space="preserve"> and </w:t>
      </w:r>
      <w:r w:rsidRPr="00394676">
        <w:rPr>
          <w:rStyle w:val="Emphasis"/>
        </w:rPr>
        <w:t>analytical tools vital</w:t>
      </w:r>
      <w:r w:rsidRPr="00394676">
        <w:rPr>
          <w:rStyle w:val="StyleUnderline"/>
        </w:rPr>
        <w:t xml:space="preserve"> to the </w:t>
      </w:r>
      <w:r w:rsidRPr="00394676">
        <w:rPr>
          <w:rStyle w:val="Emphasis"/>
        </w:rPr>
        <w:t>politics of resistance</w:t>
      </w:r>
      <w:r w:rsidRPr="00394676">
        <w:rPr>
          <w:rStyle w:val="StyleUnderline"/>
        </w:rPr>
        <w:t xml:space="preserve"> against the </w:t>
      </w:r>
      <w:r w:rsidRPr="00394676">
        <w:rPr>
          <w:rStyle w:val="Emphasis"/>
        </w:rPr>
        <w:t>deathly trajectories of power</w:t>
      </w:r>
      <w:r w:rsidRPr="00394676">
        <w:rPr>
          <w:rStyle w:val="StyleUnderline"/>
        </w:rPr>
        <w:t xml:space="preserve"> that mark these times</w:t>
      </w:r>
      <w:r w:rsidRPr="00D66B76">
        <w:rPr>
          <w:sz w:val="16"/>
        </w:rPr>
        <w:t>.</w:t>
      </w:r>
    </w:p>
    <w:p w14:paraId="76A1CC47" w14:textId="77777777" w:rsidR="00E64816" w:rsidRPr="00D66B76" w:rsidRDefault="00E64816" w:rsidP="00E64816">
      <w:pPr>
        <w:rPr>
          <w:sz w:val="16"/>
        </w:rPr>
      </w:pPr>
      <w:r w:rsidRPr="00D66B76">
        <w:rPr>
          <w:sz w:val="16"/>
        </w:rPr>
        <w:t>Jin Haritaworn, Adi Kuntsman and Silvia Posocco point to the ‘worrying tendency to dismiss queer and trans of colour critiques in particular as identitarian, pre-theoretical and inferior’ (Introduction: p. 4). They are absolutely right to draw attention to such dismissal, for the displacing of radical critical race theory - with all its complexities - in the name of identity politics has become a habitual practice of the Western theoretico-political tradition, including its feminisms, left activisms and LBGTQ, movements. Refusing to acknowledge the violence of the imperial practices that incarcerate subjugated populations in their suffocatingly codified identities or to recognize the forms of violence they themselves enact as they further the universalization of their own identities in the name of humanism, these intransigent theorists and activists secure their access to white superiority by such dismissal.</w:t>
      </w:r>
    </w:p>
    <w:p w14:paraId="3826BD73" w14:textId="77777777" w:rsidR="00E64816" w:rsidRPr="00394676" w:rsidRDefault="00E64816" w:rsidP="00E64816">
      <w:pPr>
        <w:rPr>
          <w:rStyle w:val="Emphasis"/>
        </w:rPr>
      </w:pPr>
      <w:r w:rsidRPr="00394676">
        <w:rPr>
          <w:rStyle w:val="StyleUnderline"/>
        </w:rPr>
        <w:t xml:space="preserve">Trapped between </w:t>
      </w:r>
      <w:r w:rsidRPr="00394676">
        <w:rPr>
          <w:rStyle w:val="Emphasis"/>
        </w:rPr>
        <w:t>humanism</w:t>
      </w:r>
      <w:r w:rsidRPr="00394676">
        <w:rPr>
          <w:rStyle w:val="StyleUnderline"/>
        </w:rPr>
        <w:t xml:space="preserve"> and its </w:t>
      </w:r>
      <w:r w:rsidRPr="00394676">
        <w:rPr>
          <w:rStyle w:val="Emphasis"/>
        </w:rPr>
        <w:t>rigidly enforced politics of identities</w:t>
      </w:r>
      <w:r w:rsidRPr="00394676">
        <w:rPr>
          <w:rStyle w:val="StyleUnderline"/>
        </w:rPr>
        <w:t xml:space="preserve">. </w:t>
      </w:r>
      <w:r w:rsidRPr="00394676">
        <w:rPr>
          <w:rStyle w:val="Emphasis"/>
        </w:rPr>
        <w:t>Where to turn?</w:t>
      </w:r>
    </w:p>
    <w:p w14:paraId="413EAFC8" w14:textId="77777777" w:rsidR="00E64816" w:rsidRPr="00D66B76" w:rsidRDefault="00E64816" w:rsidP="00E64816">
      <w:pPr>
        <w:rPr>
          <w:sz w:val="16"/>
        </w:rPr>
      </w:pPr>
      <w:r w:rsidRPr="00D66B76">
        <w:rPr>
          <w:sz w:val="16"/>
        </w:rPr>
        <w:t xml:space="preserve">It should not be forgotten that </w:t>
      </w:r>
      <w:r w:rsidRPr="00394676">
        <w:rPr>
          <w:rStyle w:val="StyleUnderline"/>
        </w:rPr>
        <w:t>the chief architects of this ‘war on terror’ are the settler colonial societies established by Euro-America</w:t>
      </w:r>
      <w:r w:rsidRPr="00D66B76">
        <w:rPr>
          <w:sz w:val="16"/>
        </w:rPr>
        <w:t xml:space="preserve">, namely, </w:t>
      </w:r>
      <w:r w:rsidRPr="00394676">
        <w:rPr>
          <w:rStyle w:val="StyleUnderline"/>
        </w:rPr>
        <w:t>US, Canada, Israel, Australia</w:t>
      </w:r>
      <w:r w:rsidRPr="00D66B76">
        <w:rPr>
          <w:sz w:val="16"/>
        </w:rPr>
        <w:t xml:space="preserve">, along with those seasoned imperialists, </w:t>
      </w:r>
      <w:r w:rsidRPr="00394676">
        <w:rPr>
          <w:rStyle w:val="StyleUnderline"/>
        </w:rPr>
        <w:t>the British, the French and the Germans</w:t>
      </w:r>
      <w:r w:rsidRPr="00D66B76">
        <w:rPr>
          <w:sz w:val="16"/>
        </w:rPr>
        <w:t xml:space="preserve">. The massive public support among their nationals for killing ‘terrorists’ wherever they are to be found, for racial profiling wherever the state deems it necessary and for ripping off Muslim women’s veils whenever possible extends Islamophobia into homes, schools, workplaces, cinemas, shopping malls, social service agencies and, yes, in hearts and minds. </w:t>
      </w:r>
      <w:r w:rsidRPr="00394676">
        <w:rPr>
          <w:rStyle w:val="StyleUnderline"/>
        </w:rPr>
        <w:t xml:space="preserve">The </w:t>
      </w:r>
      <w:r w:rsidRPr="00394676">
        <w:rPr>
          <w:rStyle w:val="Emphasis"/>
        </w:rPr>
        <w:t>public valorization</w:t>
      </w:r>
      <w:r w:rsidRPr="00394676">
        <w:rPr>
          <w:rStyle w:val="StyleUnderline"/>
        </w:rPr>
        <w:t xml:space="preserve"> of the </w:t>
      </w:r>
      <w:r w:rsidRPr="00394676">
        <w:rPr>
          <w:rStyle w:val="Emphasis"/>
        </w:rPr>
        <w:t>statesmen</w:t>
      </w:r>
      <w:r w:rsidRPr="00394676">
        <w:rPr>
          <w:rStyle w:val="StyleUnderline"/>
        </w:rPr>
        <w:t xml:space="preserve"> and </w:t>
      </w:r>
      <w:r w:rsidRPr="00394676">
        <w:rPr>
          <w:rStyle w:val="Emphasis"/>
        </w:rPr>
        <w:t>stateswomen</w:t>
      </w:r>
      <w:r w:rsidRPr="00394676">
        <w:rPr>
          <w:rStyle w:val="StyleUnderline"/>
        </w:rPr>
        <w:t xml:space="preserve">, the generals and soldiers, the corporations and journalists who </w:t>
      </w:r>
      <w:r w:rsidRPr="00394676">
        <w:rPr>
          <w:rStyle w:val="Emphasis"/>
        </w:rPr>
        <w:t>plan</w:t>
      </w:r>
      <w:r w:rsidRPr="00394676">
        <w:rPr>
          <w:rStyle w:val="StyleUnderline"/>
        </w:rPr>
        <w:t xml:space="preserve">, </w:t>
      </w:r>
      <w:r w:rsidRPr="00394676">
        <w:rPr>
          <w:rStyle w:val="Emphasis"/>
        </w:rPr>
        <w:t>execute</w:t>
      </w:r>
      <w:r w:rsidRPr="00394676">
        <w:rPr>
          <w:rStyle w:val="StyleUnderline"/>
        </w:rPr>
        <w:t xml:space="preserve"> and </w:t>
      </w:r>
      <w:r w:rsidRPr="00394676">
        <w:rPr>
          <w:rStyle w:val="Emphasis"/>
        </w:rPr>
        <w:t>legitimize</w:t>
      </w:r>
      <w:r w:rsidRPr="00394676">
        <w:rPr>
          <w:rStyle w:val="StyleUnderline"/>
        </w:rPr>
        <w:t xml:space="preserve"> the </w:t>
      </w:r>
      <w:r w:rsidRPr="00394676">
        <w:rPr>
          <w:rStyle w:val="Emphasis"/>
        </w:rPr>
        <w:t>new wars of the 21st century</w:t>
      </w:r>
      <w:r w:rsidRPr="00394676">
        <w:rPr>
          <w:rStyle w:val="StyleUnderline"/>
        </w:rPr>
        <w:t xml:space="preserve"> chillingly echo the public celebration of </w:t>
      </w:r>
      <w:r w:rsidRPr="00394676">
        <w:rPr>
          <w:rStyle w:val="Emphasis"/>
        </w:rPr>
        <w:t>‘Indian hunters’</w:t>
      </w:r>
      <w:r w:rsidRPr="00394676">
        <w:rPr>
          <w:rStyle w:val="StyleUnderline"/>
        </w:rPr>
        <w:t xml:space="preserve">, pioneering heroes of an earlier age of US empire and nation-building, as well as of the </w:t>
      </w:r>
      <w:r w:rsidRPr="00394676">
        <w:rPr>
          <w:rStyle w:val="Emphasis"/>
        </w:rPr>
        <w:t>white lynch mobs</w:t>
      </w:r>
      <w:r w:rsidRPr="00394676">
        <w:rPr>
          <w:rStyle w:val="StyleUnderline"/>
        </w:rPr>
        <w:t xml:space="preserve"> who ‘hunted’ black men and boys in the name of defending the virtue of white women</w:t>
      </w:r>
      <w:r w:rsidRPr="00D66B76">
        <w:rPr>
          <w:sz w:val="16"/>
        </w:rPr>
        <w:t>. Indeed, the continuities in such racial violence cannot but be recognized even by the perpetrators themselves, whether by design or otherwise. US and other allied soldiers regularly refer to Afghanistan and Iraq as ‘Injun country’ and to the black and brown bodies of Muslims as ‘Injuns’; mercenaries working for the US state in Somalia define local Somali men as ‘savages’;1 ‘Project Lawrence’ is launched to develop ‘cultural proficiencies’ among elite US forces working in secret military operations;2 and the codename ‘Geronimo’ is assigned to the mission to kill Bin Laden.</w:t>
      </w:r>
    </w:p>
    <w:p w14:paraId="1CEA5EAE" w14:textId="77777777" w:rsidR="00E64816" w:rsidRPr="00D66B76" w:rsidRDefault="00E64816" w:rsidP="00E64816">
      <w:pPr>
        <w:rPr>
          <w:sz w:val="16"/>
        </w:rPr>
      </w:pPr>
      <w:r w:rsidRPr="00394676">
        <w:rPr>
          <w:rStyle w:val="StyleUnderline"/>
        </w:rPr>
        <w:t xml:space="preserve">As Western nation-states </w:t>
      </w:r>
      <w:r w:rsidRPr="00394676">
        <w:rPr>
          <w:rStyle w:val="Emphasis"/>
        </w:rPr>
        <w:t>fortify</w:t>
      </w:r>
      <w:r w:rsidRPr="00394676">
        <w:rPr>
          <w:rStyle w:val="StyleUnderline"/>
        </w:rPr>
        <w:t xml:space="preserve"> their various forms of </w:t>
      </w:r>
      <w:r w:rsidRPr="00394676">
        <w:rPr>
          <w:rStyle w:val="Emphasis"/>
        </w:rPr>
        <w:t>security</w:t>
      </w:r>
      <w:r w:rsidRPr="00394676">
        <w:rPr>
          <w:rStyle w:val="StyleUnderline"/>
        </w:rPr>
        <w:t xml:space="preserve"> - </w:t>
      </w:r>
      <w:r w:rsidRPr="00394676">
        <w:rPr>
          <w:rStyle w:val="Emphasis"/>
        </w:rPr>
        <w:t>military</w:t>
      </w:r>
      <w:r w:rsidRPr="00394676">
        <w:rPr>
          <w:rStyle w:val="StyleUnderline"/>
        </w:rPr>
        <w:t xml:space="preserve">, </w:t>
      </w:r>
      <w:r w:rsidRPr="00394676">
        <w:rPr>
          <w:rStyle w:val="Emphasis"/>
        </w:rPr>
        <w:t>national</w:t>
      </w:r>
      <w:r w:rsidRPr="00394676">
        <w:rPr>
          <w:rStyle w:val="StyleUnderline"/>
        </w:rPr>
        <w:t xml:space="preserve"> and </w:t>
      </w:r>
      <w:r w:rsidRPr="00394676">
        <w:rPr>
          <w:rStyle w:val="Emphasis"/>
        </w:rPr>
        <w:t>psychic</w:t>
      </w:r>
      <w:r w:rsidRPr="00394676">
        <w:rPr>
          <w:rStyle w:val="StyleUnderline"/>
        </w:rPr>
        <w:t xml:space="preserve"> - </w:t>
      </w:r>
      <w:r w:rsidRPr="00394676">
        <w:rPr>
          <w:rStyle w:val="Emphasis"/>
        </w:rPr>
        <w:t>neoliberalism morphs</w:t>
      </w:r>
      <w:r w:rsidRPr="00394676">
        <w:rPr>
          <w:rStyle w:val="StyleUnderline"/>
        </w:rPr>
        <w:t xml:space="preserve"> into its </w:t>
      </w:r>
      <w:r w:rsidRPr="00394676">
        <w:rPr>
          <w:rStyle w:val="Emphasis"/>
        </w:rPr>
        <w:t>audaciously murderous phase</w:t>
      </w:r>
      <w:r w:rsidRPr="00394676">
        <w:rPr>
          <w:rStyle w:val="StyleUnderline"/>
        </w:rPr>
        <w:t xml:space="preserve">, overtly so now; global capitalism acquires a </w:t>
      </w:r>
      <w:r w:rsidRPr="00394676">
        <w:rPr>
          <w:rStyle w:val="Emphasis"/>
        </w:rPr>
        <w:t>robust new energy</w:t>
      </w:r>
      <w:r w:rsidRPr="00394676">
        <w:rPr>
          <w:rStyle w:val="StyleUnderline"/>
        </w:rPr>
        <w:t xml:space="preserve"> in the </w:t>
      </w:r>
      <w:r w:rsidRPr="00394676">
        <w:rPr>
          <w:rStyle w:val="Emphasis"/>
        </w:rPr>
        <w:t>privatization</w:t>
      </w:r>
      <w:r w:rsidRPr="00394676">
        <w:rPr>
          <w:rStyle w:val="StyleUnderline"/>
        </w:rPr>
        <w:t xml:space="preserve"> of the state’s </w:t>
      </w:r>
      <w:r w:rsidRPr="00394676">
        <w:rPr>
          <w:rStyle w:val="Emphasis"/>
        </w:rPr>
        <w:t>machinery of death</w:t>
      </w:r>
      <w:r w:rsidRPr="00394676">
        <w:rPr>
          <w:rStyle w:val="StyleUnderline"/>
        </w:rPr>
        <w:t xml:space="preserve">; new technologies of </w:t>
      </w:r>
      <w:r w:rsidRPr="00394676">
        <w:rPr>
          <w:rStyle w:val="Emphasis"/>
        </w:rPr>
        <w:t>surveillance</w:t>
      </w:r>
      <w:r w:rsidRPr="00394676">
        <w:rPr>
          <w:rStyle w:val="StyleUnderline"/>
        </w:rPr>
        <w:t xml:space="preserve"> and </w:t>
      </w:r>
      <w:r w:rsidRPr="00394676">
        <w:rPr>
          <w:rStyle w:val="Emphasis"/>
        </w:rPr>
        <w:t>communication</w:t>
      </w:r>
      <w:r w:rsidRPr="00394676">
        <w:rPr>
          <w:rStyle w:val="StyleUnderline"/>
        </w:rPr>
        <w:t xml:space="preserve"> are invented and enthusiastically consumed. The West is </w:t>
      </w:r>
      <w:r w:rsidRPr="00394676">
        <w:rPr>
          <w:rStyle w:val="Emphasis"/>
        </w:rPr>
        <w:t>resurgent</w:t>
      </w:r>
      <w:r w:rsidRPr="00394676">
        <w:rPr>
          <w:rStyle w:val="StyleUnderline"/>
        </w:rPr>
        <w:t xml:space="preserve"> again and ... all this </w:t>
      </w:r>
      <w:r w:rsidRPr="00394676">
        <w:rPr>
          <w:rStyle w:val="Emphasis"/>
        </w:rPr>
        <w:t>whiteness</w:t>
      </w:r>
      <w:r w:rsidRPr="00394676">
        <w:rPr>
          <w:rStyle w:val="StyleUnderline"/>
        </w:rPr>
        <w:t xml:space="preserve">. .. ‘(a)ll this </w:t>
      </w:r>
      <w:r w:rsidRPr="00394676">
        <w:rPr>
          <w:rStyle w:val="Emphasis"/>
        </w:rPr>
        <w:t>whiteness that bums'</w:t>
      </w:r>
      <w:r w:rsidRPr="00D66B76">
        <w:rPr>
          <w:sz w:val="16"/>
        </w:rPr>
        <w:t xml:space="preserve"> (Fanon 2008: 86, emphasis added).</w:t>
      </w:r>
    </w:p>
    <w:p w14:paraId="663EF693" w14:textId="77777777" w:rsidR="00E64816" w:rsidRDefault="00E64816" w:rsidP="00E64816">
      <w:pPr>
        <w:rPr>
          <w:sz w:val="16"/>
        </w:rPr>
      </w:pPr>
      <w:r w:rsidRPr="00D66B76">
        <w:rPr>
          <w:sz w:val="16"/>
        </w:rPr>
        <w:t xml:space="preserve">It is wise to remember that </w:t>
      </w:r>
      <w:r w:rsidRPr="00394676">
        <w:rPr>
          <w:rStyle w:val="StyleUnderline"/>
        </w:rPr>
        <w:t>sovereignty is not abstract</w:t>
      </w:r>
      <w:r w:rsidRPr="00D66B76">
        <w:rPr>
          <w:sz w:val="16"/>
        </w:rPr>
        <w:t xml:space="preserve">. </w:t>
      </w:r>
      <w:r w:rsidRPr="00394676">
        <w:rPr>
          <w:rStyle w:val="StyleUnderline"/>
        </w:rPr>
        <w:t>It has a particular name, a face, an address, a geographical coordinate. Its face is white, it remains housed in white bodies, it is located in Westernity</w:t>
      </w:r>
      <w:r w:rsidRPr="00D66B76">
        <w:rPr>
          <w:sz w:val="16"/>
        </w:rPr>
        <w:t xml:space="preserve">. </w:t>
      </w:r>
      <w:r w:rsidRPr="00394676">
        <w:rPr>
          <w:rStyle w:val="StyleUnderline"/>
        </w:rPr>
        <w:t xml:space="preserve">Queer Necropolitics does the very important work of teaching its readers how to </w:t>
      </w:r>
      <w:r w:rsidRPr="00394676">
        <w:rPr>
          <w:rStyle w:val="Emphasis"/>
        </w:rPr>
        <w:t>recognize the deadly workings of power</w:t>
      </w:r>
      <w:r w:rsidRPr="00D66B76">
        <w:rPr>
          <w:sz w:val="16"/>
        </w:rPr>
        <w:t>. We would do well to learn from this book’s passionately principled outrage at the order of things.</w:t>
      </w:r>
    </w:p>
    <w:p w14:paraId="18865C8B" w14:textId="77777777" w:rsidR="00FB27D5" w:rsidRDefault="00FB27D5" w:rsidP="00C62A60">
      <w:pPr>
        <w:pStyle w:val="Heading2"/>
      </w:pPr>
      <w:r>
        <w:t>AT: Lesbian/gay studies are racist</w:t>
      </w:r>
    </w:p>
    <w:p w14:paraId="7598ECA0" w14:textId="77777777" w:rsidR="00FB27D5" w:rsidRDefault="00FB27D5" w:rsidP="00FB27D5">
      <w:pPr>
        <w:pStyle w:val="Heading4"/>
      </w:pPr>
      <w:r>
        <w:t xml:space="preserve">Queer theory is different- it’s fluid and open ended </w:t>
      </w:r>
    </w:p>
    <w:p w14:paraId="06BAB5CE" w14:textId="77777777" w:rsidR="00FB27D5" w:rsidRPr="0094331E" w:rsidRDefault="00FB27D5" w:rsidP="00FB27D5">
      <w:pPr>
        <w:pStyle w:val="ListParagraph"/>
        <w:numPr>
          <w:ilvl w:val="0"/>
          <w:numId w:val="12"/>
        </w:numPr>
      </w:pPr>
      <w:r>
        <w:t>This is also like a B- perm card</w:t>
      </w:r>
    </w:p>
    <w:p w14:paraId="43DD6718" w14:textId="77777777" w:rsidR="00FB27D5" w:rsidRPr="00265631" w:rsidRDefault="00FB27D5" w:rsidP="00FB27D5">
      <w:r>
        <w:rPr>
          <w:rStyle w:val="Style13ptBold"/>
        </w:rPr>
        <w:t xml:space="preserve">Saffin 8 </w:t>
      </w:r>
      <w:r w:rsidRPr="00265631">
        <w:rPr>
          <w:sz w:val="16"/>
          <w:szCs w:val="16"/>
        </w:rPr>
        <w:t>BODIES THAT (DON'T) MATTER: SYSTEMS OF GENDER REGULATION AND INSTITUTIONS OF VIOLENCE AGAINST TRANSGENDER PERSONS: A QUEER/CRITICAL RACE FEMINIST CRITIQUE By LORI A. SAFFIN DOCTOR OF PHILOSOPHY WASHINGTON STATE UNIVERSITY Program of American Studies AUGUST 2008</w:t>
      </w:r>
      <w:r>
        <w:t xml:space="preserve"> </w:t>
      </w:r>
    </w:p>
    <w:p w14:paraId="1FC8D398" w14:textId="77777777" w:rsidR="00FB27D5" w:rsidRPr="00265631" w:rsidRDefault="00FB27D5" w:rsidP="00FB27D5">
      <w:pPr>
        <w:rPr>
          <w:rStyle w:val="StyleUnderline"/>
        </w:rPr>
      </w:pPr>
      <w:r w:rsidRPr="00265631">
        <w:rPr>
          <w:sz w:val="16"/>
        </w:rPr>
        <w:t xml:space="preserve">However, Queer Theory (or queerness) does not lie outside of racist or classist agendas because it also organizes around singular categories that reproduce dominant structures. Nevertheless, </w:t>
      </w:r>
      <w:r w:rsidRPr="00265631">
        <w:rPr>
          <w:rStyle w:val="StyleUnderline"/>
        </w:rPr>
        <w:t>what I find evocative about Queer</w:t>
      </w:r>
      <w:r>
        <w:rPr>
          <w:rStyle w:val="StyleUnderline"/>
        </w:rPr>
        <w:t xml:space="preserve"> </w:t>
      </w:r>
      <w:r w:rsidRPr="00265631">
        <w:rPr>
          <w:rStyle w:val="StyleUnderline"/>
        </w:rPr>
        <w:t>Theory is its potential toward a politics that resists liberalism</w:t>
      </w:r>
      <w:r w:rsidRPr="00265631">
        <w:rPr>
          <w:sz w:val="16"/>
        </w:rPr>
        <w:t xml:space="preserve"> (and liberal pluralism). </w:t>
      </w:r>
      <w:r w:rsidRPr="00265631">
        <w:rPr>
          <w:rStyle w:val="StyleUnderline"/>
        </w:rPr>
        <w:t>By allowing sexuality to be fluid and gender to be open-ended,</w:t>
      </w:r>
      <w:r>
        <w:rPr>
          <w:rStyle w:val="StyleUnderline"/>
        </w:rPr>
        <w:t xml:space="preserve"> </w:t>
      </w:r>
      <w:r w:rsidRPr="00265631">
        <w:rPr>
          <w:rStyle w:val="StyleUnderline"/>
        </w:rPr>
        <w:t>"queer" insists upon a politicized and activist-oriented category of identity that acknowledges experiential differences as well as cultural and historical</w:t>
      </w:r>
      <w:r>
        <w:rPr>
          <w:rStyle w:val="StyleUnderline"/>
        </w:rPr>
        <w:t xml:space="preserve"> </w:t>
      </w:r>
      <w:r w:rsidRPr="00265631">
        <w:rPr>
          <w:rStyle w:val="StyleUnderline"/>
        </w:rPr>
        <w:t>specificity</w:t>
      </w:r>
      <w:r w:rsidRPr="00265631">
        <w:rPr>
          <w:sz w:val="16"/>
        </w:rPr>
        <w:t xml:space="preserve">. </w:t>
      </w:r>
      <w:r w:rsidRPr="00265631">
        <w:rPr>
          <w:rStyle w:val="StyleUnderline"/>
        </w:rPr>
        <w:t>Queer Theory demands a politic that is not simply individual, or good</w:t>
      </w:r>
      <w:r>
        <w:rPr>
          <w:rStyle w:val="StyleUnderline"/>
        </w:rPr>
        <w:t xml:space="preserve"> </w:t>
      </w:r>
      <w:r w:rsidRPr="00265631">
        <w:rPr>
          <w:rStyle w:val="StyleUnderline"/>
        </w:rPr>
        <w:t>for one privileged group, but sees how race, class, gender, and sexuality operate</w:t>
      </w:r>
      <w:r>
        <w:rPr>
          <w:rStyle w:val="StyleUnderline"/>
        </w:rPr>
        <w:t xml:space="preserve"> </w:t>
      </w:r>
      <w:r w:rsidRPr="00265631">
        <w:rPr>
          <w:rStyle w:val="StyleUnderline"/>
        </w:rPr>
        <w:t>together to sustain structural and systemic oppression</w:t>
      </w:r>
      <w:r w:rsidRPr="00265631">
        <w:rPr>
          <w:sz w:val="16"/>
        </w:rPr>
        <w:t xml:space="preserve">.12 </w:t>
      </w:r>
      <w:r w:rsidRPr="00265631">
        <w:rPr>
          <w:rStyle w:val="StyleUnderline"/>
        </w:rPr>
        <w:t>Queer Theory and</w:t>
      </w:r>
      <w:r>
        <w:rPr>
          <w:rStyle w:val="StyleUnderline"/>
        </w:rPr>
        <w:t xml:space="preserve"> </w:t>
      </w:r>
      <w:r w:rsidRPr="00265631">
        <w:rPr>
          <w:rStyle w:val="StyleUnderline"/>
        </w:rPr>
        <w:t>queerness do not seek integration within the existing social systems because</w:t>
      </w:r>
      <w:r>
        <w:rPr>
          <w:rStyle w:val="StyleUnderline"/>
        </w:rPr>
        <w:t xml:space="preserve"> </w:t>
      </w:r>
      <w:r w:rsidRPr="00265631">
        <w:rPr>
          <w:rStyle w:val="StyleUnderline"/>
        </w:rPr>
        <w:t xml:space="preserve">current structures are built upon </w:t>
      </w:r>
      <w:r w:rsidRPr="00265631">
        <w:rPr>
          <w:sz w:val="16"/>
        </w:rPr>
        <w:t xml:space="preserve">and rely on the </w:t>
      </w:r>
      <w:r w:rsidRPr="00265631">
        <w:rPr>
          <w:rStyle w:val="StyleUnderline"/>
        </w:rPr>
        <w:t>oppression</w:t>
      </w:r>
      <w:r w:rsidRPr="00265631">
        <w:rPr>
          <w:sz w:val="16"/>
        </w:rPr>
        <w:t xml:space="preserve"> of Others. Therefore, </w:t>
      </w:r>
      <w:r w:rsidRPr="00265631">
        <w:rPr>
          <w:rStyle w:val="StyleUnderline"/>
        </w:rPr>
        <w:t>Queer Theory makes use of contradiction, ambiguity, multivocality, and the</w:t>
      </w:r>
      <w:r>
        <w:rPr>
          <w:rStyle w:val="StyleUnderline"/>
        </w:rPr>
        <w:t xml:space="preserve"> </w:t>
      </w:r>
      <w:r w:rsidRPr="00265631">
        <w:rPr>
          <w:rStyle w:val="StyleUnderline"/>
        </w:rPr>
        <w:t>explosion and opening of categories to destabilize normative and hierarchical</w:t>
      </w:r>
      <w:r>
        <w:rPr>
          <w:rStyle w:val="StyleUnderline"/>
        </w:rPr>
        <w:t xml:space="preserve"> </w:t>
      </w:r>
      <w:r w:rsidRPr="00265631">
        <w:rPr>
          <w:rStyle w:val="StyleUnderline"/>
        </w:rPr>
        <w:t>binary systems of power.</w:t>
      </w:r>
    </w:p>
    <w:p w14:paraId="766A39D2" w14:textId="77777777" w:rsidR="00FB27D5" w:rsidRPr="00E90998" w:rsidRDefault="00FB27D5" w:rsidP="00E64816">
      <w:pPr>
        <w:rPr>
          <w:sz w:val="16"/>
        </w:rPr>
      </w:pPr>
    </w:p>
    <w:p w14:paraId="643911B1" w14:textId="77777777" w:rsidR="00E64816" w:rsidRDefault="00EB27AC" w:rsidP="00EB27AC">
      <w:pPr>
        <w:pStyle w:val="Heading2"/>
      </w:pPr>
      <w:r>
        <w:t>Cap</w:t>
      </w:r>
    </w:p>
    <w:p w14:paraId="7C689C6C" w14:textId="77777777" w:rsidR="00EB27AC" w:rsidRPr="00EB27AC" w:rsidRDefault="00EB27AC" w:rsidP="00EB27AC">
      <w:pPr>
        <w:pStyle w:val="Heading4"/>
      </w:pPr>
      <w:r w:rsidRPr="00EB27AC">
        <w:t xml:space="preserve">Perm do both – a queer marxist-feminist perspective solves better. </w:t>
      </w:r>
    </w:p>
    <w:p w14:paraId="5445D55E" w14:textId="77777777" w:rsidR="00EB27AC" w:rsidRPr="00EB27AC" w:rsidRDefault="00EB27AC" w:rsidP="00EB27AC">
      <w:pPr>
        <w:rPr>
          <w:b/>
          <w:bCs/>
          <w:sz w:val="26"/>
        </w:rPr>
      </w:pPr>
      <w:r>
        <w:rPr>
          <w:rStyle w:val="Style13ptBold"/>
        </w:rPr>
        <w:t xml:space="preserve">Sears 5 </w:t>
      </w:r>
      <w:r>
        <w:t>Queer Anti-Capitalism: What's Left of Lesbian and Gay Liberation?</w:t>
      </w:r>
      <w:r>
        <w:rPr>
          <w:b/>
          <w:bCs/>
          <w:sz w:val="26"/>
        </w:rPr>
        <w:t xml:space="preserve"> </w:t>
      </w:r>
      <w:r>
        <w:t>Sears, AlanView Profile. Science &amp; Society69.1 (Jan 2005): 92-112. Education Faculty, University of New Brunswick</w:t>
      </w:r>
    </w:p>
    <w:p w14:paraId="161753FD" w14:textId="77777777" w:rsidR="00EB27AC" w:rsidRDefault="00EB27AC" w:rsidP="00EB27AC">
      <w:pPr>
        <w:rPr>
          <w:rStyle w:val="StyleUnderline"/>
        </w:rPr>
      </w:pPr>
      <w:r w:rsidRPr="00A901D1">
        <w:rPr>
          <w:rStyle w:val="StyleUnderline"/>
        </w:rPr>
        <w:t>A queer marxist-feminist perspective provides us with ways of envisioning a queer anti-capitalism</w:t>
      </w:r>
      <w:r w:rsidRPr="00A901D1">
        <w:rPr>
          <w:sz w:val="16"/>
        </w:rPr>
        <w:t>. Many people who engage in same-sex sexual practices have won neither full citizenship nor a place within the currently existing queer public spaces. The brutalizing experiences of many queer youth (or youth perceived as queer) in high schools is an important reminder of how far we have to go to achieve full human rights (see Frank, 1994; Smith, 1998</w:t>
      </w:r>
      <w:r w:rsidRPr="00A901D1">
        <w:rPr>
          <w:rStyle w:val="StyleUnderline"/>
        </w:rPr>
        <w:t>). A new queer radical agenda will have to be built around the needs, desires and organizing capacities of the young, the poor, people of color, women, transgendered people, working-class people, people living with AIDS and/or disabilities, the elderly and those who cannot or will not come out</w:t>
      </w:r>
      <w:r w:rsidRPr="00A901D1">
        <w:rPr>
          <w:sz w:val="16"/>
        </w:rPr>
        <w:t>. One of the important organizing bases for this agenda will be the emerging movement of queer trade unionists, though (like the unions themselves</w:t>
      </w:r>
      <w:r w:rsidRPr="00A901D1">
        <w:rPr>
          <w:rStyle w:val="StyleUnderline"/>
        </w:rPr>
        <w:t>) it will need to go much farther to organize the unorganize</w:t>
      </w:r>
      <w:r w:rsidRPr="00A901D1">
        <w:rPr>
          <w:sz w:val="16"/>
        </w:rPr>
        <w:t xml:space="preserve">d (people in non-union workplaces, contingent workers, people who are not employed) </w:t>
      </w:r>
      <w:r w:rsidRPr="00A901D1">
        <w:rPr>
          <w:rStyle w:val="StyleUnderline"/>
        </w:rPr>
        <w:t>and the excluded</w:t>
      </w:r>
      <w:r w:rsidRPr="00A901D1">
        <w:rPr>
          <w:sz w:val="16"/>
        </w:rPr>
        <w:t xml:space="preserve"> (on the basis of nationality, racialization, disability or gender). </w:t>
      </w:r>
      <w:r w:rsidRPr="00A901D1">
        <w:rPr>
          <w:rStyle w:val="StyleUnderline"/>
        </w:rPr>
        <w:t>A queer anti-capitalism takes us back to the best of the liberationist politics that emerged after Stonewall: the militancy, the breadth of vision and the transformative commitments</w:t>
      </w:r>
      <w:r w:rsidRPr="00A901D1">
        <w:rPr>
          <w:sz w:val="16"/>
        </w:rPr>
        <w:t xml:space="preserve">. An engaged queer marxist feminism provides valuable tools for negotiating the complex issues that led to the impasse of gay libertarianism and lesbian feminism, specifically through grounding the analysis of sexuality in a rich understanding of processes of social reproduction. </w:t>
      </w:r>
      <w:r w:rsidRPr="00A901D1">
        <w:rPr>
          <w:rStyle w:val="StyleUnderline"/>
        </w:rPr>
        <w:t>It is possible to combine a joyous struggle for sexual freedom with a serious and nuanced examination of the power relations that shape our experiences of gender and sexuality</w:t>
      </w:r>
    </w:p>
    <w:p w14:paraId="17FDC669" w14:textId="77777777" w:rsidR="007874E2" w:rsidRDefault="007874E2" w:rsidP="007874E2">
      <w:pPr>
        <w:pStyle w:val="Heading4"/>
      </w:pPr>
      <w:r>
        <w:t xml:space="preserve">Analyzing queer struggles through historical materialism naturalizes heteropatriarchy by posing capital as the only social threat, and makes the heteronormative subject the goal of liberal and radical practices. </w:t>
      </w:r>
    </w:p>
    <w:p w14:paraId="7DB17824" w14:textId="77777777" w:rsidR="007874E2" w:rsidRPr="0091235D" w:rsidRDefault="007874E2" w:rsidP="007874E2">
      <w:r w:rsidRPr="0091235D">
        <w:rPr>
          <w:rStyle w:val="Style13ptBold"/>
        </w:rPr>
        <w:t>Ferguson 03</w:t>
      </w:r>
      <w:r>
        <w:t xml:space="preserve"> [Roderick A. Ferguson, professor of African American and Gender and Women's Studies in the African American Studies Department at the University of Illinois, Chicago, “Aberrations in Black: Toward a Queer of Color Critique,” 2003, http://researchmethodswillse.voices.wooster.edu/files/2012/01/Ferguson.pdf]//JIH</w:t>
      </w:r>
    </w:p>
    <w:p w14:paraId="1C5B00A8" w14:textId="77777777" w:rsidR="007874E2" w:rsidRDefault="007874E2" w:rsidP="00EB27AC">
      <w:pPr>
        <w:rPr>
          <w:rStyle w:val="StyleUnderline"/>
        </w:rPr>
      </w:pPr>
      <w:r w:rsidRPr="0091235D">
        <w:rPr>
          <w:sz w:val="16"/>
        </w:rPr>
        <w:t xml:space="preserve">As such, she and others like her were the targets of both liberal and revorutionary regulations. </w:t>
      </w:r>
      <w:r w:rsidRPr="0091235D">
        <w:rPr>
          <w:rStyle w:val="StyleUnderline"/>
        </w:rPr>
        <w:t>Those regulations derived their motives from the fact that both bourgeois and revolutionary practices were conceived through heteropatriarchy</w:t>
      </w:r>
      <w:r w:rsidRPr="0091235D">
        <w:rPr>
          <w:sz w:val="16"/>
        </w:rPr>
        <w:t xml:space="preserve">. </w:t>
      </w:r>
      <w:r w:rsidRPr="0091235D">
        <w:rPr>
          <w:rStyle w:val="StyleUnderline"/>
        </w:rPr>
        <w:t>'We may imagine Marx asking, "How could she-the prostitute-be entrusted with the revolutionary transformation of society?'; Likewise, we could imagine the bourgeoisie declaring, "Never could whores rationally administer a liberal society." Historical materialism and bourgeois ideology shared the tendency to read modern civilization as the racialized scene of heteronormative disruption.</w:t>
      </w:r>
      <w:r w:rsidRPr="0091235D">
        <w:rPr>
          <w:sz w:val="16"/>
        </w:rPr>
        <w:t xml:space="preserve"> </w:t>
      </w:r>
      <w:r w:rsidRPr="0091235D">
        <w:rPr>
          <w:rStyle w:val="StyleUnderline"/>
        </w:rPr>
        <w:t>Marx fell into that ideology as he conflated the dominant representation of the prostitute with the social upheavals wrought by capital.</w:t>
      </w:r>
      <w:r w:rsidRPr="0091235D">
        <w:rPr>
          <w:sz w:val="16"/>
        </w:rPr>
        <w:t xml:space="preserve"> Put differentl¡ he equated the hegemonic discourse about the prostiture, a discourse that cast her as the symbol of immorality vice, and corruption, with the reality of a burgeoning capitarist economy. </w:t>
      </w:r>
      <w:r w:rsidRPr="0091235D">
        <w:rPr>
          <w:rStyle w:val="StyleUnderline"/>
        </w:rPr>
        <w:t xml:space="preserve">Taking the prostitute to be the obvious and transparent sign of capital, at what point could Marx approach the prostitute and her alleged pathologies as discursive questions, rather than as the real and objective outcomes of capitalist social relations? </w:t>
      </w:r>
      <w:r w:rsidRPr="0091235D">
        <w:rPr>
          <w:sz w:val="16"/>
        </w:rPr>
        <w:t xml:space="preserve">At what point might he then consider the prostitrrì. others like her to be porenrial sites from which to critique capital? "rrd </w:t>
      </w:r>
      <w:r w:rsidRPr="0091235D">
        <w:rPr>
          <w:rStyle w:val="StyleUnderline"/>
        </w:rPr>
        <w:t xml:space="preserve">Naturalizing heteropatriarchy by posing capital as the social threat to heteropatriarchal relations meant that both liberal reform and proletarian revolution sought ro recover heteropatriarchal integrity from the ravages of industrialization. Basing the fundamental conditions of history upon heterosexual reproduction and designating capital as the disruption of heterosexual normativity did more than designate the subject of modern society as heteronormative. </w:t>
      </w:r>
      <w:r>
        <w:rPr>
          <w:rStyle w:val="StyleUnderline"/>
        </w:rPr>
        <w:t>It made t</w:t>
      </w:r>
      <w:r w:rsidRPr="0091235D">
        <w:rPr>
          <w:rStyle w:val="StyleUnderline"/>
        </w:rPr>
        <w:t>he heteronormative subject the goal of liberal and radical practices.</w:t>
      </w:r>
      <w:r w:rsidRPr="0091235D">
        <w:rPr>
          <w:sz w:val="16"/>
        </w:rPr>
        <w:t xml:space="preserve"> under such a definition of histor¡ political economy became an arena where heteronormative legitimation was the prize. </w:t>
      </w:r>
      <w:r w:rsidRPr="0091235D">
        <w:rPr>
          <w:rStyle w:val="StyleUnderline"/>
        </w:rPr>
        <w:t xml:space="preserve">universalizing heteropatriarchy </w:t>
      </w:r>
      <w:r>
        <w:rPr>
          <w:rStyle w:val="StyleUnderline"/>
        </w:rPr>
        <w:t>and constr</w:t>
      </w:r>
      <w:r w:rsidRPr="0091235D">
        <w:rPr>
          <w:rStyle w:val="StyleUnderline"/>
        </w:rPr>
        <w:t>ucting a raciali</w:t>
      </w:r>
      <w:r>
        <w:rPr>
          <w:rStyle w:val="StyleUnderline"/>
        </w:rPr>
        <w:t>zed other that required heteropa</w:t>
      </w:r>
      <w:r w:rsidRPr="0091235D">
        <w:rPr>
          <w:rStyle w:val="StyleUnderline"/>
        </w:rPr>
        <w:t>triarchal regulation was not the peculiar distinction of, or affinity between, Marx and his bourgeois contemporaries</w:t>
      </w:r>
      <w:r w:rsidRPr="0091235D">
        <w:rPr>
          <w:sz w:val="16"/>
        </w:rPr>
        <w:t xml:space="preserve">. on the contrary the racialized investment in heteropatriarchy bequeathed itserf to liberal and revolutionary projects, to bourgeois and revolutionary nationalisms alike. </w:t>
      </w:r>
      <w:r w:rsidRPr="0091235D">
        <w:rPr>
          <w:rStyle w:val="StyleUnderline"/>
        </w:rPr>
        <w:t xml:space="preserve">Queer </w:t>
      </w:r>
      <w:r w:rsidRPr="0091235D">
        <w:rPr>
          <w:sz w:val="16"/>
        </w:rPr>
        <w:t xml:space="preserve">of color </w:t>
      </w:r>
      <w:r w:rsidRPr="0091235D">
        <w:rPr>
          <w:rStyle w:val="StyleUnderline"/>
        </w:rPr>
        <w:t>analysis must disidentify with historical materialism so as not to extend this legacy.</w:t>
      </w:r>
    </w:p>
    <w:p w14:paraId="6A34DF02" w14:textId="77777777" w:rsidR="00D527B0" w:rsidRDefault="00D527B0" w:rsidP="00D527B0">
      <w:pPr>
        <w:pStyle w:val="Heading4"/>
      </w:pPr>
      <w:r w:rsidRPr="00462ABE">
        <w:t>The alt can’t solve - body politics are sidelined in Marxist analysis to be replaced by problems deemed more political.</w:t>
      </w:r>
    </w:p>
    <w:p w14:paraId="095C2F7D" w14:textId="77777777" w:rsidR="00D527B0" w:rsidRPr="00462ABE" w:rsidRDefault="00D527B0" w:rsidP="00D527B0">
      <w:r w:rsidRPr="00462ABE">
        <w:rPr>
          <w:rStyle w:val="Style13ptBold"/>
        </w:rPr>
        <w:t>Warner 93</w:t>
      </w:r>
      <w:r>
        <w:t xml:space="preserve"> [Michael Warner, literary critic, social theorist, and Seymour H. Knox Professor of English Literature and American Studies at Yale University, “Fear of  a Queer Planet: Queer Politics and Social Theory,” 1993, http://ir.nmu.org.ua/bitstream/handle/123456789/142949/93ac0a0904ab819b5542a4e68d2efb70.pdf?sequence=1]//JIH</w:t>
      </w:r>
    </w:p>
    <w:p w14:paraId="30968722" w14:textId="77777777" w:rsidR="00D527B0" w:rsidRPr="00462ABE" w:rsidRDefault="00D527B0" w:rsidP="00D527B0">
      <w:pPr>
        <w:rPr>
          <w:rStyle w:val="StyleUnderline"/>
        </w:rPr>
      </w:pPr>
      <w:r w:rsidRPr="00462ABE">
        <w:rPr>
          <w:rStyle w:val="StyleUnderline"/>
        </w:rPr>
        <w:t>If</w:t>
      </w:r>
      <w:r w:rsidRPr="00462ABE">
        <w:rPr>
          <w:sz w:val="16"/>
        </w:rPr>
        <w:t xml:space="preserve"> Rubin's </w:t>
      </w:r>
      <w:r w:rsidRPr="00462ABE">
        <w:rPr>
          <w:rStyle w:val="StyleUnderline"/>
        </w:rPr>
        <w:t>essay has helped to place the thinking of sexuality on the contemporary political agenda, this would appear to be a task for which Western Marxism has been and remains underprepared</w:t>
      </w:r>
      <w:r w:rsidRPr="00462ABE">
        <w:rPr>
          <w:sz w:val="16"/>
        </w:rPr>
        <w:t xml:space="preserve">. A case in point would be the 1989 "Marxism Today" conference held at the University of Massachusetts at Amherst: of its fifty-eight assorted panels, many containing the word "gender" or its various cognates in their titles, one session alone was devoted explicitly to questions of sexuality. Given the U.S. government's brutally grudging response to the AIDS crisis and its renewed attacks on the reproductive freedoms of women, such scanty attention seems significant in reflecting what counts as political among the varied knowledges and practices comprising "Marxism Today." My intention here is hardly to criticize the conference (as if it simply could have proceeded otherwise), for its reluctance seems continuous with what might be described (with a few important but relatively isolated exceptions like Alexandra Kollontai)5 as Western Marxism's tradition of unthinking sex. </w:t>
      </w:r>
      <w:r w:rsidRPr="00462ABE">
        <w:rPr>
          <w:rStyle w:val="StyleUnderline"/>
        </w:rPr>
        <w:t>When Marxist theorists have concerned themselves directly with sexual issues, they've tended to relate the story</w:t>
      </w:r>
      <w:r w:rsidRPr="00462ABE">
        <w:rPr>
          <w:sz w:val="16"/>
        </w:rPr>
        <w:t xml:space="preserve"> (impossible to repeat after Foucault) </w:t>
      </w:r>
      <w:r w:rsidRPr="00462ABE">
        <w:rPr>
          <w:rStyle w:val="StyleUnderline"/>
        </w:rPr>
        <w:t>of how a natural or potentially liberatory sexuality has been set upon, repressed, commodified, or otherwise constrained by the institutions of capitalism: as if sexuality were not always already institutional, existing only in its historically sedimented forms and discourses.6 In addressing, for example, the question "What has sexuality to do with class struggle?"</w:t>
      </w:r>
      <w:r w:rsidRPr="00462ABE">
        <w:rPr>
          <w:sz w:val="16"/>
        </w:rPr>
        <w:t xml:space="preserve"> </w:t>
      </w:r>
      <w:r w:rsidRPr="00462ABE">
        <w:rPr>
          <w:rStyle w:val="StyleUnderline"/>
        </w:rPr>
        <w:t>Reimut Reiche seemed to answer not much in describing his "personal" interests in "sexual theory" as paling before genuinely "political problems": as if the relationship between the two could in fact be figured simply as a distinction between the public and the private.</w:t>
      </w:r>
      <w:r w:rsidRPr="00462ABE">
        <w:rPr>
          <w:sz w:val="16"/>
        </w:rPr>
        <w:t xml:space="preserve">7 Recognizing these shortcomings, other theorists have proposed instead to analyze the material conditions of "desire": as if this conception of desire — in tending in practice almost inevitably toward the monolithic, the unmodified, and the hetero — could seemingly unnameable sexuality.8 </w:t>
      </w:r>
      <w:r w:rsidRPr="00462ABE">
        <w:rPr>
          <w:rStyle w:val="StyleUnderline"/>
        </w:rPr>
        <w:t>Why has thinking sex proven to be so difficult for Western Marxism? Why, if never simply or entirely an absence, does sexuality form an aporia, a blockage within the tradition's production-centered paradigm?</w:t>
      </w:r>
    </w:p>
    <w:p w14:paraId="19CAEA16" w14:textId="77777777" w:rsidR="00D83C98" w:rsidRDefault="00D83C98" w:rsidP="00D83C98">
      <w:pPr>
        <w:pStyle w:val="Heading4"/>
      </w:pPr>
      <w:r>
        <w:t>The perm solves best – the revolution will only be successful in conjunction with [insert advocacy statement/buzzword]</w:t>
      </w:r>
    </w:p>
    <w:p w14:paraId="18831374" w14:textId="77777777" w:rsidR="00D83C98" w:rsidRPr="00D83C98" w:rsidRDefault="00D83C98" w:rsidP="00D83C98">
      <w:pPr>
        <w:rPr>
          <w:rFonts w:asciiTheme="minorHAnsi" w:hAnsiTheme="minorHAnsi" w:hint="eastAsia"/>
          <w:b/>
          <w:bCs/>
          <w:sz w:val="26"/>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778E0B39" w14:textId="77777777" w:rsidR="00D83C98" w:rsidRDefault="00D83C98" w:rsidP="00D83C98">
      <w:r w:rsidRPr="00122FCE">
        <w:rPr>
          <w:rStyle w:val="StyleUnderline"/>
        </w:rPr>
        <w:t>'Capital'</w:t>
      </w:r>
      <w:r>
        <w:t xml:space="preserve">, writes Virginia Finzi Ghisi, </w:t>
      </w:r>
      <w:r w:rsidRPr="00122FCE">
        <w:rPr>
          <w:rStyle w:val="StyleUnderline"/>
        </w:rPr>
        <w:t>'has made use</w:t>
      </w:r>
      <w:r>
        <w:t xml:space="preserve"> up till now </w:t>
      </w:r>
      <w:r w:rsidRPr="00122FCE">
        <w:rPr>
          <w:rStyle w:val="StyleUnderline"/>
        </w:rPr>
        <w:t>of the erotic nature of labour in order to force man into this</w:t>
      </w:r>
      <w:r>
        <w:t xml:space="preserve">, having preventively withdrawn from him any other sexual adventure (relations with the woman-wife-mother in the family circle are no adventure, but only an extended substitution) ... </w:t>
      </w:r>
      <w:r w:rsidRPr="00122FCE">
        <w:rPr>
          <w:rStyle w:val="StyleUnderline"/>
        </w:rPr>
        <w:t>Heterosexuality becomes the condition for capitalist production</w:t>
      </w:r>
      <w:r>
        <w:t>, as a modality of loss of the body, a habituation to seeing this elsewhere, and generalised.' [15]</w:t>
      </w:r>
    </w:p>
    <w:p w14:paraId="1F5191DB" w14:textId="77777777" w:rsidR="00D83C98" w:rsidRDefault="00D83C98" w:rsidP="00D83C98">
      <w:r w:rsidRPr="00122FCE">
        <w:rPr>
          <w:rStyle w:val="StyleUnderline"/>
        </w:rPr>
        <w:t>The struggle for communism today must find expression</w:t>
      </w:r>
      <w:r>
        <w:t xml:space="preserve">, among other things, </w:t>
      </w:r>
      <w:r w:rsidRPr="00122FCE">
        <w:rPr>
          <w:rStyle w:val="StyleUnderline"/>
        </w:rPr>
        <w:t>in the negation of the heterosexual Norm that is based on the repression of Eros</w:t>
      </w:r>
      <w:r>
        <w:t xml:space="preserve"> and is essential for maintaining the rule of capital over the species. </w:t>
      </w:r>
      <w:r w:rsidRPr="00122FCE">
        <w:rPr>
          <w:rStyle w:val="StyleUnderline"/>
        </w:rPr>
        <w:t>The 'perversions', and homosexuality</w:t>
      </w:r>
      <w:r>
        <w:t xml:space="preserve"> in particular, </w:t>
      </w:r>
      <w:r w:rsidRPr="00122FCE">
        <w:rPr>
          <w:rStyle w:val="StyleUnderline"/>
        </w:rPr>
        <w:t>are a rebellion against the subjugation of sexuality by the established order, against the almost total enslavement of eroticism</w:t>
      </w:r>
      <w:r>
        <w:t xml:space="preserve"> (repressed or repressively desublimated) </w:t>
      </w:r>
      <w:r w:rsidRPr="00122FCE">
        <w:rPr>
          <w:rStyle w:val="StyleUnderline"/>
        </w:rPr>
        <w:t>to the 'performance principle', to production and reproduction</w:t>
      </w:r>
      <w:r>
        <w:t xml:space="preserve"> (of labour-power).</w:t>
      </w:r>
    </w:p>
    <w:p w14:paraId="175533B0" w14:textId="77777777" w:rsidR="00D83C98" w:rsidRDefault="00D83C98" w:rsidP="00D83C98">
      <w:r w:rsidRPr="00751DDD">
        <w:rPr>
          <w:rStyle w:val="StyleUnderline"/>
        </w:rPr>
        <w:t>The increase in the means of production has already virtually abolished poverty, which is perpetuated today only by capitalism. And if the sublimation of the 'perverse' tendencies of Eros into labour is thus no longer economically necessary, it is even less necessary to channel all libidinal energies into reproduction, given that our planet is already suffering from over-population.</w:t>
      </w:r>
      <w:r>
        <w:t xml:space="preserve"> Clearly, </w:t>
      </w:r>
      <w:r w:rsidRPr="00751DDD">
        <w:rPr>
          <w:rStyle w:val="StyleUnderline"/>
        </w:rPr>
        <w:t>repressive legislation on the number of children, abortion, and the wars and famines decreed by capital, will not resolve the problem of population increase. Such things can only serve to contain it within limits that are functional to the preservation</w:t>
      </w:r>
      <w:r>
        <w:t xml:space="preserve"> and expansion </w:t>
      </w:r>
      <w:r w:rsidRPr="00751DDD">
        <w:rPr>
          <w:rStyle w:val="StyleUnderline"/>
        </w:rPr>
        <w:t>of the capitalist mode of production. They serve to increase the war industry and to maintain</w:t>
      </w:r>
      <w:r>
        <w:t xml:space="preserve"> the Third World in conditions of </w:t>
      </w:r>
      <w:r w:rsidRPr="00751DDD">
        <w:rPr>
          <w:rStyle w:val="StyleUnderline"/>
        </w:rPr>
        <w:t>poverty and backwardness that are favourable to the establishment of capitalist economic and political control. The problem of over-population can be genuinely resolved by the spread of homosexuality</w:t>
      </w:r>
      <w:r>
        <w:t xml:space="preserve">, the (re)conquest of autoerotic pleasure, </w:t>
      </w:r>
      <w:r w:rsidRPr="00751DDD">
        <w:rPr>
          <w:rStyle w:val="StyleUnderline"/>
        </w:rPr>
        <w:t>and the communist revolution</w:t>
      </w:r>
      <w:r>
        <w:t>. What will positively resolve the demographic tragedy is not the restriction of Eros, but its liberation.</w:t>
      </w:r>
    </w:p>
    <w:p w14:paraId="3AAC9219" w14:textId="77777777" w:rsidR="00D83C98" w:rsidRPr="00D83C98" w:rsidRDefault="00D83C98" w:rsidP="00D83C98">
      <w:pPr>
        <w:rPr>
          <w:b/>
          <w:u w:val="single"/>
        </w:rPr>
      </w:pPr>
      <w:r>
        <w:t>The harnessing of Eros to procreation, in fact, has never been really necessary, since free sexuality, in conditions that are more or less favourable, naturally reproduces the species without needing to be subject to any type of constraint. On the other hand, i</w:t>
      </w:r>
      <w:r w:rsidRPr="00751DDD">
        <w:rPr>
          <w:rStyle w:val="StyleUnderline"/>
        </w:rPr>
        <w:t>f the struggle for the liberation of homosexuality is decisively opposed to the heterosexual Norm, one of its objectives is the realisation of new gay relations between women and men</w:t>
      </w:r>
      <w:r>
        <w:t xml:space="preserve">, relations that are totally different from the traditional couple, </w:t>
      </w:r>
      <w:r w:rsidRPr="00751DDD">
        <w:rPr>
          <w:rStyle w:val="StyleUnderline"/>
        </w:rPr>
        <w:t>and are aimed</w:t>
      </w:r>
      <w:r>
        <w:t xml:space="preserve">, among other things, </w:t>
      </w:r>
      <w:r w:rsidRPr="00751DDD">
        <w:rPr>
          <w:rStyle w:val="StyleUnderline"/>
        </w:rPr>
        <w:t>at a new form of gay procreation and</w:t>
      </w:r>
      <w:r>
        <w:t xml:space="preserve"> paedophilic </w:t>
      </w:r>
      <w:r w:rsidRPr="00751DDD">
        <w:rPr>
          <w:rStyle w:val="StyleUnderline"/>
        </w:rPr>
        <w:t>coexistence with children.</w:t>
      </w:r>
    </w:p>
    <w:p w14:paraId="096D948A" w14:textId="77777777" w:rsidR="00D83C98" w:rsidRDefault="00D83C98" w:rsidP="00D83C98">
      <w:r>
        <w:t>In a relatively distant future, the consequent trans-sexual freedom may well contribute to determining alterations in the biological and anatomical structure of the human being that will transform us, for example, into a gynandry reproducing by parthenogenesis, or else a new two-way type of procreation (or three-way, or ten-way ?). Nor do we know what the situation is on the billions of other planets in the galaxy, many of which, at least, must be far more advanced than ourselves.</w:t>
      </w:r>
    </w:p>
    <w:p w14:paraId="4BE8223D" w14:textId="77777777" w:rsidR="00D83C98" w:rsidRDefault="00D83C98" w:rsidP="00D83C98">
      <w:r w:rsidRPr="00751DDD">
        <w:rPr>
          <w:rStyle w:val="StyleUnderline"/>
        </w:rPr>
        <w:t xml:space="preserve">If we can thus understand how the repression and sublimation of Eros, and the heterosexual Norm, are </w:t>
      </w:r>
      <w:r>
        <w:t xml:space="preserve">absolutely </w:t>
      </w:r>
      <w:r w:rsidRPr="00751DDD">
        <w:rPr>
          <w:rStyle w:val="StyleUnderline"/>
        </w:rPr>
        <w:t xml:space="preserve">no longer necessary for the goals of civilisation and the achievement of communism, being in fact indispensable only for the perpetuation of capitalism </w:t>
      </w:r>
      <w:r>
        <w:t xml:space="preserve">and its barbarism, </w:t>
      </w:r>
      <w:r w:rsidRPr="00751DDD">
        <w:rPr>
          <w:rStyle w:val="StyleUnderline"/>
        </w:rPr>
        <w:t>then it is not hard to discover in the expression of homoerotic desire a fertile potential for revolutionary subversion. And it is to this potential that is linked the 'promise of happiness</w:t>
      </w:r>
      <w:r>
        <w:t>' that Marcuse recognises as a peculiar character of the 'perversions'.</w:t>
      </w:r>
    </w:p>
    <w:p w14:paraId="2376492A" w14:textId="77777777" w:rsidR="00D83C98" w:rsidRDefault="00D83C98" w:rsidP="00D83C98"/>
    <w:p w14:paraId="0BE1A348" w14:textId="77777777" w:rsidR="00D83C98" w:rsidRDefault="00D83C98" w:rsidP="00D83C98">
      <w:pPr>
        <w:pStyle w:val="Heading4"/>
      </w:pPr>
      <w:r>
        <w:t xml:space="preserve">The revolution will be homophobic – the leftist revolutionaries see LGBT populations as part of the bourgeois </w:t>
      </w:r>
    </w:p>
    <w:p w14:paraId="6A41BE85" w14:textId="77777777" w:rsidR="00D83C98" w:rsidRPr="00D83C98" w:rsidRDefault="00D83C98" w:rsidP="00D83C98">
      <w:pPr>
        <w:rPr>
          <w:rFonts w:asciiTheme="minorHAnsi" w:hAnsiTheme="minorHAnsi" w:hint="eastAsia"/>
          <w:b/>
          <w:bCs/>
          <w:sz w:val="26"/>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7736EB73" w14:textId="77777777" w:rsidR="00D83C98" w:rsidRDefault="00D83C98" w:rsidP="00D83C98">
      <w:r>
        <w:t xml:space="preserve">5. The 'Protectors' of the Left The left "” above all </w:t>
      </w:r>
      <w:r w:rsidRPr="00837F30">
        <w:rPr>
          <w:rStyle w:val="StyleUnderline"/>
        </w:rPr>
        <w:t>the Italian Communist Party, but also all the self-proclaimed revolutionary organisations "” were slow to adopt</w:t>
      </w:r>
      <w:r>
        <w:t xml:space="preserve"> even </w:t>
      </w:r>
      <w:r w:rsidRPr="00837F30">
        <w:rPr>
          <w:rStyle w:val="StyleUnderline"/>
        </w:rPr>
        <w:t>an attitude of 'protection' towards gays. For a long time they</w:t>
      </w:r>
      <w:r>
        <w:t xml:space="preserve"> simply </w:t>
      </w:r>
      <w:r w:rsidRPr="00837F30">
        <w:rPr>
          <w:rStyle w:val="StyleUnderline"/>
        </w:rPr>
        <w:t>repressed homosexuality directly</w:t>
      </w:r>
      <w:r>
        <w:t xml:space="preserve">, negating it by exalting the tough, virile figure of the productive (and evidently reproductive) worker. </w:t>
      </w:r>
      <w:r w:rsidRPr="00837F30">
        <w:rPr>
          <w:rStyle w:val="StyleUnderline"/>
        </w:rPr>
        <w:t>They ridiculed homosexuals, defining them as an expression of the corruption</w:t>
      </w:r>
      <w:r>
        <w:t xml:space="preserve"> and decadence </w:t>
      </w:r>
      <w:r w:rsidRPr="00837F30">
        <w:rPr>
          <w:rStyle w:val="StyleUnderline"/>
        </w:rPr>
        <w:t>of bourgeois society, thus making their own contribution to confirming gays in an attitude that is in some respects counter-revolutionary. They put forward an image of revolution that is</w:t>
      </w:r>
      <w:r>
        <w:t xml:space="preserve"> grotesquely </w:t>
      </w:r>
      <w:r w:rsidRPr="00837F30">
        <w:rPr>
          <w:rStyle w:val="StyleUnderline"/>
        </w:rPr>
        <w:t>bigoted and repressive</w:t>
      </w:r>
      <w:r>
        <w:t xml:space="preserve"> (</w:t>
      </w:r>
      <w:r w:rsidRPr="00837F30">
        <w:rPr>
          <w:rStyle w:val="StyleUnderline"/>
        </w:rPr>
        <w:t>based on sacrifice and on the infernal proletarian family) and</w:t>
      </w:r>
      <w:r>
        <w:t xml:space="preserve"> a caricature of virility (</w:t>
      </w:r>
      <w:r w:rsidRPr="00837F30">
        <w:rPr>
          <w:rStyle w:val="StyleUnderline"/>
        </w:rPr>
        <w:t>based on productive-reproductive labour and on brute militarised violence</w:t>
      </w:r>
      <w:r>
        <w:t xml:space="preserve">), and </w:t>
      </w:r>
      <w:r w:rsidRPr="00837F30">
        <w:rPr>
          <w:rStyle w:val="StyleUnderline"/>
        </w:rPr>
        <w:t>they held up the model of those countries defined as socialist, who liquidate homosexuals in concentration camps or 're-education centres'</w:t>
      </w:r>
      <w:r>
        <w:t xml:space="preserve">, such as Cuba or China. It is scarcely surprising, then, that </w:t>
      </w:r>
      <w:r w:rsidRPr="00837F30">
        <w:rPr>
          <w:rStyle w:val="StyleUnderline"/>
        </w:rPr>
        <w:t>gay people saw only the system itself as their 'salvation'</w:t>
      </w:r>
      <w:r>
        <w:t>.</w:t>
      </w:r>
    </w:p>
    <w:p w14:paraId="10F393A4" w14:textId="77777777" w:rsidR="00D83C98" w:rsidRDefault="00D83C98" w:rsidP="00D83C98">
      <w:r>
        <w:rPr>
          <w:rStyle w:val="StyleUnderline"/>
        </w:rPr>
        <w:t>When</w:t>
      </w:r>
      <w:r w:rsidRPr="00837F30">
        <w:rPr>
          <w:rStyle w:val="StyleUnderline"/>
        </w:rPr>
        <w:t xml:space="preserve"> the homosexual liberation movement started in Italy, the left did their best to induce it to silence and discourage it.</w:t>
      </w:r>
      <w:r>
        <w:t xml:space="preserve"> We can all cite an endless series of insults, provocations and even physical attacks from militants of the left. </w:t>
      </w:r>
      <w:r w:rsidRPr="00837F30">
        <w:rPr>
          <w:rStyle w:val="StyleUnderline"/>
        </w:rPr>
        <w:t>Those of us who belonged for a while to such groups know very well the sum of humiliations and frustrations involved in being a gay activist in the heterosexual left</w:t>
      </w:r>
      <w:r>
        <w:t>.</w:t>
      </w:r>
    </w:p>
    <w:p w14:paraId="6B73AD9A" w14:textId="77777777" w:rsidR="00D83C98" w:rsidRDefault="00D83C98" w:rsidP="00D83C98">
      <w:r w:rsidRPr="00837F30">
        <w:rPr>
          <w:rStyle w:val="StyleUnderline"/>
        </w:rPr>
        <w:t>The left thus did all it could to extinguish our movement. They stubbornly characterised it as 'petty-bourgeois' at the very time that we were starting to come out in a revolutionary way</w:t>
      </w:r>
      <w:r>
        <w:t xml:space="preserve">. As far back as 1971, Joe Fallisi could write that the left was concerned above all to 'modernise reformist politics and impose (in the heaven of the Spectacle) new ideological images of the "challenger", the "tough guy", the "extra-parliamentarist", the "new partisan".' And </w:t>
      </w:r>
      <w:r w:rsidRPr="00837F30">
        <w:rPr>
          <w:rStyle w:val="StyleUnderline"/>
        </w:rPr>
        <w:t>if the reformist politics of the left are phallocentric and heterosexual, their ideological counterpart was the 'tough guy with a big cock and muscles of steel'</w:t>
      </w:r>
      <w:r>
        <w:t xml:space="preserve">, </w:t>
      </w:r>
      <w:r w:rsidRPr="00837F30">
        <w:rPr>
          <w:rStyle w:val="StyleUnderline"/>
        </w:rPr>
        <w:t>who sets even the fascist bullies to flight</w:t>
      </w:r>
      <w:r>
        <w:t>. [16] It is no accident that the extra-parliamentary groups of yesterday are today seated in Parliament.</w:t>
      </w:r>
    </w:p>
    <w:p w14:paraId="4FD7E188" w14:textId="77777777" w:rsidR="00D83C98" w:rsidRPr="00D47D0A" w:rsidRDefault="00D83C98" w:rsidP="00D83C98"/>
    <w:p w14:paraId="27F41086" w14:textId="77777777" w:rsidR="00D83C98" w:rsidRPr="002E0833" w:rsidRDefault="00D83C98" w:rsidP="00D83C98">
      <w:pPr>
        <w:pStyle w:val="Heading4"/>
      </w:pPr>
      <w:r>
        <w:t xml:space="preserve">The aff is the K – the heterosexual Norm is the same as the oppressive capitalist system – a homosexual revolution is the only revolution that will be successful </w:t>
      </w:r>
    </w:p>
    <w:p w14:paraId="592AB0A8" w14:textId="77777777" w:rsidR="00D83C98" w:rsidRPr="00D83C98" w:rsidRDefault="00D83C98" w:rsidP="00D83C98">
      <w:pPr>
        <w:rPr>
          <w:rStyle w:val="StyleUnderline"/>
          <w:rFonts w:asciiTheme="minorHAnsi" w:hAnsiTheme="minorHAnsi" w:hint="eastAsia"/>
          <w:bCs/>
          <w:sz w:val="26"/>
          <w:u w:val="none"/>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55C7FDEA" w14:textId="77777777" w:rsidR="00D83C98" w:rsidRPr="00D47D0A" w:rsidRDefault="00D83C98" w:rsidP="00D83C98">
      <w:r w:rsidRPr="00837F30">
        <w:rPr>
          <w:rStyle w:val="StyleUnderline"/>
        </w:rPr>
        <w:t>The solution to this problem lies in the victory of the revolution, in the creation of communism</w:t>
      </w:r>
      <w:r w:rsidRPr="00D47D0A">
        <w:t xml:space="preserve">, in the ending of all war, and the definitive withdrawal of all armies. Today, </w:t>
      </w:r>
      <w:r w:rsidRPr="002E0833">
        <w:rPr>
          <w:rStyle w:val="StyleUnderline"/>
        </w:rPr>
        <w:t>the</w:t>
      </w:r>
      <w:r w:rsidRPr="00837F30">
        <w:rPr>
          <w:rStyle w:val="StyleUnderline"/>
        </w:rPr>
        <w:t xml:space="preserve"> revolution is being prepared</w:t>
      </w:r>
      <w:r w:rsidRPr="00D47D0A">
        <w:t xml:space="preserve">, among other things, </w:t>
      </w:r>
      <w:r w:rsidRPr="00837F30">
        <w:rPr>
          <w:rStyle w:val="StyleUnderline"/>
        </w:rPr>
        <w:t xml:space="preserve">by the conflict between the gay movement and the Norm, and by the encounter between homosexuals and deserters from the army of normality. The heterosexual males 'in crisis' must understand that we do not want war : we are forced to struggle because we have always been persecuted, because the policemen of the heterosexual law have repressed us, because we look forward to the universal liberation of the gay desire, which can only be realised when your heterosexual identity is broken down. </w:t>
      </w:r>
      <w:r w:rsidRPr="00D47D0A">
        <w:t xml:space="preserve">We are not struggling against you, but only against your 'normality'. We have no intention of castrating you. </w:t>
      </w:r>
      <w:r w:rsidRPr="00837F30">
        <w:rPr>
          <w:rStyle w:val="StyleUnderline"/>
        </w:rPr>
        <w:t>We want</w:t>
      </w:r>
      <w:r w:rsidRPr="00D47D0A">
        <w:t xml:space="preserve"> on the contrary </w:t>
      </w:r>
      <w:r w:rsidRPr="00837F30">
        <w:rPr>
          <w:rStyle w:val="StyleUnderline"/>
        </w:rPr>
        <w:t>to free you from your castration complex</w:t>
      </w:r>
      <w:r w:rsidRPr="00D47D0A">
        <w:t>. Your arse has not really been amputated, it has only been accused [imputato], along with your entire body.</w:t>
      </w:r>
    </w:p>
    <w:p w14:paraId="7464CE86" w14:textId="77777777" w:rsidR="00D83C98" w:rsidRPr="00D47D0A" w:rsidRDefault="00D83C98" w:rsidP="00D83C98">
      <w:r w:rsidRPr="00D47D0A">
        <w:t xml:space="preserve">To come over to our side means, literally, to be fucked in the arse, and to discover that this is one of the most beautiful of pleasures. </w:t>
      </w:r>
      <w:r w:rsidRPr="002E0833">
        <w:rPr>
          <w:rStyle w:val="StyleUnderline"/>
        </w:rPr>
        <w:t>It means to marry your pleasure to mine without castrating chains, without matrimony. It means enjoyment without the Norm, without laws. It is only your inhibitions that prevent you from seeing that only by coming over to our side can we achieve our revolution. And communism can only be ours, i.e. belonging to us all, those of us able to love.</w:t>
      </w:r>
      <w:r w:rsidRPr="00D47D0A">
        <w:t xml:space="preserve"> Why do you want to be left out ?</w:t>
      </w:r>
    </w:p>
    <w:p w14:paraId="5A53E6AF" w14:textId="77777777" w:rsidR="00D83C98" w:rsidRPr="00D47D0A" w:rsidRDefault="00D83C98" w:rsidP="00D83C98">
      <w:r w:rsidRPr="002E0833">
        <w:rPr>
          <w:rStyle w:val="StyleUnderline"/>
        </w:rPr>
        <w:t>It is capital that still so insistently opposes you to us. What you have to fear is</w:t>
      </w:r>
      <w:r w:rsidRPr="00D47D0A">
        <w:t xml:space="preserve"> not being fucked in the arse, but rather </w:t>
      </w:r>
      <w:r w:rsidRPr="002E0833">
        <w:rPr>
          <w:rStyle w:val="StyleUnderline"/>
        </w:rPr>
        <w:t>remaining what you at present still are, heterosexual males as the Norm wants you to be</w:t>
      </w:r>
      <w:r w:rsidRPr="00D47D0A">
        <w:t>, even in crisis, as if it was not high time to oppose yourselves forever to crisis, to castration, to guil</w:t>
      </w:r>
      <w:r>
        <w:t xml:space="preserve">t. </w:t>
      </w:r>
      <w:r w:rsidRPr="002E0833">
        <w:rPr>
          <w:rStyle w:val="StyleUnderline"/>
        </w:rPr>
        <w:t>As if it was not time to gayly reject the discontent that the present society has imposed on us, and to stop the totalitarian machine of capital in its tracks by realising new and totalising relations</w:t>
      </w:r>
      <w:r w:rsidRPr="00D47D0A">
        <w:t>. And given that we are bodies, this means erotic relations among us all.</w:t>
      </w:r>
    </w:p>
    <w:p w14:paraId="5FC5B917" w14:textId="77777777" w:rsidR="00D83C98" w:rsidRPr="00D83C98" w:rsidRDefault="00D83C98" w:rsidP="00D83C98">
      <w:pPr>
        <w:rPr>
          <w:b/>
          <w:u w:val="single"/>
        </w:rPr>
      </w:pPr>
      <w:r w:rsidRPr="002E0833">
        <w:rPr>
          <w:rStyle w:val="StyleUnderline"/>
        </w:rPr>
        <w:t>You fear us on account of the taboo you have internalised, and which you still uphold. But this taboo is the mark of the system in you. And we don't want to be led into the catastrophe that is threatening</w:t>
      </w:r>
      <w:r w:rsidRPr="00D47D0A">
        <w:t xml:space="preserve">, nor do we want the struggle for liberation, which has only </w:t>
      </w:r>
      <w:r w:rsidRPr="002E0833">
        <w:rPr>
          <w:rStyle w:val="StyleUnderline"/>
        </w:rPr>
        <w:t>one genuine enemy, capital, to be crippled by your resistances,</w:t>
      </w:r>
      <w:r w:rsidRPr="00D47D0A">
        <w:t xml:space="preserve"> dogmas and ditherings, b</w:t>
      </w:r>
      <w:r w:rsidRPr="002E0833">
        <w:rPr>
          <w:rStyle w:val="StyleUnderline"/>
        </w:rPr>
        <w:t>y your susceptibility to images and your submission to the Father-system. Your terror of homosexuality is the capitalist terror</w:t>
      </w:r>
      <w:r w:rsidRPr="00D47D0A">
        <w:t xml:space="preserve">, it is the paternal terror, </w:t>
      </w:r>
      <w:r w:rsidRPr="002E0833">
        <w:rPr>
          <w:rStyle w:val="StyleUnderline"/>
        </w:rPr>
        <w:t>the terror of the father that you have not overcome.</w:t>
      </w:r>
    </w:p>
    <w:p w14:paraId="3F5A8850" w14:textId="77777777" w:rsidR="00D83C98" w:rsidRPr="00D47D0A" w:rsidRDefault="00D83C98" w:rsidP="00D83C98">
      <w:r w:rsidRPr="00D47D0A">
        <w:t xml:space="preserve">There have been wars in which the oppressors, sullied by atrocities, have degenerated to such a point that the only way for the oppressed to conquer has been to eliminate them to a man. In a case of this kind, it is impossible to expect many deserters. We find this in the Biblical wars : God commanded that none of the inhabitants of Jericho should survive the fall of the city. But we don't want to sound the trumpets of Jericho, rather the Internationale. What we propose is an erotic understanding. </w:t>
      </w:r>
      <w:r w:rsidRPr="005F5A40">
        <w:rPr>
          <w:rStyle w:val="StyleUnderline"/>
        </w:rPr>
        <w:t>We don't want any more destruction, that is precisely why we still have to struggle</w:t>
      </w:r>
      <w:r w:rsidRPr="00D47D0A">
        <w:t>. Revolutionary wars are never anything like the destruction of Jericho.</w:t>
      </w:r>
    </w:p>
    <w:p w14:paraId="0F2C408E" w14:textId="77777777" w:rsidR="00D527B0" w:rsidRDefault="00D83C98" w:rsidP="00EB27AC">
      <w:r w:rsidRPr="005F5A40">
        <w:rPr>
          <w:rStyle w:val="StyleUnderline"/>
        </w:rPr>
        <w:t xml:space="preserve">In 1917 the Bolsheviks and all other revolutionaries proclaimed war on war and preached defeatism in all armies. </w:t>
      </w:r>
      <w:r w:rsidRPr="00D47D0A">
        <w:t xml:space="preserve">The Russian revolutionary soldiers fraternised with the German 'victors', </w:t>
      </w:r>
      <w:r w:rsidRPr="005F5A40">
        <w:rPr>
          <w:rStyle w:val="StyleUnderline"/>
        </w:rPr>
        <w:t>they danced together, embraced one another on the occupied Russian soil and shared their rations. Today, with gay clarity, we must wage the true war against capital and no one else. Eros to you and to us, captivating sisters and attractive brothers of the universal incest that is announced and impending</w:t>
      </w:r>
      <w:r w:rsidRPr="00D47D0A">
        <w:t xml:space="preserve"> !</w:t>
      </w:r>
    </w:p>
    <w:p w14:paraId="2FB532BF" w14:textId="77777777" w:rsidR="00FB27D5" w:rsidRDefault="00FB27D5" w:rsidP="00FB27D5">
      <w:pPr>
        <w:pStyle w:val="Heading4"/>
      </w:pPr>
      <w:r>
        <w:t>Queer theory serves to help re-imagine capitalism to allow for anti-capitalist politics to occur.</w:t>
      </w:r>
    </w:p>
    <w:p w14:paraId="556894D7" w14:textId="77777777" w:rsidR="00FB27D5" w:rsidRPr="00D93742" w:rsidRDefault="00FB27D5" w:rsidP="00FB27D5">
      <w:pPr>
        <w:rPr>
          <w:b/>
          <w:bCs/>
          <w:sz w:val="26"/>
        </w:rPr>
      </w:pPr>
      <w:r>
        <w:rPr>
          <w:rStyle w:val="Style13ptBold"/>
        </w:rPr>
        <w:t xml:space="preserve">Gibson-Graham 99 </w:t>
      </w:r>
      <w:r w:rsidRPr="00D93742">
        <w:rPr>
          <w:sz w:val="16"/>
          <w:szCs w:val="16"/>
        </w:rPr>
        <w:t>Queer(y)ing capitalism in and out of the classroom Gibson-Graham, J K. Journal of Geography in Higher Education23.1 (Mar 1999): 80-85. Katherine Gibson is professor and head of the Department of Human Geography at the Research School of Paciﬁc and Asian Studies, The Australian National University. Julie Graham is professor of economic geography and associate department head for geography in the Department of Geosciences, University of Massachusetts.</w:t>
      </w:r>
    </w:p>
    <w:p w14:paraId="2822D293" w14:textId="77777777" w:rsidR="00FB27D5" w:rsidRPr="00265631" w:rsidRDefault="00FB27D5" w:rsidP="00FB27D5">
      <w:pPr>
        <w:rPr>
          <w:rStyle w:val="StyleUnderline"/>
        </w:rPr>
      </w:pPr>
      <w:r w:rsidRPr="00265631">
        <w:rPr>
          <w:sz w:val="16"/>
        </w:rPr>
        <w:t xml:space="preserve">Of course, </w:t>
      </w:r>
      <w:r w:rsidRPr="00265631">
        <w:rPr>
          <w:rStyle w:val="StyleUnderline"/>
        </w:rPr>
        <w:t xml:space="preserve">destabilising images of capitalist dominance is a </w:t>
      </w:r>
      <w:r w:rsidRPr="00265631">
        <w:rPr>
          <w:sz w:val="16"/>
        </w:rPr>
        <w:t xml:space="preserve">big project, and I could not do it by myself. Nor could I do it </w:t>
      </w:r>
      <w:r w:rsidRPr="00265631">
        <w:rPr>
          <w:rStyle w:val="StyleUnderline"/>
        </w:rPr>
        <w:t>without queer theory</w:t>
      </w:r>
      <w:r w:rsidRPr="00265631">
        <w:rPr>
          <w:sz w:val="16"/>
        </w:rPr>
        <w:t xml:space="preserve">, that incredibly dynamic matrix of contemporary theory whose practitioners are not only theorising about queers but who are also making social theory 'queer'. </w:t>
      </w:r>
      <w:r w:rsidRPr="00265631">
        <w:rPr>
          <w:rStyle w:val="StyleUnderline"/>
        </w:rPr>
        <w:t>This latter project can be seen to involve not (or not merely) constituting a minority population based on same-sex desire, set in opposition to a heterosexual norm, but calling into question the very idea of norms and normality, calling attention to the violence entailed by normalising impulses, including the impulse to theorise a social site as subsumed to a hegemonic orde</w:t>
      </w:r>
      <w:r w:rsidRPr="00265631">
        <w:rPr>
          <w:sz w:val="16"/>
        </w:rPr>
        <w:t xml:space="preserve">r [7]. What if we were to 'queer' capitalist hegemony and break apart some of its consolidating associations? </w:t>
      </w:r>
      <w:r w:rsidRPr="00265631">
        <w:rPr>
          <w:rStyle w:val="StyleUnderline"/>
        </w:rPr>
        <w:t>We could start by reimagining the body of capitalism, that hard and masculine body that penetrates non-capitalism but is not itself susceptible to penetration</w:t>
      </w:r>
      <w:r w:rsidRPr="00265631">
        <w:rPr>
          <w:sz w:val="16"/>
        </w:rPr>
        <w:t xml:space="preserve"> (this image conveys some of the heterosexism that structures contemporary social theory). One key `coming together' (a Christmas effect that participates in consolidating a capitalist monolith) is the familiar association of capitalism with commodification and `the market'. This association, in which all three terms ultimately signify 'capitalism', constitutes the body of capitalism as dominant and expansive (at least in the space of commodity transactions). But </w:t>
      </w:r>
      <w:r w:rsidRPr="00265631">
        <w:rPr>
          <w:rStyle w:val="StyleUnderline"/>
        </w:rPr>
        <w:t>how might we re-envision that body as more open and permeable, as having orifices through which non-capitalism might enter?</w:t>
      </w:r>
      <w:r w:rsidRPr="00265631">
        <w:rPr>
          <w:sz w:val="16"/>
        </w:rPr>
        <w:t xml:space="preserve"> We might argue, as many have done, that many different relations of production-including slavery and independent commodity production and collective or communal relations-are compatible with production for a market. What violence do we do to these when we normalise all commodity production as capitalist commodity production? Surely the market is a mobile and membranous orifice into which can be inserted all kinds of non-capitalist commodities, whose queer presences challenge the pre-eminence of capitalism and the discourses of its hegemony. Queering our pedagogy means making differences visible and calling normative impulses and forms of social closure into question. This is something that geographic researchers are increasingly doing with respect to a wide range of social and cultural sites and processes, not excluding the 'economic', where differences among industries, enterprises, economic subjects, cities and regions, national and world economies are often highlighted and explored. The fact that one sameness-their capitalist nature-- tends to unify all these forms of difference offers a challenge to us as teachers. </w:t>
      </w:r>
      <w:r w:rsidRPr="00265631">
        <w:rPr>
          <w:rStyle w:val="StyleUnderline"/>
        </w:rPr>
        <w:t>Can we, with our students, generate different representations of the economic world, ones in which non-capitalist class relations and forms of economy are prevalent and widespread? [8] If we can, what might be the impact of these representations? Might they not help to make anticapitalist activism seem less quixotic and more realistic? Might they contribute to a non-capitalist politics of economic invention?</w:t>
      </w:r>
    </w:p>
    <w:p w14:paraId="5AF51C67" w14:textId="77777777" w:rsidR="00FB27D5" w:rsidRPr="00265631" w:rsidRDefault="00FB27D5" w:rsidP="00FB27D5">
      <w:pPr>
        <w:rPr>
          <w:rStyle w:val="StyleUnderline"/>
        </w:rPr>
      </w:pPr>
    </w:p>
    <w:p w14:paraId="084F94CE" w14:textId="77777777" w:rsidR="00FB27D5" w:rsidRDefault="00FB27D5" w:rsidP="00FB27D5">
      <w:pPr>
        <w:pStyle w:val="Heading4"/>
      </w:pPr>
      <w:r>
        <w:t>Queerness is an ideal starting point for fighting capitalism</w:t>
      </w:r>
    </w:p>
    <w:p w14:paraId="700C6033" w14:textId="77777777" w:rsidR="00FB27D5" w:rsidRPr="00D93742" w:rsidRDefault="00FB27D5" w:rsidP="00FB27D5">
      <w:pPr>
        <w:rPr>
          <w:sz w:val="16"/>
          <w:szCs w:val="16"/>
        </w:rPr>
      </w:pPr>
      <w:r w:rsidRPr="00D93742">
        <w:rPr>
          <w:rStyle w:val="Style13ptBold"/>
        </w:rPr>
        <w:t>Gibson-Graham 1996</w:t>
      </w:r>
      <w:r>
        <w:t xml:space="preserve"> </w:t>
      </w:r>
      <w:r w:rsidRPr="00D93742">
        <w:rPr>
          <w:sz w:val="16"/>
          <w:szCs w:val="16"/>
        </w:rPr>
        <w:t>T</w:t>
      </w:r>
      <w:r w:rsidRPr="00D93742">
        <w:rPr>
          <w:rFonts w:ascii="Arial" w:hAnsi="Arial" w:cs="Arial"/>
          <w:i/>
          <w:iCs/>
          <w:color w:val="252525"/>
          <w:sz w:val="16"/>
          <w:szCs w:val="16"/>
          <w:shd w:val="clear" w:color="auto" w:fill="FFFFFF"/>
        </w:rPr>
        <w:t xml:space="preserve">he End of Capitalism (as we knew it) </w:t>
      </w:r>
      <w:r w:rsidRPr="00D93742">
        <w:rPr>
          <w:sz w:val="16"/>
          <w:szCs w:val="16"/>
        </w:rPr>
        <w:t>Gibson-Graham, J K. 1996 Katherine Gibson is professor and head of the Department of Human Geography at the Research School of Paciﬁc and Asian Studies, The Australian National University. Julie Graham is professor of economic geography and associate department head for geography in the Department of Geosciences, University of Massachusetts.</w:t>
      </w:r>
    </w:p>
    <w:p w14:paraId="25D37BAA" w14:textId="77777777" w:rsidR="00FB27D5" w:rsidRPr="00AA1936" w:rsidRDefault="00FB27D5" w:rsidP="00FB27D5"/>
    <w:p w14:paraId="3D3BFB67" w14:textId="77777777" w:rsidR="00FB27D5" w:rsidRDefault="00FB27D5" w:rsidP="00FB27D5">
      <w:pPr>
        <w:rPr>
          <w:sz w:val="16"/>
        </w:rPr>
      </w:pPr>
      <w:r w:rsidRPr="00265631">
        <w:rPr>
          <w:sz w:val="16"/>
        </w:rPr>
        <w:t xml:space="preserve">By speaking a language of the diverse economy, we can begin to unravel the dense knots of meaning that sustain the hegemonic identity of “the capitalist economy.” Working against the condensations and displacements that structure the discourse of capitalocentrism, we have produced an unruly economic landscape of particular, nonequivalent meanings. </w:t>
      </w:r>
      <w:r w:rsidRPr="00265631">
        <w:rPr>
          <w:rStyle w:val="StyleUnderline"/>
        </w:rPr>
        <w:t>Our objective has been to dis-order the capitalist economic landscape, to queer it and thereby dislocate capitalocentrism’s hegemony</w:t>
      </w:r>
      <w:r w:rsidRPr="00265631">
        <w:rPr>
          <w:sz w:val="16"/>
        </w:rPr>
        <w:t xml:space="preserve">. In the space thus produced, </w:t>
      </w:r>
      <w:r w:rsidRPr="00265631">
        <w:rPr>
          <w:rStyle w:val="StyleUnderline"/>
        </w:rPr>
        <w:t>we see opportunities for new economic becomings—sites where ethical decisions can be made, power can be negotiated, and transformations forged. A counterhegemonic politics involves dis-identiﬁcation with the subject positions oﬀered by a hegemonic discourse and identiﬁcation with alternative and politically enabling positions</w:t>
      </w:r>
      <w:r w:rsidRPr="00265631">
        <w:rPr>
          <w:sz w:val="16"/>
        </w:rPr>
        <w:t xml:space="preserve">. In the economic realm today we are confronted with no one set of possible alternative identities. </w:t>
      </w:r>
      <w:r w:rsidRPr="00265631">
        <w:rPr>
          <w:rStyle w:val="StyleUnderline"/>
        </w:rPr>
        <w:t>Certainly the historic identity of the communist worker no longer presents itself as an imagined counter-identity.</w:t>
      </w:r>
      <w:r w:rsidRPr="00265631">
        <w:rPr>
          <w:sz w:val="16"/>
        </w:rPr>
        <w:t xml:space="preserve"> </w:t>
      </w:r>
      <w:r w:rsidRPr="00265631">
        <w:rPr>
          <w:rStyle w:val="StyleUnderline"/>
        </w:rPr>
        <w:t>Instead</w:t>
      </w:r>
      <w:r w:rsidRPr="00265631">
        <w:rPr>
          <w:sz w:val="16"/>
        </w:rPr>
        <w:t xml:space="preserve">, as we have shown, </w:t>
      </w:r>
      <w:r w:rsidRPr="00265631">
        <w:rPr>
          <w:rStyle w:val="StyleUnderline"/>
        </w:rPr>
        <w:t>the terrain is littered with half-hearted and defensive</w:t>
      </w:r>
      <w:r w:rsidRPr="00265631">
        <w:rPr>
          <w:sz w:val="16"/>
        </w:rPr>
        <w:t xml:space="preserve"> “economic” </w:t>
      </w:r>
      <w:r w:rsidRPr="00265631">
        <w:rPr>
          <w:rStyle w:val="StyleUnderline"/>
        </w:rPr>
        <w:t>identities</w:t>
      </w:r>
      <w:r w:rsidRPr="00265631">
        <w:rPr>
          <w:sz w:val="16"/>
        </w:rPr>
        <w:t xml:space="preserve"> that are largely acknowledged as social identities— houseworker, giver of gifts, volunteer, cooperator, petty trader, home producer, artisan, member of a kin network, indigenous hunter, migrant, public servant, community worker, peasant, social entrepreneur. </w:t>
      </w:r>
      <w:r w:rsidRPr="00265631">
        <w:rPr>
          <w:rStyle w:val="StyleUnderline"/>
        </w:rPr>
        <w:t>This ragtag group has no shared sense of economic right from which it might launch an articulated attack on a neoliberal global capitalist order.48 Rather, the discourses that occupy roles as</w:t>
      </w:r>
      <w:r>
        <w:rPr>
          <w:rStyle w:val="StyleUnderline"/>
        </w:rPr>
        <w:t xml:space="preserve"> </w:t>
      </w:r>
      <w:r w:rsidRPr="00265631">
        <w:rPr>
          <w:rStyle w:val="StyleUnderline"/>
        </w:rPr>
        <w:t>Constructing a Language</w:t>
      </w:r>
      <w:r w:rsidRPr="00265631">
        <w:rPr>
          <w:sz w:val="16"/>
        </w:rPr>
        <w:t xml:space="preserve">. </w:t>
      </w:r>
    </w:p>
    <w:p w14:paraId="412885AB" w14:textId="77777777" w:rsidR="00AF4DBB" w:rsidRDefault="00AF4DBB" w:rsidP="00AF4DBB">
      <w:pPr>
        <w:pStyle w:val="Heading4"/>
      </w:pPr>
      <w:r>
        <w:t xml:space="preserve">The political will fail – moving within the state causes a sense of pacification where the left believes they have done good while still upholding the existing inequalities </w:t>
      </w:r>
    </w:p>
    <w:p w14:paraId="4A9CD680"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7DDDBD1F" w14:textId="77777777" w:rsidR="00AF4DBB" w:rsidRDefault="00AF4DBB" w:rsidP="00AF4DBB"/>
    <w:p w14:paraId="3EAD392F" w14:textId="77777777" w:rsidR="00AF4DBB" w:rsidRDefault="00AF4DBB" w:rsidP="00AF4DBB">
      <w:pPr>
        <w:rPr>
          <w:rStyle w:val="StyleUnderline"/>
        </w:rPr>
      </w:pPr>
      <w:r>
        <w:t xml:space="preserve">I believe that </w:t>
      </w:r>
      <w:r w:rsidRPr="00475AF7">
        <w:rPr>
          <w:rStyle w:val="StyleUnderline"/>
        </w:rPr>
        <w:t>homosexuals are revolutionary today in as much as we have overcome politics. The revolution for which we are fighting is among other things the negation of all male supremacist political rackets</w:t>
      </w:r>
      <w:r>
        <w:t xml:space="preserve"> (based among other things on sublimated homosexuality), </w:t>
      </w:r>
      <w:r w:rsidRPr="00475AF7">
        <w:rPr>
          <w:rStyle w:val="StyleUnderline"/>
        </w:rPr>
        <w:t>since it is the negation and overcoming of capital and its politics, which find their way into all groups of the left, sustaining them and making them counter-revolutionary.</w:t>
      </w:r>
    </w:p>
    <w:p w14:paraId="1677A1B5" w14:textId="77777777" w:rsidR="00AF4DBB" w:rsidRDefault="00AF4DBB" w:rsidP="00AF4DBB"/>
    <w:p w14:paraId="06836A3C" w14:textId="77777777" w:rsidR="00AF4DBB" w:rsidRPr="00475AF7" w:rsidRDefault="00AF4DBB" w:rsidP="00AF4DBB">
      <w:pPr>
        <w:rPr>
          <w:rStyle w:val="StyleUnderline"/>
        </w:rPr>
      </w:pPr>
      <w:r w:rsidRPr="00475AF7">
        <w:rPr>
          <w:rStyle w:val="StyleUnderline"/>
        </w:rPr>
        <w:t xml:space="preserve">My arsehole doesn't want to be political, it is not for sale to any racket of the left in exchange for a bit of putrid opportunist political 'protection'. While the arseholes of the 'comrades' in the groups will be revolutionary only when </w:t>
      </w:r>
      <w:r w:rsidRPr="00475AF7">
        <w:t>they</w:t>
      </w:r>
      <w:r>
        <w:t xml:space="preserve"> have managed to enjoy them with others, and when </w:t>
      </w:r>
      <w:r w:rsidRPr="00475AF7">
        <w:rPr>
          <w:rStyle w:val="StyleUnderline"/>
        </w:rPr>
        <w:t>they have stopped covering their behinds with the ideology of tolerance for the queers. As long as they hide behind the shield of politics, the heterosexual 'comrades' will not know what is hidden within their own thighs.</w:t>
      </w:r>
    </w:p>
    <w:p w14:paraId="7A8F2C3A" w14:textId="77777777" w:rsidR="00AF4DBB" w:rsidRDefault="00AF4DBB" w:rsidP="00AF4DBB"/>
    <w:p w14:paraId="61A0A242" w14:textId="77777777" w:rsidR="00AF4DBB" w:rsidRDefault="00AF4DBB" w:rsidP="00AF4DBB">
      <w:r>
        <w:t xml:space="preserve">As always, it is only rather belatedly, </w:t>
      </w:r>
      <w:r w:rsidRPr="00475AF7">
        <w:rPr>
          <w:rStyle w:val="StyleUnderline"/>
        </w:rPr>
        <w:t>in the wake of the 'enlightened' bourgeoisie, that the left-wing groups have begun to play the game of capitalist tolerance</w:t>
      </w:r>
      <w:r>
        <w:t xml:space="preserve">. From declared hangmen, and a thousand times more repugnant than the hustlers and fascists, given all their (ideological) declarations of revolution, </w:t>
      </w:r>
      <w:r w:rsidRPr="00025403">
        <w:rPr>
          <w:rStyle w:val="StyleUnderline"/>
        </w:rPr>
        <w:t>the activists of these groups have transformed themselves into 'open' debaters with homosexuals. They fantasise about becoming well-meaning and tolerant protectors of the 'deviant', in this way gratifying their own virile image, already far too much on the decline,</w:t>
      </w:r>
      <w:r>
        <w:t xml:space="preserve"> at a time when even the ultra-left have suddenly to improvise 'feminist' representatives for 'their' women. Moreover, </w:t>
      </w:r>
      <w:r w:rsidRPr="00025403">
        <w:rPr>
          <w:rStyle w:val="StyleUnderline"/>
        </w:rPr>
        <w:t>the fantasy of protectors helps them to exorcise the problem of the repression of their own homoerotic desire</w:t>
      </w:r>
      <w:r>
        <w:t xml:space="preserve">. Under it all, </w:t>
      </w:r>
      <w:r w:rsidRPr="00025403">
        <w:rPr>
          <w:rStyle w:val="StyleUnderline"/>
        </w:rPr>
        <w:t>the activists of the left always hope to become good policemen. They do not know that real policemen get in there more than they do,</w:t>
      </w:r>
      <w:r>
        <w:t xml:space="preserve"> and that when this happens, they make love precisely with us gays. When will there be a free homosexual outlet for the activists of the ultra-left ?</w:t>
      </w:r>
    </w:p>
    <w:p w14:paraId="6A7D9B1C" w14:textId="77777777" w:rsidR="00AF4DBB" w:rsidRPr="00265631" w:rsidRDefault="00AF4DBB" w:rsidP="00FB27D5">
      <w:pPr>
        <w:rPr>
          <w:sz w:val="16"/>
        </w:rPr>
      </w:pPr>
    </w:p>
    <w:p w14:paraId="6FB478E8" w14:textId="77777777" w:rsidR="00AF4DBB" w:rsidRDefault="00AF4DBB" w:rsidP="00AF4DBB">
      <w:pPr>
        <w:pStyle w:val="Heading4"/>
      </w:pPr>
      <w:r>
        <w:t>The perm solves best – the revolution will only be successful in conjunction with [insert advocacy statement/buzzword]</w:t>
      </w:r>
    </w:p>
    <w:p w14:paraId="798F4028"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079D43AF" w14:textId="77777777" w:rsidR="00AF4DBB" w:rsidRDefault="00AF4DBB" w:rsidP="00AF4DBB"/>
    <w:p w14:paraId="373A3B82" w14:textId="77777777" w:rsidR="00AF4DBB" w:rsidRDefault="00AF4DBB" w:rsidP="00AF4DBB">
      <w:r w:rsidRPr="00122FCE">
        <w:rPr>
          <w:rStyle w:val="StyleUnderline"/>
        </w:rPr>
        <w:t>'Capital'</w:t>
      </w:r>
      <w:r>
        <w:t xml:space="preserve">, writes Virginia Finzi Ghisi, </w:t>
      </w:r>
      <w:r w:rsidRPr="00122FCE">
        <w:rPr>
          <w:rStyle w:val="StyleUnderline"/>
        </w:rPr>
        <w:t>'has made use</w:t>
      </w:r>
      <w:r>
        <w:t xml:space="preserve"> up till now </w:t>
      </w:r>
      <w:r w:rsidRPr="00122FCE">
        <w:rPr>
          <w:rStyle w:val="StyleUnderline"/>
        </w:rPr>
        <w:t>of the erotic nature of labour in order to force man into this</w:t>
      </w:r>
      <w:r>
        <w:t xml:space="preserve">, having preventively withdrawn from him any other sexual adventure (relations with the woman-wife-mother in the family circle are no adventure, but only an extended substitution) ... </w:t>
      </w:r>
      <w:r w:rsidRPr="00122FCE">
        <w:rPr>
          <w:rStyle w:val="StyleUnderline"/>
        </w:rPr>
        <w:t>Heterosexuality becomes the condition for capitalist production</w:t>
      </w:r>
      <w:r>
        <w:t>, as a modality of loss of the body, a habituation to seeing this elsewhere, and generalised.' [15]</w:t>
      </w:r>
    </w:p>
    <w:p w14:paraId="5009C723" w14:textId="77777777" w:rsidR="00AF4DBB" w:rsidRDefault="00AF4DBB" w:rsidP="00AF4DBB"/>
    <w:p w14:paraId="22296C8C" w14:textId="77777777" w:rsidR="00AF4DBB" w:rsidRDefault="00AF4DBB" w:rsidP="00AF4DBB">
      <w:r w:rsidRPr="00122FCE">
        <w:rPr>
          <w:rStyle w:val="StyleUnderline"/>
        </w:rPr>
        <w:t>The struggle for communism today must find expression</w:t>
      </w:r>
      <w:r>
        <w:t xml:space="preserve">, among other things, </w:t>
      </w:r>
      <w:r w:rsidRPr="00122FCE">
        <w:rPr>
          <w:rStyle w:val="StyleUnderline"/>
        </w:rPr>
        <w:t>in the negation of the heterosexual Norm that is based on the repression of Eros</w:t>
      </w:r>
      <w:r>
        <w:t xml:space="preserve"> and is essential for maintaining the rule of capital over the species. </w:t>
      </w:r>
      <w:r w:rsidRPr="00122FCE">
        <w:rPr>
          <w:rStyle w:val="StyleUnderline"/>
        </w:rPr>
        <w:t>The 'perversions', and homosexuality</w:t>
      </w:r>
      <w:r>
        <w:t xml:space="preserve"> in particular, </w:t>
      </w:r>
      <w:r w:rsidRPr="00122FCE">
        <w:rPr>
          <w:rStyle w:val="StyleUnderline"/>
        </w:rPr>
        <w:t>are a rebellion against the subjugation of sexuality by the established order, against the almost total enslavement of eroticism</w:t>
      </w:r>
      <w:r>
        <w:t xml:space="preserve"> (repressed or repressively desublimated) </w:t>
      </w:r>
      <w:r w:rsidRPr="00122FCE">
        <w:rPr>
          <w:rStyle w:val="StyleUnderline"/>
        </w:rPr>
        <w:t>to the 'performance principle', to production and reproduction</w:t>
      </w:r>
      <w:r>
        <w:t xml:space="preserve"> (of labour-power).</w:t>
      </w:r>
    </w:p>
    <w:p w14:paraId="2A3600BE" w14:textId="77777777" w:rsidR="00AF4DBB" w:rsidRDefault="00AF4DBB" w:rsidP="00AF4DBB"/>
    <w:p w14:paraId="74C7303E" w14:textId="77777777" w:rsidR="00AF4DBB" w:rsidRDefault="00AF4DBB" w:rsidP="00AF4DBB">
      <w:r w:rsidRPr="00751DDD">
        <w:rPr>
          <w:rStyle w:val="StyleUnderline"/>
        </w:rPr>
        <w:t>The increase in the means of production has already virtually abolished poverty, which is perpetuated today only by capitalism. And if the sublimation of the 'perverse' tendencies of Eros into labour is thus no longer economically necessary, it is even less necessary to channel all libidinal energies into reproduction, given that our planet is already suffering from over-population.</w:t>
      </w:r>
      <w:r>
        <w:t xml:space="preserve"> Clearly, </w:t>
      </w:r>
      <w:r w:rsidRPr="00751DDD">
        <w:rPr>
          <w:rStyle w:val="StyleUnderline"/>
        </w:rPr>
        <w:t>repressive legislation on the number of children, abortion, and the wars and famines decreed by capital, will not resolve the problem of population increase. Such things can only serve to contain it within limits that are functional to the preservation</w:t>
      </w:r>
      <w:r>
        <w:t xml:space="preserve"> and expansion </w:t>
      </w:r>
      <w:r w:rsidRPr="00751DDD">
        <w:rPr>
          <w:rStyle w:val="StyleUnderline"/>
        </w:rPr>
        <w:t>of the capitalist mode of production. They serve to increase the war industry and to maintain</w:t>
      </w:r>
      <w:r>
        <w:t xml:space="preserve"> the Third World in conditions of </w:t>
      </w:r>
      <w:r w:rsidRPr="00751DDD">
        <w:rPr>
          <w:rStyle w:val="StyleUnderline"/>
        </w:rPr>
        <w:t>poverty and backwardness that are favourable to the establishment of capitalist economic and political control. The problem of over-population can be genuinely resolved by the spread of homosexuality</w:t>
      </w:r>
      <w:r>
        <w:t xml:space="preserve">, the (re)conquest of autoerotic pleasure, </w:t>
      </w:r>
      <w:r w:rsidRPr="00751DDD">
        <w:rPr>
          <w:rStyle w:val="StyleUnderline"/>
        </w:rPr>
        <w:t>and the communist revolution</w:t>
      </w:r>
      <w:r>
        <w:t>. What will positively resolve the demographic tragedy is not the restriction of Eros, but its liberation.</w:t>
      </w:r>
    </w:p>
    <w:p w14:paraId="1892B5B5" w14:textId="77777777" w:rsidR="00AF4DBB" w:rsidRDefault="00AF4DBB" w:rsidP="00AF4DBB"/>
    <w:p w14:paraId="4F51ABE8" w14:textId="77777777" w:rsidR="00AF4DBB" w:rsidRPr="00751DDD" w:rsidRDefault="00AF4DBB" w:rsidP="00AF4DBB">
      <w:pPr>
        <w:rPr>
          <w:rStyle w:val="StyleUnderline"/>
        </w:rPr>
      </w:pPr>
      <w:r>
        <w:t>The harnessing of Eros to procreation, in fact, has never been really necessary, since free sexuality, in conditions that are more or less favourable, naturally reproduces the species without needing to be subject to any type of constraint. On the other hand, i</w:t>
      </w:r>
      <w:r w:rsidRPr="00751DDD">
        <w:rPr>
          <w:rStyle w:val="StyleUnderline"/>
        </w:rPr>
        <w:t>f the struggle for the liberation of homosexuality is decisively opposed to the heterosexual Norm, one of its objectives is the realisation of new gay relations between women and men</w:t>
      </w:r>
      <w:r>
        <w:t xml:space="preserve">, relations that are totally different from the traditional couple, </w:t>
      </w:r>
      <w:r w:rsidRPr="00751DDD">
        <w:rPr>
          <w:rStyle w:val="StyleUnderline"/>
        </w:rPr>
        <w:t>and are aimed</w:t>
      </w:r>
      <w:r>
        <w:t xml:space="preserve">, among other things, </w:t>
      </w:r>
      <w:r w:rsidRPr="00751DDD">
        <w:rPr>
          <w:rStyle w:val="StyleUnderline"/>
        </w:rPr>
        <w:t>at a new form of gay procreation and</w:t>
      </w:r>
      <w:r>
        <w:t xml:space="preserve"> paedophilic </w:t>
      </w:r>
      <w:r w:rsidRPr="00751DDD">
        <w:rPr>
          <w:rStyle w:val="StyleUnderline"/>
        </w:rPr>
        <w:t>coexistence with children.</w:t>
      </w:r>
    </w:p>
    <w:p w14:paraId="0B3CC43E" w14:textId="77777777" w:rsidR="00AF4DBB" w:rsidRDefault="00AF4DBB" w:rsidP="00AF4DBB"/>
    <w:p w14:paraId="354133A6" w14:textId="77777777" w:rsidR="00AF4DBB" w:rsidRDefault="00AF4DBB" w:rsidP="00AF4DBB">
      <w:r>
        <w:t>In a relatively distant future, the consequent trans-sexual freedom may well contribute to determining alterations in the biological and anatomical structure of the human being that will transform us, for example, into a gynandry reproducing by parthenogenesis, or else a new two-way type of procreation (or three-way, or ten-way ?). Nor do we know what the situation is on the billions of other planets in the galaxy, many of which, at least, must be far more advanced than ourselves.</w:t>
      </w:r>
    </w:p>
    <w:p w14:paraId="216738D4" w14:textId="77777777" w:rsidR="00AF4DBB" w:rsidRDefault="00AF4DBB" w:rsidP="00AF4DBB"/>
    <w:p w14:paraId="0FFBE879" w14:textId="77777777" w:rsidR="00AF4DBB" w:rsidRDefault="00AF4DBB" w:rsidP="00AF4DBB">
      <w:r w:rsidRPr="00751DDD">
        <w:rPr>
          <w:rStyle w:val="StyleUnderline"/>
        </w:rPr>
        <w:t xml:space="preserve">If we can thus understand how the repression and sublimation of Eros, and the heterosexual Norm, are </w:t>
      </w:r>
      <w:r>
        <w:t xml:space="preserve">absolutely </w:t>
      </w:r>
      <w:r w:rsidRPr="00751DDD">
        <w:rPr>
          <w:rStyle w:val="StyleUnderline"/>
        </w:rPr>
        <w:t xml:space="preserve">no longer necessary for the goals of civilisation and the achievement of communism, being in fact indispensable only for the perpetuation of capitalism </w:t>
      </w:r>
      <w:r>
        <w:t xml:space="preserve">and its barbarism, </w:t>
      </w:r>
      <w:r w:rsidRPr="00751DDD">
        <w:rPr>
          <w:rStyle w:val="StyleUnderline"/>
        </w:rPr>
        <w:t>then it is not hard to discover in the expression of homoerotic desire a fertile potential for revolutionary subversion. And it is to this potential that is linked the 'promise of happiness</w:t>
      </w:r>
      <w:r>
        <w:t>' that Marcuse recognises as a peculiar character of the 'perversions'.</w:t>
      </w:r>
    </w:p>
    <w:p w14:paraId="4E121A0F" w14:textId="77777777" w:rsidR="00AF4DBB" w:rsidRDefault="00AF4DBB" w:rsidP="00AF4DBB"/>
    <w:p w14:paraId="277EA2D1" w14:textId="77777777" w:rsidR="00AF4DBB" w:rsidRDefault="00AF4DBB" w:rsidP="00AF4DBB"/>
    <w:p w14:paraId="4038FEF2" w14:textId="77777777" w:rsidR="00AF4DBB" w:rsidRDefault="00AF4DBB" w:rsidP="00AF4DBB"/>
    <w:p w14:paraId="65996DA4" w14:textId="77777777" w:rsidR="00AF4DBB" w:rsidRDefault="00AF4DBB" w:rsidP="00AF4DBB">
      <w:pPr>
        <w:pStyle w:val="Heading4"/>
      </w:pPr>
      <w:r>
        <w:t xml:space="preserve">The revolution will be homophobic – the leftist revolutionaries see LGBT populations as part of the bourgeois </w:t>
      </w:r>
    </w:p>
    <w:p w14:paraId="4A1023B7"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6836F5F9" w14:textId="77777777" w:rsidR="00AF4DBB" w:rsidRDefault="00AF4DBB" w:rsidP="00AF4DBB"/>
    <w:p w14:paraId="1F875123" w14:textId="77777777" w:rsidR="00AF4DBB" w:rsidRDefault="00AF4DBB" w:rsidP="00AF4DBB">
      <w:r>
        <w:t xml:space="preserve">5. The 'Protectors' of the Left The left "” above all </w:t>
      </w:r>
      <w:r w:rsidRPr="00837F30">
        <w:rPr>
          <w:rStyle w:val="StyleUnderline"/>
        </w:rPr>
        <w:t>the Italian Communist Party, but also all the self-proclaimed revolutionary organisations "” were slow to adopt</w:t>
      </w:r>
      <w:r>
        <w:t xml:space="preserve"> even </w:t>
      </w:r>
      <w:r w:rsidRPr="00837F30">
        <w:rPr>
          <w:rStyle w:val="StyleUnderline"/>
        </w:rPr>
        <w:t>an attitude of 'protection' towards gays. For a long time they</w:t>
      </w:r>
      <w:r>
        <w:t xml:space="preserve"> simply </w:t>
      </w:r>
      <w:r w:rsidRPr="00837F30">
        <w:rPr>
          <w:rStyle w:val="StyleUnderline"/>
        </w:rPr>
        <w:t>repressed homosexuality directly</w:t>
      </w:r>
      <w:r>
        <w:t xml:space="preserve">, negating it by exalting the tough, virile figure of the productive (and evidently reproductive) worker. </w:t>
      </w:r>
      <w:r w:rsidRPr="00837F30">
        <w:rPr>
          <w:rStyle w:val="StyleUnderline"/>
        </w:rPr>
        <w:t>They ridiculed homosexuals, defining them as an expression of the corruption</w:t>
      </w:r>
      <w:r>
        <w:t xml:space="preserve"> and decadence </w:t>
      </w:r>
      <w:r w:rsidRPr="00837F30">
        <w:rPr>
          <w:rStyle w:val="StyleUnderline"/>
        </w:rPr>
        <w:t>of bourgeois society, thus making their own contribution to confirming gays in an attitude that is in some respects counter-revolutionary. They put forward an image of revolution that is</w:t>
      </w:r>
      <w:r>
        <w:t xml:space="preserve"> grotesquely </w:t>
      </w:r>
      <w:r w:rsidRPr="00837F30">
        <w:rPr>
          <w:rStyle w:val="StyleUnderline"/>
        </w:rPr>
        <w:t>bigoted and repressive</w:t>
      </w:r>
      <w:r>
        <w:t xml:space="preserve"> (</w:t>
      </w:r>
      <w:r w:rsidRPr="00837F30">
        <w:rPr>
          <w:rStyle w:val="StyleUnderline"/>
        </w:rPr>
        <w:t>based on sacrifice and on the infernal proletarian family) and</w:t>
      </w:r>
      <w:r>
        <w:t xml:space="preserve"> a caricature of virility (</w:t>
      </w:r>
      <w:r w:rsidRPr="00837F30">
        <w:rPr>
          <w:rStyle w:val="StyleUnderline"/>
        </w:rPr>
        <w:t>based on productive-reproductive labour and on brute militarised violence</w:t>
      </w:r>
      <w:r>
        <w:t xml:space="preserve">), and </w:t>
      </w:r>
      <w:r w:rsidRPr="00837F30">
        <w:rPr>
          <w:rStyle w:val="StyleUnderline"/>
        </w:rPr>
        <w:t>they held up the model of those countries defined as socialist, who liquidate homosexuals in concentration camps or 're-education centres'</w:t>
      </w:r>
      <w:r>
        <w:t xml:space="preserve">, such as Cuba or China. It is scarcely surprising, then, that </w:t>
      </w:r>
      <w:r w:rsidRPr="00837F30">
        <w:rPr>
          <w:rStyle w:val="StyleUnderline"/>
        </w:rPr>
        <w:t>gay people saw only the system itself as their 'salvation'</w:t>
      </w:r>
      <w:r>
        <w:t>.</w:t>
      </w:r>
    </w:p>
    <w:p w14:paraId="254072F9" w14:textId="77777777" w:rsidR="00AF4DBB" w:rsidRDefault="00AF4DBB" w:rsidP="00AF4DBB"/>
    <w:p w14:paraId="34878A55" w14:textId="77777777" w:rsidR="00AF4DBB" w:rsidRDefault="00AF4DBB" w:rsidP="00AF4DBB">
      <w:r w:rsidRPr="00837F30">
        <w:rPr>
          <w:rStyle w:val="StyleUnderline"/>
        </w:rPr>
        <w:t>When the homosexual liberation movement started in Italy, the left did their best to induce it to silence and discourage it.</w:t>
      </w:r>
      <w:r>
        <w:t xml:space="preserve"> We can all cite an endless series of insults, provocations and even physical attacks from militants of the left. </w:t>
      </w:r>
      <w:r w:rsidRPr="00837F30">
        <w:rPr>
          <w:rStyle w:val="StyleUnderline"/>
        </w:rPr>
        <w:t>Those of us who belonged for a while to such groups know very well the sum of humiliations and frustrations involved in being a gay activist in the heterosexual left</w:t>
      </w:r>
      <w:r>
        <w:t>.</w:t>
      </w:r>
    </w:p>
    <w:p w14:paraId="4ED2AA7B" w14:textId="77777777" w:rsidR="00AF4DBB" w:rsidRDefault="00AF4DBB" w:rsidP="00AF4DBB"/>
    <w:p w14:paraId="02E31517" w14:textId="77777777" w:rsidR="00AF4DBB" w:rsidRDefault="00AF4DBB" w:rsidP="00AF4DBB">
      <w:r w:rsidRPr="00837F30">
        <w:rPr>
          <w:rStyle w:val="StyleUnderline"/>
        </w:rPr>
        <w:t>The left thus did all it could to extinguish our movement. They stubbornly characterised it as 'petty-bourgeois' at the very time that we were starting to come out in a revolutionary way</w:t>
      </w:r>
      <w:r>
        <w:t xml:space="preserve">. As far back as 1971, Joe Fallisi could write that the left was concerned above all to 'modernise reformist politics and impose (in the heaven of the Spectacle) new ideological images of the "challenger", the "tough guy", the "extra-parliamentarist", the "new partisan".' And </w:t>
      </w:r>
      <w:r w:rsidRPr="00837F30">
        <w:rPr>
          <w:rStyle w:val="StyleUnderline"/>
        </w:rPr>
        <w:t>if the reformist politics of the left are phallocentric and heterosexual, their ideological counterpart was the 'tough guy with a big cock and muscles of steel'</w:t>
      </w:r>
      <w:r>
        <w:t xml:space="preserve">, </w:t>
      </w:r>
      <w:r w:rsidRPr="00837F30">
        <w:rPr>
          <w:rStyle w:val="StyleUnderline"/>
        </w:rPr>
        <w:t>who sets even the fascist bullies to flight</w:t>
      </w:r>
      <w:r>
        <w:t>. [16] It is no accident that the extra-parliamentary groups of yesterday are today seated in Parliament.</w:t>
      </w:r>
    </w:p>
    <w:p w14:paraId="5CACD61D" w14:textId="77777777" w:rsidR="00AF4DBB" w:rsidRPr="00D47D0A" w:rsidRDefault="00AF4DBB" w:rsidP="00AF4DBB"/>
    <w:p w14:paraId="6D9F10AB" w14:textId="77777777" w:rsidR="00AF4DBB" w:rsidRPr="002E0833" w:rsidRDefault="00AF4DBB" w:rsidP="00AF4DBB">
      <w:pPr>
        <w:pStyle w:val="Heading4"/>
      </w:pPr>
      <w:r>
        <w:t xml:space="preserve">The aff is the K – the heterosexual Norm is the same as the oppressive capitalist system – a homosexual revolution is the only revolution that will be successful </w:t>
      </w:r>
    </w:p>
    <w:p w14:paraId="0A4F63D0"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22B4E76C" w14:textId="77777777" w:rsidR="00AF4DBB" w:rsidRDefault="00AF4DBB" w:rsidP="00AF4DBB">
      <w:pPr>
        <w:rPr>
          <w:rStyle w:val="StyleUnderline"/>
        </w:rPr>
      </w:pPr>
    </w:p>
    <w:p w14:paraId="111EF14E" w14:textId="77777777" w:rsidR="00AF4DBB" w:rsidRPr="00D47D0A" w:rsidRDefault="00AF4DBB" w:rsidP="00AF4DBB">
      <w:r w:rsidRPr="00837F30">
        <w:rPr>
          <w:rStyle w:val="StyleUnderline"/>
        </w:rPr>
        <w:t>The solution to this problem lies in the victory of the revolution, in the creation of communism</w:t>
      </w:r>
      <w:r w:rsidRPr="00D47D0A">
        <w:t xml:space="preserve">, in the ending of all war, and the definitive withdrawal of all armies. Today, </w:t>
      </w:r>
      <w:r w:rsidRPr="002E0833">
        <w:rPr>
          <w:rStyle w:val="StyleUnderline"/>
        </w:rPr>
        <w:t>the</w:t>
      </w:r>
      <w:r w:rsidRPr="00837F30">
        <w:rPr>
          <w:rStyle w:val="StyleUnderline"/>
        </w:rPr>
        <w:t xml:space="preserve"> revolution is being prepared</w:t>
      </w:r>
      <w:r w:rsidRPr="00D47D0A">
        <w:t xml:space="preserve">, among other things, </w:t>
      </w:r>
      <w:r w:rsidRPr="00837F30">
        <w:rPr>
          <w:rStyle w:val="StyleUnderline"/>
        </w:rPr>
        <w:t xml:space="preserve">by the conflict between the gay movement and the Norm, and by the encounter between homosexuals and deserters from the army of normality. The heterosexual males 'in crisis' must understand that we do not want war : we are forced to struggle because we have always been persecuted, because the policemen of the heterosexual law have repressed us, because we look forward to the universal liberation of the gay desire, which can only be realised when your heterosexual identity is broken down. </w:t>
      </w:r>
      <w:r w:rsidRPr="00D47D0A">
        <w:t xml:space="preserve">We are not struggling against you, but only against your 'normality'. We have no intention of castrating you. </w:t>
      </w:r>
      <w:r w:rsidRPr="00837F30">
        <w:rPr>
          <w:rStyle w:val="StyleUnderline"/>
        </w:rPr>
        <w:t>We want</w:t>
      </w:r>
      <w:r w:rsidRPr="00D47D0A">
        <w:t xml:space="preserve"> on the contrary </w:t>
      </w:r>
      <w:r w:rsidRPr="00837F30">
        <w:rPr>
          <w:rStyle w:val="StyleUnderline"/>
        </w:rPr>
        <w:t>to free you from your castration complex</w:t>
      </w:r>
      <w:r w:rsidRPr="00D47D0A">
        <w:t>. Your arse has not really been amputated, it has only been accused [imputato], along with your entire body.</w:t>
      </w:r>
    </w:p>
    <w:p w14:paraId="6B1BF35B" w14:textId="77777777" w:rsidR="00AF4DBB" w:rsidRPr="00D47D0A" w:rsidRDefault="00AF4DBB" w:rsidP="00AF4DBB"/>
    <w:p w14:paraId="2A53E8D7" w14:textId="77777777" w:rsidR="00AF4DBB" w:rsidRPr="00D47D0A" w:rsidRDefault="00AF4DBB" w:rsidP="00AF4DBB">
      <w:r w:rsidRPr="00D47D0A">
        <w:t xml:space="preserve">To come over to our side means, literally, to be fucked in the arse, and to discover that this is one of the most beautiful of pleasures. </w:t>
      </w:r>
      <w:r w:rsidRPr="002E0833">
        <w:rPr>
          <w:rStyle w:val="StyleUnderline"/>
        </w:rPr>
        <w:t>It means to marry your pleasure to mine without castrating chains, without matrimony. It means enjoyment without the Norm, without laws. It is only your inhibitions that prevent you from seeing that only by coming over to our side can we achieve our revolution. And communism can only be ours, i.e. belonging to us all, those of us able to love.</w:t>
      </w:r>
      <w:r w:rsidRPr="00D47D0A">
        <w:t xml:space="preserve"> Why do you want to be left out ?</w:t>
      </w:r>
    </w:p>
    <w:p w14:paraId="70184077" w14:textId="77777777" w:rsidR="00AF4DBB" w:rsidRPr="00D47D0A" w:rsidRDefault="00AF4DBB" w:rsidP="00AF4DBB"/>
    <w:p w14:paraId="6D6E168E" w14:textId="77777777" w:rsidR="00AF4DBB" w:rsidRPr="00D47D0A" w:rsidRDefault="00AF4DBB" w:rsidP="00AF4DBB">
      <w:r w:rsidRPr="002E0833">
        <w:rPr>
          <w:rStyle w:val="StyleUnderline"/>
        </w:rPr>
        <w:t>It is capital that still so insistently opposes you to us. What you have to fear is</w:t>
      </w:r>
      <w:r w:rsidRPr="00D47D0A">
        <w:t xml:space="preserve"> not being fucked in the arse, but rather </w:t>
      </w:r>
      <w:r w:rsidRPr="002E0833">
        <w:rPr>
          <w:rStyle w:val="StyleUnderline"/>
        </w:rPr>
        <w:t>remaining what you at present still are, heterosexual males as the Norm wants you to be</w:t>
      </w:r>
      <w:r w:rsidRPr="00D47D0A">
        <w:t>, even in crisis, as if it was not high time to oppose yourselves forever to crisis, to castration, to guil</w:t>
      </w:r>
      <w:r>
        <w:t xml:space="preserve">t. </w:t>
      </w:r>
      <w:r w:rsidRPr="002E0833">
        <w:rPr>
          <w:rStyle w:val="StyleUnderline"/>
        </w:rPr>
        <w:t>As if it was not time to gayly reject the discontent that the present society has imposed on us, and to stop the totalitarian machine of capital in its tracks by realising new and totalising relations</w:t>
      </w:r>
      <w:r w:rsidRPr="00D47D0A">
        <w:t>. And given that we are bodies, this means erotic relations among us all.</w:t>
      </w:r>
    </w:p>
    <w:p w14:paraId="33643335" w14:textId="77777777" w:rsidR="00AF4DBB" w:rsidRPr="00D47D0A" w:rsidRDefault="00AF4DBB" w:rsidP="00AF4DBB"/>
    <w:p w14:paraId="260D4834" w14:textId="77777777" w:rsidR="00AF4DBB" w:rsidRPr="002E0833" w:rsidRDefault="00AF4DBB" w:rsidP="00AF4DBB">
      <w:pPr>
        <w:rPr>
          <w:rStyle w:val="StyleUnderline"/>
        </w:rPr>
      </w:pPr>
      <w:r w:rsidRPr="002E0833">
        <w:rPr>
          <w:rStyle w:val="StyleUnderline"/>
        </w:rPr>
        <w:t>You fear us on account of the taboo you have internalised, and which you still uphold. But this taboo is the mark of the system in you. And we don't want to be led into the catastrophe that is threatening</w:t>
      </w:r>
      <w:r w:rsidRPr="00D47D0A">
        <w:t xml:space="preserve">, nor do we want the struggle for liberation, which has only </w:t>
      </w:r>
      <w:r w:rsidRPr="002E0833">
        <w:rPr>
          <w:rStyle w:val="StyleUnderline"/>
        </w:rPr>
        <w:t>one genuine enemy, capital, to be crippled by your resistances,</w:t>
      </w:r>
      <w:r w:rsidRPr="00D47D0A">
        <w:t xml:space="preserve"> dogmas and ditherings, b</w:t>
      </w:r>
      <w:r w:rsidRPr="002E0833">
        <w:rPr>
          <w:rStyle w:val="StyleUnderline"/>
        </w:rPr>
        <w:t>y your susceptibility to images and your submission to the Father-system. Your terror of homosexuality is the capitalist terror</w:t>
      </w:r>
      <w:r w:rsidRPr="00D47D0A">
        <w:t xml:space="preserve">, it is the paternal terror, </w:t>
      </w:r>
      <w:r w:rsidRPr="002E0833">
        <w:rPr>
          <w:rStyle w:val="StyleUnderline"/>
        </w:rPr>
        <w:t>the terror of the father that you have not overcome.</w:t>
      </w:r>
    </w:p>
    <w:p w14:paraId="6697C576" w14:textId="77777777" w:rsidR="00AF4DBB" w:rsidRPr="00D47D0A" w:rsidRDefault="00AF4DBB" w:rsidP="00AF4DBB"/>
    <w:p w14:paraId="677F2026" w14:textId="77777777" w:rsidR="00AF4DBB" w:rsidRPr="00D47D0A" w:rsidRDefault="00AF4DBB" w:rsidP="00AF4DBB">
      <w:r w:rsidRPr="00D47D0A">
        <w:t xml:space="preserve">There have been wars in which the oppressors, sullied by atrocities, have degenerated to such a point that the only way for the oppressed to conquer has been to eliminate them to a man. In a case of this kind, it is impossible to expect many deserters. We find this in the Biblical wars : God commanded that none of the inhabitants of Jericho should survive the fall of the city. But we don't want to sound the trumpets of Jericho, rather the Internationale. What we propose is an erotic understanding. </w:t>
      </w:r>
      <w:r w:rsidRPr="005F5A40">
        <w:rPr>
          <w:rStyle w:val="StyleUnderline"/>
        </w:rPr>
        <w:t>We don't want any more destruction, that is precisely why we still have to struggle</w:t>
      </w:r>
      <w:r w:rsidRPr="00D47D0A">
        <w:t>. Revolutionary wars are never anything like the destruction of Jericho.</w:t>
      </w:r>
    </w:p>
    <w:p w14:paraId="13013B4F" w14:textId="77777777" w:rsidR="00AF4DBB" w:rsidRPr="00D47D0A" w:rsidRDefault="00AF4DBB" w:rsidP="00AF4DBB"/>
    <w:p w14:paraId="314CEF96" w14:textId="77777777" w:rsidR="00AF4DBB" w:rsidRDefault="00AF4DBB" w:rsidP="00AF4DBB">
      <w:r w:rsidRPr="005F5A40">
        <w:rPr>
          <w:rStyle w:val="StyleUnderline"/>
        </w:rPr>
        <w:t xml:space="preserve">In 1917 the Bolsheviks and all other revolutionaries proclaimed war on war and preached defeatism in all armies. </w:t>
      </w:r>
      <w:r w:rsidRPr="00D47D0A">
        <w:t xml:space="preserve">The Russian revolutionary soldiers fraternised with the German 'victors', </w:t>
      </w:r>
      <w:r w:rsidRPr="005F5A40">
        <w:rPr>
          <w:rStyle w:val="StyleUnderline"/>
        </w:rPr>
        <w:t>they danced together, embraced one another on the occupied Russian soil and shared their rations. Today, with gay clarity, we must wage the true war against capital and no one else. Eros to you and to us, captivating sisters and attractive brothers of the universal incest that is announced and impending</w:t>
      </w:r>
      <w:r w:rsidRPr="00D47D0A">
        <w:t xml:space="preserve"> !</w:t>
      </w:r>
    </w:p>
    <w:p w14:paraId="6F901592" w14:textId="77777777" w:rsidR="00FB27D5" w:rsidRPr="00D83C98" w:rsidRDefault="00FB27D5" w:rsidP="00EB27AC"/>
    <w:p w14:paraId="05987834" w14:textId="77777777" w:rsidR="001E5E2F" w:rsidRDefault="001E5E2F" w:rsidP="001E5E2F">
      <w:pPr>
        <w:pStyle w:val="Heading2"/>
      </w:pPr>
      <w:r>
        <w:t xml:space="preserve">Disease Reps </w:t>
      </w:r>
    </w:p>
    <w:p w14:paraId="4548279A" w14:textId="77777777" w:rsidR="001E5E2F" w:rsidRPr="003522FF" w:rsidRDefault="001E5E2F" w:rsidP="001E5E2F">
      <w:pPr>
        <w:pStyle w:val="Heading4"/>
      </w:pPr>
      <w:r w:rsidRPr="003522FF">
        <w:t>Political approaches towards addressing AIDS are the only way to bring about actual change</w:t>
      </w:r>
    </w:p>
    <w:p w14:paraId="7C240812" w14:textId="77777777" w:rsidR="001E5E2F" w:rsidRPr="003522FF" w:rsidRDefault="001E5E2F" w:rsidP="001E5E2F">
      <w:r w:rsidRPr="003522FF">
        <w:rPr>
          <w:rStyle w:val="Style13ptBold"/>
        </w:rPr>
        <w:t>Boone and Batsell 01</w:t>
      </w:r>
      <w:r>
        <w:t xml:space="preserve"> [Catherine Boone, professor </w:t>
      </w:r>
      <w:r w:rsidRPr="003522FF">
        <w:t>of Government @ the U of Texas,</w:t>
      </w:r>
      <w:r>
        <w:t xml:space="preserve"> and Jake Batsell,</w:t>
      </w:r>
      <w:r w:rsidRPr="003522FF">
        <w:t xml:space="preserve"> </w:t>
      </w:r>
      <w:r>
        <w:t>professor</w:t>
      </w:r>
      <w:r w:rsidRPr="003522FF">
        <w:t xml:space="preserve"> of journalism @ the U of North Texas</w:t>
      </w:r>
      <w:r>
        <w:t>, “</w:t>
      </w:r>
      <w:r w:rsidRPr="003522FF">
        <w:t>Politics and AIDS in Africa: Research Agendas in Political Science and International Relations,</w:t>
      </w:r>
      <w:r>
        <w:t>”</w:t>
      </w:r>
      <w:r w:rsidRPr="003522FF">
        <w:t xml:space="preserve"> Africa Today,</w:t>
      </w:r>
      <w:r>
        <w:t xml:space="preserve"> </w:t>
      </w:r>
      <w:hyperlink r:id="rId10" w:history="1">
        <w:r w:rsidRPr="003522FF">
          <w:rPr>
            <w:rStyle w:val="Hyperlink"/>
          </w:rPr>
          <w:t>http://muse.jhu.edu.proxy1.cl.msu.edu:2047/journals/africa_today/v048/48.2boone.pdf</w:t>
        </w:r>
      </w:hyperlink>
      <w:r w:rsidRPr="003522FF">
        <w:t>]</w:t>
      </w:r>
      <w:r>
        <w:t>//JIH</w:t>
      </w:r>
    </w:p>
    <w:p w14:paraId="0D56A589" w14:textId="77777777" w:rsidR="001E5E2F" w:rsidRPr="00FF304B" w:rsidRDefault="001E5E2F" w:rsidP="001E5E2F">
      <w:pPr>
        <w:rPr>
          <w:b/>
          <w:u w:val="single"/>
        </w:rPr>
      </w:pPr>
      <w:r w:rsidRPr="003522FF">
        <w:rPr>
          <w:sz w:val="16"/>
        </w:rPr>
        <w:t xml:space="preserve">In both cases, </w:t>
      </w:r>
      <w:r w:rsidRPr="003522FF">
        <w:rPr>
          <w:rStyle w:val="StyleUnderline"/>
        </w:rPr>
        <w:t>we see evidence of a capacity to supply “good governance” that political science does not define or measure very well. Research aimed at better understanding where state strength and effectiveness comes from in these cases could be useful. It could contribute to broader and more general understandings of what it takes to generate state capacity</w:t>
      </w:r>
      <w:r w:rsidRPr="003522FF">
        <w:rPr>
          <w:sz w:val="16"/>
        </w:rPr>
        <w:t xml:space="preserve"> in Africa </w:t>
      </w:r>
      <w:r w:rsidRPr="003522FF">
        <w:rPr>
          <w:rStyle w:val="StyleUnderline"/>
        </w:rPr>
        <w:t>and it could also help identify new political resources that could be mobilized in efforts to provide public goods, including positive responses to HIV-AIDS.</w:t>
      </w:r>
      <w:r w:rsidRPr="003522FF">
        <w:rPr>
          <w:sz w:val="16"/>
        </w:rPr>
        <w:t xml:space="preserve"> </w:t>
      </w:r>
      <w:r w:rsidRPr="003522FF">
        <w:rPr>
          <w:rStyle w:val="StyleUnderline"/>
        </w:rPr>
        <w:t>Political scientists can make a direct contribution by analyzing the factors that contribute to constructive public policy responses to AIDS. It is clear that there is simply no substitute for state action in this domain: governments must be at the center of AIDS-prevention and treatment efforts. Experiences from the past fifteen years show that where governments fail to act, the disease spreads faster, the eventual costs of dealing with it are higher, and the negative effects on development are more far-reaching and intractable</w:t>
      </w:r>
      <w:r w:rsidRPr="003522FF">
        <w:rPr>
          <w:sz w:val="16"/>
        </w:rPr>
        <w:t>. Conversely,</w:t>
      </w:r>
      <w:r w:rsidRPr="003522FF">
        <w:rPr>
          <w:rStyle w:val="StyleUnderline"/>
        </w:rPr>
        <w:t xml:space="preserve"> governments that do respond forcefully to the issue of AIDS have registered successes in bringing HIV infection rates down, such as in Uganda and Senegal</w:t>
      </w:r>
      <w:r w:rsidRPr="003522FF">
        <w:rPr>
          <w:sz w:val="16"/>
        </w:rPr>
        <w:t xml:space="preserve">. As Peter Mameli wrote in his 1998 dissertation examining variations in state response to the AIDS pandemic, “it is essential that researchers begin to analyze which background conditions, administrative techniques and organizational forms have worked most effectively at the national and international levels of political response as we continue to address this health crisis” (Mameli 1998: 24). Nearly two decades into a pandemic that poses one of the gravest threats to public health and development that sub-Saharan Africa has ever faced, political science can no longer afford to ignore the political implications of AIDS in Africa. </w:t>
      </w:r>
      <w:r w:rsidRPr="003522FF">
        <w:rPr>
          <w:rStyle w:val="StyleUnderline"/>
        </w:rPr>
        <w:t>A rich array of research agendas linking AIDS and politics is worthy of systematic attention, including the explanation of variations in state responses to the pandemic; the relationship between African governments and NGOs; the challenges AIDS creates for neoliberalism; AIDS in the context of North-South tensions; and international security issues. Equally important are issues that we have not addressed here; including the human rights concerns in connection with HIV testing, drug experiments, workplace rights, and access to therapies</w:t>
      </w:r>
      <w:r w:rsidRPr="003522FF">
        <w:rPr>
          <w:sz w:val="16"/>
        </w:rPr>
        <w:t xml:space="preserve">. </w:t>
      </w:r>
      <w:r w:rsidRPr="003522FF">
        <w:rPr>
          <w:rStyle w:val="StyleUnderline"/>
        </w:rPr>
        <w:t>Also included are the role of intensified exploitation of Africa’s mining and forest resources and the spread (and perhaps management) of AIDS and other infectious diseases (Hardin 2000), gender politics issues (including new legal struggles over inheritance laws and norms), and issues about citizenship and popular conceptions of state responsibility and state power that are revealed in public assessments of governments’ response, or lack thereof, to AIDS</w:t>
      </w:r>
      <w:r w:rsidRPr="003522FF">
        <w:rPr>
          <w:sz w:val="16"/>
        </w:rPr>
        <w:t xml:space="preserve">. These topics deserve attention from political science because </w:t>
      </w:r>
      <w:r w:rsidRPr="003522FF">
        <w:rPr>
          <w:rStyle w:val="StyleUnderline"/>
        </w:rPr>
        <w:t xml:space="preserve">they are real-world problems of critical importance. Researchers can make contributions by generating data, helping to frame and theorize issues, sorting out the conditions under which “best practices” are most likely to emerge, and getting a better handle on the institutional and macropolitical factors that shape governmental and societal responses. Such research also offers prospects for considerable theoretical innovation in political science. AIDS politics is largely unploughed territory. </w:t>
      </w:r>
    </w:p>
    <w:p w14:paraId="50192A26" w14:textId="77777777" w:rsidR="001E5E2F" w:rsidRPr="00FB27D5" w:rsidRDefault="001E5E2F" w:rsidP="001E5E2F"/>
    <w:p w14:paraId="7072C22D" w14:textId="77777777" w:rsidR="007874E2" w:rsidRDefault="007874E2" w:rsidP="00D74C83">
      <w:pPr>
        <w:pStyle w:val="Heading2"/>
      </w:pPr>
      <w:r>
        <w:t>Fem</w:t>
      </w:r>
    </w:p>
    <w:p w14:paraId="7D903866" w14:textId="77777777" w:rsidR="007874E2" w:rsidRDefault="007874E2" w:rsidP="007874E2">
      <w:pPr>
        <w:pStyle w:val="Heading4"/>
      </w:pPr>
      <w:r>
        <w:t>Permutation solves – a queer feminism is necessary in order to transcend gender boundaries and constructions.</w:t>
      </w:r>
    </w:p>
    <w:p w14:paraId="20D08B3B" w14:textId="77777777" w:rsidR="007874E2" w:rsidRPr="00E11064" w:rsidRDefault="007874E2" w:rsidP="007874E2">
      <w:r w:rsidRPr="00E11064">
        <w:rPr>
          <w:rStyle w:val="Style13ptBold"/>
        </w:rPr>
        <w:t>Rudy 2000</w:t>
      </w:r>
      <w:r>
        <w:t xml:space="preserve"> [Kathy Rudy, professor of women's studies at Duke University “Queer theory and feminism,” Women's Studies: An inter-disciplinary journal, 29:2,195-216, 2000, http://dx.doi.org/10.1080/00497878.2000.9979308]//JIH</w:t>
      </w:r>
    </w:p>
    <w:p w14:paraId="7B7A18BE" w14:textId="77777777" w:rsidR="007874E2" w:rsidRPr="00E11064" w:rsidRDefault="007874E2" w:rsidP="007874E2">
      <w:pPr>
        <w:rPr>
          <w:sz w:val="16"/>
        </w:rPr>
      </w:pPr>
      <w:r w:rsidRPr="00E11064">
        <w:rPr>
          <w:sz w:val="16"/>
        </w:rPr>
        <w:t xml:space="preserve">From a certain angle, these strategies might appear contradictory (why focus on "women" or women's sphere if that's the very category we're trying to free ourselves from?). My point here is that </w:t>
      </w:r>
      <w:r w:rsidRPr="00E11064">
        <w:rPr>
          <w:rStyle w:val="StyleUnderline"/>
        </w:rPr>
        <w:t>we need to live with this contradiction for some while, that we need to focus both on women and beyond them in order to prevent a new queer world from becoming another cover for the discrimination and disregard of women</w:t>
      </w:r>
      <w:r w:rsidRPr="00E11064">
        <w:rPr>
          <w:sz w:val="16"/>
        </w:rPr>
        <w:t xml:space="preserve">. </w:t>
      </w:r>
      <w:r w:rsidRPr="00E11064">
        <w:rPr>
          <w:rStyle w:val="StyleUnderline"/>
        </w:rPr>
        <w:t>Queer theory can provide us with interesting visions of a non-gendered, politically progressive world</w:t>
      </w:r>
      <w:r w:rsidRPr="00E11064">
        <w:rPr>
          <w:sz w:val="16"/>
        </w:rPr>
        <w:t xml:space="preserve">, but only if we recognize the need for feminist analysis as well. To my thinking, </w:t>
      </w:r>
      <w:r w:rsidRPr="00E11064">
        <w:rPr>
          <w:rStyle w:val="StyleUnderline"/>
        </w:rPr>
        <w:t>feminists today need to attend both to new queer analyses and to feminist methodologies if we hope to pursue a world that strives to be truly beyond gender discrimination rather than one that simply hides it. Queer discourse on academic and popular levels can help us avoid configuring gender as an ontological necessity and see it instead as something we construct and perform. Moving beyond the male/female binary will free us from unnecessary gender discrimination currently present in many aspects of social life</w:t>
      </w:r>
      <w:r w:rsidRPr="00E11064">
        <w:rPr>
          <w:sz w:val="16"/>
        </w:rPr>
        <w:t xml:space="preserve">. We also need feminism, however, to help us consciously focus on and recover "women's work" as a central concern in the new queer discourse. As feminists striving to live beyond gender, we need to actively remember the important relational and emotional work that has been done throughout the ages by the people called "women." Seeing "women's work" as engaging, important work throughout history will reshape the landscape of our own lives today. I suggest that </w:t>
      </w:r>
      <w:r w:rsidRPr="00E11064">
        <w:rPr>
          <w:rStyle w:val="StyleUnderline"/>
        </w:rPr>
        <w:t xml:space="preserve">what we need is a "feminist version of queer theory," which would see itself not as a set of instantaneous, deconstructive moves but rather as a collection of staggered events and uneven developments that pursue two conflicting goals simultaneously. </w:t>
      </w:r>
      <w:r w:rsidRPr="00E11064">
        <w:rPr>
          <w:sz w:val="16"/>
        </w:rPr>
        <w:t xml:space="preserve">In this feminist version of queer theory, we must strive to pay as much attention to the role of (what we used to call) women, as we do to overcoming or rising above such categorization. </w:t>
      </w:r>
      <w:r w:rsidRPr="00E11064">
        <w:rPr>
          <w:rStyle w:val="StyleUnderline"/>
        </w:rPr>
        <w:t>By understanding a feminist queer agenda not as one move but as a process, we can then see that both types of work help us reshape the world. Queer theorists and feminists agree on the idea that the secret of rebuilding the world lies at the level of interpretation</w:t>
      </w:r>
      <w:r w:rsidRPr="00E11064">
        <w:rPr>
          <w:sz w:val="16"/>
        </w:rPr>
        <w:t xml:space="preserve">. </w:t>
      </w:r>
      <w:r w:rsidRPr="00E11064">
        <w:rPr>
          <w:rStyle w:val="StyleUnderline"/>
        </w:rPr>
        <w:t>Rather than struggling over whether an event or text is either queer or feminist, we need to recognize that both interpretations are necessary and ought to exist side-by-side. In building a new feminist queer theory in this dialectical fashion, the struggle to recover women and to move beyond them  emerges as an agenda that can offer a better world for people of all sexual and gender identifications.</w:t>
      </w:r>
      <w:r w:rsidRPr="00E11064">
        <w:rPr>
          <w:sz w:val="16"/>
        </w:rPr>
        <w:t xml:space="preserve"> This version of queer theory understands finally that without feminism, queer theory will simply be another fight among boys.</w:t>
      </w:r>
    </w:p>
    <w:p w14:paraId="161427B6" w14:textId="77777777" w:rsidR="007874E2" w:rsidRDefault="007874E2" w:rsidP="007874E2">
      <w:pPr>
        <w:pStyle w:val="Heading4"/>
      </w:pPr>
      <w:r>
        <w:t>Engaging in an analysis of queerness is necessary in order to transcend the confining identity categories of many feminist movements and break away from traditional conceptions of identity.</w:t>
      </w:r>
    </w:p>
    <w:p w14:paraId="1E44402B" w14:textId="77777777" w:rsidR="007874E2" w:rsidRPr="000A2D98" w:rsidRDefault="007874E2" w:rsidP="007874E2">
      <w:pPr>
        <w:rPr>
          <w:rStyle w:val="Style13ptBold"/>
        </w:rPr>
      </w:pPr>
      <w:r w:rsidRPr="00413AE7">
        <w:rPr>
          <w:rStyle w:val="Style13ptBold"/>
        </w:rPr>
        <w:t>Jagose 96</w:t>
      </w:r>
      <w:r>
        <w:t xml:space="preserve"> [</w:t>
      </w:r>
      <w:r w:rsidRPr="000A2D98">
        <w:t>Annamarie Jagose,</w:t>
      </w:r>
      <w:r>
        <w:t xml:space="preserve"> PhD., scholar in feminist studies, lesbian/gay studies and queer theory,“Queer Theory,” University of Melbourne Press, 1996, http://www.australianhumanitiesreview.org/archive/Issue-Dec-1996/jagose.html]//JIH</w:t>
      </w:r>
    </w:p>
    <w:p w14:paraId="3B5E7D4D" w14:textId="77777777" w:rsidR="007874E2" w:rsidRPr="000A2D98" w:rsidRDefault="007874E2" w:rsidP="007874E2">
      <w:pPr>
        <w:rPr>
          <w:rStyle w:val="StyleUnderline"/>
        </w:rPr>
      </w:pPr>
      <w:r w:rsidRPr="000A2D98">
        <w:rPr>
          <w:sz w:val="16"/>
        </w:rPr>
        <w:t>In the sense that Butler outlines the queer project--that is, to the extent that she argues there can't be one--</w:t>
      </w:r>
      <w:r w:rsidRPr="000A2D98">
        <w:rPr>
          <w:rStyle w:val="StyleUnderline"/>
        </w:rPr>
        <w:t>queer may be thought of as activating an identity politics so attuned to the constraining effects of naming, of delineating a foundational category which precedes and underwrites political intervention, that it may better be understood as promoting a non-identity--or even anti-identity--politics. If a potentially infinite coalition of sexual identities, practices, discourses and sites might be identified as queer, what it betokens is not so much liberal pluralism as a negotiation of the very concept of identity itself</w:t>
      </w:r>
      <w:r w:rsidRPr="000A2D98">
        <w:rPr>
          <w:sz w:val="16"/>
        </w:rPr>
        <w:t xml:space="preserve">. For </w:t>
      </w:r>
      <w:r w:rsidRPr="000A2D98">
        <w:rPr>
          <w:rStyle w:val="StyleUnderline"/>
        </w:rPr>
        <w:t>queer is,</w:t>
      </w:r>
      <w:r w:rsidRPr="000A2D98">
        <w:rPr>
          <w:sz w:val="16"/>
        </w:rPr>
        <w:t xml:space="preserve"> in part</w:t>
      </w:r>
      <w:r w:rsidRPr="000A2D98">
        <w:rPr>
          <w:rStyle w:val="StyleUnderline"/>
        </w:rPr>
        <w:t>, a response to perceived limitations in the liberationist and identity-conscious politics of the gay and lesbian feminist movements. The rhetoric of both has been structured predominantly around self-recognition, community and shared identity;</w:t>
      </w:r>
      <w:r w:rsidRPr="000A2D98">
        <w:rPr>
          <w:sz w:val="16"/>
        </w:rPr>
        <w:t xml:space="preserve"> inevitably, if inadvertently</w:t>
      </w:r>
      <w:r w:rsidRPr="000A2D98">
        <w:rPr>
          <w:rStyle w:val="StyleUnderline"/>
        </w:rPr>
        <w:t>, both movements have also resulted in exclusions, delegitimation, and a false sense of universality</w:t>
      </w:r>
      <w:r w:rsidRPr="000A2D98">
        <w:rPr>
          <w:sz w:val="16"/>
        </w:rPr>
        <w:t xml:space="preserve">. The </w:t>
      </w:r>
      <w:r w:rsidRPr="000A2D98">
        <w:rPr>
          <w:rStyle w:val="StyleUnderline"/>
        </w:rPr>
        <w:t>discursive proliferation of queer has been enabled in part by the knowledge that identities are fictitious--that is, produced by and productive of material effects but nevertheless arbitrary, contingent and ideologically motivated.</w:t>
      </w:r>
    </w:p>
    <w:p w14:paraId="32F9B7FC" w14:textId="77777777" w:rsidR="007874E2" w:rsidRPr="000A2D98" w:rsidRDefault="007874E2" w:rsidP="007874E2">
      <w:pPr>
        <w:rPr>
          <w:rStyle w:val="StyleUnderline"/>
        </w:rPr>
      </w:pPr>
      <w:r w:rsidRPr="000A2D98">
        <w:rPr>
          <w:rStyle w:val="StyleUnderline"/>
        </w:rPr>
        <w:t>Unlike those identity categories labelled lesbian or gay, queer has developed out of the theorising of often unexamined constraints in traditional identity politics.</w:t>
      </w:r>
      <w:r w:rsidRPr="000A2D98">
        <w:rPr>
          <w:sz w:val="16"/>
        </w:rPr>
        <w:t xml:space="preserve"> Consequently, </w:t>
      </w:r>
      <w:r w:rsidRPr="000A2D98">
        <w:rPr>
          <w:rStyle w:val="StyleUnderline"/>
        </w:rPr>
        <w:t>queer has been produced largely outside the registers of recognition, truthfulness and self-identity.</w:t>
      </w:r>
    </w:p>
    <w:p w14:paraId="3113FD30" w14:textId="77777777" w:rsidR="007874E2" w:rsidRPr="000A2D98" w:rsidRDefault="007874E2" w:rsidP="007874E2">
      <w:pPr>
        <w:rPr>
          <w:sz w:val="16"/>
        </w:rPr>
      </w:pPr>
      <w:r w:rsidRPr="000A2D98">
        <w:rPr>
          <w:rStyle w:val="StyleUnderline"/>
        </w:rPr>
        <w:t>Queer</w:t>
      </w:r>
      <w:r w:rsidRPr="000A2D98">
        <w:rPr>
          <w:sz w:val="16"/>
        </w:rPr>
        <w:t xml:space="preserve">, then, </w:t>
      </w:r>
      <w:r w:rsidRPr="000A2D98">
        <w:rPr>
          <w:rStyle w:val="StyleUnderline"/>
        </w:rPr>
        <w:t xml:space="preserve">is an identity category that has no interest in </w:t>
      </w:r>
      <w:r w:rsidRPr="000A2D98">
        <w:rPr>
          <w:sz w:val="16"/>
        </w:rPr>
        <w:t xml:space="preserve">consolidating or even </w:t>
      </w:r>
      <w:r w:rsidRPr="000A2D98">
        <w:rPr>
          <w:rStyle w:val="StyleUnderline"/>
        </w:rPr>
        <w:t>stabilising itself</w:t>
      </w:r>
      <w:r w:rsidRPr="000A2D98">
        <w:rPr>
          <w:sz w:val="16"/>
        </w:rPr>
        <w:t>. It maintains its critique of identity-focused movements by understanding that even the formation of its own coalitional and negotiated constituencies may well result in exclusionary and reifying effects far in excess of those intended.</w:t>
      </w:r>
    </w:p>
    <w:p w14:paraId="66E4EE94" w14:textId="77777777" w:rsidR="00D74C83" w:rsidRDefault="007874E2" w:rsidP="00D74C83">
      <w:pPr>
        <w:rPr>
          <w:sz w:val="16"/>
        </w:rPr>
      </w:pPr>
      <w:r w:rsidRPr="000A2D98">
        <w:rPr>
          <w:sz w:val="16"/>
        </w:rPr>
        <w:t xml:space="preserve">Acknowledging the inevitable violence of identity politics and having no stake in its own hegemony, </w:t>
      </w:r>
      <w:r w:rsidRPr="000A2D98">
        <w:rPr>
          <w:rStyle w:val="StyleUnderline"/>
        </w:rPr>
        <w:t>queer is less an identity than a critique of identity. But it is in no position to imagine itself outside that circuit of problems energised by identity politics.</w:t>
      </w:r>
      <w:r w:rsidRPr="000A2D98">
        <w:rPr>
          <w:sz w:val="16"/>
        </w:rPr>
        <w:t xml:space="preserve"> Instead of defending itself against those criticisms that its operations inevitably attract</w:t>
      </w:r>
      <w:r w:rsidRPr="000A2D98">
        <w:rPr>
          <w:rStyle w:val="StyleUnderline"/>
        </w:rPr>
        <w:t>, queer allows such criticisms to shape its--for now unimaginable--future directions</w:t>
      </w:r>
      <w:r w:rsidRPr="000A2D98">
        <w:rPr>
          <w:sz w:val="16"/>
        </w:rPr>
        <w:t xml:space="preserve">. 'The term', writes Butler, 'will be revised, dispelled, rendered obsolete to the extent that it yields to the demands which resist the term precisely because of the exclusions by which it is mobilized'. </w:t>
      </w:r>
      <w:r w:rsidRPr="000A2D98">
        <w:rPr>
          <w:rStyle w:val="StyleUnderline"/>
        </w:rPr>
        <w:t>The mobilisation of queer--no less than the critique of it--foregrounds the conditions of political representation: its intentions and effects, its resistance to and recovery by the existing networks of power</w:t>
      </w:r>
      <w:r w:rsidRPr="000A2D98">
        <w:rPr>
          <w:sz w:val="16"/>
        </w:rPr>
        <w:t>.</w:t>
      </w:r>
    </w:p>
    <w:p w14:paraId="77A1A34A" w14:textId="77777777" w:rsidR="00D83C98" w:rsidRDefault="00D83C98" w:rsidP="00D83C98">
      <w:pPr>
        <w:pStyle w:val="Heading4"/>
      </w:pPr>
      <w:r>
        <w:t xml:space="preserve">The feminist critique of LGBT issues is flawed and discriminatory – the alt just perpetuates homophobia </w:t>
      </w:r>
    </w:p>
    <w:p w14:paraId="0F0253EF" w14:textId="77777777" w:rsidR="00D83C98" w:rsidRPr="00D83C98" w:rsidRDefault="00D83C98" w:rsidP="00D83C98">
      <w:pPr>
        <w:rPr>
          <w:rFonts w:asciiTheme="minorHAnsi" w:hAnsiTheme="minorHAnsi" w:hint="eastAsia"/>
          <w:b/>
          <w:bCs/>
          <w:sz w:val="26"/>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675AA9A6" w14:textId="77777777" w:rsidR="00D83C98" w:rsidRPr="00D83C98" w:rsidRDefault="00D83C98" w:rsidP="00D83C98">
      <w:pPr>
        <w:rPr>
          <w:sz w:val="16"/>
        </w:rPr>
      </w:pPr>
      <w:r w:rsidRPr="00354A8E">
        <w:rPr>
          <w:rStyle w:val="StyleUnderline"/>
        </w:rPr>
        <w:t xml:space="preserve">Many feminists criticise us queens because </w:t>
      </w:r>
      <w:r w:rsidRPr="00D83C98">
        <w:rPr>
          <w:sz w:val="16"/>
        </w:rPr>
        <w:t xml:space="preserve">we often tend </w:t>
      </w:r>
      <w:r w:rsidRPr="00354A8E">
        <w:rPr>
          <w:rStyle w:val="StyleUnderline"/>
        </w:rPr>
        <w:t>in our dress and behaviour</w:t>
      </w:r>
      <w:r w:rsidRPr="00D83C98">
        <w:rPr>
          <w:sz w:val="16"/>
        </w:rPr>
        <w:t xml:space="preserve"> to </w:t>
      </w:r>
      <w:r w:rsidRPr="00354A8E">
        <w:rPr>
          <w:rStyle w:val="StyleUnderline"/>
        </w:rPr>
        <w:t>copy the stereotyped 'feminine' fetish that women have to fight</w:t>
      </w:r>
      <w:r w:rsidRPr="00D83C98">
        <w:rPr>
          <w:sz w:val="16"/>
        </w:rPr>
        <w:t xml:space="preserve">. But if a woman dressed like a starlet or cover girl is normal for the system today, a man dressed in a similar way is quite abnormal, as far as 'normal' people are concerned, and so </w:t>
      </w:r>
      <w:r w:rsidRPr="00354A8E">
        <w:rPr>
          <w:rStyle w:val="StyleUnderline"/>
        </w:rPr>
        <w:t>our transvestism has a clear revolutionary character. There is no harm in</w:t>
      </w:r>
      <w:r w:rsidRPr="00D83C98">
        <w:rPr>
          <w:sz w:val="16"/>
        </w:rPr>
        <w:t xml:space="preserve"> us </w:t>
      </w:r>
      <w:r w:rsidRPr="00354A8E">
        <w:rPr>
          <w:rStyle w:val="StyleUnderline"/>
        </w:rPr>
        <w:t>queens having</w:t>
      </w:r>
      <w:r w:rsidRPr="00D83C98">
        <w:rPr>
          <w:sz w:val="16"/>
        </w:rPr>
        <w:t xml:space="preserve"> our </w:t>
      </w:r>
      <w:r w:rsidRPr="00354A8E">
        <w:rPr>
          <w:rStyle w:val="StyleUnderline"/>
        </w:rPr>
        <w:t>bit of fantasy : we demand the freedom to dress as we like</w:t>
      </w:r>
      <w:r w:rsidRPr="00D83C98">
        <w:rPr>
          <w:sz w:val="16"/>
        </w:rPr>
        <w:t xml:space="preserve">, to choose a definite style one day and an ambiguous one the day after, </w:t>
      </w:r>
      <w:r w:rsidRPr="00354A8E">
        <w:rPr>
          <w:rStyle w:val="StyleUnderline"/>
        </w:rPr>
        <w:t>to wear both feather : and ties</w:t>
      </w:r>
      <w:r w:rsidRPr="00D83C98">
        <w:rPr>
          <w:sz w:val="16"/>
        </w:rPr>
        <w:t xml:space="preserve">, leopard-skin and rompers, the leather queen's chains, black leather and whip, the greasy rags of the street porter or a tulle maternity dress. We enjoy the bizarre, digging into (pre)history, the dustbins and uniforms of yesterday, today and tomorrow, the trumpery, </w:t>
      </w:r>
      <w:r w:rsidRPr="00354A8E">
        <w:rPr>
          <w:rStyle w:val="StyleUnderline"/>
        </w:rPr>
        <w:t>costumes and symbols that best express the mood of the moment</w:t>
      </w:r>
      <w:r w:rsidRPr="00D83C98">
        <w:rPr>
          <w:sz w:val="16"/>
        </w:rPr>
        <w:t xml:space="preserve">. As Antonio Donato puts it, </w:t>
      </w:r>
      <w:r w:rsidRPr="00354A8E">
        <w:rPr>
          <w:rStyle w:val="StyleUnderline"/>
        </w:rPr>
        <w:t>we want to communicate by our clothing</w:t>
      </w:r>
      <w:r w:rsidRPr="00D83C98">
        <w:rPr>
          <w:sz w:val="16"/>
        </w:rPr>
        <w:t xml:space="preserve">, too, the 'schizophrenia' that underlies social life, hidden behind the censorious screen of the unrecognised transvestism of everyday. </w:t>
      </w:r>
      <w:r w:rsidRPr="00354A8E">
        <w:rPr>
          <w:rStyle w:val="StyleUnderline"/>
        </w:rPr>
        <w:t>From our vantage</w:t>
      </w:r>
      <w:r w:rsidRPr="00D83C98">
        <w:rPr>
          <w:sz w:val="16"/>
        </w:rPr>
        <w:t xml:space="preserve"> </w:t>
      </w:r>
      <w:r w:rsidRPr="00354A8E">
        <w:rPr>
          <w:rStyle w:val="StyleUnderline"/>
        </w:rPr>
        <w:t>point</w:t>
      </w:r>
      <w:r w:rsidRPr="00D83C98">
        <w:rPr>
          <w:sz w:val="16"/>
        </w:rPr>
        <w:t xml:space="preserve">, in fact, </w:t>
      </w:r>
      <w:r w:rsidRPr="00354A8E">
        <w:rPr>
          <w:rStyle w:val="StyleUnderline"/>
        </w:rPr>
        <w:t>it is 'normal' people who are the true transvestites. Just as the absolute heterosexuality that is so proudly flaunted masks the polymorphous but sadly inhibited disposition of their desire, so their standard outfits hide and debase the marvellous human being that lies suppressed within</w:t>
      </w:r>
      <w:r w:rsidRPr="00D83C98">
        <w:rPr>
          <w:sz w:val="16"/>
        </w:rPr>
        <w:t>. Our transvestism is condemned because it shows up for all to see the funereal reality of the general transvestism, which has to remain silent, and is simply taken for granted.</w:t>
      </w:r>
    </w:p>
    <w:p w14:paraId="1C2B3D7E" w14:textId="77777777" w:rsidR="00D83C98" w:rsidRPr="00D83C98" w:rsidRDefault="00D83C98" w:rsidP="00D83C98">
      <w:pPr>
        <w:rPr>
          <w:sz w:val="16"/>
        </w:rPr>
      </w:pPr>
      <w:r w:rsidRPr="00D83C98">
        <w:rPr>
          <w:sz w:val="16"/>
        </w:rPr>
        <w:t xml:space="preserve">Far from being particularly odd, </w:t>
      </w:r>
      <w:r w:rsidRPr="00354A8E">
        <w:rPr>
          <w:rStyle w:val="StyleUnderline"/>
        </w:rPr>
        <w:t>the transvestite exposes how tragically ridiculous the great majority of people are in their monstrous uniforms of man and 'woman'</w:t>
      </w:r>
      <w:r w:rsidRPr="00D83C98">
        <w:rPr>
          <w:sz w:val="16"/>
        </w:rPr>
        <w:t>. You need only take a ride on the underground. If the transvestite seems ridiculous to the 'normal' person who encounters him, far more ridiculous and sad, for the transvestite, is the nudity of the person who laughs, so properly dressed, in his face.</w:t>
      </w:r>
    </w:p>
    <w:p w14:paraId="41E2CBBD" w14:textId="77777777" w:rsidR="00D83C98" w:rsidRPr="00D83C98" w:rsidRDefault="00D83C98" w:rsidP="00D83C98">
      <w:pPr>
        <w:rPr>
          <w:sz w:val="16"/>
        </w:rPr>
      </w:pPr>
      <w:r w:rsidRPr="00354A8E">
        <w:rPr>
          <w:rStyle w:val="StyleUnderline"/>
        </w:rPr>
        <w:t>For a man, to dress as a 'woman' does not necessarily mean projecting the 'woman-object'</w:t>
      </w:r>
      <w:r w:rsidRPr="00D83C98">
        <w:rPr>
          <w:sz w:val="16"/>
        </w:rPr>
        <w:t xml:space="preserve">; above all, </w:t>
      </w:r>
      <w:r w:rsidRPr="00354A8E">
        <w:rPr>
          <w:rStyle w:val="StyleUnderline"/>
        </w:rPr>
        <w:t>because he is not a woman, and the male fetishism imposed by capital decrees that he should be dressed</w:t>
      </w:r>
      <w:r w:rsidRPr="00D83C98">
        <w:rPr>
          <w:sz w:val="16"/>
        </w:rPr>
        <w:t xml:space="preserve"> quite </w:t>
      </w:r>
      <w:r w:rsidRPr="00354A8E">
        <w:rPr>
          <w:rStyle w:val="StyleUnderline"/>
        </w:rPr>
        <w:t>differently</w:t>
      </w:r>
      <w:r w:rsidRPr="00D83C98">
        <w:rPr>
          <w:sz w:val="16"/>
        </w:rPr>
        <w:t xml:space="preserve">, reified in a quite different guise, </w:t>
      </w:r>
      <w:r w:rsidRPr="00354A8E">
        <w:rPr>
          <w:rStyle w:val="StyleUnderline"/>
        </w:rPr>
        <w:t>dressed as a man or at least in unisex.</w:t>
      </w:r>
      <w:r w:rsidRPr="00D83C98">
        <w:rPr>
          <w:sz w:val="16"/>
        </w:rPr>
        <w:t xml:space="preserve"> Besides, </w:t>
      </w:r>
      <w:r w:rsidRPr="00354A8E">
        <w:rPr>
          <w:rStyle w:val="StyleUnderline"/>
        </w:rPr>
        <w:t>a frock can be very comfortable</w:t>
      </w:r>
      <w:r w:rsidRPr="00D83C98">
        <w:rPr>
          <w:sz w:val="16"/>
        </w:rPr>
        <w:t xml:space="preserve">, fresh and light when it's hot, and warm and cosy when it's cold. </w:t>
      </w:r>
      <w:r w:rsidRPr="00466C99">
        <w:rPr>
          <w:rStyle w:val="StyleUnderline"/>
        </w:rPr>
        <w:t>We can't just assume that women who normally go around dressed as men,</w:t>
      </w:r>
      <w:r w:rsidRPr="00D83C98">
        <w:rPr>
          <w:sz w:val="16"/>
        </w:rPr>
        <w:t xml:space="preserve"> swathed tightly in jeans, </w:t>
      </w:r>
      <w:r w:rsidRPr="00466C99">
        <w:rPr>
          <w:rStyle w:val="StyleUnderline"/>
        </w:rPr>
        <w:t>feel more comfortable than a queen dressed up as a witch,</w:t>
      </w:r>
      <w:r w:rsidRPr="00D83C98">
        <w:rPr>
          <w:sz w:val="16"/>
        </w:rPr>
        <w:t xml:space="preserve"> with full-bodied cloak and wide-brimmed hat.</w:t>
      </w:r>
    </w:p>
    <w:p w14:paraId="34AED7A5" w14:textId="77777777" w:rsidR="00D83C98" w:rsidRPr="00D83C98" w:rsidRDefault="00D83C98" w:rsidP="00D83C98">
      <w:pPr>
        <w:rPr>
          <w:b/>
          <w:u w:val="single"/>
        </w:rPr>
      </w:pPr>
      <w:r w:rsidRPr="00D83C98">
        <w:rPr>
          <w:sz w:val="16"/>
        </w:rPr>
        <w:t xml:space="preserve">But </w:t>
      </w:r>
      <w:r w:rsidRPr="00466C99">
        <w:rPr>
          <w:rStyle w:val="StyleUnderline"/>
        </w:rPr>
        <w:t xml:space="preserve">a man can also get pleasure from wearing a very uncomfortable 'feminine' garb. It can be exciting, </w:t>
      </w:r>
      <w:r w:rsidRPr="00D83C98">
        <w:rPr>
          <w:sz w:val="16"/>
        </w:rPr>
        <w:t xml:space="preserve">and quite trippy, </w:t>
      </w:r>
      <w:r w:rsidRPr="00466C99">
        <w:rPr>
          <w:rStyle w:val="StyleUnderline"/>
        </w:rPr>
        <w:t>for a gay man to wear high heels</w:t>
      </w:r>
      <w:r w:rsidRPr="00D83C98">
        <w:rPr>
          <w:sz w:val="16"/>
        </w:rPr>
        <w:t xml:space="preserve">, elaborate make-up, suspender belt and satin panties. Once again, those </w:t>
      </w:r>
      <w:r w:rsidRPr="00466C99">
        <w:rPr>
          <w:rStyle w:val="StyleUnderline"/>
        </w:rPr>
        <w:t>feminists who attack us gays,</w:t>
      </w:r>
      <w:r w:rsidRPr="00D83C98">
        <w:rPr>
          <w:sz w:val="16"/>
        </w:rPr>
        <w:t xml:space="preserve"> and in particular transvestites, </w:t>
      </w:r>
      <w:r w:rsidRPr="00466C99">
        <w:rPr>
          <w:rStyle w:val="StyleUnderline"/>
        </w:rPr>
        <w:t>for dressing as the 'woman-object', are putting down gay humour, the transsexual aesthetic</w:t>
      </w:r>
      <w:r w:rsidRPr="00D83C98">
        <w:rPr>
          <w:sz w:val="16"/>
        </w:rPr>
        <w:t xml:space="preserve">, the craziness of crazy queens. </w:t>
      </w:r>
      <w:r w:rsidRPr="00466C99">
        <w:rPr>
          <w:rStyle w:val="StyleUnderline"/>
        </w:rPr>
        <w:t>Their new morality is in fact the very old anti-gay morality, simply given a new gloss by modern categories stuffed with an ideological feminism</w:t>
      </w:r>
      <w:r w:rsidRPr="00D83C98">
        <w:rPr>
          <w:sz w:val="16"/>
        </w:rPr>
        <w:t xml:space="preserve">, ideological because </w:t>
      </w:r>
      <w:r w:rsidRPr="00466C99">
        <w:rPr>
          <w:rStyle w:val="StyleUnderline"/>
        </w:rPr>
        <w:t>it provides a cover for the anti-homosexual taboo, for the fear of homosexuality, for the intention to reform the Norm without eliminating it.</w:t>
      </w:r>
    </w:p>
    <w:p w14:paraId="3293A172" w14:textId="77777777" w:rsidR="00D83C98" w:rsidRPr="00D83C98" w:rsidRDefault="00D83C98" w:rsidP="00D83C98">
      <w:pPr>
        <w:rPr>
          <w:sz w:val="16"/>
        </w:rPr>
      </w:pPr>
      <w:r w:rsidRPr="00225633">
        <w:rPr>
          <w:rStyle w:val="StyleUnderline"/>
        </w:rPr>
        <w:t xml:space="preserve">Heterosexual feminists fail to hit the mark when they discuss homosexuality. And we queens, </w:t>
      </w:r>
      <w:r w:rsidRPr="00D83C98">
        <w:rPr>
          <w:sz w:val="16"/>
        </w:rPr>
        <w:t>moreover</w:t>
      </w:r>
      <w:r w:rsidRPr="00225633">
        <w:rPr>
          <w:rStyle w:val="StyleUnderline"/>
        </w:rPr>
        <w:t>, have no intention of being put down by women any more than by men.</w:t>
      </w:r>
      <w:r w:rsidRPr="00D83C98">
        <w:rPr>
          <w:sz w:val="16"/>
        </w:rPr>
        <w:t xml:space="preserve"> In the course of our lives, many of the educastrated educastrators we have encountered have been women, and </w:t>
      </w:r>
      <w:r w:rsidRPr="00225633">
        <w:rPr>
          <w:rStyle w:val="StyleUnderline"/>
        </w:rPr>
        <w:t>there are certainly far more women still opposed to homosexuality today than there are gay men who are male supremacist and enslaved by the dominant ideology.</w:t>
      </w:r>
      <w:r w:rsidRPr="00D83C98">
        <w:rPr>
          <w:sz w:val="16"/>
        </w:rPr>
        <w:t xml:space="preserve"> </w:t>
      </w:r>
      <w:r w:rsidRPr="00225633">
        <w:rPr>
          <w:rStyle w:val="StyleUnderline"/>
        </w:rPr>
        <w:t>Many women have abused us and still do so</w:t>
      </w:r>
      <w:r w:rsidRPr="00D83C98">
        <w:rPr>
          <w:sz w:val="16"/>
        </w:rPr>
        <w:t xml:space="preserve">, they have ridiculed us and still do so, </w:t>
      </w:r>
      <w:r w:rsidRPr="00225633">
        <w:rPr>
          <w:rStyle w:val="StyleUnderline"/>
        </w:rPr>
        <w:t>they have oppressed us and still do so.</w:t>
      </w:r>
      <w:r w:rsidRPr="00D83C98">
        <w:rPr>
          <w:sz w:val="16"/>
        </w:rPr>
        <w:t xml:space="preserve"> </w:t>
      </w:r>
      <w:r w:rsidRPr="00225633">
        <w:rPr>
          <w:rStyle w:val="StyleUnderline"/>
        </w:rPr>
        <w:t xml:space="preserve">These women cannot but be opposed to us, and we cannot but 'oppose' them, if we intend, </w:t>
      </w:r>
      <w:r w:rsidRPr="00D83C98">
        <w:rPr>
          <w:sz w:val="16"/>
        </w:rPr>
        <w:t>from the gay standpoint</w:t>
      </w:r>
      <w:r w:rsidRPr="00225633">
        <w:rPr>
          <w:rStyle w:val="StyleUnderline"/>
        </w:rPr>
        <w:t>, to wage a struggle for universal liberation</w:t>
      </w:r>
      <w:r w:rsidRPr="00D83C98">
        <w:rPr>
          <w:sz w:val="16"/>
        </w:rPr>
        <w:t xml:space="preserve"> (a struggle, therefore, which involves them as well, fighting against their prejudices, with a view to dissolving all anti-gay resistances). I have already shown how the contradiction between men and women and the contradiction between heterosexuality and homosexuality are intertwined. And so </w:t>
      </w:r>
      <w:r w:rsidRPr="00225633">
        <w:rPr>
          <w:rStyle w:val="StyleUnderline"/>
        </w:rPr>
        <w:t>if feminists cannot but oppose the persistence of male supremacy among us queens, we cannot but challenge fundamentally the heterosexual 'normality' with which the women's movement is still pervaded</w:t>
      </w:r>
      <w:r w:rsidRPr="00D83C98">
        <w:rPr>
          <w:sz w:val="16"/>
        </w:rPr>
        <w:t>, despite the new fashion or ideology of 'homosexuality' that has become widespread in it.</w:t>
      </w:r>
    </w:p>
    <w:p w14:paraId="64A55759" w14:textId="77777777" w:rsidR="00D83C98" w:rsidRDefault="00D83C98" w:rsidP="00D83C98"/>
    <w:p w14:paraId="3614CF5E" w14:textId="77777777" w:rsidR="00D83C98" w:rsidRDefault="00D83C98" w:rsidP="00D83C98">
      <w:pPr>
        <w:pStyle w:val="Heading4"/>
      </w:pPr>
      <w:r>
        <w:t>Permutation card – fem (don’t know the advocacy statement so don’t know how to explain the perm really)</w:t>
      </w:r>
    </w:p>
    <w:p w14:paraId="5764216A" w14:textId="77777777" w:rsidR="00D83C98" w:rsidRPr="00D83C98" w:rsidRDefault="00D83C98" w:rsidP="00D83C98">
      <w:pPr>
        <w:rPr>
          <w:rFonts w:asciiTheme="minorHAnsi" w:hAnsiTheme="minorHAnsi" w:hint="eastAsia"/>
          <w:b/>
          <w:bCs/>
          <w:sz w:val="26"/>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3762B84C" w14:textId="77777777" w:rsidR="00D83C98" w:rsidRPr="00D83C98" w:rsidRDefault="00D83C98" w:rsidP="00D83C98">
      <w:pPr>
        <w:rPr>
          <w:sz w:val="16"/>
        </w:rPr>
      </w:pPr>
      <w:r w:rsidRPr="00C3457C">
        <w:rPr>
          <w:rStyle w:val="StyleUnderline"/>
        </w:rPr>
        <w:t>When there are women who criticise us gays if we dress as 'women'</w:t>
      </w:r>
      <w:r w:rsidRPr="00D83C98">
        <w:rPr>
          <w:sz w:val="16"/>
        </w:rPr>
        <w:t xml:space="preserve">, we should not ignore the pulpit from which this preaching comes. </w:t>
      </w:r>
      <w:r w:rsidRPr="00C3457C">
        <w:rPr>
          <w:rStyle w:val="StyleUnderline"/>
        </w:rPr>
        <w:t>I have never been attacked by a lesbian for my make-up</w:t>
      </w:r>
      <w:r w:rsidRPr="00D83C98">
        <w:rPr>
          <w:sz w:val="16"/>
        </w:rPr>
        <w:t xml:space="preserve">, my floral gowns or my silver heels. It is true, of course, that, if </w:t>
      </w:r>
      <w:r w:rsidRPr="00C3457C">
        <w:rPr>
          <w:rStyle w:val="StyleUnderline"/>
        </w:rPr>
        <w:t>for centuries women have been forced by male power to dress up in an oppressive manner, the great creators of fashion</w:t>
      </w:r>
      <w:r w:rsidRPr="00D83C98">
        <w:rPr>
          <w:sz w:val="16"/>
        </w:rPr>
        <w:t xml:space="preserve">, the couturiers, hair-stylists, etc. </w:t>
      </w:r>
      <w:r w:rsidRPr="00C3457C">
        <w:rPr>
          <w:rStyle w:val="StyleUnderline"/>
        </w:rPr>
        <w:t>have almost always been gay men</w:t>
      </w:r>
      <w:r w:rsidRPr="00D83C98">
        <w:rPr>
          <w:sz w:val="16"/>
        </w:rPr>
        <w:t xml:space="preserve">. But the </w:t>
      </w:r>
      <w:r w:rsidRPr="00C3457C">
        <w:rPr>
          <w:rStyle w:val="StyleUnderline"/>
        </w:rPr>
        <w:t>homosexual fantasy has simply been exploited by the system</w:t>
      </w:r>
      <w:r w:rsidRPr="00D83C98">
        <w:rPr>
          <w:sz w:val="16"/>
        </w:rPr>
        <w:t xml:space="preserve"> "” it still is [2] "” in order to oppress women and adorn them in the way that men want to see them. For centuries, </w:t>
      </w:r>
      <w:r w:rsidRPr="00C3457C">
        <w:rPr>
          <w:rStyle w:val="StyleUnderline"/>
        </w:rPr>
        <w:t>the system has exploited the work of homosexuals to subjugate women, just as it has made abundant use of women to oppress gays</w:t>
      </w:r>
      <w:r w:rsidRPr="00D83C98">
        <w:rPr>
          <w:sz w:val="16"/>
        </w:rPr>
        <w:t xml:space="preserve"> (any gay man need only recall his mother). For this reason, if it is very important for women today to reject certain ways of dress, i.e. being dressed and undressed by men, </w:t>
      </w:r>
      <w:r w:rsidRPr="00C3457C">
        <w:rPr>
          <w:rStyle w:val="StyleUnderline"/>
        </w:rPr>
        <w:t xml:space="preserve">it is equally </w:t>
      </w:r>
      <w:r>
        <w:rPr>
          <w:rStyle w:val="StyleUnderline"/>
        </w:rPr>
        <w:t>important that gays should recap</w:t>
      </w:r>
      <w:r w:rsidRPr="00C3457C">
        <w:rPr>
          <w:rStyle w:val="StyleUnderline"/>
        </w:rPr>
        <w:t>ture and reinvent for themselves the aesthetic that they were obliged for centuries to project onto women.</w:t>
      </w:r>
    </w:p>
    <w:p w14:paraId="61451ED0" w14:textId="77777777" w:rsidR="00D83C98" w:rsidRPr="00D83C98" w:rsidRDefault="00D83C98" w:rsidP="00D83C98">
      <w:pPr>
        <w:rPr>
          <w:b/>
          <w:u w:val="single"/>
        </w:rPr>
      </w:pPr>
      <w:r w:rsidRPr="00D83C98">
        <w:rPr>
          <w:sz w:val="16"/>
        </w:rPr>
        <w:t xml:space="preserve">If Marlene Dietrich in her glitter is an emblem of the oppression of women, she is at the same time a gay symbol, she is gay, and her image, her voice, her sequins form part of a homosexual culture, a desire that we queens recognise in ourselves. </w:t>
      </w:r>
      <w:r w:rsidRPr="00C3457C">
        <w:rPr>
          <w:rStyle w:val="StyleUnderline"/>
        </w:rPr>
        <w:t>It is true that for a woman today to present herself like a Vogue cover girl is in general anti-feminist and reactionary. But for a gay man to dress as he pleases,</w:t>
      </w:r>
      <w:r w:rsidRPr="00D83C98">
        <w:rPr>
          <w:sz w:val="16"/>
        </w:rPr>
        <w:t xml:space="preserve"> boldly expressing a fantasy which capital has relegated to the reified pages of Vogue, </w:t>
      </w:r>
      <w:r w:rsidRPr="00C3457C">
        <w:rPr>
          <w:rStyle w:val="StyleUnderline"/>
        </w:rPr>
        <w:t>has a certain revolutionary cutting edge, even today. We are fed up with dressing as men. We ask our sisters in the women's movement</w:t>
      </w:r>
      <w:r w:rsidRPr="00D83C98">
        <w:rPr>
          <w:sz w:val="16"/>
        </w:rPr>
        <w:t xml:space="preserve">, then, </w:t>
      </w:r>
      <w:r w:rsidRPr="00C3457C">
        <w:rPr>
          <w:rStyle w:val="StyleUnderline"/>
        </w:rPr>
        <w:t>don't burn the clothes that you cast off. They might be useful to someone, and</w:t>
      </w:r>
      <w:r w:rsidRPr="00D83C98">
        <w:rPr>
          <w:sz w:val="16"/>
        </w:rPr>
        <w:t xml:space="preserve"> we have in fact always longed for them. In due course, moreover, </w:t>
      </w:r>
      <w:r w:rsidRPr="00C3457C">
        <w:rPr>
          <w:rStyle w:val="StyleUnderline"/>
        </w:rPr>
        <w:t>we shall invite you all to our great coming-out ball.</w:t>
      </w:r>
    </w:p>
    <w:p w14:paraId="33BBFE49" w14:textId="77777777" w:rsidR="00D83C98" w:rsidRPr="00D83C98" w:rsidRDefault="00D83C98" w:rsidP="00D83C98">
      <w:pPr>
        <w:rPr>
          <w:sz w:val="16"/>
        </w:rPr>
      </w:pPr>
      <w:r w:rsidRPr="00C3457C">
        <w:rPr>
          <w:rStyle w:val="StyleUnderline"/>
        </w:rPr>
        <w:t>There can be no doubt that queens</w:t>
      </w:r>
      <w:r w:rsidRPr="00D83C98">
        <w:rPr>
          <w:sz w:val="16"/>
        </w:rPr>
        <w:t>, 'effeminate'</w:t>
      </w:r>
      <w:r w:rsidRPr="00C3457C">
        <w:rPr>
          <w:rStyle w:val="StyleUnderline"/>
        </w:rPr>
        <w:t xml:space="preserve"> homosexuals and transvestites are among those men closest to trans-sexuality</w:t>
      </w:r>
      <w:r w:rsidRPr="00D83C98">
        <w:rPr>
          <w:sz w:val="16"/>
        </w:rPr>
        <w:t xml:space="preserve"> (even if frequently, because of oppression, they live their transsexual desire in alienated forms, infected by false guilt). </w:t>
      </w:r>
      <w:r w:rsidRPr="00C3457C">
        <w:rPr>
          <w:rStyle w:val="StyleUnderline"/>
        </w:rPr>
        <w:t>Queens and transvestites are those males who,</w:t>
      </w:r>
      <w:r w:rsidRPr="00D83C98">
        <w:rPr>
          <w:sz w:val="16"/>
        </w:rPr>
        <w:t xml:space="preserve"> even though male, </w:t>
      </w:r>
      <w:r w:rsidRPr="00C3457C">
        <w:rPr>
          <w:rStyle w:val="StyleUnderline"/>
        </w:rPr>
        <w:t>understand better what it means to be a woman in this society, where the men most disparaged are</w:t>
      </w:r>
      <w:r w:rsidRPr="00D83C98">
        <w:rPr>
          <w:sz w:val="16"/>
        </w:rPr>
        <w:t xml:space="preserve"> not the brutes, phallocrats or violent individualists, but rather </w:t>
      </w:r>
      <w:r w:rsidRPr="00C3457C">
        <w:rPr>
          <w:rStyle w:val="StyleUnderline"/>
        </w:rPr>
        <w:t>those who most resemble women</w:t>
      </w:r>
      <w:r w:rsidRPr="00D83C98">
        <w:rPr>
          <w:sz w:val="16"/>
        </w:rPr>
        <w:t>.</w:t>
      </w:r>
    </w:p>
    <w:p w14:paraId="4E16FF80" w14:textId="77777777" w:rsidR="00D83C98" w:rsidRDefault="00D83C98" w:rsidP="00D83C98">
      <w:pPr>
        <w:rPr>
          <w:rStyle w:val="StyleUnderline"/>
        </w:rPr>
      </w:pPr>
      <w:r w:rsidRPr="00C3457C">
        <w:rPr>
          <w:rStyle w:val="StyleUnderline"/>
        </w:rPr>
        <w:t>It is</w:t>
      </w:r>
      <w:r w:rsidRPr="00D83C98">
        <w:rPr>
          <w:sz w:val="16"/>
        </w:rPr>
        <w:t xml:space="preserve"> precisely </w:t>
      </w:r>
      <w:r w:rsidRPr="00C3457C">
        <w:rPr>
          <w:rStyle w:val="StyleUnderline"/>
        </w:rPr>
        <w:t>the harsh condemnation of 'effeminacy' that</w:t>
      </w:r>
      <w:r w:rsidRPr="00D83C98">
        <w:rPr>
          <w:sz w:val="16"/>
        </w:rPr>
        <w:t xml:space="preserve"> sometimes </w:t>
      </w:r>
      <w:r w:rsidRPr="00C3457C">
        <w:rPr>
          <w:rStyle w:val="StyleUnderline"/>
        </w:rPr>
        <w:t>leads gay men to behave in a way that is functional to the system</w:t>
      </w:r>
      <w:r w:rsidRPr="00D83C98">
        <w:rPr>
          <w:sz w:val="16"/>
        </w:rPr>
        <w:t xml:space="preserve">, to become their own jailors. </w:t>
      </w:r>
      <w:r w:rsidRPr="00C3457C">
        <w:rPr>
          <w:rStyle w:val="StyleUnderline"/>
        </w:rPr>
        <w:t>They then balance their 'abnormal' adoration for the male</w:t>
      </w:r>
      <w:r w:rsidRPr="00D83C98">
        <w:rPr>
          <w:sz w:val="16"/>
        </w:rPr>
        <w:t xml:space="preserve">, the tough guy, the hoodlum, </w:t>
      </w:r>
      <w:r w:rsidRPr="00C3457C">
        <w:rPr>
          <w:rStyle w:val="StyleUnderline"/>
        </w:rPr>
        <w:t>with a 'normal'</w:t>
      </w:r>
      <w:r w:rsidRPr="00D83C98">
        <w:rPr>
          <w:sz w:val="16"/>
        </w:rPr>
        <w:t xml:space="preserve"> and neurotic </w:t>
      </w:r>
      <w:r w:rsidRPr="00C3457C">
        <w:rPr>
          <w:rStyle w:val="StyleUnderline"/>
        </w:rPr>
        <w:t>anti-woman attitude,</w:t>
      </w:r>
      <w:r w:rsidRPr="00D83C98">
        <w:rPr>
          <w:sz w:val="16"/>
        </w:rPr>
        <w:t xml:space="preserve"> </w:t>
      </w:r>
      <w:r w:rsidRPr="00C3457C">
        <w:rPr>
          <w:rStyle w:val="StyleUnderline"/>
        </w:rPr>
        <w:t xml:space="preserve">which is counterrevolutionary and male supremacist. But the homosexual struggle is abolishing this historical figure of the queen enslaved by the system </w:t>
      </w:r>
      <w:r w:rsidRPr="00D83C98">
        <w:rPr>
          <w:sz w:val="16"/>
        </w:rPr>
        <w:t xml:space="preserve">(the 'queer men' whom Larry Mitchell distinguishes from 'faggots'), </w:t>
      </w:r>
      <w:r w:rsidRPr="00422425">
        <w:rPr>
          <w:rStyle w:val="StyleUnderline"/>
        </w:rPr>
        <w:t>and creating new homosexuals, whom the liberation of homoeroticism</w:t>
      </w:r>
      <w:r w:rsidRPr="00D83C98">
        <w:rPr>
          <w:sz w:val="16"/>
        </w:rPr>
        <w:t xml:space="preserve"> and trans-sexual desire </w:t>
      </w:r>
      <w:r w:rsidRPr="00422425">
        <w:rPr>
          <w:rStyle w:val="StyleUnderline"/>
        </w:rPr>
        <w:t xml:space="preserve">brings ever closer to women, new homosexuals who are the true comrades of women. To the point that they can see no other way of life except among other homosexuals and among women, given the increasingly detestable character of heterosexual males. </w:t>
      </w:r>
      <w:r w:rsidRPr="00D83C98">
        <w:rPr>
          <w:sz w:val="16"/>
        </w:rPr>
        <w:t xml:space="preserve">Whenever we gays see 'normal' males discussing one another, or rather tearing one another to pieces, whenever we see them attack one another in a profusion of thrusting insertions, then we truly do think they have understood nothing, if they are still unaware of the homoerotic desire that pushes them towards one another and yet confuses them because it is repressed. </w:t>
      </w:r>
      <w:r w:rsidRPr="00422425">
        <w:rPr>
          <w:rStyle w:val="StyleUnderline"/>
        </w:rPr>
        <w:t>And if the gay struggle elevates the acidic and put-down queen</w:t>
      </w:r>
      <w:r w:rsidRPr="00D83C98">
        <w:rPr>
          <w:sz w:val="16"/>
        </w:rPr>
        <w:t xml:space="preserve"> (acidic even when she's not on acid), </w:t>
      </w:r>
      <w:r w:rsidRPr="00422425">
        <w:rPr>
          <w:rStyle w:val="StyleUnderline"/>
        </w:rPr>
        <w:t>transforming her into a folle, a gay comrade who is ever more trans-sexual, it also negates the heterosexual man, since it tends towards the liberation of the queen that is in him too.</w:t>
      </w:r>
    </w:p>
    <w:p w14:paraId="6354A831" w14:textId="77777777" w:rsidR="00D83C98" w:rsidRDefault="00D83C98" w:rsidP="00D83C98">
      <w:pPr>
        <w:rPr>
          <w:rStyle w:val="StyleUnderline"/>
        </w:rPr>
      </w:pPr>
    </w:p>
    <w:p w14:paraId="41C53FB6" w14:textId="77777777" w:rsidR="00AF4DBB" w:rsidRDefault="00AF4DBB" w:rsidP="00AF4DBB">
      <w:pPr>
        <w:pStyle w:val="Heading4"/>
      </w:pPr>
      <w:r>
        <w:t xml:space="preserve">The feminist critique of LGBT issues is flawed and discriminatory – the alt just perpetuates homophobia </w:t>
      </w:r>
    </w:p>
    <w:p w14:paraId="4729EFC6"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2EE063C9" w14:textId="77777777" w:rsidR="00AF4DBB" w:rsidRPr="00466C99" w:rsidRDefault="00AF4DBB" w:rsidP="00AF4DBB"/>
    <w:p w14:paraId="7160DC3A" w14:textId="77777777" w:rsidR="00AF4DBB" w:rsidRDefault="00AF4DBB" w:rsidP="00AF4DBB">
      <w:r w:rsidRPr="00354A8E">
        <w:rPr>
          <w:rStyle w:val="StyleUnderline"/>
        </w:rPr>
        <w:t xml:space="preserve">Many feminists criticise us queens because </w:t>
      </w:r>
      <w:r w:rsidRPr="00354A8E">
        <w:t>we</w:t>
      </w:r>
      <w:r>
        <w:t xml:space="preserve"> often tend </w:t>
      </w:r>
      <w:r w:rsidRPr="00354A8E">
        <w:rPr>
          <w:rStyle w:val="StyleUnderline"/>
        </w:rPr>
        <w:t>in our dress and behaviour</w:t>
      </w:r>
      <w:r>
        <w:t xml:space="preserve"> to </w:t>
      </w:r>
      <w:r w:rsidRPr="00354A8E">
        <w:rPr>
          <w:rStyle w:val="StyleUnderline"/>
        </w:rPr>
        <w:t>copy the stereotyped 'feminine' fetish that women have to fight</w:t>
      </w:r>
      <w:r>
        <w:t xml:space="preserve">. But if a woman dressed like a starlet or cover girl is normal for the system today, a man dressed in a similar way is quite abnormal, as far as 'normal' people are concerned, and so </w:t>
      </w:r>
      <w:r w:rsidRPr="00354A8E">
        <w:rPr>
          <w:rStyle w:val="StyleUnderline"/>
        </w:rPr>
        <w:t>our transvestism has a clear revolutionary character. There is no harm in</w:t>
      </w:r>
      <w:r>
        <w:t xml:space="preserve"> us </w:t>
      </w:r>
      <w:r w:rsidRPr="00354A8E">
        <w:rPr>
          <w:rStyle w:val="StyleUnderline"/>
        </w:rPr>
        <w:t>queens having</w:t>
      </w:r>
      <w:r>
        <w:t xml:space="preserve"> our </w:t>
      </w:r>
      <w:r w:rsidRPr="00354A8E">
        <w:rPr>
          <w:rStyle w:val="StyleUnderline"/>
        </w:rPr>
        <w:t>bit of fantasy : we demand the freedom to dress as we like</w:t>
      </w:r>
      <w:r>
        <w:t xml:space="preserve">, to choose a definite style one day and an ambiguous one the day after, </w:t>
      </w:r>
      <w:r w:rsidRPr="00354A8E">
        <w:rPr>
          <w:rStyle w:val="StyleUnderline"/>
        </w:rPr>
        <w:t>to wear both feather : and ties</w:t>
      </w:r>
      <w:r w:rsidRPr="00354A8E">
        <w:t>, leopard-skin and rompers,</w:t>
      </w:r>
      <w:r>
        <w:t xml:space="preserve"> the leather queen's chains, black leather and whip, the greasy rags of the street porter or a tulle maternity dress. We enjoy the bizarre, digging into (pre)history, the dustbins and uniforms of yesterday, today and tomorrow, the trumpery, </w:t>
      </w:r>
      <w:r w:rsidRPr="00354A8E">
        <w:rPr>
          <w:rStyle w:val="StyleUnderline"/>
        </w:rPr>
        <w:t>costumes and symbols that best express the mood of the moment</w:t>
      </w:r>
      <w:r>
        <w:t xml:space="preserve">. As Antonio Donato puts it, </w:t>
      </w:r>
      <w:r w:rsidRPr="00354A8E">
        <w:rPr>
          <w:rStyle w:val="StyleUnderline"/>
        </w:rPr>
        <w:t>we want to communicate by our clothing</w:t>
      </w:r>
      <w:r>
        <w:t xml:space="preserve">, too, the 'schizophrenia' that underlies social life, hidden behind the censorious screen of the unrecognised transvestism of everyday. </w:t>
      </w:r>
      <w:r w:rsidRPr="00354A8E">
        <w:rPr>
          <w:rStyle w:val="StyleUnderline"/>
        </w:rPr>
        <w:t>From our vantage</w:t>
      </w:r>
      <w:r>
        <w:t xml:space="preserve"> </w:t>
      </w:r>
      <w:r w:rsidRPr="00354A8E">
        <w:rPr>
          <w:rStyle w:val="StyleUnderline"/>
        </w:rPr>
        <w:t>point</w:t>
      </w:r>
      <w:r>
        <w:t xml:space="preserve">, in fact, </w:t>
      </w:r>
      <w:r w:rsidRPr="00354A8E">
        <w:rPr>
          <w:rStyle w:val="StyleUnderline"/>
        </w:rPr>
        <w:t>it is 'normal' people who are the true transvestites. Just as the absolute heterosexuality that is so proudly flaunted masks the polymorphous but sadly inhibited disposition of their desire, so their standard outfits hide and debase the marvellous human being that lies suppressed within</w:t>
      </w:r>
      <w:r>
        <w:t>. Our transvestism is condemned because it shows up for all to see the funereal reality of the general transvestism, which has to remain silent, and is simply taken for granted.</w:t>
      </w:r>
    </w:p>
    <w:p w14:paraId="2BED7E7B" w14:textId="77777777" w:rsidR="00AF4DBB" w:rsidRDefault="00AF4DBB" w:rsidP="00AF4DBB"/>
    <w:p w14:paraId="5119ED41" w14:textId="77777777" w:rsidR="00AF4DBB" w:rsidRDefault="00AF4DBB" w:rsidP="00AF4DBB">
      <w:r>
        <w:t xml:space="preserve">Far from being particularly odd, </w:t>
      </w:r>
      <w:r w:rsidRPr="00354A8E">
        <w:rPr>
          <w:rStyle w:val="StyleUnderline"/>
        </w:rPr>
        <w:t>the transvestite exposes how tragically ridiculous the great majority of people are in their monstrous uniforms of man and 'woman'</w:t>
      </w:r>
      <w:r>
        <w:t>. You need only take a ride on the underground. If the transvestite seems ridiculous to the 'normal' person who encounters him, far more ridiculous and sad, for the transvestite, is the nudity of the person who laughs, so properly dressed, in his face.</w:t>
      </w:r>
    </w:p>
    <w:p w14:paraId="6AAFB5C5" w14:textId="77777777" w:rsidR="00AF4DBB" w:rsidRDefault="00AF4DBB" w:rsidP="00AF4DBB"/>
    <w:p w14:paraId="71DD3AA1" w14:textId="77777777" w:rsidR="00AF4DBB" w:rsidRDefault="00AF4DBB" w:rsidP="00AF4DBB">
      <w:r w:rsidRPr="00354A8E">
        <w:rPr>
          <w:rStyle w:val="StyleUnderline"/>
        </w:rPr>
        <w:t>For a man, to dress as a 'woman' does not necessarily mean projecting the 'woman-object'</w:t>
      </w:r>
      <w:r>
        <w:t xml:space="preserve">; above all, </w:t>
      </w:r>
      <w:r w:rsidRPr="00354A8E">
        <w:rPr>
          <w:rStyle w:val="StyleUnderline"/>
        </w:rPr>
        <w:t>because he is not a woman, and the male fetishism imposed by capital decrees that he should be dressed</w:t>
      </w:r>
      <w:r>
        <w:t xml:space="preserve"> quite </w:t>
      </w:r>
      <w:r w:rsidRPr="00354A8E">
        <w:rPr>
          <w:rStyle w:val="StyleUnderline"/>
        </w:rPr>
        <w:t>differently</w:t>
      </w:r>
      <w:r>
        <w:t xml:space="preserve">, reified in a quite different guise, </w:t>
      </w:r>
      <w:r w:rsidRPr="00354A8E">
        <w:rPr>
          <w:rStyle w:val="StyleUnderline"/>
        </w:rPr>
        <w:t>dressed as a man or at least in unisex.</w:t>
      </w:r>
      <w:r>
        <w:t xml:space="preserve"> Besides, </w:t>
      </w:r>
      <w:r w:rsidRPr="00354A8E">
        <w:rPr>
          <w:rStyle w:val="StyleUnderline"/>
        </w:rPr>
        <w:t>a frock can be very comfortable</w:t>
      </w:r>
      <w:r>
        <w:t xml:space="preserve">, fresh and light when it's hot, and warm and cosy when it's cold. </w:t>
      </w:r>
      <w:r w:rsidRPr="00466C99">
        <w:rPr>
          <w:rStyle w:val="StyleUnderline"/>
        </w:rPr>
        <w:t>We can't just assume that women who normally go around dressed as men,</w:t>
      </w:r>
      <w:r>
        <w:t xml:space="preserve"> swathed tightly in jeans, </w:t>
      </w:r>
      <w:r w:rsidRPr="00466C99">
        <w:rPr>
          <w:rStyle w:val="StyleUnderline"/>
        </w:rPr>
        <w:t>feel more comfortable than a queen dressed up as a witch,</w:t>
      </w:r>
      <w:r>
        <w:t xml:space="preserve"> with full-bodied cloak and wide-brimmed hat.</w:t>
      </w:r>
    </w:p>
    <w:p w14:paraId="4F1F1A30" w14:textId="77777777" w:rsidR="00AF4DBB" w:rsidRDefault="00AF4DBB" w:rsidP="00AF4DBB"/>
    <w:p w14:paraId="773C8C42" w14:textId="77777777" w:rsidR="00AF4DBB" w:rsidRPr="00466C99" w:rsidRDefault="00AF4DBB" w:rsidP="00AF4DBB">
      <w:pPr>
        <w:rPr>
          <w:rStyle w:val="StyleUnderline"/>
        </w:rPr>
      </w:pPr>
      <w:r>
        <w:t xml:space="preserve">But </w:t>
      </w:r>
      <w:r w:rsidRPr="00466C99">
        <w:rPr>
          <w:rStyle w:val="StyleUnderline"/>
        </w:rPr>
        <w:t xml:space="preserve">a man can also get pleasure from wearing a very uncomfortable 'feminine' garb. It can be exciting, </w:t>
      </w:r>
      <w:r>
        <w:t xml:space="preserve">and quite trippy, </w:t>
      </w:r>
      <w:r w:rsidRPr="00466C99">
        <w:rPr>
          <w:rStyle w:val="StyleUnderline"/>
        </w:rPr>
        <w:t>for a gay man to wear high heels</w:t>
      </w:r>
      <w:r>
        <w:t xml:space="preserve">, elaborate make-up, suspender belt and satin panties. Once again, those </w:t>
      </w:r>
      <w:r w:rsidRPr="00466C99">
        <w:rPr>
          <w:rStyle w:val="StyleUnderline"/>
        </w:rPr>
        <w:t>feminists who attack us gays,</w:t>
      </w:r>
      <w:r>
        <w:t xml:space="preserve"> and in particular transvestites, </w:t>
      </w:r>
      <w:r w:rsidRPr="00466C99">
        <w:rPr>
          <w:rStyle w:val="StyleUnderline"/>
        </w:rPr>
        <w:t>for dressing as the 'woman-object', are putting down gay humour, the transsexual aesthetic</w:t>
      </w:r>
      <w:r>
        <w:t xml:space="preserve">, the craziness of crazy queens. </w:t>
      </w:r>
      <w:r w:rsidRPr="00466C99">
        <w:rPr>
          <w:rStyle w:val="StyleUnderline"/>
        </w:rPr>
        <w:t>Their new morality is in fact the very old anti-gay morality, simply given a new gloss by modern categories stuffed with an ideological feminism</w:t>
      </w:r>
      <w:r>
        <w:t xml:space="preserve">, ideological because </w:t>
      </w:r>
      <w:r w:rsidRPr="00466C99">
        <w:rPr>
          <w:rStyle w:val="StyleUnderline"/>
        </w:rPr>
        <w:t>it provides a cover for the anti-homosexual taboo, for the fear of homosexuality, for the intention to reform the Norm without eliminating it.</w:t>
      </w:r>
    </w:p>
    <w:p w14:paraId="68DDC499" w14:textId="77777777" w:rsidR="00AF4DBB" w:rsidRDefault="00AF4DBB" w:rsidP="00AF4DBB"/>
    <w:p w14:paraId="1ECC0EE8" w14:textId="77777777" w:rsidR="00AF4DBB" w:rsidRDefault="00AF4DBB" w:rsidP="00AF4DBB">
      <w:r w:rsidRPr="00225633">
        <w:rPr>
          <w:rStyle w:val="StyleUnderline"/>
        </w:rPr>
        <w:t xml:space="preserve">Heterosexual feminists fail to hit the mark when they discuss homosexuality. And we queens, </w:t>
      </w:r>
      <w:r w:rsidRPr="00225633">
        <w:t>moreover</w:t>
      </w:r>
      <w:r w:rsidRPr="00225633">
        <w:rPr>
          <w:rStyle w:val="StyleUnderline"/>
        </w:rPr>
        <w:t>, have no intention of being put down by women any more than by men.</w:t>
      </w:r>
      <w:r>
        <w:t xml:space="preserve"> In the course of our lives, many of the educastrated educastrators we have encountered have been women, and </w:t>
      </w:r>
      <w:r w:rsidRPr="00225633">
        <w:rPr>
          <w:rStyle w:val="StyleUnderline"/>
        </w:rPr>
        <w:t>there are certainly far more women still opposed to homosexuality today than there are gay men who are male supremacist and enslaved by the dominant ideology.</w:t>
      </w:r>
      <w:r>
        <w:t xml:space="preserve"> </w:t>
      </w:r>
      <w:r w:rsidRPr="00225633">
        <w:rPr>
          <w:rStyle w:val="StyleUnderline"/>
        </w:rPr>
        <w:t>Many women have abused us and still do so</w:t>
      </w:r>
      <w:r>
        <w:t xml:space="preserve">, they have ridiculed us and still do so, </w:t>
      </w:r>
      <w:r w:rsidRPr="00225633">
        <w:rPr>
          <w:rStyle w:val="StyleUnderline"/>
        </w:rPr>
        <w:t>they have oppressed us and still do so.</w:t>
      </w:r>
      <w:r>
        <w:t xml:space="preserve"> </w:t>
      </w:r>
      <w:r w:rsidRPr="00225633">
        <w:rPr>
          <w:rStyle w:val="StyleUnderline"/>
        </w:rPr>
        <w:t xml:space="preserve">These women cannot but be opposed to us, and we cannot but 'oppose' them, if we intend, </w:t>
      </w:r>
      <w:r w:rsidRPr="00225633">
        <w:t>from the gay standpoint</w:t>
      </w:r>
      <w:r w:rsidRPr="00225633">
        <w:rPr>
          <w:rStyle w:val="StyleUnderline"/>
        </w:rPr>
        <w:t>, to wage a struggle for universal liberation</w:t>
      </w:r>
      <w:r>
        <w:t xml:space="preserve"> (a struggle, therefore, which involves them as well, fighting against their prejudices, with a view to dissolving all anti-gay resistances). I have already shown how the contradiction between men and women and the contradiction between heterosexuality and homosexuality are intertwined. And so </w:t>
      </w:r>
      <w:r w:rsidRPr="00225633">
        <w:rPr>
          <w:rStyle w:val="StyleUnderline"/>
        </w:rPr>
        <w:t>if feminists cannot but oppose the persistence of male supremacy among us queens, we cannot but challenge fundamentally the heterosexual 'normality' with which the women's movement is still pervaded</w:t>
      </w:r>
      <w:r>
        <w:t>, despite the new fashion or ideology of 'homosexuality' that has become widespread in it.</w:t>
      </w:r>
    </w:p>
    <w:p w14:paraId="15648E49" w14:textId="77777777" w:rsidR="00AF4DBB" w:rsidRDefault="00AF4DBB" w:rsidP="00AF4DBB"/>
    <w:p w14:paraId="4DB33C3E" w14:textId="77777777" w:rsidR="00AF4DBB" w:rsidRDefault="00AF4DBB" w:rsidP="00AF4DBB"/>
    <w:p w14:paraId="701AF96D" w14:textId="77777777" w:rsidR="00AF4DBB" w:rsidRDefault="00AF4DBB" w:rsidP="00AF4DBB"/>
    <w:p w14:paraId="55DFC1CF" w14:textId="77777777" w:rsidR="00AF4DBB" w:rsidRDefault="00AF4DBB" w:rsidP="00AF4DBB">
      <w:pPr>
        <w:pStyle w:val="Heading4"/>
      </w:pPr>
      <w:r>
        <w:t>Permutation card – fem (don’t know the advocacy statement so don’t know how to explain the perm really)</w:t>
      </w:r>
    </w:p>
    <w:p w14:paraId="041AFBBE" w14:textId="77777777" w:rsidR="00AF4DBB" w:rsidRDefault="00AF4DBB" w:rsidP="00AF4DBB">
      <w:pPr>
        <w:rPr>
          <w:rStyle w:val="Style13ptBold"/>
          <w:rFonts w:asciiTheme="minorHAnsi" w:hAnsiTheme="minorHAnsi" w:hint="eastAsia"/>
        </w:rPr>
      </w:pPr>
      <w:r>
        <w:rPr>
          <w:rStyle w:val="Style13ptBold"/>
          <w:rFonts w:asciiTheme="minorHAnsi" w:hAnsiTheme="minorHAnsi"/>
        </w:rPr>
        <w:t>Mieli, leader in the Italian gay movement,</w:t>
      </w:r>
      <w:r w:rsidRPr="00F71219">
        <w:rPr>
          <w:rStyle w:val="Style13ptBold"/>
          <w:rFonts w:asciiTheme="minorHAnsi" w:hAnsiTheme="minorHAnsi"/>
        </w:rPr>
        <w:t xml:space="preserve"> </w:t>
      </w:r>
      <w:r>
        <w:rPr>
          <w:rStyle w:val="Style13ptBold"/>
          <w:rFonts w:asciiTheme="minorHAnsi" w:hAnsiTheme="minorHAnsi"/>
        </w:rPr>
        <w:t>1980</w:t>
      </w:r>
      <w:r w:rsidRPr="00F71219">
        <w:rPr>
          <w:rStyle w:val="Style13ptBold"/>
          <w:rFonts w:asciiTheme="minorHAnsi" w:hAnsiTheme="minorHAnsi"/>
        </w:rPr>
        <w:t xml:space="preserve"> (</w:t>
      </w:r>
      <w:r>
        <w:rPr>
          <w:rStyle w:val="Style13ptBold"/>
          <w:rFonts w:asciiTheme="minorHAnsi" w:hAnsiTheme="minorHAnsi"/>
        </w:rPr>
        <w:t xml:space="preserve">Mario, Libcom, </w:t>
      </w:r>
      <w:r w:rsidRPr="00F71219">
        <w:rPr>
          <w:rStyle w:val="Style13ptBold"/>
          <w:rFonts w:asciiTheme="minorHAnsi" w:hAnsiTheme="minorHAnsi"/>
        </w:rPr>
        <w:t>“</w:t>
      </w:r>
      <w:r>
        <w:rPr>
          <w:rStyle w:val="Style13ptBold"/>
          <w:rFonts w:asciiTheme="minorHAnsi" w:hAnsiTheme="minorHAnsi"/>
        </w:rPr>
        <w:t>Towards a gay communism” 1980</w:t>
      </w:r>
      <w:r w:rsidRPr="00F71219">
        <w:rPr>
          <w:rStyle w:val="Style13ptBold"/>
          <w:rFonts w:asciiTheme="minorHAnsi" w:hAnsiTheme="minorHAnsi"/>
        </w:rPr>
        <w:t xml:space="preserve">, </w:t>
      </w:r>
      <w:r>
        <w:rPr>
          <w:rStyle w:val="Style13ptBold"/>
          <w:rFonts w:asciiTheme="minorHAnsi" w:hAnsiTheme="minorHAnsi"/>
        </w:rPr>
        <w:t>https://libcom.org/library/gay-communism-mario-mieli,</w:t>
      </w:r>
      <w:r>
        <w:rPr>
          <w:rStyle w:val="Style13ptBold"/>
        </w:rPr>
        <w:t xml:space="preserve"> MMV</w:t>
      </w:r>
      <w:r w:rsidRPr="00F71219">
        <w:rPr>
          <w:rStyle w:val="Style13ptBold"/>
          <w:rFonts w:asciiTheme="minorHAnsi" w:hAnsiTheme="minorHAnsi"/>
        </w:rPr>
        <w:t>)</w:t>
      </w:r>
    </w:p>
    <w:p w14:paraId="1A385DD3" w14:textId="77777777" w:rsidR="00AF4DBB" w:rsidRPr="00C3457C" w:rsidRDefault="00AF4DBB" w:rsidP="00AF4DBB"/>
    <w:p w14:paraId="7F742B29" w14:textId="77777777" w:rsidR="00AF4DBB" w:rsidRDefault="00AF4DBB" w:rsidP="00AF4DBB">
      <w:r w:rsidRPr="00C3457C">
        <w:rPr>
          <w:rStyle w:val="StyleUnderline"/>
        </w:rPr>
        <w:t>When there are women who criticise us gays if we dress as 'women'</w:t>
      </w:r>
      <w:r>
        <w:t xml:space="preserve">, we should not ignore the pulpit from which this preaching comes. </w:t>
      </w:r>
      <w:r w:rsidRPr="00C3457C">
        <w:rPr>
          <w:rStyle w:val="StyleUnderline"/>
        </w:rPr>
        <w:t>I have never been attacked by a lesbian for my make-up</w:t>
      </w:r>
      <w:r>
        <w:t xml:space="preserve">, my floral gowns or my silver heels. It is true, of course, that, if </w:t>
      </w:r>
      <w:r w:rsidRPr="00C3457C">
        <w:rPr>
          <w:rStyle w:val="StyleUnderline"/>
        </w:rPr>
        <w:t>for centuries women have been forced by male power to dress up in an oppressive manner, the great creators of fashion</w:t>
      </w:r>
      <w:r>
        <w:t xml:space="preserve">, the couturiers, hair-stylists, etc. </w:t>
      </w:r>
      <w:r w:rsidRPr="00C3457C">
        <w:rPr>
          <w:rStyle w:val="StyleUnderline"/>
        </w:rPr>
        <w:t>have almost always been gay men</w:t>
      </w:r>
      <w:r>
        <w:t xml:space="preserve">. But the </w:t>
      </w:r>
      <w:r w:rsidRPr="00C3457C">
        <w:rPr>
          <w:rStyle w:val="StyleUnderline"/>
        </w:rPr>
        <w:t>homosexual fantasy has simply been exploited by the system</w:t>
      </w:r>
      <w:r>
        <w:t xml:space="preserve"> "” it still is [2] "” in order to oppress women and adorn them in the way that men want to see them. For centuries, </w:t>
      </w:r>
      <w:r w:rsidRPr="00C3457C">
        <w:rPr>
          <w:rStyle w:val="StyleUnderline"/>
        </w:rPr>
        <w:t>the system has exploited the work of homosexuals to subjugate women, just as it has made abundant use of women to oppress gays</w:t>
      </w:r>
      <w:r>
        <w:t xml:space="preserve"> (any gay man need only recall his mother). For this reason, if it is very important for women today to reject certain ways of dress, i.e. being dressed and undressed by men, </w:t>
      </w:r>
      <w:r w:rsidRPr="00C3457C">
        <w:rPr>
          <w:rStyle w:val="StyleUnderline"/>
        </w:rPr>
        <w:t>it is equally important that gays should recapture and reinvent for themselves the aesthetic that they were obliged for centuries to project onto women.</w:t>
      </w:r>
    </w:p>
    <w:p w14:paraId="26A8B6FC" w14:textId="77777777" w:rsidR="00AF4DBB" w:rsidRDefault="00AF4DBB" w:rsidP="00AF4DBB"/>
    <w:p w14:paraId="3180BB63" w14:textId="77777777" w:rsidR="00AF4DBB" w:rsidRPr="00C3457C" w:rsidRDefault="00AF4DBB" w:rsidP="00AF4DBB">
      <w:pPr>
        <w:rPr>
          <w:rStyle w:val="StyleUnderline"/>
        </w:rPr>
      </w:pPr>
      <w:r>
        <w:t xml:space="preserve">If Marlene Dietrich in her glitter is an emblem of the oppression of women, she is at the same time a gay symbol, she is gay, and her image, her voice, her sequins form part of a homosexual culture, a desire that we queens recognise in ourselves. </w:t>
      </w:r>
      <w:r w:rsidRPr="00C3457C">
        <w:rPr>
          <w:rStyle w:val="StyleUnderline"/>
        </w:rPr>
        <w:t>It is true that for a woman today to present herself like a Vogue cover girl is in general anti-feminist and reactionary. But for a gay man to dress as he pleases,</w:t>
      </w:r>
      <w:r>
        <w:t xml:space="preserve"> boldly expressing a fantasy which capital has relegated to the reified pages of Vogue, </w:t>
      </w:r>
      <w:r w:rsidRPr="00C3457C">
        <w:rPr>
          <w:rStyle w:val="StyleUnderline"/>
        </w:rPr>
        <w:t>has a certain revolutionary cutting edge, even today. We are fed up with dressing as men. We ask our sisters in the women's movement</w:t>
      </w:r>
      <w:r>
        <w:t xml:space="preserve">, then, </w:t>
      </w:r>
      <w:r w:rsidRPr="00C3457C">
        <w:rPr>
          <w:rStyle w:val="StyleUnderline"/>
        </w:rPr>
        <w:t>don't burn the clothes that you cast off. They might be useful to someone, and</w:t>
      </w:r>
      <w:r>
        <w:t xml:space="preserve"> we have in fact always longed for them. In due course, moreover, </w:t>
      </w:r>
      <w:r w:rsidRPr="00C3457C">
        <w:rPr>
          <w:rStyle w:val="StyleUnderline"/>
        </w:rPr>
        <w:t>we shall invite you all to our great coming-out ball.</w:t>
      </w:r>
    </w:p>
    <w:p w14:paraId="32A196A3" w14:textId="77777777" w:rsidR="00AF4DBB" w:rsidRDefault="00AF4DBB" w:rsidP="00AF4DBB"/>
    <w:p w14:paraId="7C1CC49A" w14:textId="77777777" w:rsidR="00AF4DBB" w:rsidRDefault="00AF4DBB" w:rsidP="00AF4DBB">
      <w:r w:rsidRPr="00C3457C">
        <w:rPr>
          <w:rStyle w:val="StyleUnderline"/>
        </w:rPr>
        <w:t>There can be no doubt that queens</w:t>
      </w:r>
      <w:r>
        <w:t xml:space="preserve">, </w:t>
      </w:r>
      <w:r w:rsidRPr="00C3457C">
        <w:rPr>
          <w:rStyle w:val="StyleUnderline"/>
        </w:rPr>
        <w:t>'effeminate' homosexuals and transvestites are among those men closest to trans-sexuality</w:t>
      </w:r>
      <w:r>
        <w:t xml:space="preserve"> (even if frequently, because of oppression, they live their transsexual desire in alienated forms, infected by false guilt). </w:t>
      </w:r>
      <w:r w:rsidRPr="00C3457C">
        <w:rPr>
          <w:rStyle w:val="StyleUnderline"/>
        </w:rPr>
        <w:t>Queens and transvestites are those males who,</w:t>
      </w:r>
      <w:r>
        <w:t xml:space="preserve"> even though male, </w:t>
      </w:r>
      <w:r w:rsidRPr="00C3457C">
        <w:rPr>
          <w:rStyle w:val="StyleUnderline"/>
        </w:rPr>
        <w:t>understand better what it means to be a woman in this society, where the men most disparaged are</w:t>
      </w:r>
      <w:r>
        <w:t xml:space="preserve"> not the brutes, phallocrats or violent individualists, but rather </w:t>
      </w:r>
      <w:r w:rsidRPr="00C3457C">
        <w:rPr>
          <w:rStyle w:val="StyleUnderline"/>
        </w:rPr>
        <w:t>those who most resemble women</w:t>
      </w:r>
      <w:r>
        <w:t>.</w:t>
      </w:r>
    </w:p>
    <w:p w14:paraId="76AF3C88" w14:textId="77777777" w:rsidR="00AF4DBB" w:rsidRDefault="00AF4DBB" w:rsidP="00AF4DBB"/>
    <w:p w14:paraId="3BB21F86" w14:textId="77777777" w:rsidR="00AF4DBB" w:rsidRDefault="00AF4DBB" w:rsidP="00AF4DBB">
      <w:pPr>
        <w:rPr>
          <w:rStyle w:val="StyleUnderline"/>
        </w:rPr>
      </w:pPr>
      <w:r w:rsidRPr="00C3457C">
        <w:rPr>
          <w:rStyle w:val="StyleUnderline"/>
        </w:rPr>
        <w:t>It is</w:t>
      </w:r>
      <w:r>
        <w:t xml:space="preserve"> precisely </w:t>
      </w:r>
      <w:r w:rsidRPr="00C3457C">
        <w:rPr>
          <w:rStyle w:val="StyleUnderline"/>
        </w:rPr>
        <w:t>the harsh condemnation of 'effeminacy' that</w:t>
      </w:r>
      <w:r>
        <w:t xml:space="preserve"> sometimes </w:t>
      </w:r>
      <w:r w:rsidRPr="00C3457C">
        <w:rPr>
          <w:rStyle w:val="StyleUnderline"/>
        </w:rPr>
        <w:t>leads gay men to behave in a way that is functional to the system</w:t>
      </w:r>
      <w:r>
        <w:t xml:space="preserve">, to become their own jailors. </w:t>
      </w:r>
      <w:r w:rsidRPr="00C3457C">
        <w:rPr>
          <w:rStyle w:val="StyleUnderline"/>
        </w:rPr>
        <w:t>They then balance their 'abnormal' adoration for the male</w:t>
      </w:r>
      <w:r>
        <w:t xml:space="preserve">, the tough guy, the hoodlum, </w:t>
      </w:r>
      <w:r w:rsidRPr="00C3457C">
        <w:rPr>
          <w:rStyle w:val="StyleUnderline"/>
        </w:rPr>
        <w:t>with a 'normal'</w:t>
      </w:r>
      <w:r>
        <w:t xml:space="preserve"> and neurotic </w:t>
      </w:r>
      <w:r w:rsidRPr="00C3457C">
        <w:rPr>
          <w:rStyle w:val="StyleUnderline"/>
        </w:rPr>
        <w:t>anti-woman attitude,</w:t>
      </w:r>
      <w:r>
        <w:t xml:space="preserve"> </w:t>
      </w:r>
      <w:r w:rsidRPr="00C3457C">
        <w:rPr>
          <w:rStyle w:val="StyleUnderline"/>
        </w:rPr>
        <w:t xml:space="preserve">which is counterrevolutionary and male supremacist. But the homosexual struggle is abolishing this historical figure of the queen enslaved by the system </w:t>
      </w:r>
      <w:r>
        <w:t xml:space="preserve">(the 'queer men' whom Larry Mitchell distinguishes from 'faggots'), </w:t>
      </w:r>
      <w:r w:rsidRPr="00422425">
        <w:rPr>
          <w:rStyle w:val="StyleUnderline"/>
        </w:rPr>
        <w:t>and creating new homosexuals, whom the liberation of homoeroticism</w:t>
      </w:r>
      <w:r>
        <w:t xml:space="preserve"> and trans-sexual desire </w:t>
      </w:r>
      <w:r w:rsidRPr="00422425">
        <w:rPr>
          <w:rStyle w:val="StyleUnderline"/>
        </w:rPr>
        <w:t xml:space="preserve">brings ever closer to women, new homosexuals who are the true comrades of women. To the point that they can see no other way of life except among other homosexuals and among women, given the increasingly detestable character of heterosexual males. </w:t>
      </w:r>
      <w:r>
        <w:t xml:space="preserve">Whenever we gays see 'normal' males discussing one another, or rather tearing one another to pieces, whenever we see them attack one another in a profusion of thrusting insertions, then we truly do think they have understood nothing, if they are still unaware of the homoerotic desire that pushes them towards one another and yet confuses them because it is repressed. </w:t>
      </w:r>
      <w:r w:rsidRPr="00422425">
        <w:rPr>
          <w:rStyle w:val="StyleUnderline"/>
        </w:rPr>
        <w:t>And if the gay struggle elevates the acidic and put-down queen</w:t>
      </w:r>
      <w:r>
        <w:t xml:space="preserve"> (acidic even when she's not on acid), </w:t>
      </w:r>
      <w:r w:rsidRPr="00422425">
        <w:rPr>
          <w:rStyle w:val="StyleUnderline"/>
        </w:rPr>
        <w:t>transforming her into a folle, a gay comrade who is ever more trans-sexual, it also negates the heterosexual man, since it tends towards the liberation of the queen that is in him too.</w:t>
      </w:r>
    </w:p>
    <w:p w14:paraId="3B7023BC" w14:textId="77777777" w:rsidR="00AF4DBB" w:rsidRDefault="00AF4DBB" w:rsidP="00AF4DBB">
      <w:pPr>
        <w:rPr>
          <w:rStyle w:val="StyleUnderline"/>
        </w:rPr>
      </w:pPr>
    </w:p>
    <w:p w14:paraId="5817A4C8" w14:textId="77777777" w:rsidR="00AF4DBB" w:rsidRDefault="00AF4DBB" w:rsidP="00AF4DBB">
      <w:pPr>
        <w:rPr>
          <w:rStyle w:val="StyleUnderline"/>
        </w:rPr>
      </w:pPr>
    </w:p>
    <w:p w14:paraId="1E19836C" w14:textId="77777777" w:rsidR="00AF4DBB" w:rsidRDefault="00AF4DBB" w:rsidP="00AF4DBB">
      <w:pPr>
        <w:rPr>
          <w:rStyle w:val="StyleUnderline"/>
        </w:rPr>
      </w:pPr>
    </w:p>
    <w:p w14:paraId="53D375E3" w14:textId="77777777" w:rsidR="00D83C98" w:rsidRDefault="00D83C98" w:rsidP="00D83C98">
      <w:pPr>
        <w:rPr>
          <w:rStyle w:val="StyleUnderline"/>
        </w:rPr>
      </w:pPr>
    </w:p>
    <w:p w14:paraId="725E7362" w14:textId="77777777" w:rsidR="00D83C98" w:rsidRDefault="00D83C98" w:rsidP="00D74C83">
      <w:pPr>
        <w:rPr>
          <w:sz w:val="16"/>
        </w:rPr>
      </w:pPr>
    </w:p>
    <w:p w14:paraId="2C7D625A" w14:textId="77777777" w:rsidR="00CC793E" w:rsidRDefault="00CC793E" w:rsidP="00CC793E">
      <w:pPr>
        <w:pStyle w:val="Heading2"/>
      </w:pPr>
      <w:r>
        <w:t>Foucault</w:t>
      </w:r>
    </w:p>
    <w:p w14:paraId="6132D1F6" w14:textId="77777777" w:rsidR="00FB27D5" w:rsidRDefault="00FB27D5" w:rsidP="00FB27D5">
      <w:pPr>
        <w:pStyle w:val="Heading4"/>
      </w:pPr>
      <w:r>
        <w:t xml:space="preserve">Perm do both – the 1ac is consistent with Foucault’s strategy for queer resistance. </w:t>
      </w:r>
    </w:p>
    <w:p w14:paraId="75ADBE34" w14:textId="77777777" w:rsidR="00FB27D5" w:rsidRDefault="00FB27D5" w:rsidP="00FB27D5">
      <w:r w:rsidRPr="00E25949">
        <w:rPr>
          <w:rStyle w:val="Style13ptBold"/>
        </w:rPr>
        <w:t>Spargo 99</w:t>
      </w:r>
      <w:r>
        <w:t xml:space="preserve"> [Tamsin Spargo, Reader in Cultural History and teaches creative writing in the Liverpool Screen School, “Foucault and Queer Theory,” 1999]//JIH</w:t>
      </w:r>
    </w:p>
    <w:p w14:paraId="2566CA0D" w14:textId="77777777" w:rsidR="00FB27D5" w:rsidRPr="00E25949" w:rsidRDefault="00FB27D5" w:rsidP="00FB27D5">
      <w:r w:rsidRPr="00E25949">
        <w:rPr>
          <w:rStyle w:val="StyleUnderline"/>
        </w:rPr>
        <w:t>A crucial feature of Foucault’s analysis is his emphasis on the production of ‘reverse discourse’:</w:t>
      </w:r>
      <w:r w:rsidRPr="00E25949">
        <w:rPr>
          <w:sz w:val="16"/>
        </w:rPr>
        <w:t xml:space="preserve"> ‘There is no question that </w:t>
      </w:r>
      <w:r w:rsidRPr="00E25949">
        <w:rPr>
          <w:rStyle w:val="StyleUnderline"/>
        </w:rPr>
        <w:t>the appearance in nineteenth-century psychiatry, jurisprudence, and literature of a whole series of discourses on the species and subspecies of homosexuality, inversion, pederasty, and “psychic hermaphrodism” made possible a strong advance of social controls into this area of “perversity”</w:t>
      </w:r>
      <w:r w:rsidRPr="00E25949">
        <w:rPr>
          <w:sz w:val="16"/>
        </w:rPr>
        <w:t xml:space="preserve">; but it also made possible the formation of a “reverse” discourse: </w:t>
      </w:r>
      <w:r w:rsidRPr="00E25949">
        <w:rPr>
          <w:rStyle w:val="StyleUnderline"/>
        </w:rPr>
        <w:t>homosexuality began to speak in its own behalf, to demand that its legitimacy or “naturality” be acknowledged, often in the same vocabulary, using the same categories by which it was medically disqualified</w:t>
      </w:r>
      <w:r w:rsidRPr="00E25949">
        <w:rPr>
          <w:sz w:val="16"/>
        </w:rPr>
        <w:t xml:space="preserve">.’6 It is possible to see </w:t>
      </w:r>
      <w:r w:rsidRPr="00E25949">
        <w:rPr>
          <w:rStyle w:val="StyleUnderline"/>
        </w:rPr>
        <w:t>in this model of reverse discourse the germ of identity politics. Those who are produced as deviant subjects, ‘homosexuals’, may find a common cause, a common dissenting voice that turns confession to profession</w:t>
      </w:r>
      <w:r w:rsidRPr="00E25949">
        <w:rPr>
          <w:sz w:val="16"/>
        </w:rPr>
        <w:t xml:space="preserve">.The discourse of sexology, for example, produced the identity category of the ‘invert’ as an aberration from the norm, but it might also enable that individual to question his or her social and political position. </w:t>
      </w:r>
      <w:r w:rsidRPr="00E25949">
        <w:rPr>
          <w:rStyle w:val="StyleUnderline"/>
        </w:rPr>
        <w:t>It provided a vocabulary and knowledge which could be strategically used by its subjects.</w:t>
      </w:r>
      <w:r w:rsidRPr="00E25949">
        <w:rPr>
          <w:sz w:val="16"/>
        </w:rPr>
        <w:t xml:space="preserve"> As recent work has revealed, there were a number of explicit attempts to redeploy the knowledge and rhetoric of inversion and of homosexuality to appeal for decriminalisation in the late 19th century.</w:t>
      </w:r>
    </w:p>
    <w:p w14:paraId="7362239F" w14:textId="77777777" w:rsidR="00FB27D5" w:rsidRPr="00FB27D5" w:rsidRDefault="00FB27D5" w:rsidP="00FB27D5">
      <w:pPr>
        <w:rPr>
          <w:sz w:val="16"/>
        </w:rPr>
      </w:pPr>
      <w:r w:rsidRPr="00E25949">
        <w:rPr>
          <w:sz w:val="16"/>
        </w:rPr>
        <w:t xml:space="preserve">But </w:t>
      </w:r>
      <w:r w:rsidRPr="00E25949">
        <w:rPr>
          <w:rStyle w:val="StyleUnderline"/>
        </w:rPr>
        <w:t>Foucault’s analysis of the ‘perpetual spirals of power and pleasure’ that were produced in the discourses of sexuality cannot be easily reduced to a binary opposition of discourse versus reverse discourse</w:t>
      </w:r>
      <w:r w:rsidRPr="00E25949">
        <w:rPr>
          <w:sz w:val="16"/>
        </w:rPr>
        <w:t xml:space="preserve">.7 </w:t>
      </w:r>
      <w:r w:rsidRPr="00E25949">
        <w:rPr>
          <w:rStyle w:val="StyleUnderline"/>
        </w:rPr>
        <w:t>The ‘sexual mosaic’ of modern society is a dynamic network in which the optimisation of power is achieved with and through the multiplication of pleasures, not through their prohibition or restriction.8 It is difficult to view power except in traditional terms as a negative force acting upon individuals or groups, but Foucault’s subtler analysis of its status as a relation that simultaneously polices and produces, demands that we think beyond a conventional political logic of domination and resistance. Power relations cannot be simply overturned or inverted</w:t>
      </w:r>
      <w:r w:rsidRPr="00E25949">
        <w:rPr>
          <w:sz w:val="16"/>
        </w:rPr>
        <w:t>.</w:t>
      </w:r>
    </w:p>
    <w:p w14:paraId="16FD6EDE" w14:textId="77777777" w:rsidR="00906C52" w:rsidRDefault="00906C52" w:rsidP="00906C52">
      <w:pPr>
        <w:pStyle w:val="Heading1"/>
      </w:pPr>
      <w:r>
        <w:t>Neg Answers</w:t>
      </w:r>
    </w:p>
    <w:p w14:paraId="139307E7" w14:textId="77777777" w:rsidR="00170E89" w:rsidRDefault="00170E89" w:rsidP="00170E89">
      <w:pPr>
        <w:pStyle w:val="Heading2"/>
      </w:pPr>
      <w:r>
        <w:t>K Links</w:t>
      </w:r>
    </w:p>
    <w:p w14:paraId="0AA2E6D0" w14:textId="77777777" w:rsidR="00CC793E" w:rsidRDefault="00CC793E" w:rsidP="00CC793E">
      <w:pPr>
        <w:pStyle w:val="Heading3"/>
      </w:pPr>
      <w:r>
        <w:t>AntiBlackness</w:t>
      </w:r>
    </w:p>
    <w:p w14:paraId="267D6E64" w14:textId="77777777" w:rsidR="00FB27D5" w:rsidRDefault="00FB27D5" w:rsidP="00FB27D5">
      <w:pPr>
        <w:pStyle w:val="Heading4"/>
      </w:pPr>
      <w:r>
        <w:t xml:space="preserve">The queer political body is inevitably fetishized and participates in the sustenance of racial structures – suffocates all possibilities for racial liberation. </w:t>
      </w:r>
    </w:p>
    <w:p w14:paraId="3500A7FA" w14:textId="77777777" w:rsidR="00FB27D5" w:rsidRPr="009C084D" w:rsidRDefault="00FB27D5" w:rsidP="00FB27D5">
      <w:r w:rsidRPr="00D63B95">
        <w:rPr>
          <w:rStyle w:val="Style13ptBold"/>
        </w:rPr>
        <w:t>Agathangelou 13</w:t>
      </w:r>
      <w:r>
        <w:t xml:space="preserve"> [Anna M. Agathangelou, Associate Professor at Department of Political Science, “Neoliberal Geopolitical Order and Value,” International Feminist Journal of Politics, 15:4, 453-476, December 17 2013, http://dx.doi.org/10.1080/14616742.2013.841560]//JIH</w:t>
      </w:r>
    </w:p>
    <w:p w14:paraId="7538FDC1" w14:textId="77777777" w:rsidR="00FB27D5" w:rsidRPr="00FB27D5" w:rsidRDefault="00FB27D5" w:rsidP="00FB27D5">
      <w:pPr>
        <w:rPr>
          <w:b/>
          <w:u w:val="single"/>
        </w:rPr>
      </w:pPr>
      <w:r w:rsidRPr="00D3684E">
        <w:rPr>
          <w:sz w:val="16"/>
        </w:rPr>
        <w:t xml:space="preserve">This essay tracks a range of often neglected politics, texts, policies, legal practices, spaces and theories to reveal an emergent political body: </w:t>
      </w:r>
      <w:r w:rsidRPr="00D3684E">
        <w:rPr>
          <w:rStyle w:val="StyleUnderline"/>
        </w:rPr>
        <w:t>the reconstructed sexual queer, whose recognizable humanity</w:t>
      </w:r>
      <w:r w:rsidRPr="00D3684E">
        <w:rPr>
          <w:sz w:val="16"/>
        </w:rPr>
        <w:t xml:space="preserve"> (i.e., imminent living-capacity) </w:t>
      </w:r>
      <w:r w:rsidRPr="00D3684E">
        <w:rPr>
          <w:rStyle w:val="StyleUnderline"/>
        </w:rPr>
        <w:t>is constituted into a recognizable sexual orientation and gender identity, part of an emerging form of a sovereign body politic, which presupposes immanent</w:t>
      </w:r>
      <w:r w:rsidRPr="00D3684E">
        <w:rPr>
          <w:sz w:val="16"/>
        </w:rPr>
        <w:t xml:space="preserve"> (a Deleuzian outside) </w:t>
      </w:r>
      <w:r w:rsidRPr="00D3684E">
        <w:rPr>
          <w:rStyle w:val="StyleUnderline"/>
        </w:rPr>
        <w:t>slave incapacity for suture</w:t>
      </w:r>
      <w:r w:rsidRPr="00D3684E">
        <w:rPr>
          <w:sz w:val="16"/>
        </w:rPr>
        <w:t xml:space="preserve"> (Dayan 2011). Concomitantly</w:t>
      </w:r>
      <w:r w:rsidRPr="00D3684E">
        <w:rPr>
          <w:rStyle w:val="StyleUnderline"/>
        </w:rPr>
        <w:t>, this suffering fetishized ‘queer’ political body participates in the redaction and subsequent sustenance of racialized structures with its recognizable sexual orientation and gender identity, whereby white bodies become signifiers of ‘legitimate’, radical alterity in the form of queerness and blacks are presumed imminently incapacious, never registering in the ‘legitimate’ global political economy of sex and sexuality</w:t>
      </w:r>
      <w:r w:rsidRPr="00D3684E">
        <w:rPr>
          <w:sz w:val="16"/>
        </w:rPr>
        <w:t xml:space="preserve"> (Agathangelou 2004) as well as law. I offer a peripatetic presentation of the Human Rights Watch reports on Iraq (2011) and Hillary Clinton’s speech to the UN to articulate their political positions, yoking them without collapsing them into comparison. In so doing, I suggest that </w:t>
      </w:r>
      <w:r w:rsidRPr="00D3684E">
        <w:rPr>
          <w:rStyle w:val="StyleUnderline"/>
        </w:rPr>
        <w:t>the three moves outlined above constitute not only the ‘straightjacketing’ of sexuality, but also racial terror – where ‘gay rights’ becomes a discourse and a practice of (perceived) racial economic superiority and (actual) racial subordination. Querying the genealogy of sex, neoliberalism and capitalism from the vantage point of black terror</w:t>
      </w:r>
      <w:r w:rsidRPr="00D3684E">
        <w:rPr>
          <w:sz w:val="16"/>
        </w:rPr>
        <w:t xml:space="preserve"> (i.e., lynchings, convict leasing to political disenfranchisement, chain gangs; see Morrison 1987; Dayan 2011) </w:t>
      </w:r>
      <w:r w:rsidRPr="00D3684E">
        <w:rPr>
          <w:rStyle w:val="StyleUnderline"/>
        </w:rPr>
        <w:t>accords us an orientation from which to understand such ‘terror [that] allow[s] to demonise others . . . to do unspeakable things to them’ all in the name of ‘order’</w:t>
      </w:r>
      <w:r w:rsidRPr="00D3684E">
        <w:rPr>
          <w:sz w:val="16"/>
        </w:rPr>
        <w:t xml:space="preserve"> (Dayan 2011: 32–3</w:t>
      </w:r>
      <w:r w:rsidRPr="00D3684E">
        <w:rPr>
          <w:rStyle w:val="StyleUnderline"/>
        </w:rPr>
        <w:t>) as well as the visions of radical justice emanating from antislavery and anti-colonial struggles</w:t>
      </w:r>
      <w:r w:rsidRPr="00D3684E">
        <w:rPr>
          <w:sz w:val="16"/>
        </w:rPr>
        <w:t xml:space="preserve">. In the following sections, I theorize the ways in which </w:t>
      </w:r>
      <w:r w:rsidRPr="00D3684E">
        <w:rPr>
          <w:rStyle w:val="StyleUnderline"/>
        </w:rPr>
        <w:t xml:space="preserve">slavery becomes collapsed as sexuality into the neoliberal imperium within which blacks and black life serve as the literal raw materials to guarantee long-term growth </w:t>
      </w:r>
      <w:r w:rsidRPr="00D3684E">
        <w:rPr>
          <w:sz w:val="16"/>
        </w:rPr>
        <w:t xml:space="preserve">(Davis 2003: 94). I also point to insurgent social life as a struggle for ‘total freedom’ (Goddard 2006). In so doing, I work with two political (ethico-juridical) archives tracing their force on bodies directly. First, I reengage with Hillary Clinton’s UN speech to trace how the queer is constituted as value in a speculative economy (i.e., the ‘rational’ basis for passing laws that integrate them as capacious civil subjects) that reconfigures capital and globality by distinguishing between different forms of governance and violence, placing the queer on the inside of the civil society and relegating the hovering black outside the ‘bounds of the civil’ (Dayan 2011: 22) consequently changing the world itself and ‘all levels of social existence’ (Quijano 2000: 547). Second, I use the Human Rights Reports in Iraq to trace how sexual and racial technologies are deployed, exposing </w:t>
      </w:r>
      <w:r w:rsidRPr="00D3684E">
        <w:rPr>
          <w:rStyle w:val="StyleUnderline"/>
        </w:rPr>
        <w:t>how the suturing of a queer speculative economy ‘here’ and ‘there’ depends fundamentally on ‘value’ as an abstraction device and a risk threshold that distinguishes between queers, racialized gays as well as the structurally impossible and ontologically dead</w:t>
      </w:r>
      <w:r w:rsidRPr="00D3684E">
        <w:rPr>
          <w:sz w:val="16"/>
        </w:rPr>
        <w:t xml:space="preserve"> (i.e., blacks; see Agathangelou 2009). Central to my analysis is the concept that </w:t>
      </w:r>
      <w:r w:rsidRPr="00D3684E">
        <w:rPr>
          <w:rStyle w:val="StyleUnderline"/>
        </w:rPr>
        <w:t xml:space="preserve">queer economies could not and do not escape being entangled with capital’s foundational terror. </w:t>
      </w:r>
      <w:r w:rsidRPr="00D3684E">
        <w:rPr>
          <w:sz w:val="16"/>
        </w:rPr>
        <w:t xml:space="preserve">In fact, analysing these reports, I show the ways </w:t>
      </w:r>
      <w:r w:rsidRPr="00D3684E">
        <w:rPr>
          <w:rStyle w:val="StyleUnderline"/>
        </w:rPr>
        <w:t>the neoliberal imperium biopolitically constitutes and manages queer life while ignoring the wailing, the sounds of living death emitting from the chains and the screams from the slave ships of the Atlantic crossing</w:t>
      </w:r>
      <w:r w:rsidRPr="00D3684E">
        <w:rPr>
          <w:sz w:val="16"/>
        </w:rPr>
        <w:t xml:space="preserve"> and from places such as Attica, Abu Ghraib and US prison states (Morrison 1987: 2010–11 cited in Childs 2009; Dayan 2011). I end with some thoughts on the possibility that queer projects and the Black Struggle can contravene, noting how </w:t>
      </w:r>
      <w:r w:rsidRPr="00D3684E">
        <w:rPr>
          <w:rStyle w:val="StyleUnderline"/>
        </w:rPr>
        <w:t>differentiations between bodies, sexualities, and races in world politics emerge as strategies that foreclose and suffocates a range of possibilities, globally constituted imaginaries and freedoms all in the name of overcoming limits, such as death, stagnation and the loss of material value.</w:t>
      </w:r>
    </w:p>
    <w:p w14:paraId="266BD072" w14:textId="77777777" w:rsidR="00CC793E" w:rsidRDefault="00CC793E" w:rsidP="00CC793E">
      <w:pPr>
        <w:pStyle w:val="Heading3"/>
      </w:pPr>
      <w:r>
        <w:t>Cap</w:t>
      </w:r>
    </w:p>
    <w:p w14:paraId="11287EA8" w14:textId="77777777" w:rsidR="00FB27D5" w:rsidRDefault="00FB27D5" w:rsidP="00FB27D5">
      <w:pPr>
        <w:pStyle w:val="Heading4"/>
      </w:pPr>
      <w:r>
        <w:t xml:space="preserve">The affirmative’s focus on decentering identity traits and individual queer liberation promotes the goals of global capitalism and destroys hope for political action. </w:t>
      </w:r>
    </w:p>
    <w:p w14:paraId="598FB352" w14:textId="77777777" w:rsidR="00FB27D5" w:rsidRPr="00D90774" w:rsidRDefault="00FB27D5" w:rsidP="00FB27D5">
      <w:pPr>
        <w:rPr>
          <w:rFonts w:asciiTheme="minorHAnsi" w:hAnsiTheme="minorHAnsi" w:hint="eastAsia"/>
        </w:rPr>
      </w:pPr>
      <w:r w:rsidRPr="00BA50A3">
        <w:rPr>
          <w:rFonts w:eastAsiaTheme="majorEastAsia" w:cstheme="majorBidi"/>
          <w:b/>
          <w:iCs/>
          <w:sz w:val="26"/>
        </w:rPr>
        <w:t>Kirsch 06</w:t>
      </w:r>
      <w:r>
        <w:rPr>
          <w:rFonts w:asciiTheme="minorHAnsi" w:hAnsiTheme="minorHAnsi"/>
        </w:rPr>
        <w:t xml:space="preserve"> [</w:t>
      </w:r>
      <w:r w:rsidRPr="00D90774">
        <w:rPr>
          <w:rFonts w:asciiTheme="minorHAnsi" w:hAnsiTheme="minorHAnsi"/>
        </w:rPr>
        <w:t>Max</w:t>
      </w:r>
      <w:r>
        <w:rPr>
          <w:rFonts w:asciiTheme="minorHAnsi" w:hAnsiTheme="minorHAnsi"/>
        </w:rPr>
        <w:t xml:space="preserve"> Kirsch</w:t>
      </w:r>
      <w:r w:rsidRPr="00D90774">
        <w:rPr>
          <w:rFonts w:asciiTheme="minorHAnsi" w:hAnsiTheme="minorHAnsi"/>
        </w:rPr>
        <w:t xml:space="preserve">, PhD Florida Atlantic University, “Queer Theory, Late Capitalism and Internalized Homophobia,” Journal of Homosexuality, Harrington Park Press, Vol. </w:t>
      </w:r>
      <w:r>
        <w:rPr>
          <w:rFonts w:asciiTheme="minorHAnsi" w:hAnsiTheme="minorHAnsi"/>
        </w:rPr>
        <w:t>52, No. ½, 2006, pp. 19-45]//JIH</w:t>
      </w:r>
    </w:p>
    <w:p w14:paraId="78DF24C8" w14:textId="77777777" w:rsidR="00FB27D5" w:rsidRPr="00BA50A3" w:rsidRDefault="00FB27D5" w:rsidP="00FB27D5">
      <w:pPr>
        <w:rPr>
          <w:sz w:val="16"/>
        </w:rPr>
      </w:pPr>
      <w:r w:rsidRPr="00BA50A3">
        <w:rPr>
          <w:sz w:val="16"/>
        </w:rPr>
        <w:t xml:space="preserve">Jameson has proposed that </w:t>
      </w:r>
      <w:r w:rsidRPr="00BA50A3">
        <w:rPr>
          <w:rStyle w:val="StyleUnderline"/>
        </w:rPr>
        <w:t xml:space="preserve">the concept of alienation in late capitalism has been replaced with fragmentation </w:t>
      </w:r>
      <w:r w:rsidRPr="00BA50A3">
        <w:rPr>
          <w:sz w:val="16"/>
        </w:rPr>
        <w:t>(1991, p.14). Fragmentation highlights the  it also becomes more abstract:</w:t>
      </w:r>
    </w:p>
    <w:p w14:paraId="2392FE40" w14:textId="77777777" w:rsidR="00FB27D5" w:rsidRPr="00BA50A3" w:rsidRDefault="00FB27D5" w:rsidP="00FB27D5">
      <w:pPr>
        <w:rPr>
          <w:sz w:val="16"/>
        </w:rPr>
      </w:pPr>
      <w:r w:rsidRPr="00BA50A3">
        <w:rPr>
          <w:rStyle w:val="StyleUnderline"/>
        </w:rPr>
        <w:t>What we must now ask ourselves is whether it is precisely this semi-autonomy of the cultural sphere that has been destroyed by the logic of late capitalism. Yet to argue</w:t>
      </w:r>
      <w:r w:rsidRPr="00BA50A3">
        <w:rPr>
          <w:sz w:val="16"/>
        </w:rPr>
        <w:t xml:space="preserve"> </w:t>
      </w:r>
      <w:r w:rsidRPr="00BA50A3">
        <w:rPr>
          <w:rStyle w:val="StyleUnderline"/>
        </w:rPr>
        <w:t>that culture is today no longer endowed with the relative autonomy is once enjoyed as one level among others in earlier moments of capitalism</w:t>
      </w:r>
      <w:r w:rsidRPr="00BA50A3">
        <w:rPr>
          <w:sz w:val="16"/>
        </w:rPr>
        <w:t xml:space="preserve"> (let alone in precapitalist societies) </w:t>
      </w:r>
      <w:r w:rsidRPr="00BA50A3">
        <w:rPr>
          <w:rStyle w:val="StyleUnderline"/>
        </w:rPr>
        <w:t>is not necessarily to imply its disappearance or extinction</w:t>
      </w:r>
      <w:r w:rsidRPr="00BA50A3">
        <w:rPr>
          <w:sz w:val="16"/>
        </w:rPr>
        <w:t xml:space="preserve">. Quite the contrary; </w:t>
      </w:r>
      <w:r w:rsidRPr="00BA50A3">
        <w:rPr>
          <w:rStyle w:val="StyleUnderline"/>
        </w:rPr>
        <w:t>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w:t>
      </w:r>
      <w:r w:rsidRPr="00BA50A3">
        <w:rPr>
          <w:sz w:val="16"/>
        </w:rPr>
        <w:t>. This proposition is, however, substantially quite consistent with the previous diagnosis of a society of the image or simulacrum and a transformation of the “real” into so many pseudoevents. (Jameson, 1991, p. 48)</w:t>
      </w:r>
    </w:p>
    <w:p w14:paraId="59309ED0" w14:textId="77777777" w:rsidR="00FB27D5" w:rsidRPr="00BA50A3" w:rsidRDefault="00FB27D5" w:rsidP="00FB27D5">
      <w:pPr>
        <w:rPr>
          <w:rStyle w:val="StyleUnderline"/>
        </w:rPr>
      </w:pPr>
      <w:r w:rsidRPr="00BA50A3">
        <w:rPr>
          <w:rStyle w:val="StyleUnderline"/>
        </w:rPr>
        <w:t>The fragmentation of social life repeats itself in the proposal that sexuality and gender are separate and autonomous from bureaucratic state organization. If</w:t>
      </w:r>
      <w:r w:rsidRPr="00BA50A3">
        <w:rPr>
          <w:sz w:val="16"/>
        </w:rPr>
        <w:t xml:space="preserve">, as in Jameson’s terms, </w:t>
      </w:r>
      <w:r w:rsidRPr="00BA50A3">
        <w:rPr>
          <w:rStyle w:val="StyleUnderline"/>
        </w:rPr>
        <w:t>differences can be equated, then this should not pose a problem for the mobilization of resistance to inequality</w:t>
      </w:r>
      <w:r w:rsidRPr="00BA50A3">
        <w:rPr>
          <w:sz w:val="16"/>
        </w:rPr>
        <w:t xml:space="preserve">. However, </w:t>
      </w:r>
      <w:r w:rsidRPr="00BA50A3">
        <w:rPr>
          <w:rStyle w:val="StyleUnderline"/>
        </w:rPr>
        <w:t>as postmodernist and poststructuralist writers assume a position that this equation is impossible and undesirable, then the dominant modes of power will prevail without analysis or opposition. The danger</w:t>
      </w:r>
      <w:r w:rsidRPr="00BA50A3">
        <w:rPr>
          <w:sz w:val="16"/>
        </w:rPr>
        <w:t xml:space="preserve">, of course, </w:t>
      </w:r>
      <w:r w:rsidRPr="00BA50A3">
        <w:rPr>
          <w:rStyle w:val="StyleUnderline"/>
        </w:rPr>
        <w:t xml:space="preserve">is that while we concentrate on decentering identity, we succeed in promoting the very goals of global capitalism that work against the formation of communities or provide the means to destroy those that already exist, and with them, any hope for political action. </w:t>
      </w:r>
    </w:p>
    <w:p w14:paraId="394968EE" w14:textId="77777777" w:rsidR="00FB27D5" w:rsidRPr="00FB27D5" w:rsidRDefault="00FB27D5" w:rsidP="00FB27D5">
      <w:pPr>
        <w:rPr>
          <w:sz w:val="16"/>
        </w:rPr>
      </w:pPr>
      <w:r w:rsidRPr="00BA50A3">
        <w:rPr>
          <w:sz w:val="16"/>
        </w:rPr>
        <w:t xml:space="preserve">For those who are not included in traditional sources of community building–in particular, kinship based groupings–the building of an “affectional community . . . must be as much a part of our political movement as are campaigns for civil rights” (Weeks, 1985, p. 176). </w:t>
      </w:r>
      <w:r w:rsidRPr="00BA50A3">
        <w:rPr>
          <w:rStyle w:val="StyleUnderline"/>
        </w:rPr>
        <w:t>This building of communities requires identification. If we cannot recognize traits that form the bases of our relationships with others, how then can communities be built? The preoccupation of Lyotard and Foucault, as examples, with the overwhelming power of “master narratives,” posits a conclusion that emphasizes individual resistance and that ironically, ends up reinforcing the “narrative” itself</w:t>
      </w:r>
      <w:r w:rsidRPr="00BA50A3">
        <w:rPr>
          <w:sz w:val="16"/>
        </w:rPr>
        <w:t xml:space="preserve">. </w:t>
      </w:r>
    </w:p>
    <w:p w14:paraId="504B445B" w14:textId="77777777" w:rsidR="00FB27D5" w:rsidRDefault="00FB27D5" w:rsidP="00FB27D5">
      <w:pPr>
        <w:pStyle w:val="Heading4"/>
      </w:pPr>
      <w:r>
        <w:t>Capitalism is the root cause of your impacts, and your impacts are inevitable until capitalism is destroyed.</w:t>
      </w:r>
    </w:p>
    <w:p w14:paraId="728A455A" w14:textId="77777777" w:rsidR="00FB27D5" w:rsidRPr="00265631" w:rsidRDefault="00FB27D5" w:rsidP="00FB27D5">
      <w:pPr>
        <w:rPr>
          <w:b/>
          <w:bCs/>
          <w:sz w:val="26"/>
        </w:rPr>
      </w:pPr>
      <w:r>
        <w:rPr>
          <w:rStyle w:val="Style13ptBold"/>
        </w:rPr>
        <w:t xml:space="preserve">Khader 13 </w:t>
      </w:r>
      <w:r>
        <w:t>Will the Real Robert Neville Please, Come Out? Vampirism, the Ethics of Queer Monstrosity, and Capitalism in Richard Matheson's I Am Legend? Journal of Homosexuality Jamil Khader PhD* Volume 60, Issue 4, 2013</w:t>
      </w:r>
    </w:p>
    <w:p w14:paraId="3D9375EC" w14:textId="77777777" w:rsidR="00FB27D5" w:rsidRDefault="00FB27D5" w:rsidP="00FB27D5">
      <w:pPr>
        <w:rPr>
          <w:rStyle w:val="StyleUnderline"/>
        </w:rPr>
      </w:pPr>
      <w:r w:rsidRPr="00265631">
        <w:rPr>
          <w:sz w:val="16"/>
        </w:rPr>
        <w:t xml:space="preserve">Despite its multiculturalist politics of recognition, no matter how progressive it was for its time, Matheson's I Am Legend is as interpellated as Lawrence's (2007) film within capitalist ideology, in that they both translate “antagonism into difference” (Žižek, 2006, p. 362), substituting sexual difference for the importance of class struggle. Transvaluing the antagonism (class struggle) underpinning capitalist relations of production into the politics of identity and difference obscures the problematic relationship between capitalism and queer subjectivity. Indeed, </w:t>
      </w:r>
      <w:r w:rsidRPr="00265631">
        <w:rPr>
          <w:rStyle w:val="StyleUnderline"/>
        </w:rPr>
        <w:t>the text establishes neoliberal capitalism as an absent presence, by reproducing the ultimate capitalist fantasy of commodity fetishism, while at the same time eliding the extent to which capitalism commodifies and exploits queer sexuality.</w:t>
      </w:r>
      <w:r w:rsidRPr="00265631">
        <w:rPr>
          <w:sz w:val="16"/>
        </w:rPr>
        <w:t xml:space="preserve"> In other words, neoliberal capitalism is invested with the power to assert itself as the end of history, to the extent that it has subtracted itself from public discourse to become a completely invisible signifier around which everything revolves but that refuses to be named. As D'Emilio (1993) memorably states in his article on capitalism and gay identity, “In the most profound sense, capitalism is the problem” (p. 474). </w:t>
      </w:r>
      <w:r w:rsidRPr="00265631">
        <w:rPr>
          <w:rStyle w:val="StyleUnderline"/>
        </w:rPr>
        <w:t>The absent presence of capitalism as the transcendent signifier especially, for sexual minorities, constitutes the ultimate site for their doing and undoing</w:t>
      </w:r>
      <w:r w:rsidRPr="00265631">
        <w:rPr>
          <w:sz w:val="16"/>
        </w:rPr>
        <w:t xml:space="preserve">. For D'Emilio (1993), </w:t>
      </w:r>
      <w:r w:rsidRPr="00265631">
        <w:rPr>
          <w:rStyle w:val="StyleUnderline"/>
        </w:rPr>
        <w:t>sexual minorities inhabit an ambivalent position within the neoliberal capitalist system, since it facilitates both their emergence as consumers and producers, allowing, thus, their integration into the labor market as well as their exploitation to benefit corporate interests, and the homophobic backlash against them</w:t>
      </w:r>
      <w:r w:rsidRPr="00265631">
        <w:rPr>
          <w:sz w:val="16"/>
        </w:rPr>
        <w:t xml:space="preserve">. 5 He attributes this ambivalence to the contradictory position that the nuclear family occupies in the capitalist system: </w:t>
      </w:r>
      <w:r w:rsidRPr="00265631">
        <w:rPr>
          <w:rStyle w:val="StyleUnderline"/>
        </w:rPr>
        <w:t>Capitalism</w:t>
      </w:r>
      <w:r w:rsidRPr="00265631">
        <w:rPr>
          <w:sz w:val="16"/>
        </w:rPr>
        <w:t xml:space="preserve">, he argues, </w:t>
      </w:r>
      <w:r w:rsidRPr="00265631">
        <w:rPr>
          <w:rStyle w:val="StyleUnderline"/>
        </w:rPr>
        <w:t>has not only subverted the material basis of heteronormative families,</w:t>
      </w:r>
      <w:r w:rsidRPr="00265631">
        <w:rPr>
          <w:sz w:val="16"/>
        </w:rPr>
        <w:t xml:space="preserve"> allowing family members to live outside of the family structure, </w:t>
      </w:r>
      <w:r w:rsidRPr="00265631">
        <w:rPr>
          <w:rStyle w:val="StyleUnderline"/>
        </w:rPr>
        <w:t>but has also enshrined these families for their reproductive value as the only functional model of intimate and personal relationships</w:t>
      </w:r>
      <w:r w:rsidRPr="00265631">
        <w:rPr>
          <w:sz w:val="16"/>
        </w:rPr>
        <w:t xml:space="preserve">. He thus states, “in divesting the family of its economic independence and fostering separation of sexuality from procreation, capitalism has created conditions that allow some men and women to organize personal life around their erotic/emotional attraction to their own sex” (pp. 473–474). </w:t>
      </w:r>
      <w:r w:rsidRPr="00265631">
        <w:rPr>
          <w:rStyle w:val="StyleUnderline"/>
        </w:rPr>
        <w:t>Moreover, capitalism has provided the conditions for commodifying sexuality and erotic desire as a matter of choice outside the parameters of procreative sexual economy. As long as such erotic choices are coopted and contained as a “form of play, positive and self-enhancing,”</w:t>
      </w:r>
      <w:r w:rsidRPr="00265631">
        <w:rPr>
          <w:sz w:val="16"/>
        </w:rPr>
        <w:t xml:space="preserve"> in D'Emilio's (1993) words (p. 474), sex</w:t>
      </w:r>
      <w:r w:rsidRPr="00265631">
        <w:rPr>
          <w:rStyle w:val="StyleUnderline"/>
        </w:rPr>
        <w:t>ual identity can be evacuated from its excessive threats and history of struggle, only to circulate as a fetish of erotic pleasure. To this extent, sexual identity becomes then the grounds for collective organization that, nonetheless, substitutes consumption for production</w:t>
      </w:r>
      <w:r w:rsidRPr="00265631">
        <w:rPr>
          <w:sz w:val="16"/>
        </w:rPr>
        <w:t xml:space="preserve">. Not all forms of queer transgression, that is, are necessarily subversive, until the proliferation of the semiotics of queer identity is understood in relation to the larger social inequalities (Taylor, 2009, p. 201). </w:t>
      </w:r>
      <w:r w:rsidRPr="00265631">
        <w:rPr>
          <w:rStyle w:val="StyleUnderline"/>
        </w:rPr>
        <w:t>While capitalism continues to undermine the fabric of social relations</w:t>
      </w:r>
      <w:r w:rsidRPr="00265631">
        <w:rPr>
          <w:sz w:val="16"/>
        </w:rPr>
        <w:t xml:space="preserve">, moreover, </w:t>
      </w:r>
      <w:r w:rsidRPr="00265631">
        <w:rPr>
          <w:rStyle w:val="StyleUnderline"/>
        </w:rPr>
        <w:t>queer communities have been paradoxically blamed for the social ills and instabilities of the capitalist system. As such, capitalism as the name of the social totality is left untouched and invisible.</w:t>
      </w:r>
      <w:r>
        <w:rPr>
          <w:rStyle w:val="StyleUnderline"/>
        </w:rPr>
        <w:t xml:space="preserve"> </w:t>
      </w:r>
      <w:r w:rsidRPr="00265631">
        <w:rPr>
          <w:sz w:val="16"/>
        </w:rPr>
        <w:t xml:space="preserve">Similarly, Matheson's (1954) text naturalizes and normalizes capitalism and its social relations, by disavowing the need for recognizing class struggle in “its terrifying dimension” (Žižek, 1986, p. 5). As a work of fantasy, that is, Matheson's novella tries to deny the specific conflicts that embody the capitalist conditions of its production: What the power of the hegemonic capitalist ideology will not have disclosed, in short, is the presence of capitalism itself. Throughout the text, therefore, Neville takes for granted the free commodities he consumes, be it the lathe from Sears, the gasoline, and the water bottles, allowing him to push a shopping cart, what he calls “the metal wagon,” “up and own the silent dust-thick aisles” (Matheson, 1954, p. 26), clinging as much as he can to the norms of his bourgeois suburban life as if nothing happened around him. Indeed, Neville lives the pure fantasy of commodity fetishism that does not only offer him the opportunity to fulfill his fantasy of living in a world of abundant free commodities and surplus enjoyment (which for the last man on earth can indeed be considered infinite—he would have to live many more lives to be able to exhaust all these resources), but also to kill the undead owners of the store in which he was shopping, and, thus, foreclose the question of labor altogether. 6 Moreover, Neville's death operates as a nostalgic affirmation of neoliberal capitalism. After all, it is only when he can no longer maintain his sovereignty over his private property that the vampires could intrude upon it; in its absent presence, neoliberal capitalism could at least guarantee his safety inside of his private property. This critique of capitalism in Matheson can also be supplemented by an attention to the ways in which Matheson (1954) represents revolutionary societies and forms of enjoyment, and more specifically, the Soviet Union with its spies, collaborators, and purges. Since this new vampire society is specifically structured by the same violent forms of enjoyment embodied in revolutionary movements, I contend that Matheson's alleged subversion of the us-them binary of Cold War politics constitutes, in fact, both a thinly disguised liberal critique of Stalinist terror and a nostalgic affirmation of neoliberal capitalism. Moreover, it is worth pointing out, Matheson's representation of revolutionary society blends and obscures in an Arendtian fashion, as Žižek (1986) would say, the distinction between fascism and Stalinism in their differential relations to class struggle. (For a very useful and clear discussion of Žižek's political views, see Dean [2006, pp. 45–94].) While fascists neutralize class struggle and displace it on a racialized other such as the case of the Jews in Nazi Germany, as Žižek contends, Stalinism abolishes the class struggle and reenacts the capitalist fantasy of unbridled production and consumption without adhering nonetheless to the constraints of the capitalist form (private property). For Matheson (1954), recognizing the monstrosity of one's own nonnormative desire facilitates the relational understanding of the dialectical relationship between the self and the other, in a way that reinscribes them both within a democratic site of multicultural exchange and tolerance. Nonetheless, </w:t>
      </w:r>
      <w:r w:rsidRPr="00265631">
        <w:rPr>
          <w:rStyle w:val="StyleUnderline"/>
        </w:rPr>
        <w:t>the belief in the legitimacy of sexual rights is maintained without rethinking its ramifications in relation to the ability of the capitalist system to coopt and contain any threat that may be embedded in queer sexuality. Identity politics, therefore, cannot effectively serve as the basis for a genuine politics of gay liberation.</w:t>
      </w:r>
      <w:r w:rsidRPr="00265631">
        <w:rPr>
          <w:sz w:val="16"/>
        </w:rPr>
        <w:t xml:space="preserve"> </w:t>
      </w:r>
      <w:r w:rsidRPr="00265631">
        <w:rPr>
          <w:rStyle w:val="Emphasis"/>
        </w:rPr>
        <w:t>Only acknowledging class struggle</w:t>
      </w:r>
      <w:r w:rsidRPr="00265631">
        <w:rPr>
          <w:sz w:val="16"/>
        </w:rPr>
        <w:t xml:space="preserve">, </w:t>
      </w:r>
      <w:r w:rsidRPr="00265631">
        <w:rPr>
          <w:rStyle w:val="Emphasis"/>
        </w:rPr>
        <w:t>as the fundamental gap that constitutes the totality of the social field, can render the absence and invisibility of capitalism present</w:t>
      </w:r>
      <w:r w:rsidRPr="00265631">
        <w:rPr>
          <w:sz w:val="16"/>
        </w:rPr>
        <w:t xml:space="preserve">, </w:t>
      </w:r>
      <w:r w:rsidRPr="00265631">
        <w:rPr>
          <w:rStyle w:val="StyleUnderline"/>
        </w:rPr>
        <w:t>by clearing a space for a radical reconfiguration of the ethical relationship to the other, and recharting alternative forms of solidarity, beyond identity politics, that can struggle with other oppressed constituencies in order to dismantle and reimagine the neoliberal capitalist system itself.</w:t>
      </w:r>
    </w:p>
    <w:p w14:paraId="5D1FABAF" w14:textId="77777777" w:rsidR="00FB27D5" w:rsidRPr="00B90139" w:rsidRDefault="00FB27D5" w:rsidP="00FB27D5">
      <w:pPr>
        <w:pStyle w:val="Heading4"/>
      </w:pPr>
      <w:r>
        <w:t xml:space="preserve">Historical Marxism provides a better frame for analyzing queerness than queer theory itself </w:t>
      </w:r>
    </w:p>
    <w:p w14:paraId="230A4752" w14:textId="77777777" w:rsidR="00FB27D5" w:rsidRPr="0097299B" w:rsidRDefault="00FB27D5" w:rsidP="00FB27D5">
      <w:pPr>
        <w:rPr>
          <w:rStyle w:val="Style13ptBold"/>
        </w:rPr>
      </w:pPr>
      <w:r>
        <w:rPr>
          <w:rStyle w:val="Style13ptBold"/>
        </w:rPr>
        <w:t>Drucker 11 [</w:t>
      </w:r>
      <w:r w:rsidRPr="0097299B">
        <w:rPr>
          <w:rStyle w:val="Style13ptBold"/>
          <w:b w:val="0"/>
          <w:sz w:val="20"/>
          <w:szCs w:val="20"/>
        </w:rPr>
        <w:t xml:space="preserve">Peter, International Institute of Research and Education; 2011; </w:t>
      </w:r>
      <w:hyperlink r:id="rId11" w:history="1">
        <w:r w:rsidRPr="0097299B">
          <w:rPr>
            <w:rStyle w:val="Hyperlink"/>
            <w:sz w:val="20"/>
            <w:szCs w:val="20"/>
          </w:rPr>
          <w:t>http://booksandjournals.brillonline.com/content/journals/10.1163/156920611x606412</w:t>
        </w:r>
      </w:hyperlink>
      <w:r w:rsidRPr="0097299B">
        <w:rPr>
          <w:rStyle w:val="Style13ptBold"/>
          <w:b w:val="0"/>
          <w:sz w:val="20"/>
          <w:szCs w:val="20"/>
        </w:rPr>
        <w:t>; The Fracturing of LGBT Identities under Neoliberal Capitalism; 06/29/15; jac</w:t>
      </w:r>
      <w:r>
        <w:rPr>
          <w:rStyle w:val="Style13ptBold"/>
        </w:rPr>
        <w:t>]</w:t>
      </w:r>
    </w:p>
    <w:p w14:paraId="5C5EDA19" w14:textId="77777777" w:rsidR="00FB27D5" w:rsidRPr="00724377" w:rsidRDefault="00FB27D5" w:rsidP="00FB27D5">
      <w:pPr>
        <w:rPr>
          <w:color w:val="FF0000"/>
          <w:sz w:val="16"/>
          <w:szCs w:val="32"/>
        </w:rPr>
      </w:pPr>
      <w:r w:rsidRPr="00724377">
        <w:rPr>
          <w:sz w:val="16"/>
        </w:rPr>
        <w:t xml:space="preserve">Sexuality, once a largely unexplored continent for historical materialism, has long since ceased to be so. In the 1970s and early ’80s lesbian/gay historians, using Marxist and feminist analytical tools among others, began to chart the 1. Some initial thoughts for this article originated as a talk at the IIRE Lesbian/Gay/Bisexual Strategy Seminar in Amsterdam in August 2000; many thanks to the 2000, 2002 and 2009 IIRE Seminar participants for their comments and ideas. Criticisms and observations by Nina Trige Anderson, Pascale Berthault, Terry Conway and Jamie Gough, and especially comments, suggestions and written exchanges with Alan Sears, were particularly helpful. Thanks as well to David Fernbach and to the editorial committee of Science &amp; Society for comments on earlier versions, to Christopher Beck for his support and stimulating comments and questions, and to Historical Materialism board-members, especially Paul Reynolds, for their comments and suggestions. This article is dedicated to Torvald Patterson (1964–2005), in-your-face revolutionary queer, in loving memory. 4 P. Drucker / Historical Materialism 19.4 (2011) 3–32 emergence of contemporary lesbian/gay identities.2 Although historical materialist categories have been supplemented and then to a large extent supplanted in the field by Foucauldian approaches since the 1980s and queer theory since the 1990s, elements contributed by the first, Marxist-influenced generation of historians and theorists still survive to some extent within a broad range of social-constructionist perspectives. Most historians and theorists – if not necessarily most lesbian and gay laypeople – agree that modern lesbian/gay identities are unique, clearly distinguishable from any of the same-sex sexualities that existed before the last century or so and from many that still exist in various parts of the world. Whether they cite Marx, Foucault, or both, </w:t>
      </w:r>
      <w:r w:rsidRPr="00422AC7">
        <w:rPr>
          <w:rStyle w:val="StyleUnderline"/>
        </w:rPr>
        <w:t>historians’ analysis of lesbian/</w:t>
      </w:r>
      <w:r>
        <w:rPr>
          <w:rStyle w:val="StyleUnderline"/>
        </w:rPr>
        <w:t xml:space="preserve"> </w:t>
      </w:r>
      <w:r w:rsidRPr="00422AC7">
        <w:rPr>
          <w:rStyle w:val="StyleUnderline"/>
        </w:rPr>
        <w:t>gay identity has linked its emergence to the development of modern,</w:t>
      </w:r>
      <w:r>
        <w:rPr>
          <w:rStyle w:val="StyleUnderline"/>
        </w:rPr>
        <w:t xml:space="preserve"> </w:t>
      </w:r>
      <w:r w:rsidRPr="00422AC7">
        <w:rPr>
          <w:rStyle w:val="StyleUnderline"/>
        </w:rPr>
        <w:t>industrialised, urbanised societies</w:t>
      </w:r>
      <w:r w:rsidRPr="00724377">
        <w:rPr>
          <w:sz w:val="16"/>
        </w:rPr>
        <w:t xml:space="preserve">. </w:t>
      </w:r>
      <w:r w:rsidRPr="00422AC7">
        <w:rPr>
          <w:rStyle w:val="StyleUnderline"/>
        </w:rPr>
        <w:t>Some historians3</w:t>
      </w:r>
      <w:r>
        <w:rPr>
          <w:rStyle w:val="StyleUnderline"/>
        </w:rPr>
        <w:t xml:space="preserve"> </w:t>
      </w:r>
      <w:r w:rsidRPr="00422AC7">
        <w:rPr>
          <w:rStyle w:val="StyleUnderline"/>
        </w:rPr>
        <w:t>have linked its emergence,</w:t>
      </w:r>
      <w:r>
        <w:rPr>
          <w:rStyle w:val="StyleUnderline"/>
        </w:rPr>
        <w:t xml:space="preserve"> </w:t>
      </w:r>
      <w:r w:rsidRPr="00422AC7">
        <w:rPr>
          <w:rStyle w:val="StyleUnderline"/>
        </w:rPr>
        <w:t>in a more-or-less explicitly Marxist way, to the development of capitalism.</w:t>
      </w:r>
      <w:r>
        <w:rPr>
          <w:rStyle w:val="StyleUnderline"/>
        </w:rPr>
        <w:t xml:space="preserve"> </w:t>
      </w:r>
      <w:r w:rsidRPr="00422AC7">
        <w:rPr>
          <w:rStyle w:val="StyleUnderline"/>
        </w:rPr>
        <w:t>This connection has continued to be made by writers working within a Marxist</w:t>
      </w:r>
      <w:r>
        <w:rPr>
          <w:rStyle w:val="StyleUnderline"/>
        </w:rPr>
        <w:t xml:space="preserve"> </w:t>
      </w:r>
      <w:r w:rsidRPr="00422AC7">
        <w:rPr>
          <w:rStyle w:val="StyleUnderline"/>
        </w:rPr>
        <w:t>framework.4</w:t>
      </w:r>
      <w:r>
        <w:rPr>
          <w:rStyle w:val="StyleUnderline"/>
        </w:rPr>
        <w:t xml:space="preserve"> </w:t>
      </w:r>
      <w:r w:rsidRPr="00724377">
        <w:rPr>
          <w:sz w:val="16"/>
        </w:rPr>
        <w:t xml:space="preserve">Recently, Kevin Floyd has detected more broadly a ‘greater openness [in queer thought] to the kind of direct engagement with Marxism that emphasizes its explanatory power’.5 Yet some theorists have seemed uneasy in recent years about the questions that were initially not asked in these accounts. Once this specific form of lesbian/gay identity has been explored and its emergence mapped, the question arises: is this the end of the story? Especially as more writings have charted the spread of LGBT communities in Asia and Africa, some have wondered whether </w:t>
      </w:r>
      <w:r w:rsidRPr="00B90139">
        <w:rPr>
          <w:rStyle w:val="StyleUnderline"/>
        </w:rPr>
        <w:t>all other forms of same-sex sexuality are surrendering to what Dennis Altman</w:t>
      </w:r>
      <w:r>
        <w:rPr>
          <w:rStyle w:val="StyleUnderline"/>
        </w:rPr>
        <w:t xml:space="preserve"> </w:t>
      </w:r>
      <w:r w:rsidRPr="00B90139">
        <w:rPr>
          <w:rStyle w:val="StyleUnderline"/>
        </w:rPr>
        <w:t>has critiqued as the triumphant ‘global gay’, a monolithic figure riding the</w:t>
      </w:r>
      <w:r>
        <w:rPr>
          <w:rStyle w:val="StyleUnderline"/>
        </w:rPr>
        <w:t xml:space="preserve"> </w:t>
      </w:r>
      <w:r w:rsidRPr="00B90139">
        <w:rPr>
          <w:rStyle w:val="StyleUnderline"/>
        </w:rPr>
        <w:t>wave of capitalist globalisation.6</w:t>
      </w:r>
      <w:r>
        <w:rPr>
          <w:rStyle w:val="StyleUnderline"/>
        </w:rPr>
        <w:t xml:space="preserve"> </w:t>
      </w:r>
      <w:r w:rsidRPr="00724377">
        <w:rPr>
          <w:sz w:val="16"/>
        </w:rPr>
        <w:t xml:space="preserve">In much the same way that homo sapiens was once naively viewed as the culmination of biological evolution, and liberal democracy (according to Francis Fukuyama) as the culmination of human history, one might have sometimes imagined that all roads of LGBT history 2. For example, Fernbach 1981; D’Emilio 1983a and 1983b. A word on terminology: the term ‘lesbian/gay’ in this article refers to a historically specific phenomenon, defined in Section I below. ‘LGBT’ (lesbian, gay, bisexual and transgender) is used as a broader term for people with same-sex sexualities or identities. Although the word ‘queer’ is sometimes used by others to refer generally to LGBT people, I try to reserve the word in this article to those who self-identify as queer, who are often rebelling, not only against the heterosexual norm, but also against the dominant forms of lesbian/gay identity. I sometimes use ‘gay’, ‘lesbian/gay’ or ‘LGB’ particularly to refer to more ‘respectable’ people who emphatically do not identify as queer. 3. See, for example, D’Emilio 1983a. 4. See, for example, Hennessy 2000; Sears 2005. 5. Floyd 2009, p. 2. 6. Altman 2003. P. Drucker / Historical Materialism 19.4 (2011) 3–32 5 led to Castro Street in San Francisco. A few queer theorists have tried to undermine any such monolithic vision of gay identity, rejecting the onedimensional focus on gender-orientation that underlies it.7 But, despite their abstract championing of ‘difference’, they have rarely engaged concretely with the historiography that sometimes seems to suggest that LGBT history is a one-way street. In Paul Reynolds’s words, they have ‘centred on the social production of categories discursively rather than determinantly through essential causality and power of the social relations of production’.8 </w:t>
      </w:r>
      <w:r w:rsidRPr="00B90139">
        <w:rPr>
          <w:rStyle w:val="StyleUnderline"/>
        </w:rPr>
        <w:t>This article argues that there are socioeconomic forces that have been leading</w:t>
      </w:r>
      <w:r>
        <w:rPr>
          <w:rStyle w:val="StyleUnderline"/>
        </w:rPr>
        <w:t xml:space="preserve"> </w:t>
      </w:r>
      <w:r w:rsidRPr="00B90139">
        <w:rPr>
          <w:rStyle w:val="StyleUnderline"/>
        </w:rPr>
        <w:t>LGBT people to question lesbian/gay identity as it took shape by the 1970s.</w:t>
      </w:r>
      <w:r>
        <w:rPr>
          <w:rStyle w:val="StyleUnderline"/>
        </w:rPr>
        <w:t xml:space="preserve"> </w:t>
      </w:r>
      <w:r w:rsidRPr="00B90139">
        <w:rPr>
          <w:rStyle w:val="StyleUnderline"/>
        </w:rPr>
        <w:t>A historically-based, social constructionist, Marxist approach9</w:t>
      </w:r>
      <w:r>
        <w:rPr>
          <w:rStyle w:val="StyleUnderline"/>
        </w:rPr>
        <w:t xml:space="preserve"> </w:t>
      </w:r>
      <w:r w:rsidRPr="00B90139">
        <w:rPr>
          <w:rStyle w:val="StyleUnderline"/>
        </w:rPr>
        <w:t>can examine</w:t>
      </w:r>
      <w:r>
        <w:rPr>
          <w:rStyle w:val="StyleUnderline"/>
        </w:rPr>
        <w:t xml:space="preserve"> </w:t>
      </w:r>
      <w:r w:rsidRPr="00B90139">
        <w:rPr>
          <w:rStyle w:val="StyleUnderline"/>
        </w:rPr>
        <w:t>historically different sexual identities under capitalism, without privileging any</w:t>
      </w:r>
      <w:r>
        <w:rPr>
          <w:rStyle w:val="StyleUnderline"/>
        </w:rPr>
        <w:t xml:space="preserve"> </w:t>
      </w:r>
      <w:r w:rsidRPr="00B90139">
        <w:rPr>
          <w:rStyle w:val="StyleUnderline"/>
        </w:rPr>
        <w:t>particular form of identity; can chart not only the emergence of lesbian/gay</w:t>
      </w:r>
      <w:r>
        <w:rPr>
          <w:rStyle w:val="StyleUnderline"/>
        </w:rPr>
        <w:t xml:space="preserve"> </w:t>
      </w:r>
      <w:r w:rsidRPr="00B90139">
        <w:rPr>
          <w:rStyle w:val="StyleUnderline"/>
        </w:rPr>
        <w:t>identities, but also shifts in sexual identities in recent decades, exploring</w:t>
      </w:r>
      <w:r>
        <w:rPr>
          <w:rStyle w:val="StyleUnderline"/>
        </w:rPr>
        <w:t xml:space="preserve"> </w:t>
      </w:r>
      <w:r w:rsidRPr="00B90139">
        <w:rPr>
          <w:rStyle w:val="StyleUnderline"/>
        </w:rPr>
        <w:t>connections between shifting identities and successive phases of capitalist</w:t>
      </w:r>
      <w:r>
        <w:rPr>
          <w:rStyle w:val="StyleUnderline"/>
        </w:rPr>
        <w:t xml:space="preserve"> </w:t>
      </w:r>
      <w:r w:rsidRPr="00B90139">
        <w:rPr>
          <w:rStyle w:val="StyleUnderline"/>
        </w:rPr>
        <w:t>development</w:t>
      </w:r>
      <w:r w:rsidRPr="00724377">
        <w:rPr>
          <w:sz w:val="16"/>
        </w:rPr>
        <w:t xml:space="preserve">. One useful tool is the Marxist theory of capitalist long waves, and specifically Marxist analyses of the mode of capitalist accumulation that was on the upswing until the early 1970s and turned sharply downward with the recessions of 1974–5 and 1979–82.10 </w:t>
      </w:r>
      <w:r w:rsidRPr="00B90139">
        <w:rPr>
          <w:rStyle w:val="StyleUnderline"/>
        </w:rPr>
        <w:t>A historical-materialist analysis of</w:t>
      </w:r>
      <w:r>
        <w:rPr>
          <w:rStyle w:val="StyleUnderline"/>
        </w:rPr>
        <w:t xml:space="preserve"> </w:t>
      </w:r>
      <w:r w:rsidRPr="00B90139">
        <w:rPr>
          <w:rStyle w:val="StyleUnderline"/>
        </w:rPr>
        <w:t>this kind may provide a more solid theoretical basis for addressing a central</w:t>
      </w:r>
      <w:r>
        <w:rPr>
          <w:rStyle w:val="StyleUnderline"/>
        </w:rPr>
        <w:t xml:space="preserve"> </w:t>
      </w:r>
      <w:r w:rsidRPr="00B90139">
        <w:rPr>
          <w:rStyle w:val="StyleUnderline"/>
        </w:rPr>
        <w:t>political concern of recent queer theory – the defence of nonconformist or less</w:t>
      </w:r>
      <w:r>
        <w:rPr>
          <w:rStyle w:val="StyleUnderline"/>
        </w:rPr>
        <w:t xml:space="preserve"> </w:t>
      </w:r>
      <w:r w:rsidRPr="00B90139">
        <w:rPr>
          <w:rStyle w:val="StyleUnderline"/>
        </w:rPr>
        <w:t>privileged LGBT people against ‘homonormativity’11 – than queer theory</w:t>
      </w:r>
      <w:r>
        <w:rPr>
          <w:rStyle w:val="StyleUnderline"/>
        </w:rPr>
        <w:t xml:space="preserve"> </w:t>
      </w:r>
      <w:r w:rsidRPr="00B90139">
        <w:rPr>
          <w:rStyle w:val="StyleUnderline"/>
        </w:rPr>
        <w:t>itself offers, while helping to lay the foundation for a queer anticapitalism.</w:t>
      </w:r>
      <w:r>
        <w:rPr>
          <w:rStyle w:val="StyleUnderline"/>
        </w:rPr>
        <w:t xml:space="preserve"> </w:t>
      </w:r>
      <w:r w:rsidRPr="00B90139">
        <w:rPr>
          <w:rStyle w:val="StyleUnderline"/>
        </w:rPr>
        <w:t>It is by now nothing new to link the rise of what might be called classic</w:t>
      </w:r>
      <w:r>
        <w:rPr>
          <w:rStyle w:val="StyleUnderline"/>
        </w:rPr>
        <w:t xml:space="preserve"> </w:t>
      </w:r>
      <w:r w:rsidRPr="00B90139">
        <w:rPr>
          <w:rStyle w:val="StyleUnderline"/>
        </w:rPr>
        <w:t xml:space="preserve">lesbian/gay identity to the rise of a ‘free’ labour-force under capitalism. </w:t>
      </w:r>
      <w:r w:rsidRPr="00724377">
        <w:rPr>
          <w:sz w:val="16"/>
        </w:rPr>
        <w:t xml:space="preserve">This has taken centuries, and historians have generally looked at it as a long process. But </w:t>
      </w:r>
      <w:r w:rsidRPr="00B90139">
        <w:rPr>
          <w:rStyle w:val="StyleUnderline"/>
        </w:rPr>
        <w:t>the breakthrough of gay identity as we know it on a mass-scale is in fact</w:t>
      </w:r>
      <w:r>
        <w:rPr>
          <w:rStyle w:val="StyleUnderline"/>
        </w:rPr>
        <w:t xml:space="preserve"> </w:t>
      </w:r>
      <w:r w:rsidRPr="00B90139">
        <w:rPr>
          <w:rStyle w:val="StyleUnderline"/>
        </w:rPr>
        <w:t>very recent, more a matter of decades than of centuries. On closer examination,</w:t>
      </w:r>
      <w:r>
        <w:rPr>
          <w:rStyle w:val="StyleUnderline"/>
        </w:rPr>
        <w:t xml:space="preserve"> </w:t>
      </w:r>
      <w:r w:rsidRPr="00724377">
        <w:rPr>
          <w:sz w:val="16"/>
        </w:rPr>
        <w:t xml:space="preserve">7. For example, Seidman 1997, p. 195. 8. Reynolds 2003. 9. This article uses the term ‘social constructionism’ simply as the opposite of ‘essentialism’ (a view of sexual identities as biologically determined or otherwise transhistorical), not to refer to a specific school of thought contrary to Marxism. Although Marxists such as Klara Zetkin and Alexandra Kollontai wrote insightfully about sexuality within a purely Marxist framework, more recent Marxist treatments of the subject have almost always engaged critically with other approaches, such as psychoanalysis, feminism, Foucauldianism, post-colonialism and queer theory. I believe that a rigorous Marxist approach to sexuality is not only compatible with an engagement with other social-constructionist approaches, but in fact requires it. 10. Mandel 1978 and 1995. 11. Lisa Duggan has defined ‘homonormativity’ as a set of norms that ‘does not contest dominant heteronormative assumptions and institutions but upholds and sustains them’ (Duggan 2002, p. 179). 6 P. Drucker / Historical Materialism 19.4 (2011) 3–32 </w:t>
      </w:r>
      <w:r w:rsidRPr="00B90139">
        <w:rPr>
          <w:rStyle w:val="StyleUnderline"/>
        </w:rPr>
        <w:t>the consolidation and spread of gay identity, especially among the mass of</w:t>
      </w:r>
      <w:r>
        <w:rPr>
          <w:rStyle w:val="StyleUnderline"/>
        </w:rPr>
        <w:t xml:space="preserve"> </w:t>
      </w:r>
      <w:r w:rsidRPr="00B90139">
        <w:rPr>
          <w:rStyle w:val="StyleUnderline"/>
        </w:rPr>
        <w:t>working-class people, took place to a large extent during what some Marxist</w:t>
      </w:r>
      <w:r>
        <w:rPr>
          <w:rStyle w:val="StyleUnderline"/>
        </w:rPr>
        <w:t xml:space="preserve"> </w:t>
      </w:r>
      <w:r w:rsidRPr="00B90139">
        <w:rPr>
          <w:rStyle w:val="StyleUnderline"/>
        </w:rPr>
        <w:t>economists refer to as the expansive long wave of 1945–73. Gay identity on a</w:t>
      </w:r>
      <w:r>
        <w:rPr>
          <w:rStyle w:val="StyleUnderline"/>
        </w:rPr>
        <w:t xml:space="preserve"> </w:t>
      </w:r>
      <w:r w:rsidRPr="00B90139">
        <w:rPr>
          <w:rStyle w:val="StyleUnderline"/>
        </w:rPr>
        <w:t>mass-scale, emerging gradually after a period of repression from the 1930s to</w:t>
      </w:r>
      <w:r>
        <w:rPr>
          <w:rStyle w:val="StyleUnderline"/>
        </w:rPr>
        <w:t xml:space="preserve"> </w:t>
      </w:r>
      <w:r w:rsidRPr="00B90139">
        <w:rPr>
          <w:rStyle w:val="StyleUnderline"/>
        </w:rPr>
        <w:t>the 1950s,12 was dependent on the growing prosperity of the working and</w:t>
      </w:r>
      <w:r>
        <w:rPr>
          <w:rStyle w:val="StyleUnderline"/>
        </w:rPr>
        <w:t xml:space="preserve"> </w:t>
      </w:r>
      <w:r w:rsidRPr="00B90139">
        <w:rPr>
          <w:rStyle w:val="StyleUnderline"/>
        </w:rPr>
        <w:t>middle-classes, catalysed by profound cultural changes from the 1940s to the</w:t>
      </w:r>
      <w:r>
        <w:rPr>
          <w:rStyle w:val="StyleUnderline"/>
        </w:rPr>
        <w:t xml:space="preserve"> </w:t>
      </w:r>
      <w:r w:rsidRPr="00B90139">
        <w:rPr>
          <w:rStyle w:val="StyleUnderline"/>
        </w:rPr>
        <w:t>1970s (from the upheavals of the Second World-War13 to the mass-radicalisation</w:t>
      </w:r>
      <w:r>
        <w:rPr>
          <w:rStyle w:val="StyleUnderline"/>
        </w:rPr>
        <w:t xml:space="preserve"> </w:t>
      </w:r>
      <w:r w:rsidRPr="00B90139">
        <w:rPr>
          <w:rStyle w:val="StyleUnderline"/>
        </w:rPr>
        <w:t>of the New Left years) that prosperity helped make possible. This means that</w:t>
      </w:r>
      <w:r>
        <w:rPr>
          <w:rStyle w:val="StyleUnderline"/>
        </w:rPr>
        <w:t xml:space="preserve"> </w:t>
      </w:r>
      <w:r w:rsidRPr="00B90139">
        <w:rPr>
          <w:rStyle w:val="StyleUnderline"/>
        </w:rPr>
        <w:t>gay identity was shaped in many ways by the mode of capitalist accumulation</w:t>
      </w:r>
      <w:r>
        <w:rPr>
          <w:rStyle w:val="StyleUnderline"/>
        </w:rPr>
        <w:t xml:space="preserve"> </w:t>
      </w:r>
      <w:r w:rsidRPr="00B90139">
        <w:rPr>
          <w:rStyle w:val="StyleUnderline"/>
        </w:rPr>
        <w:t>that some economists call ‘Fordism’: specifically by mass-consumer societies</w:t>
      </w:r>
      <w:r>
        <w:rPr>
          <w:rStyle w:val="StyleUnderline"/>
        </w:rPr>
        <w:t xml:space="preserve"> </w:t>
      </w:r>
      <w:r w:rsidRPr="00B90139">
        <w:rPr>
          <w:rStyle w:val="StyleUnderline"/>
        </w:rPr>
        <w:t>and welfare-states.14</w:t>
      </w:r>
      <w:r>
        <w:rPr>
          <w:rStyle w:val="StyleUnderline"/>
        </w:rPr>
        <w:t xml:space="preserve"> </w:t>
      </w:r>
      <w:r w:rsidRPr="00724377">
        <w:rPr>
          <w:sz w:val="16"/>
        </w:rPr>
        <w:t>The decline of Fordism has also had implications for LGBT identities, communities and politics. The decades of slower economic growth that began with the 1974–5 recession had a differentiated impact on LGBT people and their communities. On the one hand, commercial gay scenes and sexual identities compatible with these scenes advanced and were consolidated in many parts of the world, particularly among middle-class layers. On the other hand, commercial scenes have not been equally determinant for the lifestyles or identities of all LGBT people. In the dependent world, many poor people simply have a hard time taking part in commercial gay scenes. In developed capitalist countries, while commercial scenes are more accessible to even lowerincome LGBTs, growing economic inequality has meant increasingly divergent realities in LGBT people’s lives. Alienation has mounted among some LGBT people from the overconsumption increasingly characteristic of many aspects of the commercial gay scene, which inevitably marginalises many LGBT people. Alternative scenes of various sorts (not always necessarily less commercial) have proliferated.</w:t>
      </w:r>
      <w:r w:rsidRPr="00724377">
        <w:rPr>
          <w:sz w:val="16"/>
          <w:szCs w:val="32"/>
        </w:rPr>
        <w:t xml:space="preserve"> </w:t>
      </w:r>
    </w:p>
    <w:p w14:paraId="3DE1CB99" w14:textId="77777777" w:rsidR="00FB27D5" w:rsidRDefault="00FB27D5" w:rsidP="00FB27D5">
      <w:pPr>
        <w:pStyle w:val="Heading4"/>
        <w:rPr>
          <w:rStyle w:val="Style13ptBold"/>
        </w:rPr>
      </w:pPr>
      <w:r>
        <w:rPr>
          <w:rStyle w:val="Style13ptBold"/>
        </w:rPr>
        <w:t xml:space="preserve">Resistance purely rooted in queer studies cannot effectively confront neoliberalism </w:t>
      </w:r>
    </w:p>
    <w:p w14:paraId="1A4C703F" w14:textId="77777777" w:rsidR="00FB27D5" w:rsidRPr="00B90139" w:rsidRDefault="00FB27D5" w:rsidP="00FB27D5">
      <w:pPr>
        <w:rPr>
          <w:b/>
          <w:bCs/>
          <w:sz w:val="26"/>
        </w:rPr>
      </w:pPr>
      <w:r>
        <w:rPr>
          <w:rStyle w:val="Style13ptBold"/>
        </w:rPr>
        <w:t>Drucker 11 [</w:t>
      </w:r>
      <w:r w:rsidRPr="0097299B">
        <w:rPr>
          <w:rStyle w:val="Style13ptBold"/>
          <w:b w:val="0"/>
          <w:sz w:val="20"/>
          <w:szCs w:val="20"/>
        </w:rPr>
        <w:t xml:space="preserve">Peter, International Institute of Research and Education; 2011; </w:t>
      </w:r>
      <w:hyperlink r:id="rId12" w:history="1">
        <w:r w:rsidRPr="0097299B">
          <w:rPr>
            <w:rStyle w:val="Hyperlink"/>
            <w:sz w:val="20"/>
            <w:szCs w:val="20"/>
          </w:rPr>
          <w:t>http://booksandjournals.brillonline.com/content/journals/10.1163/156920611x606412</w:t>
        </w:r>
      </w:hyperlink>
      <w:r w:rsidRPr="0097299B">
        <w:rPr>
          <w:rStyle w:val="Style13ptBold"/>
          <w:b w:val="0"/>
          <w:sz w:val="20"/>
          <w:szCs w:val="20"/>
        </w:rPr>
        <w:t>; The Fracturing of LGBT Identities under Neoliberal Capitalism; 06/29/15; jac</w:t>
      </w:r>
      <w:r>
        <w:rPr>
          <w:rStyle w:val="Style13ptBold"/>
        </w:rPr>
        <w:t>]</w:t>
      </w:r>
    </w:p>
    <w:p w14:paraId="017AD531" w14:textId="77777777" w:rsidR="00FB27D5" w:rsidRPr="00724377" w:rsidRDefault="00FB27D5" w:rsidP="00FB27D5">
      <w:pPr>
        <w:rPr>
          <w:sz w:val="16"/>
        </w:rPr>
      </w:pPr>
      <w:r w:rsidRPr="00724377">
        <w:rPr>
          <w:sz w:val="16"/>
        </w:rPr>
        <w:t xml:space="preserve">There is of course no one-to-one correspondence between economic and social developments and shifts in sexual, cultural and political identities. In LGBT communities, as in the world at large, </w:t>
      </w:r>
      <w:r w:rsidRPr="00B90139">
        <w:rPr>
          <w:rStyle w:val="StyleUnderline"/>
        </w:rPr>
        <w:t>there is a whole set of institutions</w:t>
      </w:r>
      <w:r>
        <w:rPr>
          <w:rStyle w:val="StyleUnderline"/>
        </w:rPr>
        <w:t xml:space="preserve"> </w:t>
      </w:r>
      <w:r w:rsidRPr="00B90139">
        <w:rPr>
          <w:rStyle w:val="StyleUnderline"/>
        </w:rPr>
        <w:t>that produce (among other things) lesbian/gay ideology and identity, mediate</w:t>
      </w:r>
      <w:r>
        <w:rPr>
          <w:rStyle w:val="StyleUnderline"/>
        </w:rPr>
        <w:t xml:space="preserve"> </w:t>
      </w:r>
      <w:r w:rsidRPr="00B90139">
        <w:rPr>
          <w:rStyle w:val="StyleUnderline"/>
        </w:rPr>
        <w:t>the underlying class and social dynamics, and represent ‘the imaginary</w:t>
      </w:r>
      <w:r>
        <w:rPr>
          <w:rStyle w:val="StyleUnderline"/>
        </w:rPr>
        <w:t xml:space="preserve"> </w:t>
      </w:r>
      <w:r w:rsidRPr="00724377">
        <w:rPr>
          <w:sz w:val="16"/>
        </w:rPr>
        <w:t xml:space="preserve">12. See, for example, Chauncey 1994, pp. 334–46. 13. Bérubé 1983. 14. The concept of Fordism has been largely associated with the French ‘régulation’ school, the current of Marxist economics relied on by, for example, Floyd (Floyd 2009). Many of the basic elements of what regulationists call the Fordist mode of accumulation are also to be found in Mandelian long-wave theory or the ‘social structure of accumulation’-approach. These different schools differ with each other particularly about the causes of the rise and decline of different modes of accumulation. While important, these debates are not directly relevant to this article. P. Drucker / Historical Materialism 19.4 (2011) 3–32 7 </w:t>
      </w:r>
      <w:r w:rsidRPr="00B90139">
        <w:rPr>
          <w:rStyle w:val="StyleUnderline"/>
        </w:rPr>
        <w:t>relationship of individuals to their real conditions of existence’.15 To analyse</w:t>
      </w:r>
      <w:r>
        <w:rPr>
          <w:rStyle w:val="StyleUnderline"/>
        </w:rPr>
        <w:t xml:space="preserve"> </w:t>
      </w:r>
      <w:r w:rsidRPr="00B90139">
        <w:rPr>
          <w:rStyle w:val="StyleUnderline"/>
        </w:rPr>
        <w:t>how all these institutions – from newspapers and magazines to porn-video</w:t>
      </w:r>
      <w:r>
        <w:rPr>
          <w:rStyle w:val="StyleUnderline"/>
        </w:rPr>
        <w:t xml:space="preserve"> </w:t>
      </w:r>
      <w:r w:rsidRPr="00B90139">
        <w:rPr>
          <w:rStyle w:val="StyleUnderline"/>
        </w:rPr>
        <w:t>producers to (divisions of ) publishing houses to websites and chat-rooms to</w:t>
      </w:r>
      <w:r>
        <w:rPr>
          <w:rStyle w:val="StyleUnderline"/>
        </w:rPr>
        <w:t xml:space="preserve"> </w:t>
      </w:r>
      <w:r w:rsidRPr="00B90139">
        <w:rPr>
          <w:rStyle w:val="StyleUnderline"/>
        </w:rPr>
        <w:t>lesbian/gay-studies departments to small-business associations to sports clubs</w:t>
      </w:r>
      <w:r>
        <w:rPr>
          <w:rStyle w:val="StyleUnderline"/>
        </w:rPr>
        <w:t xml:space="preserve"> </w:t>
      </w:r>
      <w:r w:rsidRPr="00B90139">
        <w:rPr>
          <w:rStyle w:val="StyleUnderline"/>
        </w:rPr>
        <w:t>and beyond – functioned ideologically under Fordism, and tended to function</w:t>
      </w:r>
      <w:r>
        <w:rPr>
          <w:rStyle w:val="StyleUnderline"/>
        </w:rPr>
        <w:t xml:space="preserve"> </w:t>
      </w:r>
      <w:r w:rsidRPr="00B90139">
        <w:rPr>
          <w:rStyle w:val="StyleUnderline"/>
        </w:rPr>
        <w:t>differently with the rise of neoliberalism, would go beyond this article’s scope</w:t>
      </w:r>
      <w:r w:rsidRPr="00724377">
        <w:rPr>
          <w:sz w:val="16"/>
        </w:rPr>
        <w:t xml:space="preserve">. Nevertheless, </w:t>
      </w:r>
      <w:r w:rsidRPr="00B90139">
        <w:rPr>
          <w:rStyle w:val="StyleUnderline"/>
        </w:rPr>
        <w:t>no aspect of capitalist culture, including sexual culture, exists in</w:t>
      </w:r>
      <w:r>
        <w:rPr>
          <w:rStyle w:val="StyleUnderline"/>
        </w:rPr>
        <w:t xml:space="preserve"> </w:t>
      </w:r>
      <w:r w:rsidRPr="00B90139">
        <w:rPr>
          <w:rStyle w:val="StyleUnderline"/>
        </w:rPr>
        <w:t>complete isolation from the mode of production as a whole</w:t>
      </w:r>
      <w:r w:rsidRPr="00724377">
        <w:rPr>
          <w:sz w:val="16"/>
        </w:rPr>
        <w:t xml:space="preserve">; fundamental </w:t>
      </w:r>
      <w:r w:rsidRPr="00B90139">
        <w:rPr>
          <w:rStyle w:val="StyleUnderline"/>
        </w:rPr>
        <w:t>shifts in capitalism are detectable</w:t>
      </w:r>
      <w:r w:rsidRPr="00724377">
        <w:rPr>
          <w:sz w:val="16"/>
        </w:rPr>
        <w:t xml:space="preserve">, however indirectly, </w:t>
      </w:r>
      <w:r w:rsidRPr="00B90139">
        <w:rPr>
          <w:rStyle w:val="StyleUnderline"/>
        </w:rPr>
        <w:t>at the level of gender</w:t>
      </w:r>
      <w:r>
        <w:rPr>
          <w:rStyle w:val="StyleUnderline"/>
        </w:rPr>
        <w:t xml:space="preserve"> </w:t>
      </w:r>
      <w:r w:rsidRPr="00B90139">
        <w:rPr>
          <w:rStyle w:val="StyleUnderline"/>
        </w:rPr>
        <w:t>and sexuality as at other levels of the systemic totality.16 This basic understanding</w:t>
      </w:r>
      <w:r>
        <w:rPr>
          <w:rStyle w:val="StyleUnderline"/>
        </w:rPr>
        <w:t xml:space="preserve"> </w:t>
      </w:r>
      <w:r w:rsidRPr="00B90139">
        <w:rPr>
          <w:rStyle w:val="StyleUnderline"/>
        </w:rPr>
        <w:t>can give us the audacity, even in the absence of fully worked-out mediations,</w:t>
      </w:r>
      <w:r>
        <w:rPr>
          <w:rStyle w:val="StyleUnderline"/>
        </w:rPr>
        <w:t xml:space="preserve"> </w:t>
      </w:r>
      <w:r w:rsidRPr="00B90139">
        <w:rPr>
          <w:rStyle w:val="StyleUnderline"/>
        </w:rPr>
        <w:t>to point out some trends that correspond to changing class-dynamics in LGBT</w:t>
      </w:r>
      <w:r>
        <w:rPr>
          <w:rStyle w:val="StyleUnderline"/>
        </w:rPr>
        <w:t xml:space="preserve"> </w:t>
      </w:r>
      <w:r w:rsidRPr="00B90139">
        <w:rPr>
          <w:rStyle w:val="StyleUnderline"/>
        </w:rPr>
        <w:t>communities.</w:t>
      </w:r>
      <w:r>
        <w:rPr>
          <w:rStyle w:val="StyleUnderline"/>
        </w:rPr>
        <w:t xml:space="preserve"> </w:t>
      </w:r>
      <w:r w:rsidRPr="00724377">
        <w:rPr>
          <w:sz w:val="16"/>
        </w:rPr>
        <w:t xml:space="preserve">A large proportion of the institutions that define LGBT communities and produce their self-images tend to reproduce and defend a unifying lesbian/gay identity in apparent continuity with the identity that took shape by the 1970s. But even </w:t>
      </w:r>
      <w:r w:rsidRPr="00B90139">
        <w:rPr>
          <w:rStyle w:val="StyleUnderline"/>
        </w:rPr>
        <w:t>a schematic analysis can show that classic lesbian/gay subcultures and</w:t>
      </w:r>
      <w:r>
        <w:rPr>
          <w:rStyle w:val="StyleUnderline"/>
        </w:rPr>
        <w:t xml:space="preserve"> </w:t>
      </w:r>
      <w:r w:rsidRPr="00B90139">
        <w:rPr>
          <w:rStyle w:val="StyleUnderline"/>
        </w:rPr>
        <w:t>identities were put under pressure or into question in various ways by the</w:t>
      </w:r>
      <w:r>
        <w:rPr>
          <w:rStyle w:val="StyleUnderline"/>
        </w:rPr>
        <w:t xml:space="preserve"> </w:t>
      </w:r>
      <w:r w:rsidRPr="00B90139">
        <w:rPr>
          <w:rStyle w:val="StyleUnderline"/>
        </w:rPr>
        <w:t>decline of Fordism</w:t>
      </w:r>
      <w:r w:rsidRPr="00724377">
        <w:rPr>
          <w:sz w:val="16"/>
        </w:rPr>
        <w:t xml:space="preserve">. Ultimately, </w:t>
      </w:r>
      <w:r w:rsidRPr="00B90139">
        <w:rPr>
          <w:rStyle w:val="StyleUnderline"/>
        </w:rPr>
        <w:t>as the class and social reality of LGBT</w:t>
      </w:r>
      <w:r>
        <w:rPr>
          <w:rStyle w:val="StyleUnderline"/>
        </w:rPr>
        <w:t xml:space="preserve"> </w:t>
      </w:r>
      <w:r w:rsidRPr="00B90139">
        <w:rPr>
          <w:rStyle w:val="StyleUnderline"/>
        </w:rPr>
        <w:t>communities became more fragmented and conflict-ridden, so did their</w:t>
      </w:r>
      <w:r>
        <w:rPr>
          <w:rStyle w:val="StyleUnderline"/>
        </w:rPr>
        <w:t xml:space="preserve"> </w:t>
      </w:r>
      <w:r w:rsidRPr="00B90139">
        <w:rPr>
          <w:rStyle w:val="StyleUnderline"/>
        </w:rPr>
        <w:t>ideological and even sexual expressions. In the end, the ‘mode of production</w:t>
      </w:r>
      <w:r>
        <w:rPr>
          <w:rStyle w:val="StyleUnderline"/>
        </w:rPr>
        <w:t xml:space="preserve"> </w:t>
      </w:r>
      <w:r w:rsidRPr="00B90139">
        <w:rPr>
          <w:rStyle w:val="StyleUnderline"/>
        </w:rPr>
        <w:t>of material life condition[ed] [their] social, political and intellectual life process</w:t>
      </w:r>
      <w:r>
        <w:rPr>
          <w:rStyle w:val="StyleUnderline"/>
        </w:rPr>
        <w:t xml:space="preserve"> </w:t>
      </w:r>
      <w:r w:rsidRPr="00B90139">
        <w:rPr>
          <w:rStyle w:val="StyleUnderline"/>
        </w:rPr>
        <w:t>in general’; their ‘social being . . . determine[d] their consciousness’</w:t>
      </w:r>
      <w:r w:rsidRPr="00724377">
        <w:rPr>
          <w:sz w:val="16"/>
        </w:rPr>
        <w:t xml:space="preserve">.17 The changes have included development of a queer identity seen at least in part as in opposition to existing lesbian/gay identities, </w:t>
      </w:r>
      <w:r w:rsidRPr="00ED6583">
        <w:rPr>
          <w:rStyle w:val="StyleUnderline"/>
        </w:rPr>
        <w:t>a growing visibility of</w:t>
      </w:r>
      <w:r>
        <w:rPr>
          <w:rStyle w:val="StyleUnderline"/>
        </w:rPr>
        <w:t xml:space="preserve"> </w:t>
      </w:r>
      <w:r w:rsidRPr="00ED6583">
        <w:rPr>
          <w:rStyle w:val="StyleUnderline"/>
        </w:rPr>
        <w:t>transgender identities, and the proliferation of a variety of other identities</w:t>
      </w:r>
      <w:r>
        <w:rPr>
          <w:rStyle w:val="StyleUnderline"/>
        </w:rPr>
        <w:t xml:space="preserve"> </w:t>
      </w:r>
      <w:r w:rsidRPr="00ED6583">
        <w:rPr>
          <w:rStyle w:val="StyleUnderline"/>
        </w:rPr>
        <w:t>linked to specific sexual practices or rôles. Despite these identities’ extraordinary</w:t>
      </w:r>
      <w:r>
        <w:rPr>
          <w:rStyle w:val="StyleUnderline"/>
        </w:rPr>
        <w:t xml:space="preserve"> </w:t>
      </w:r>
      <w:r w:rsidRPr="00ED6583">
        <w:rPr>
          <w:rStyle w:val="StyleUnderline"/>
        </w:rPr>
        <w:t>diversity, their rootedness in characteristics of contemporary capitalism can be</w:t>
      </w:r>
      <w:r>
        <w:rPr>
          <w:rStyle w:val="StyleUnderline"/>
        </w:rPr>
        <w:t xml:space="preserve"> </w:t>
      </w:r>
      <w:r w:rsidRPr="00ED6583">
        <w:rPr>
          <w:rStyle w:val="StyleUnderline"/>
        </w:rPr>
        <w:t>detected in a number of more-or-less common features</w:t>
      </w:r>
      <w:r w:rsidRPr="00724377">
        <w:rPr>
          <w:sz w:val="16"/>
        </w:rPr>
        <w:t>. Whether or not they are explicitly defined as queer</w:t>
      </w:r>
      <w:r w:rsidRPr="00ED6583">
        <w:rPr>
          <w:rStyle w:val="StyleUnderline"/>
        </w:rPr>
        <w:t>, they respond to the increasingly repressive</w:t>
      </w:r>
      <w:r>
        <w:rPr>
          <w:rStyle w:val="StyleUnderline"/>
        </w:rPr>
        <w:t xml:space="preserve"> </w:t>
      </w:r>
      <w:r w:rsidRPr="00ED6583">
        <w:rPr>
          <w:rStyle w:val="StyleUnderline"/>
        </w:rPr>
        <w:t>character of the neoliberal order through their stubborn affirmation of sexual</w:t>
      </w:r>
      <w:r>
        <w:rPr>
          <w:rStyle w:val="StyleUnderline"/>
        </w:rPr>
        <w:t xml:space="preserve"> </w:t>
      </w:r>
      <w:r w:rsidRPr="00ED6583">
        <w:rPr>
          <w:rStyle w:val="StyleUnderline"/>
        </w:rPr>
        <w:t>practices that are still – or are increasingly – stigmatised</w:t>
      </w:r>
      <w:r w:rsidRPr="00724377">
        <w:rPr>
          <w:sz w:val="16"/>
        </w:rPr>
        <w:t xml:space="preserve">. </w:t>
      </w:r>
      <w:r w:rsidRPr="00ED6583">
        <w:rPr>
          <w:rStyle w:val="StyleUnderline"/>
        </w:rPr>
        <w:t>They also reflect the</w:t>
      </w:r>
      <w:r>
        <w:rPr>
          <w:rStyle w:val="StyleUnderline"/>
        </w:rPr>
        <w:t xml:space="preserve"> </w:t>
      </w:r>
      <w:r w:rsidRPr="00ED6583">
        <w:rPr>
          <w:rStyle w:val="StyleUnderline"/>
        </w:rPr>
        <w:t>growing inequality and polarisation of neoliberal capitalism by making sexual</w:t>
      </w:r>
      <w:r>
        <w:rPr>
          <w:rStyle w:val="StyleUnderline"/>
        </w:rPr>
        <w:t xml:space="preserve"> </w:t>
      </w:r>
      <w:r w:rsidRPr="00ED6583">
        <w:rPr>
          <w:rStyle w:val="StyleUnderline"/>
        </w:rPr>
        <w:t>power-differentials explicit, and above all through gender-nonconformity.</w:t>
      </w:r>
      <w:r>
        <w:rPr>
          <w:rStyle w:val="StyleUnderline"/>
        </w:rPr>
        <w:t xml:space="preserve"> </w:t>
      </w:r>
      <w:r w:rsidRPr="00ED6583">
        <w:rPr>
          <w:rStyle w:val="StyleUnderline"/>
        </w:rPr>
        <w:t>To understand these features better, this article looks briefly, first, at the</w:t>
      </w:r>
      <w:r>
        <w:rPr>
          <w:rStyle w:val="StyleUnderline"/>
        </w:rPr>
        <w:t xml:space="preserve"> </w:t>
      </w:r>
      <w:r w:rsidRPr="00ED6583">
        <w:rPr>
          <w:rStyle w:val="StyleUnderline"/>
        </w:rPr>
        <w:t>material basis of the emergence of lesbian/gay identity by the 1970s, and</w:t>
      </w:r>
      <w:r>
        <w:rPr>
          <w:rStyle w:val="StyleUnderline"/>
        </w:rPr>
        <w:t xml:space="preserve"> </w:t>
      </w:r>
      <w:r w:rsidRPr="00ED6583">
        <w:rPr>
          <w:rStyle w:val="StyleUnderline"/>
        </w:rPr>
        <w:t>second at the material basis of factors that have been fracturing it.</w:t>
      </w:r>
      <w:r w:rsidRPr="00724377">
        <w:rPr>
          <w:sz w:val="16"/>
        </w:rPr>
        <w:t xml:space="preserve"> It then 15. Althusser 1971, p. 162. 16. Floyd 2009. 17. Marx 1968, p. 182. 8 P. Drucker / Historical Materialism 19.4 (2011) 3–32 examines the ways in which economic changes have been ideologically mediated in new expressions of gender and sexual identity, particularly among transgendered and other queers. The last section discusses the political implications of these changes and the challenges facing twenty-first-century LGBT communities.</w:t>
      </w:r>
    </w:p>
    <w:p w14:paraId="60516408" w14:textId="77777777" w:rsidR="00FB27D5" w:rsidRDefault="00FB27D5" w:rsidP="00FB27D5">
      <w:pPr>
        <w:pStyle w:val="Heading4"/>
      </w:pPr>
      <w:r>
        <w:t>LGBT identity and culture emerged and were formed under the development of modern capitalism</w:t>
      </w:r>
    </w:p>
    <w:p w14:paraId="2D777FB1" w14:textId="77777777" w:rsidR="00FB27D5" w:rsidRPr="00EE5701" w:rsidRDefault="00FB27D5" w:rsidP="00FB27D5">
      <w:pPr>
        <w:rPr>
          <w:b/>
          <w:bCs/>
          <w:sz w:val="26"/>
        </w:rPr>
      </w:pPr>
      <w:r>
        <w:rPr>
          <w:rStyle w:val="Style13ptBold"/>
        </w:rPr>
        <w:t>Drucker 11 [</w:t>
      </w:r>
      <w:r w:rsidRPr="0097299B">
        <w:rPr>
          <w:rStyle w:val="Style13ptBold"/>
          <w:b w:val="0"/>
          <w:sz w:val="20"/>
          <w:szCs w:val="20"/>
        </w:rPr>
        <w:t xml:space="preserve">Peter, International Institute of Research and Education; 2011; </w:t>
      </w:r>
      <w:hyperlink r:id="rId13" w:history="1">
        <w:r w:rsidRPr="0097299B">
          <w:rPr>
            <w:rStyle w:val="Hyperlink"/>
            <w:sz w:val="20"/>
            <w:szCs w:val="20"/>
          </w:rPr>
          <w:t>http://booksandjournals.brillonline.com/content/journals/10.1163/156920611x606412</w:t>
        </w:r>
      </w:hyperlink>
      <w:r w:rsidRPr="0097299B">
        <w:rPr>
          <w:rStyle w:val="Style13ptBold"/>
          <w:b w:val="0"/>
          <w:sz w:val="20"/>
          <w:szCs w:val="20"/>
        </w:rPr>
        <w:t>; The Fracturing of LGBT Identities under Neoliberal Capitalism; 06/29/15; jac</w:t>
      </w:r>
      <w:r>
        <w:rPr>
          <w:rStyle w:val="Style13ptBold"/>
        </w:rPr>
        <w:t>]</w:t>
      </w:r>
    </w:p>
    <w:p w14:paraId="5C6A871C" w14:textId="77777777" w:rsidR="00FB27D5" w:rsidRDefault="00FB27D5" w:rsidP="00FB27D5">
      <w:pPr>
        <w:rPr>
          <w:rStyle w:val="StyleUnderline"/>
        </w:rPr>
      </w:pPr>
      <w:r w:rsidRPr="00724377">
        <w:rPr>
          <w:sz w:val="16"/>
        </w:rPr>
        <w:t xml:space="preserve">I. Classic gay identity Classic lesbian/gay identity, as opposed to the many other forms of same-sex identity that have existed in human history, is (or was) an identity reserved for people whose primary sexual and emotional ties are with their own sex; who generally do not conclude heterosexual marriages or form heterosexual families (unlike, say, latter-day gay icon Oscar Wilde); who do not radically change their gender-identity in adopting a lesbian/gay sexuality (unlike transgendered people in a great variety of cultures); and in which both partners in relationships consider themselves part of the same lesbian/gay community (a bizarre notion to millions of men around the world who fuck men or boys without considering themselves gay, and to millions of women at the less explicit end of the ‘lesbian continuum’).18 </w:t>
      </w:r>
      <w:r w:rsidRPr="00ED6583">
        <w:rPr>
          <w:rStyle w:val="StyleUnderline"/>
        </w:rPr>
        <w:t>This kind of gay identity emerged in developed capitalist countries in the</w:t>
      </w:r>
      <w:r>
        <w:rPr>
          <w:rStyle w:val="StyleUnderline"/>
        </w:rPr>
        <w:t xml:space="preserve"> </w:t>
      </w:r>
      <w:r w:rsidRPr="00ED6583">
        <w:rPr>
          <w:rStyle w:val="StyleUnderline"/>
        </w:rPr>
        <w:t>late-nineteenth and early-twentieth centuries mainly among middle-class</w:t>
      </w:r>
      <w:r>
        <w:rPr>
          <w:rStyle w:val="StyleUnderline"/>
        </w:rPr>
        <w:t xml:space="preserve"> </w:t>
      </w:r>
      <w:r w:rsidRPr="00ED6583">
        <w:rPr>
          <w:rStyle w:val="StyleUnderline"/>
        </w:rPr>
        <w:t>layers (m</w:t>
      </w:r>
      <w:r w:rsidRPr="00724377">
        <w:rPr>
          <w:sz w:val="16"/>
        </w:rPr>
        <w:t>iddle-class consumption was particularly crucial to capitalaccumulation in the expansive long wave that lasted from the mid-1890s to the mid-1910s). In this same period, declining birth-rates and advancements in birth-control made procreation less crucial as a focus of at least middle-class sexuality, and sexual desire and object-choice more crucial</w:t>
      </w:r>
      <w:r w:rsidRPr="00EE5701">
        <w:rPr>
          <w:rStyle w:val="StyleUnderline"/>
        </w:rPr>
        <w:t>. The growing</w:t>
      </w:r>
      <w:r>
        <w:rPr>
          <w:rStyle w:val="StyleUnderline"/>
        </w:rPr>
        <w:t xml:space="preserve"> </w:t>
      </w:r>
      <w:r w:rsidRPr="00EE5701">
        <w:rPr>
          <w:rStyle w:val="StyleUnderline"/>
        </w:rPr>
        <w:t>importance of consumption and desire helped foster a shift in the construction</w:t>
      </w:r>
      <w:r>
        <w:rPr>
          <w:rStyle w:val="StyleUnderline"/>
        </w:rPr>
        <w:t xml:space="preserve"> </w:t>
      </w:r>
      <w:r w:rsidRPr="00EE5701">
        <w:rPr>
          <w:rStyle w:val="StyleUnderline"/>
        </w:rPr>
        <w:t>of gender under capitalism, from conceptions of ‘manhood’ and ‘womanhood’</w:t>
      </w:r>
      <w:r>
        <w:rPr>
          <w:rStyle w:val="StyleUnderline"/>
        </w:rPr>
        <w:t xml:space="preserve"> </w:t>
      </w:r>
      <w:r w:rsidRPr="00EE5701">
        <w:rPr>
          <w:rStyle w:val="StyleUnderline"/>
        </w:rPr>
        <w:t>focused on the innate character required for production and reproduction, to</w:t>
      </w:r>
      <w:r>
        <w:rPr>
          <w:rStyle w:val="StyleUnderline"/>
        </w:rPr>
        <w:t xml:space="preserve"> </w:t>
      </w:r>
      <w:r w:rsidRPr="00EE5701">
        <w:rPr>
          <w:rStyle w:val="StyleUnderline"/>
        </w:rPr>
        <w:t>conceptions of masculinity and femininity that were (in Judith Butler’s term)</w:t>
      </w:r>
      <w:r>
        <w:rPr>
          <w:rStyle w:val="StyleUnderline"/>
        </w:rPr>
        <w:t xml:space="preserve"> </w:t>
      </w:r>
      <w:r w:rsidRPr="00EE5701">
        <w:rPr>
          <w:rStyle w:val="StyleUnderline"/>
        </w:rPr>
        <w:t>more ‘performative’,19 defined to a greater extent by patterns of consumption,</w:t>
      </w:r>
      <w:r>
        <w:rPr>
          <w:rStyle w:val="StyleUnderline"/>
        </w:rPr>
        <w:t xml:space="preserve"> </w:t>
      </w:r>
      <w:r w:rsidRPr="00EE5701">
        <w:rPr>
          <w:rStyle w:val="StyleUnderline"/>
        </w:rPr>
        <w:t>dress and everyday behaviour</w:t>
      </w:r>
      <w:r w:rsidRPr="00724377">
        <w:rPr>
          <w:sz w:val="16"/>
        </w:rPr>
        <w:t xml:space="preserve">.20 In this same period, </w:t>
      </w:r>
      <w:r w:rsidRPr="00EE5701">
        <w:rPr>
          <w:rStyle w:val="StyleUnderline"/>
        </w:rPr>
        <w:t>middle-class men and</w:t>
      </w:r>
      <w:r>
        <w:rPr>
          <w:rStyle w:val="StyleUnderline"/>
        </w:rPr>
        <w:t xml:space="preserve"> </w:t>
      </w:r>
      <w:r w:rsidRPr="00EE5701">
        <w:rPr>
          <w:rStyle w:val="StyleUnderline"/>
        </w:rPr>
        <w:t>women (particularly women with education and professions) increasingly had</w:t>
      </w:r>
      <w:r>
        <w:rPr>
          <w:rStyle w:val="StyleUnderline"/>
        </w:rPr>
        <w:t xml:space="preserve"> </w:t>
      </w:r>
      <w:r w:rsidRPr="00724377">
        <w:rPr>
          <w:sz w:val="16"/>
        </w:rPr>
        <w:t xml:space="preserve">18. Rich 1983; Wekker 1999. Fernbach (Fernbach 1981, pp. 71–5) gave an early and clear account of the uniqueness of lesbian/gay identity among historically existing forms of same-sex sexuality. Greenberg 1988 provides the most comprehensive survey available of the range of same-sex sexualities. 19. Butler 1999. 20. Floyd 2009, pp. 57–66. P. Drucker / Historical Materialism 19.4 (2011) 3–32 9 </w:t>
      </w:r>
      <w:r w:rsidRPr="00EE5701">
        <w:rPr>
          <w:rStyle w:val="StyleUnderline"/>
        </w:rPr>
        <w:t>the economic and social resources to live independently of their families and</w:t>
      </w:r>
      <w:r>
        <w:rPr>
          <w:rStyle w:val="StyleUnderline"/>
        </w:rPr>
        <w:t xml:space="preserve"> </w:t>
      </w:r>
      <w:r w:rsidRPr="00EE5701">
        <w:rPr>
          <w:rStyle w:val="StyleUnderline"/>
        </w:rPr>
        <w:t>to defy convention.</w:t>
      </w:r>
      <w:r>
        <w:rPr>
          <w:rStyle w:val="StyleUnderline"/>
        </w:rPr>
        <w:t xml:space="preserve"> </w:t>
      </w:r>
      <w:r w:rsidRPr="00724377">
        <w:rPr>
          <w:sz w:val="16"/>
        </w:rPr>
        <w:t xml:space="preserve">As John D’Emilio explained in a seminal article, </w:t>
      </w:r>
      <w:r w:rsidRPr="00EE5701">
        <w:rPr>
          <w:rStyle w:val="StyleUnderline"/>
        </w:rPr>
        <w:t>capitalist development in</w:t>
      </w:r>
      <w:r>
        <w:rPr>
          <w:rStyle w:val="StyleUnderline"/>
        </w:rPr>
        <w:t xml:space="preserve"> </w:t>
      </w:r>
      <w:r w:rsidRPr="00EE5701">
        <w:rPr>
          <w:rStyle w:val="StyleUnderline"/>
        </w:rPr>
        <w:t>this way created the conditions for the rise of gay identity</w:t>
      </w:r>
      <w:r w:rsidRPr="00724377">
        <w:rPr>
          <w:sz w:val="16"/>
        </w:rPr>
        <w:t xml:space="preserve">.21 </w:t>
      </w:r>
      <w:r w:rsidRPr="00EE5701">
        <w:rPr>
          <w:rStyle w:val="StyleUnderline"/>
        </w:rPr>
        <w:t>The result was the</w:t>
      </w:r>
      <w:r>
        <w:rPr>
          <w:rStyle w:val="StyleUnderline"/>
        </w:rPr>
        <w:t xml:space="preserve"> </w:t>
      </w:r>
      <w:r w:rsidRPr="00EE5701">
        <w:rPr>
          <w:rStyle w:val="StyleUnderline"/>
        </w:rPr>
        <w:t>reification of sexual desire based on gendered object-choice, the rapid spread</w:t>
      </w:r>
      <w:r>
        <w:rPr>
          <w:rStyle w:val="StyleUnderline"/>
        </w:rPr>
        <w:t xml:space="preserve"> </w:t>
      </w:r>
      <w:r w:rsidRPr="00EE5701">
        <w:rPr>
          <w:rStyle w:val="StyleUnderline"/>
        </w:rPr>
        <w:t>among the middle-classes of medical and later specifically psychoanalytical</w:t>
      </w:r>
      <w:r>
        <w:rPr>
          <w:rStyle w:val="StyleUnderline"/>
        </w:rPr>
        <w:t xml:space="preserve"> </w:t>
      </w:r>
      <w:r w:rsidRPr="00EE5701">
        <w:rPr>
          <w:rStyle w:val="StyleUnderline"/>
        </w:rPr>
        <w:t>visions of sexuality,22 and ‘the invention of heterosexuality’ as well as</w:t>
      </w:r>
      <w:r>
        <w:rPr>
          <w:rStyle w:val="StyleUnderline"/>
        </w:rPr>
        <w:t xml:space="preserve"> </w:t>
      </w:r>
      <w:r w:rsidRPr="00EE5701">
        <w:rPr>
          <w:rStyle w:val="StyleUnderline"/>
        </w:rPr>
        <w:t>homosexuality as sexological and social categories</w:t>
      </w:r>
      <w:r w:rsidRPr="00724377">
        <w:rPr>
          <w:sz w:val="16"/>
        </w:rPr>
        <w:t>.23 Working-class and poor people even in developed countries, by contrast, tended well into the twentieth century to focus on conceptions of manhood and womanhood rather than reified conceptions of sexuality.</w:t>
      </w:r>
      <w:r w:rsidRPr="00EE5701">
        <w:rPr>
          <w:rStyle w:val="StyleUnderline"/>
        </w:rPr>
        <w:t>24 Working-class men in the US in particular</w:t>
      </w:r>
      <w:r>
        <w:rPr>
          <w:rStyle w:val="StyleUnderline"/>
        </w:rPr>
        <w:t xml:space="preserve"> </w:t>
      </w:r>
      <w:r w:rsidRPr="00EE5701">
        <w:rPr>
          <w:rStyle w:val="StyleUnderline"/>
        </w:rPr>
        <w:t>continued to form relationships between transgendered people (‘fairies’) on</w:t>
      </w:r>
      <w:r>
        <w:rPr>
          <w:rStyle w:val="StyleUnderline"/>
        </w:rPr>
        <w:t xml:space="preserve"> </w:t>
      </w:r>
      <w:r w:rsidRPr="00EE5701">
        <w:rPr>
          <w:rStyle w:val="StyleUnderline"/>
        </w:rPr>
        <w:t>the one hand and non-transgendered, often married men on the other,25 or to</w:t>
      </w:r>
      <w:r>
        <w:rPr>
          <w:rStyle w:val="StyleUnderline"/>
        </w:rPr>
        <w:t xml:space="preserve"> </w:t>
      </w:r>
      <w:r w:rsidRPr="00EE5701">
        <w:rPr>
          <w:rStyle w:val="StyleUnderline"/>
        </w:rPr>
        <w:t>engage in sex with other men for money or social benefit without taking on</w:t>
      </w:r>
      <w:r>
        <w:rPr>
          <w:rStyle w:val="StyleUnderline"/>
        </w:rPr>
        <w:t xml:space="preserve"> </w:t>
      </w:r>
      <w:r w:rsidRPr="00EE5701">
        <w:rPr>
          <w:rStyle w:val="StyleUnderline"/>
        </w:rPr>
        <w:t>any distinctive sexual identity.</w:t>
      </w:r>
      <w:r w:rsidRPr="00724377">
        <w:rPr>
          <w:sz w:val="16"/>
        </w:rPr>
        <w:t xml:space="preserve"> In the same period in Germany, </w:t>
      </w:r>
      <w:r w:rsidRPr="00EE5701">
        <w:rPr>
          <w:rStyle w:val="StyleUnderline"/>
        </w:rPr>
        <w:t>a homosexuality</w:t>
      </w:r>
      <w:r>
        <w:rPr>
          <w:rStyle w:val="StyleUnderline"/>
        </w:rPr>
        <w:t xml:space="preserve"> </w:t>
      </w:r>
      <w:r w:rsidRPr="00EE5701">
        <w:rPr>
          <w:rStyle w:val="StyleUnderline"/>
        </w:rPr>
        <w:t>defined as masculine was notably championed by the middle-class ‘Community</w:t>
      </w:r>
      <w:r>
        <w:rPr>
          <w:rStyle w:val="StyleUnderline"/>
        </w:rPr>
        <w:t xml:space="preserve"> </w:t>
      </w:r>
      <w:r w:rsidRPr="00EE5701">
        <w:rPr>
          <w:rStyle w:val="StyleUnderline"/>
        </w:rPr>
        <w:t>of the Special’, while Magnus Hirschfeld’s studies of same-sex relations among</w:t>
      </w:r>
      <w:r>
        <w:rPr>
          <w:rStyle w:val="StyleUnderline"/>
        </w:rPr>
        <w:t xml:space="preserve"> </w:t>
      </w:r>
      <w:r w:rsidRPr="00EE5701">
        <w:rPr>
          <w:rStyle w:val="StyleUnderline"/>
        </w:rPr>
        <w:t>largely working-class men led him to uphold a transgender ‘third sex’-model.26</w:t>
      </w:r>
      <w:r>
        <w:rPr>
          <w:rStyle w:val="StyleUnderline"/>
        </w:rPr>
        <w:t xml:space="preserve"> </w:t>
      </w:r>
      <w:r w:rsidRPr="00EE5701">
        <w:rPr>
          <w:rStyle w:val="StyleUnderline"/>
        </w:rPr>
        <w:t>After 1945, however, working-class living standards in capitalist countries</w:t>
      </w:r>
      <w:r>
        <w:rPr>
          <w:rStyle w:val="StyleUnderline"/>
        </w:rPr>
        <w:t xml:space="preserve"> </w:t>
      </w:r>
      <w:r w:rsidRPr="00EE5701">
        <w:rPr>
          <w:rStyle w:val="StyleUnderline"/>
        </w:rPr>
        <w:t>went up rapidly under the Fordist order, in which increases in labourproductivity</w:t>
      </w:r>
      <w:r>
        <w:rPr>
          <w:rStyle w:val="StyleUnderline"/>
        </w:rPr>
        <w:t xml:space="preserve"> </w:t>
      </w:r>
      <w:r w:rsidRPr="00EE5701">
        <w:rPr>
          <w:rStyle w:val="StyleUnderline"/>
        </w:rPr>
        <w:t>were matched to a large extent by increasing real wages that</w:t>
      </w:r>
      <w:r>
        <w:rPr>
          <w:rStyle w:val="StyleUnderline"/>
        </w:rPr>
        <w:t xml:space="preserve"> </w:t>
      </w:r>
      <w:r w:rsidRPr="00EE5701">
        <w:rPr>
          <w:rStyle w:val="StyleUnderline"/>
        </w:rPr>
        <w:t>sustained increasing effective demand, and various forms of social insurance</w:t>
      </w:r>
      <w:r>
        <w:rPr>
          <w:rStyle w:val="StyleUnderline"/>
        </w:rPr>
        <w:t xml:space="preserve"> </w:t>
      </w:r>
      <w:r w:rsidRPr="00EE5701">
        <w:rPr>
          <w:rStyle w:val="StyleUnderline"/>
        </w:rPr>
        <w:t>cushioned the blows that hit working people during dips in the business-cycle.</w:t>
      </w:r>
      <w:r>
        <w:rPr>
          <w:rStyle w:val="StyleUnderline"/>
        </w:rPr>
        <w:t xml:space="preserve"> </w:t>
      </w:r>
      <w:r w:rsidRPr="00EE5701">
        <w:rPr>
          <w:rStyle w:val="StyleUnderline"/>
        </w:rPr>
        <w:t>As a result, for the first time masses of working-class people – living off what</w:t>
      </w:r>
      <w:r>
        <w:rPr>
          <w:rStyle w:val="StyleUnderline"/>
        </w:rPr>
        <w:t xml:space="preserve"> </w:t>
      </w:r>
      <w:r w:rsidRPr="00EE5701">
        <w:rPr>
          <w:rStyle w:val="StyleUnderline"/>
        </w:rPr>
        <w:t>D’Emilio, following Marx, calls ‘free’ labour – as well as students and others</w:t>
      </w:r>
      <w:r>
        <w:rPr>
          <w:rStyle w:val="StyleUnderline"/>
        </w:rPr>
        <w:t xml:space="preserve"> </w:t>
      </w:r>
      <w:r w:rsidRPr="00EE5701">
        <w:rPr>
          <w:rStyle w:val="StyleUnderline"/>
        </w:rPr>
        <w:t>were also able to live independently of their families, and give sexual objectchoice</w:t>
      </w:r>
      <w:r>
        <w:rPr>
          <w:rStyle w:val="StyleUnderline"/>
        </w:rPr>
        <w:t xml:space="preserve"> </w:t>
      </w:r>
      <w:r w:rsidRPr="00EE5701">
        <w:rPr>
          <w:rStyle w:val="StyleUnderline"/>
        </w:rPr>
        <w:t>a greater rôle in their lives and identities.</w:t>
      </w:r>
      <w:r>
        <w:rPr>
          <w:rStyle w:val="StyleUnderline"/>
        </w:rPr>
        <w:t xml:space="preserve"> </w:t>
      </w:r>
      <w:r w:rsidRPr="00724377">
        <w:rPr>
          <w:sz w:val="16"/>
        </w:rPr>
        <w:t>Working-class family-structures and gender-rôles also changed</w:t>
      </w:r>
      <w:r w:rsidRPr="00EE5701">
        <w:rPr>
          <w:rStyle w:val="StyleUnderline"/>
        </w:rPr>
        <w:t>. For the first</w:t>
      </w:r>
      <w:r>
        <w:rPr>
          <w:rStyle w:val="StyleUnderline"/>
        </w:rPr>
        <w:t xml:space="preserve"> </w:t>
      </w:r>
      <w:r w:rsidRPr="00EE5701">
        <w:rPr>
          <w:rStyle w:val="StyleUnderline"/>
        </w:rPr>
        <w:t>time since the mid- to late-nineteenth century – when the family-wage had</w:t>
      </w:r>
      <w:r>
        <w:rPr>
          <w:rStyle w:val="StyleUnderline"/>
        </w:rPr>
        <w:t xml:space="preserve"> </w:t>
      </w:r>
      <w:r w:rsidRPr="00EE5701">
        <w:rPr>
          <w:rStyle w:val="StyleUnderline"/>
        </w:rPr>
        <w:t>become a cherished ideal, and sometimes a reality, for broad working-class</w:t>
      </w:r>
      <w:r>
        <w:rPr>
          <w:rStyle w:val="StyleUnderline"/>
        </w:rPr>
        <w:t xml:space="preserve"> </w:t>
      </w:r>
      <w:r w:rsidRPr="00EE5701">
        <w:rPr>
          <w:rStyle w:val="StyleUnderline"/>
        </w:rPr>
        <w:t>layers – the Second World-War made waged work at least temporarily normal</w:t>
      </w:r>
      <w:r>
        <w:rPr>
          <w:rStyle w:val="StyleUnderline"/>
        </w:rPr>
        <w:t xml:space="preserve"> </w:t>
      </w:r>
      <w:r w:rsidRPr="00EE5701">
        <w:rPr>
          <w:rStyle w:val="StyleUnderline"/>
        </w:rPr>
        <w:t>for even respectable working-class and middle-class women. This made a dent</w:t>
      </w:r>
      <w:r>
        <w:rPr>
          <w:rStyle w:val="StyleUnderline"/>
        </w:rPr>
        <w:t xml:space="preserve"> </w:t>
      </w:r>
      <w:r w:rsidRPr="00EE5701">
        <w:rPr>
          <w:rStyle w:val="StyleUnderline"/>
        </w:rPr>
        <w:t>in the pronounced gender-polarisation that had been characteristic of both</w:t>
      </w:r>
      <w:r>
        <w:rPr>
          <w:rStyle w:val="StyleUnderline"/>
        </w:rPr>
        <w:t xml:space="preserve"> </w:t>
      </w:r>
      <w:r w:rsidRPr="00EE5701">
        <w:rPr>
          <w:rStyle w:val="StyleUnderline"/>
        </w:rPr>
        <w:t>working-class heterosexuality and homosexuality in the first decades of the</w:t>
      </w:r>
      <w:r>
        <w:rPr>
          <w:rStyle w:val="StyleUnderline"/>
        </w:rPr>
        <w:t xml:space="preserve"> </w:t>
      </w:r>
      <w:r w:rsidRPr="00724377">
        <w:rPr>
          <w:sz w:val="16"/>
        </w:rPr>
        <w:t xml:space="preserve">21. D’Emilio 1983a. 22. Floyd 2009, pp. 43–5, following Foucault 1978, pp. 118–23. 23. Katz 1995. 24. Foucault 1978, p. 121. 25. Chauncey 1994. 26. Drucker 1997, p. 37. 10 P. Drucker / Historical Materialism 19.4 (2011) 3–32 </w:t>
      </w:r>
      <w:r w:rsidRPr="00EE5701">
        <w:rPr>
          <w:rStyle w:val="StyleUnderline"/>
        </w:rPr>
        <w:t>twentieth century.</w:t>
      </w:r>
      <w:r w:rsidRPr="00724377">
        <w:rPr>
          <w:sz w:val="16"/>
        </w:rPr>
        <w:t xml:space="preserve"> In fact, as evidence from both the US and the Netherlands shows, </w:t>
      </w:r>
      <w:r w:rsidRPr="00EE5701">
        <w:rPr>
          <w:rStyle w:val="StyleUnderline"/>
        </w:rPr>
        <w:t>emerging lesbian/gay communities and organisations in the postwar</w:t>
      </w:r>
      <w:r>
        <w:rPr>
          <w:rStyle w:val="StyleUnderline"/>
        </w:rPr>
        <w:t xml:space="preserve"> </w:t>
      </w:r>
      <w:r w:rsidRPr="00EE5701">
        <w:rPr>
          <w:rStyle w:val="StyleUnderline"/>
        </w:rPr>
        <w:t>period tended increasingly to squelch effeminacy among gay men and</w:t>
      </w:r>
      <w:r>
        <w:rPr>
          <w:rStyle w:val="StyleUnderline"/>
        </w:rPr>
        <w:t xml:space="preserve"> </w:t>
      </w:r>
      <w:r w:rsidRPr="00EE5701">
        <w:rPr>
          <w:rStyle w:val="StyleUnderline"/>
        </w:rPr>
        <w:t>masculinity among lesbians</w:t>
      </w:r>
      <w:r w:rsidRPr="00724377">
        <w:rPr>
          <w:sz w:val="16"/>
        </w:rPr>
        <w:t xml:space="preserve">.27 At the same time, higher funding for education and expansion of a social safety-net (in developed countries at least) decreased people’s economic dependence on parents to support them as students or young people, on spouses to help pay the rent, and on children to save them from poverty in old age. Full employment meant more job-opportunities for some people who had previously been marginalised. </w:t>
      </w:r>
      <w:r w:rsidRPr="00EE5701">
        <w:rPr>
          <w:rStyle w:val="StyleUnderline"/>
        </w:rPr>
        <w:t>The combination of increased economic possibilities and a reconfiguration</w:t>
      </w:r>
      <w:r>
        <w:rPr>
          <w:rStyle w:val="StyleUnderline"/>
        </w:rPr>
        <w:t xml:space="preserve"> </w:t>
      </w:r>
      <w:r w:rsidRPr="00EE5701">
        <w:rPr>
          <w:rStyle w:val="StyleUnderline"/>
        </w:rPr>
        <w:t>of gender-rôles helped many more people in the 1950s and 1960s shape a</w:t>
      </w:r>
      <w:r>
        <w:rPr>
          <w:rStyle w:val="StyleUnderline"/>
        </w:rPr>
        <w:t xml:space="preserve"> </w:t>
      </w:r>
      <w:r w:rsidRPr="00EE5701">
        <w:rPr>
          <w:rStyle w:val="StyleUnderline"/>
        </w:rPr>
        <w:t>sexually hedonistic culture extending beyond the largely middle-class limits of</w:t>
      </w:r>
      <w:r>
        <w:rPr>
          <w:rStyle w:val="StyleUnderline"/>
        </w:rPr>
        <w:t xml:space="preserve"> </w:t>
      </w:r>
      <w:r w:rsidRPr="00EE5701">
        <w:rPr>
          <w:rStyle w:val="StyleUnderline"/>
        </w:rPr>
        <w:t>the earlier nonconformist milieu of the 1910s and 1920s</w:t>
      </w:r>
      <w:r w:rsidRPr="00724377">
        <w:rPr>
          <w:sz w:val="16"/>
        </w:rPr>
        <w:t xml:space="preserve">. Within this broad hedonistic culture it became possible for a growing minority to form same-sex relationships and networks. </w:t>
      </w:r>
      <w:r w:rsidRPr="00EE5701">
        <w:rPr>
          <w:rStyle w:val="StyleUnderline"/>
        </w:rPr>
        <w:t>While ‘Fordist mass consumption was, above all,</w:t>
      </w:r>
      <w:r>
        <w:rPr>
          <w:rStyle w:val="StyleUnderline"/>
        </w:rPr>
        <w:t xml:space="preserve"> </w:t>
      </w:r>
      <w:r w:rsidRPr="00EE5701">
        <w:rPr>
          <w:rStyle w:val="StyleUnderline"/>
        </w:rPr>
        <w:t>an attempt to secure a broad and sustained accumulation of capital’, the</w:t>
      </w:r>
      <w:r>
        <w:rPr>
          <w:rStyle w:val="StyleUnderline"/>
        </w:rPr>
        <w:t xml:space="preserve"> </w:t>
      </w:r>
      <w:r w:rsidRPr="00EE5701">
        <w:rPr>
          <w:rStyle w:val="StyleUnderline"/>
        </w:rPr>
        <w:t>diversification of consumer-marketing that it entailed created space for an</w:t>
      </w:r>
      <w:r>
        <w:rPr>
          <w:rStyle w:val="StyleUnderline"/>
        </w:rPr>
        <w:t xml:space="preserve"> </w:t>
      </w:r>
      <w:r w:rsidRPr="00EE5701">
        <w:rPr>
          <w:rStyle w:val="StyleUnderline"/>
        </w:rPr>
        <w:t>‘underground circulation of homoerotic images’ in ‘an increasingly less</w:t>
      </w:r>
      <w:r>
        <w:rPr>
          <w:rStyle w:val="StyleUnderline"/>
        </w:rPr>
        <w:t xml:space="preserve"> </w:t>
      </w:r>
      <w:r w:rsidRPr="00EE5701">
        <w:rPr>
          <w:rStyle w:val="StyleUnderline"/>
        </w:rPr>
        <w:t>underground gay male [and lesbian] network’</w:t>
      </w:r>
      <w:r w:rsidRPr="00724377">
        <w:rPr>
          <w:sz w:val="16"/>
        </w:rPr>
        <w:t xml:space="preserve">.28 What remained to prevent people from living openly lesbian/gay lives were the constraints of the law, police, employers, landlords, and social pressure of many sorts. </w:t>
      </w:r>
      <w:r w:rsidRPr="00EE5701">
        <w:rPr>
          <w:rStyle w:val="StyleUnderline"/>
        </w:rPr>
        <w:t>The lesbian/gay movements of the 1960s and ’70s rebelled against</w:t>
      </w:r>
      <w:r>
        <w:rPr>
          <w:rStyle w:val="StyleUnderline"/>
        </w:rPr>
        <w:t xml:space="preserve"> </w:t>
      </w:r>
      <w:r w:rsidRPr="00EE5701">
        <w:rPr>
          <w:rStyle w:val="StyleUnderline"/>
        </w:rPr>
        <w:t>these constraints, inspired by a wave of other social rebellions: black, youth,</w:t>
      </w:r>
      <w:r>
        <w:rPr>
          <w:rStyle w:val="StyleUnderline"/>
        </w:rPr>
        <w:t xml:space="preserve"> </w:t>
      </w:r>
      <w:r w:rsidRPr="00EE5701">
        <w:rPr>
          <w:rStyle w:val="StyleUnderline"/>
        </w:rPr>
        <w:t>anti-war, feminist and (at least in some European countries) working-class.</w:t>
      </w:r>
      <w:r w:rsidRPr="00724377">
        <w:rPr>
          <w:sz w:val="16"/>
        </w:rPr>
        <w:t xml:space="preserve">29 Supplementing the attempts of early lesbian/gay groups to discipline their members’ gender-norms, </w:t>
      </w:r>
      <w:r w:rsidRPr="00EE5701">
        <w:rPr>
          <w:rStyle w:val="StyleUnderline"/>
        </w:rPr>
        <w:t>the second wave of feminism was key in drastically</w:t>
      </w:r>
      <w:r>
        <w:rPr>
          <w:rStyle w:val="StyleUnderline"/>
        </w:rPr>
        <w:t xml:space="preserve"> </w:t>
      </w:r>
      <w:r w:rsidRPr="00EE5701">
        <w:rPr>
          <w:rStyle w:val="StyleUnderline"/>
        </w:rPr>
        <w:t>reining in the butch-femme patterns that were still largely hegemonic in 1950s</w:t>
      </w:r>
      <w:r>
        <w:rPr>
          <w:rStyle w:val="StyleUnderline"/>
        </w:rPr>
        <w:t xml:space="preserve"> </w:t>
      </w:r>
      <w:r w:rsidRPr="00EE5701">
        <w:rPr>
          <w:rStyle w:val="StyleUnderline"/>
        </w:rPr>
        <w:t>lesbian subcultures (</w:t>
      </w:r>
      <w:r w:rsidRPr="00724377">
        <w:rPr>
          <w:sz w:val="16"/>
        </w:rPr>
        <w:t>or at least in turning them into ‘a subterranean game’).30 The first lesbian/gay legal victories in the 1970s made mass, open lesbian/ gay/bisexual (LGB) communities possible in the developed countries for the first time in history. Among the preconditions for these communities were the general increase in people’s living standards and economic security, which made autonomous lesbian/gay lives possible; the fact that the millions of people who came out around the 1970s had a certain relative social homogeneity, thanks in part to generational bonds of the baby-boom and in part to the narrowing of economic divides in the 1950s and ’60s, so that there 27. Warmerdam and Koenders 1987, pp. 125, 153, 169; Floyd 2009, pp. 167–8. 28. Floyd 2009, p. 174. 29. D’Emilio 1983b. 30. Califia 2003, p. 3. P. Drucker / Historical Materialism 19.4 (2011) 3–32 11 were fewer barriers to a common sense of identity; and a relatively favourable political/cultural climate. The homogeneity of 1970s lesbian/gay communities was of course relative. Class and sexual differences always existed</w:t>
      </w:r>
      <w:r w:rsidRPr="00EE5701">
        <w:rPr>
          <w:rStyle w:val="StyleUnderline"/>
        </w:rPr>
        <w:t>. The relative ease with which</w:t>
      </w:r>
      <w:r>
        <w:rPr>
          <w:rStyle w:val="StyleUnderline"/>
        </w:rPr>
        <w:t xml:space="preserve"> </w:t>
      </w:r>
      <w:r w:rsidRPr="00EE5701">
        <w:rPr>
          <w:rStyle w:val="StyleUnderline"/>
        </w:rPr>
        <w:t>women and men coexisted in the early years of gay liberation lasted only until</w:t>
      </w:r>
      <w:r>
        <w:rPr>
          <w:rStyle w:val="StyleUnderline"/>
        </w:rPr>
        <w:t xml:space="preserve"> </w:t>
      </w:r>
      <w:r w:rsidRPr="00EE5701">
        <w:rPr>
          <w:rStyle w:val="StyleUnderline"/>
        </w:rPr>
        <w:t>women became too fed-up with the treatment they often received at the hands</w:t>
      </w:r>
      <w:r>
        <w:rPr>
          <w:rStyle w:val="StyleUnderline"/>
        </w:rPr>
        <w:t xml:space="preserve"> </w:t>
      </w:r>
      <w:r w:rsidRPr="00EE5701">
        <w:rPr>
          <w:rStyle w:val="StyleUnderline"/>
        </w:rPr>
        <w:t>of gay men. A</w:t>
      </w:r>
      <w:r w:rsidRPr="00724377">
        <w:rPr>
          <w:sz w:val="16"/>
        </w:rPr>
        <w:t xml:space="preserve">lthough gender-norms relaxed to a certain extent in the 1960s and ’70s, this led to a true devaluation of masculinity and femininity only in the context of a radical-feminist critique, which was never hegemonic;31 even in the New Left, gender-relaxing countercultural influences coexisted with Third-Worldist macho posturing.32 </w:t>
      </w:r>
      <w:r w:rsidRPr="00EE5701">
        <w:rPr>
          <w:rStyle w:val="StyleUnderline"/>
        </w:rPr>
        <w:t>Racism was always a reality. Differences</w:t>
      </w:r>
      <w:r>
        <w:rPr>
          <w:rStyle w:val="StyleUnderline"/>
        </w:rPr>
        <w:t xml:space="preserve"> </w:t>
      </w:r>
      <w:r w:rsidRPr="00EE5701">
        <w:rPr>
          <w:rStyle w:val="StyleUnderline"/>
        </w:rPr>
        <w:t>that existed in the 1970s became far greater in the 1980s and 1990s, however,</w:t>
      </w:r>
      <w:r>
        <w:rPr>
          <w:rStyle w:val="StyleUnderline"/>
        </w:rPr>
        <w:t xml:space="preserve"> </w:t>
      </w:r>
      <w:r w:rsidRPr="00EE5701">
        <w:rPr>
          <w:rStyle w:val="StyleUnderline"/>
        </w:rPr>
        <w:t>for reasons that go deeper than an inevitable sorting-out.</w:t>
      </w:r>
    </w:p>
    <w:p w14:paraId="7DCE26E4" w14:textId="77777777" w:rsidR="00FB27D5" w:rsidRPr="007919DF" w:rsidRDefault="00FB27D5" w:rsidP="00FB27D5">
      <w:pPr>
        <w:pStyle w:val="Heading4"/>
        <w:rPr>
          <w:rStyle w:val="StyleUnderline"/>
          <w:u w:val="none"/>
        </w:rPr>
      </w:pPr>
      <w:r>
        <w:rPr>
          <w:rStyle w:val="StyleUnderline"/>
          <w:u w:val="none"/>
        </w:rPr>
        <w:t>Capitalism fractures LGBT society, hinders the development of individual identities and renders LGBT resistance impossilbe</w:t>
      </w:r>
    </w:p>
    <w:p w14:paraId="68B70458" w14:textId="77777777" w:rsidR="00FB27D5" w:rsidRPr="00EE5701" w:rsidRDefault="00FB27D5" w:rsidP="00FB27D5">
      <w:pPr>
        <w:rPr>
          <w:rStyle w:val="StyleUnderline"/>
          <w:b/>
          <w:bCs/>
          <w:sz w:val="26"/>
          <w:u w:val="none"/>
        </w:rPr>
      </w:pPr>
      <w:r>
        <w:rPr>
          <w:rStyle w:val="Style13ptBold"/>
        </w:rPr>
        <w:t>Drucker 11 [</w:t>
      </w:r>
      <w:r w:rsidRPr="0097299B">
        <w:rPr>
          <w:rStyle w:val="Style13ptBold"/>
          <w:b w:val="0"/>
          <w:sz w:val="20"/>
          <w:szCs w:val="20"/>
        </w:rPr>
        <w:t xml:space="preserve">Peter, International Institute of Research and Education; 2011; </w:t>
      </w:r>
      <w:hyperlink r:id="rId14" w:history="1">
        <w:r w:rsidRPr="0097299B">
          <w:rPr>
            <w:rStyle w:val="Hyperlink"/>
            <w:sz w:val="20"/>
            <w:szCs w:val="20"/>
          </w:rPr>
          <w:t>http://booksandjournals.brillonline.com/content/journals/10.1163/156920611x606412</w:t>
        </w:r>
      </w:hyperlink>
      <w:r w:rsidRPr="0097299B">
        <w:rPr>
          <w:rStyle w:val="Style13ptBold"/>
          <w:b w:val="0"/>
          <w:sz w:val="20"/>
          <w:szCs w:val="20"/>
        </w:rPr>
        <w:t>; The Fracturing of LGBT Identities under Neoliberal Capitalism; 06/29/15; jac</w:t>
      </w:r>
      <w:r>
        <w:rPr>
          <w:rStyle w:val="Style13ptBold"/>
        </w:rPr>
        <w:t>]</w:t>
      </w:r>
    </w:p>
    <w:p w14:paraId="502E8633" w14:textId="77777777" w:rsidR="00FB27D5" w:rsidRPr="00724377" w:rsidRDefault="00FB27D5" w:rsidP="00FB27D5">
      <w:pPr>
        <w:rPr>
          <w:sz w:val="16"/>
        </w:rPr>
      </w:pPr>
      <w:r w:rsidRPr="00724377">
        <w:rPr>
          <w:sz w:val="16"/>
        </w:rPr>
        <w:t xml:space="preserve">II. Gays in the post-Fordist economy </w:t>
      </w:r>
      <w:r w:rsidRPr="007418BE">
        <w:rPr>
          <w:rStyle w:val="StyleUnderline"/>
        </w:rPr>
        <w:t>The depressive long wave that began by 1974–5 was met by the late 1970s</w:t>
      </w:r>
      <w:r>
        <w:rPr>
          <w:rStyle w:val="StyleUnderline"/>
        </w:rPr>
        <w:t xml:space="preserve"> </w:t>
      </w:r>
      <w:r w:rsidRPr="007418BE">
        <w:rPr>
          <w:rStyle w:val="StyleUnderline"/>
        </w:rPr>
        <w:t>with a neoliberal offensive</w:t>
      </w:r>
      <w:r w:rsidRPr="00724377">
        <w:rPr>
          <w:sz w:val="16"/>
        </w:rPr>
        <w:t>. This offensive included (to be very schematic):</w:t>
      </w:r>
      <w:r w:rsidRPr="007418BE">
        <w:rPr>
          <w:rStyle w:val="StyleUnderline"/>
        </w:rPr>
        <w:t xml:space="preserve"> a</w:t>
      </w:r>
      <w:r>
        <w:rPr>
          <w:rStyle w:val="StyleUnderline"/>
        </w:rPr>
        <w:t xml:space="preserve"> </w:t>
      </w:r>
      <w:r w:rsidRPr="007418BE">
        <w:rPr>
          <w:rStyle w:val="StyleUnderline"/>
        </w:rPr>
        <w:t>shift to ‘Toyotist’ production-techniques and to ‘lean production’ generally;</w:t>
      </w:r>
      <w:r>
        <w:rPr>
          <w:rStyle w:val="StyleUnderline"/>
        </w:rPr>
        <w:t xml:space="preserve"> </w:t>
      </w:r>
      <w:r w:rsidRPr="007418BE">
        <w:rPr>
          <w:rStyle w:val="StyleUnderline"/>
        </w:rPr>
        <w:t>economic globalisation, liberalisation and deregulation, taking advantage of</w:t>
      </w:r>
      <w:r>
        <w:rPr>
          <w:rStyle w:val="StyleUnderline"/>
        </w:rPr>
        <w:t xml:space="preserve"> </w:t>
      </w:r>
      <w:r w:rsidRPr="007418BE">
        <w:rPr>
          <w:rStyle w:val="StyleUnderline"/>
        </w:rPr>
        <w:t>new technologies that ‘accelerated the speed and dispersed the space of</w:t>
      </w:r>
      <w:r>
        <w:rPr>
          <w:rStyle w:val="StyleUnderline"/>
        </w:rPr>
        <w:t xml:space="preserve"> </w:t>
      </w:r>
      <w:r w:rsidRPr="007418BE">
        <w:rPr>
          <w:rStyle w:val="StyleUnderline"/>
        </w:rPr>
        <w:t>production’;33 privatisation of many public enterprises and social services</w:t>
      </w:r>
      <w:r w:rsidRPr="00724377">
        <w:rPr>
          <w:sz w:val="16"/>
        </w:rPr>
        <w:t xml:space="preserve">; an increase in the wealth and power of capital at labour’s expense; an increase in inequality among countries (through the debt-crisis and structural-adjustment policies) and within countries (through regressive tax and welfare-‘reforms’ and attacks on unions), and luxury-consumption that increasingly replaced mass-consumption as a motor of economic growth. </w:t>
      </w:r>
      <w:r w:rsidRPr="007418BE">
        <w:rPr>
          <w:rStyle w:val="StyleUnderline"/>
        </w:rPr>
        <w:t>This offensive among</w:t>
      </w:r>
      <w:r>
        <w:rPr>
          <w:rStyle w:val="StyleUnderline"/>
        </w:rPr>
        <w:t xml:space="preserve"> </w:t>
      </w:r>
      <w:r w:rsidRPr="007418BE">
        <w:rPr>
          <w:rStyle w:val="StyleUnderline"/>
        </w:rPr>
        <w:t>other things fragmented the world’s working classes. Big differences (re)</w:t>
      </w:r>
      <w:r>
        <w:rPr>
          <w:rStyle w:val="StyleUnderline"/>
        </w:rPr>
        <w:t xml:space="preserve"> </w:t>
      </w:r>
      <w:r w:rsidRPr="007418BE">
        <w:rPr>
          <w:rStyle w:val="StyleUnderline"/>
        </w:rPr>
        <w:t>surfaced between better and worse-paid workers, permanent and temporary</w:t>
      </w:r>
      <w:r>
        <w:rPr>
          <w:rStyle w:val="StyleUnderline"/>
        </w:rPr>
        <w:t xml:space="preserve"> </w:t>
      </w:r>
      <w:r w:rsidRPr="007418BE">
        <w:rPr>
          <w:rStyle w:val="StyleUnderline"/>
        </w:rPr>
        <w:t>workers, white and black, native-born and immigrant, employed and</w:t>
      </w:r>
      <w:r>
        <w:rPr>
          <w:rStyle w:val="StyleUnderline"/>
        </w:rPr>
        <w:t xml:space="preserve"> </w:t>
      </w:r>
      <w:r w:rsidRPr="007418BE">
        <w:rPr>
          <w:rStyle w:val="StyleUnderline"/>
        </w:rPr>
        <w:t>unemployed.34 T</w:t>
      </w:r>
      <w:r w:rsidRPr="00724377">
        <w:rPr>
          <w:sz w:val="16"/>
        </w:rPr>
        <w:t xml:space="preserve">he less pronounced differences in income and job-security in 31. See Floyd 2009, pp. 177–8. 32. Floyd 2009, pp. 168–9. 33. Hennessy 2000, p. 6. 34. One study of wage-trends shows that among manufacturing workers in the US, ‘inequality soared in the 1970s and 1980s, reaching levels far higher than those existing during the Depression. The recovery after 1994 brought inequality down again, but only to just below that of the worst years of the 1930s’ (Galbraith and Cantú 2001, p. 83). Mike Davis noted ‘extreme income/skill polarization’ in the growing US healthcare, business-service, banking and real-estate sectors, resulting in a ‘split-level economy’ and ‘reshaping the traditional income pyramid into a 12 P. Drucker / Historical Materialism 19.4 (2011) 3–32 </w:t>
      </w:r>
      <w:r w:rsidRPr="007418BE">
        <w:rPr>
          <w:rStyle w:val="StyleUnderline"/>
        </w:rPr>
        <w:t>national working classes in the 1960s, which were the backdrop to the rise of</w:t>
      </w:r>
      <w:r>
        <w:rPr>
          <w:rStyle w:val="StyleUnderline"/>
        </w:rPr>
        <w:t xml:space="preserve"> </w:t>
      </w:r>
      <w:r w:rsidRPr="007418BE">
        <w:rPr>
          <w:rStyle w:val="StyleUnderline"/>
        </w:rPr>
        <w:t>lesbian/gay identity, became a thing of the past.</w:t>
      </w:r>
      <w:r>
        <w:rPr>
          <w:rStyle w:val="StyleUnderline"/>
        </w:rPr>
        <w:t xml:space="preserve"> </w:t>
      </w:r>
      <w:r w:rsidRPr="007418BE">
        <w:rPr>
          <w:rStyle w:val="StyleUnderline"/>
        </w:rPr>
        <w:t>One factor complicating the neoliberal offensive was the difficulty of rolling</w:t>
      </w:r>
      <w:r>
        <w:rPr>
          <w:rStyle w:val="StyleUnderline"/>
        </w:rPr>
        <w:t xml:space="preserve"> </w:t>
      </w:r>
      <w:r w:rsidRPr="007418BE">
        <w:rPr>
          <w:rStyle w:val="StyleUnderline"/>
        </w:rPr>
        <w:t>back some of the achievements of black, women’s and lesbian/gay movements.</w:t>
      </w:r>
      <w:r>
        <w:rPr>
          <w:rStyle w:val="StyleUnderline"/>
        </w:rPr>
        <w:t xml:space="preserve"> </w:t>
      </w:r>
      <w:r w:rsidRPr="007418BE">
        <w:rPr>
          <w:rStyle w:val="StyleUnderline"/>
        </w:rPr>
        <w:t>The contradictions of these emancipatory movements in a time of workingclass</w:t>
      </w:r>
      <w:r>
        <w:rPr>
          <w:rStyle w:val="StyleUnderline"/>
        </w:rPr>
        <w:t xml:space="preserve"> </w:t>
      </w:r>
      <w:r w:rsidRPr="007418BE">
        <w:rPr>
          <w:rStyle w:val="StyleUnderline"/>
        </w:rPr>
        <w:t>weakness and growing inequality were played out in many of the</w:t>
      </w:r>
      <w:r>
        <w:rPr>
          <w:rStyle w:val="StyleUnderline"/>
        </w:rPr>
        <w:t xml:space="preserve"> </w:t>
      </w:r>
      <w:r w:rsidRPr="007418BE">
        <w:rPr>
          <w:rStyle w:val="StyleUnderline"/>
        </w:rPr>
        <w:t>ideological debates of the 1980s and ’90s. Women’s equality and racial equality</w:t>
      </w:r>
      <w:r>
        <w:rPr>
          <w:rStyle w:val="StyleUnderline"/>
        </w:rPr>
        <w:t xml:space="preserve"> </w:t>
      </w:r>
      <w:r w:rsidRPr="007418BE">
        <w:rPr>
          <w:rStyle w:val="StyleUnderline"/>
        </w:rPr>
        <w:t>became steadily more established as political commonplaces (in rhetoric if not</w:t>
      </w:r>
      <w:r>
        <w:rPr>
          <w:rStyle w:val="StyleUnderline"/>
        </w:rPr>
        <w:t xml:space="preserve"> </w:t>
      </w:r>
      <w:r w:rsidRPr="007418BE">
        <w:rPr>
          <w:rStyle w:val="StyleUnderline"/>
        </w:rPr>
        <w:t>in reality) at the same time that redistributive and counter-cyclical economic</w:t>
      </w:r>
      <w:r>
        <w:rPr>
          <w:rStyle w:val="StyleUnderline"/>
        </w:rPr>
        <w:t xml:space="preserve"> </w:t>
      </w:r>
      <w:r w:rsidRPr="007418BE">
        <w:rPr>
          <w:rStyle w:val="StyleUnderline"/>
        </w:rPr>
        <w:t>policies, far less controversial 40 years ago, were dismissed as outmoded and</w:t>
      </w:r>
      <w:r>
        <w:rPr>
          <w:rStyle w:val="StyleUnderline"/>
        </w:rPr>
        <w:t xml:space="preserve"> </w:t>
      </w:r>
      <w:r w:rsidRPr="007418BE">
        <w:rPr>
          <w:rStyle w:val="StyleUnderline"/>
        </w:rPr>
        <w:t>counterproductive</w:t>
      </w:r>
      <w:r w:rsidRPr="00724377">
        <w:rPr>
          <w:sz w:val="16"/>
        </w:rPr>
        <w:t xml:space="preserve"> (until the 2008 crisis prompted massive redistribution of wealth to the world’s biggest banks and various forms of stimulus). What has the effect of all this been on LGBT people, communities and movements? The end of the Fordist expansive long wave was not bad news for everyone by any means, and not for all LGB people specifically. Particularly among some middle-class and upper-working-class social layers that prospered in the 1980s and ’90s, especially but not only in developed capitalist countries, commercial gay scenes continued to grow, continuing to underlie lesbian/gay identity.35 </w:t>
      </w:r>
      <w:r w:rsidRPr="007418BE">
        <w:rPr>
          <w:rStyle w:val="StyleUnderline"/>
        </w:rPr>
        <w:t>Market-friendly lesbian/gay identities prospered in commercialised spaces,</w:t>
      </w:r>
      <w:r>
        <w:rPr>
          <w:rStyle w:val="StyleUnderline"/>
        </w:rPr>
        <w:t xml:space="preserve"> </w:t>
      </w:r>
      <w:r w:rsidRPr="007418BE">
        <w:rPr>
          <w:rStyle w:val="StyleUnderline"/>
        </w:rPr>
        <w:t>in the construction of two-income households among better-off gays and to a</w:t>
      </w:r>
      <w:r>
        <w:rPr>
          <w:rStyle w:val="StyleUnderline"/>
        </w:rPr>
        <w:t xml:space="preserve"> </w:t>
      </w:r>
      <w:r w:rsidRPr="007418BE">
        <w:rPr>
          <w:rStyle w:val="StyleUnderline"/>
        </w:rPr>
        <w:t>lesser extent lesbians, and in the tolerant public space fostered by gay-rights</w:t>
      </w:r>
      <w:r>
        <w:rPr>
          <w:rStyle w:val="StyleUnderline"/>
        </w:rPr>
        <w:t xml:space="preserve"> </w:t>
      </w:r>
      <w:r w:rsidRPr="007418BE">
        <w:rPr>
          <w:rStyle w:val="StyleUnderline"/>
        </w:rPr>
        <w:t>victories.</w:t>
      </w:r>
      <w:r w:rsidRPr="00724377">
        <w:rPr>
          <w:sz w:val="16"/>
        </w:rPr>
        <w:t xml:space="preserve"> Many relatively better-paid lesbian/gay people who benefited from both economic success and gay-rights reforms have some cause to be contented with the progress they have made: ‘inside a cozy brownstone, curled up next to a health-insured domestic partner in front of a Melissa Etheridge video on MTV, flipping through Out magazine and sipping an Absolut and tonic, capitalism can feel pretty good’.</w:t>
      </w:r>
      <w:r w:rsidRPr="00773579">
        <w:rPr>
          <w:rStyle w:val="StyleUnderline"/>
        </w:rPr>
        <w:t>36 While all social relations under capitalism</w:t>
      </w:r>
      <w:r>
        <w:rPr>
          <w:rStyle w:val="StyleUnderline"/>
        </w:rPr>
        <w:t xml:space="preserve"> </w:t>
      </w:r>
      <w:r w:rsidRPr="00773579">
        <w:rPr>
          <w:rStyle w:val="StyleUnderline"/>
        </w:rPr>
        <w:t>are reified – distorted so that relations between people are perceived as relations</w:t>
      </w:r>
      <w:r>
        <w:rPr>
          <w:rStyle w:val="StyleUnderline"/>
        </w:rPr>
        <w:t xml:space="preserve"> </w:t>
      </w:r>
      <w:r w:rsidRPr="00773579">
        <w:rPr>
          <w:rStyle w:val="StyleUnderline"/>
        </w:rPr>
        <w:t>with or even between things – the shift under neoliberalism to economic</w:t>
      </w:r>
      <w:r>
        <w:rPr>
          <w:rStyle w:val="StyleUnderline"/>
        </w:rPr>
        <w:t xml:space="preserve"> </w:t>
      </w:r>
      <w:r w:rsidRPr="00773579">
        <w:rPr>
          <w:rStyle w:val="StyleUnderline"/>
        </w:rPr>
        <w:t>growth founded increasingly on middle-class overconsumption raised the</w:t>
      </w:r>
      <w:r>
        <w:rPr>
          <w:rStyle w:val="StyleUnderline"/>
        </w:rPr>
        <w:t xml:space="preserve"> </w:t>
      </w:r>
      <w:r w:rsidRPr="00773579">
        <w:rPr>
          <w:rStyle w:val="StyleUnderline"/>
        </w:rPr>
        <w:t>reification of human relations among neoliberalism’s beneficiaries to new</w:t>
      </w:r>
      <w:r>
        <w:rPr>
          <w:rStyle w:val="StyleUnderline"/>
        </w:rPr>
        <w:t xml:space="preserve"> </w:t>
      </w:r>
      <w:r w:rsidRPr="00773579">
        <w:rPr>
          <w:rStyle w:val="StyleUnderline"/>
        </w:rPr>
        <w:t>heights. This applied notably to sexual and emotional relations among middleclass</w:t>
      </w:r>
      <w:r>
        <w:rPr>
          <w:rStyle w:val="StyleUnderline"/>
        </w:rPr>
        <w:t xml:space="preserve"> </w:t>
      </w:r>
      <w:r w:rsidRPr="00773579">
        <w:rPr>
          <w:rStyle w:val="StyleUnderline"/>
        </w:rPr>
        <w:t>gay men and lesbians.</w:t>
      </w:r>
      <w:r>
        <w:rPr>
          <w:rStyle w:val="StyleUnderline"/>
        </w:rPr>
        <w:t xml:space="preserve"> </w:t>
      </w:r>
      <w:r w:rsidRPr="00724377">
        <w:rPr>
          <w:sz w:val="16"/>
        </w:rPr>
        <w:t>new income hourglass’ (Davis 1986, pp. 214–18). Figures from the US Federal Reserve show that income-inequality increased further at the end of the 1990s (Andrews 2003). 35. Altman 1982, pp. 79–97. 36. Gluckman and Reed 1997, p. xv. P. Drucker / Historical Materialism 19.4 (2011) 3–32 13 The 1970s, ’80s and ’90s and the first decade of the new millennium were also years in which open LGBT communities and identities became more prominent in much of the dependent world, first in Latin America and later in many Asian and African countries. Given that dependent countries as a whole have suffered especially with the decline of the old forms of capitalaccumulation, communities and identities there have taken on very contrasting forms.</w:t>
      </w:r>
      <w:r w:rsidRPr="00773579">
        <w:rPr>
          <w:rStyle w:val="StyleUnderline"/>
        </w:rPr>
        <w:t>37 The period of slower growth and neoliberal reaction in the global</w:t>
      </w:r>
      <w:r>
        <w:rPr>
          <w:rStyle w:val="StyleUnderline"/>
        </w:rPr>
        <w:t xml:space="preserve"> </w:t>
      </w:r>
      <w:r w:rsidRPr="00773579">
        <w:rPr>
          <w:rStyle w:val="StyleUnderline"/>
        </w:rPr>
        <w:t>North was a time of recurrent and devastating crisis in many parts of the</w:t>
      </w:r>
      <w:r>
        <w:rPr>
          <w:rStyle w:val="StyleUnderline"/>
        </w:rPr>
        <w:t xml:space="preserve"> </w:t>
      </w:r>
      <w:r w:rsidRPr="00773579">
        <w:rPr>
          <w:rStyle w:val="StyleUnderline"/>
        </w:rPr>
        <w:t>South even before the generalised crisis of 2008 (notably in Latin America</w:t>
      </w:r>
      <w:r>
        <w:rPr>
          <w:rStyle w:val="StyleUnderline"/>
        </w:rPr>
        <w:t xml:space="preserve"> </w:t>
      </w:r>
      <w:r w:rsidRPr="00773579">
        <w:rPr>
          <w:rStyle w:val="StyleUnderline"/>
        </w:rPr>
        <w:t>after 1982, in Mexico again after 1994, in much of Southeast Asia after 1997,</w:t>
      </w:r>
      <w:r>
        <w:rPr>
          <w:rStyle w:val="StyleUnderline"/>
        </w:rPr>
        <w:t xml:space="preserve"> </w:t>
      </w:r>
      <w:r w:rsidRPr="00773579">
        <w:rPr>
          <w:rStyle w:val="StyleUnderline"/>
        </w:rPr>
        <w:t>in Brazil for several years after 1998, and in much of Africa with scarcely a</w:t>
      </w:r>
      <w:r>
        <w:rPr>
          <w:rStyle w:val="StyleUnderline"/>
        </w:rPr>
        <w:t xml:space="preserve"> </w:t>
      </w:r>
      <w:r w:rsidRPr="00773579">
        <w:rPr>
          <w:rStyle w:val="StyleUnderline"/>
        </w:rPr>
        <w:t>breathing-space). But this did not prevent the growth of middle-classes in the</w:t>
      </w:r>
      <w:r>
        <w:rPr>
          <w:rStyle w:val="StyleUnderline"/>
        </w:rPr>
        <w:t xml:space="preserve"> </w:t>
      </w:r>
      <w:r w:rsidRPr="00773579">
        <w:rPr>
          <w:rStyle w:val="StyleUnderline"/>
        </w:rPr>
        <w:t>South with incomes far above their countries’ averages and linked to global</w:t>
      </w:r>
      <w:r>
        <w:rPr>
          <w:rStyle w:val="StyleUnderline"/>
        </w:rPr>
        <w:t xml:space="preserve"> </w:t>
      </w:r>
      <w:r w:rsidRPr="00773579">
        <w:rPr>
          <w:rStyle w:val="StyleUnderline"/>
        </w:rPr>
        <w:t>consumer-capitalism – including gay consumer-capitalism.</w:t>
      </w:r>
      <w:r>
        <w:rPr>
          <w:rStyle w:val="StyleUnderline"/>
        </w:rPr>
        <w:t xml:space="preserve"> </w:t>
      </w:r>
      <w:r w:rsidRPr="00773579">
        <w:rPr>
          <w:rStyle w:val="StyleUnderline"/>
        </w:rPr>
        <w:t>Commercialised, Western-oriented lesbian/gay identities seem in this</w:t>
      </w:r>
      <w:r>
        <w:rPr>
          <w:rStyle w:val="StyleUnderline"/>
        </w:rPr>
        <w:t xml:space="preserve"> </w:t>
      </w:r>
      <w:r w:rsidRPr="00773579">
        <w:rPr>
          <w:rStyle w:val="StyleUnderline"/>
        </w:rPr>
        <w:t>context to have a complex and contradictory relationship with other same-sex</w:t>
      </w:r>
      <w:r>
        <w:rPr>
          <w:rStyle w:val="StyleUnderline"/>
        </w:rPr>
        <w:t xml:space="preserve"> </w:t>
      </w:r>
      <w:r w:rsidRPr="00773579">
        <w:rPr>
          <w:rStyle w:val="StyleUnderline"/>
        </w:rPr>
        <w:t>sexualities that co-exist with them in the dependent world</w:t>
      </w:r>
      <w:r w:rsidRPr="00724377">
        <w:rPr>
          <w:sz w:val="16"/>
        </w:rPr>
        <w:t>. In many ways ‘gay’ and ‘lesbian’ are still largely middle or upper-class, US or Eurocentric concepts, even if in other ways they provide a reference-point in struggles for sexual emancipation.38 In both developed and dependent capitalist countries, the ideological and cultural sway of gay identities in LGBT communities has spread beyond the more privileged social layers in which people’s lives fit these identities most comfortably. LGBT media in dependent countries rely to some extent on lesbian/gay media in the capitalist metropoles for their material and imagery.39 In the developed capitalist countries, despite the proliferation of websites and zines defining identities and subcultures for minorities within the minorities, the most widely circulated books, periodicals and videos tend to be those most closely linked to the new, predominantly middle-class, gay mainstream. Even those who are economically least well-equipped for the commercial gay scene are often dependent on it as a market for potential (short or long-term) partners;</w:t>
      </w:r>
      <w:r w:rsidRPr="00773579">
        <w:rPr>
          <w:rStyle w:val="StyleUnderline"/>
        </w:rPr>
        <w:t xml:space="preserve"> more fundamentally, even celibate or monogamous people who are</w:t>
      </w:r>
      <w:r>
        <w:rPr>
          <w:rStyle w:val="StyleUnderline"/>
        </w:rPr>
        <w:t xml:space="preserve"> </w:t>
      </w:r>
      <w:r w:rsidRPr="00773579">
        <w:rPr>
          <w:rStyle w:val="StyleUnderline"/>
        </w:rPr>
        <w:t>at least temporarily not in the market for a partner still tend to define</w:t>
      </w:r>
      <w:r>
        <w:rPr>
          <w:rStyle w:val="StyleUnderline"/>
        </w:rPr>
        <w:t xml:space="preserve"> </w:t>
      </w:r>
      <w:r w:rsidRPr="00773579">
        <w:rPr>
          <w:rStyle w:val="StyleUnderline"/>
        </w:rPr>
        <w:t>themselves in the culturally hegemonic categories of lesbian, gay, bisexual or</w:t>
      </w:r>
      <w:r>
        <w:rPr>
          <w:rStyle w:val="StyleUnderline"/>
        </w:rPr>
        <w:t xml:space="preserve"> </w:t>
      </w:r>
      <w:r w:rsidRPr="00773579">
        <w:rPr>
          <w:rStyle w:val="StyleUnderline"/>
        </w:rPr>
        <w:t>straight. Even poor transgendered and queer people whose lives are most</w:t>
      </w:r>
      <w:r>
        <w:rPr>
          <w:rStyle w:val="StyleUnderline"/>
        </w:rPr>
        <w:t xml:space="preserve"> </w:t>
      </w:r>
      <w:r w:rsidRPr="00773579">
        <w:rPr>
          <w:rStyle w:val="StyleUnderline"/>
        </w:rPr>
        <w:t>remote from the images of the gay mainstream sometimes incorporate aspects</w:t>
      </w:r>
      <w:r>
        <w:rPr>
          <w:rStyle w:val="StyleUnderline"/>
        </w:rPr>
        <w:t xml:space="preserve"> </w:t>
      </w:r>
      <w:r w:rsidRPr="00773579">
        <w:rPr>
          <w:rStyle w:val="StyleUnderline"/>
        </w:rPr>
        <w:t>of gay mainstream-culture into their aspirations and fantasies, constructing</w:t>
      </w:r>
      <w:r>
        <w:rPr>
          <w:rStyle w:val="StyleUnderline"/>
        </w:rPr>
        <w:t xml:space="preserve"> </w:t>
      </w:r>
      <w:r w:rsidRPr="00724377">
        <w:rPr>
          <w:sz w:val="16"/>
        </w:rPr>
        <w:t xml:space="preserve">37. Drucker 2009, pp. 826–8. 38. Altman 2000; Oetomo 1996, pp. 265–8. 39. Drucker 2000a, pp. 26–7. 14 P. Drucker / Historical Materialism 19.4 (2011) 3–32 </w:t>
      </w:r>
      <w:r w:rsidRPr="00773579">
        <w:rPr>
          <w:rStyle w:val="StyleUnderline"/>
        </w:rPr>
        <w:t>their identities in part from images that may be borrowed and adapted from</w:t>
      </w:r>
      <w:r>
        <w:rPr>
          <w:rStyle w:val="StyleUnderline"/>
        </w:rPr>
        <w:t xml:space="preserve"> </w:t>
      </w:r>
      <w:r w:rsidRPr="00773579">
        <w:rPr>
          <w:rStyle w:val="StyleUnderline"/>
        </w:rPr>
        <w:t>very different social realities.</w:t>
      </w:r>
      <w:r>
        <w:rPr>
          <w:rStyle w:val="StyleUnderline"/>
        </w:rPr>
        <w:t xml:space="preserve"> </w:t>
      </w:r>
      <w:r w:rsidRPr="00773579">
        <w:rPr>
          <w:rStyle w:val="StyleUnderline"/>
        </w:rPr>
        <w:t>This hegemony of lesbian/gay identity over much of the LGBT world, and</w:t>
      </w:r>
      <w:r>
        <w:rPr>
          <w:rStyle w:val="StyleUnderline"/>
        </w:rPr>
        <w:t xml:space="preserve"> </w:t>
      </w:r>
      <w:r w:rsidRPr="00773579">
        <w:rPr>
          <w:rStyle w:val="StyleUnderline"/>
        </w:rPr>
        <w:t>the physical coexistence of LGBT people of different classes in lesbian/gay</w:t>
      </w:r>
      <w:r>
        <w:rPr>
          <w:rStyle w:val="StyleUnderline"/>
        </w:rPr>
        <w:t xml:space="preserve"> </w:t>
      </w:r>
      <w:r w:rsidRPr="00773579">
        <w:rPr>
          <w:rStyle w:val="StyleUnderline"/>
        </w:rPr>
        <w:t>spaces, provides arguments to those who downplay the importance of class in</w:t>
      </w:r>
      <w:r>
        <w:rPr>
          <w:rStyle w:val="StyleUnderline"/>
        </w:rPr>
        <w:t xml:space="preserve"> </w:t>
      </w:r>
      <w:r w:rsidRPr="00773579">
        <w:rPr>
          <w:rStyle w:val="StyleUnderline"/>
        </w:rPr>
        <w:t>‘mixed-class’ LGBT communities</w:t>
      </w:r>
      <w:r w:rsidRPr="00724377">
        <w:rPr>
          <w:sz w:val="16"/>
        </w:rPr>
        <w:t xml:space="preserve">.40 It is true that the class-segregation that characterised early-twentieth-century LGBT scenes eased in the Fordist period. But </w:t>
      </w:r>
      <w:r w:rsidRPr="00773579">
        <w:rPr>
          <w:rStyle w:val="StyleUnderline"/>
        </w:rPr>
        <w:t>cultural commonalities and cross-class relationships do not make</w:t>
      </w:r>
      <w:r>
        <w:rPr>
          <w:rStyle w:val="StyleUnderline"/>
        </w:rPr>
        <w:t xml:space="preserve"> </w:t>
      </w:r>
      <w:r w:rsidRPr="00773579">
        <w:rPr>
          <w:rStyle w:val="StyleUnderline"/>
        </w:rPr>
        <w:t>lesbian/gay identity and spaces class-neutral</w:t>
      </w:r>
      <w:r w:rsidRPr="00724377">
        <w:rPr>
          <w:sz w:val="16"/>
        </w:rPr>
        <w:t xml:space="preserve">, any more than the existence of sexual relationships between masters and slaves meant that slavery was not a significant factor in them. ‘ “Undifferentiated” accounts of gay life tend to narrate relatively well-resourced and privileged experience as gay experience, and normatively promote this as a script for how gay life should be conceived and lived.’41 </w:t>
      </w:r>
      <w:r w:rsidRPr="00773579">
        <w:rPr>
          <w:rStyle w:val="StyleUnderline"/>
        </w:rPr>
        <w:t>Lesbian/gay spaces are not islands, but heavily influenced by the</w:t>
      </w:r>
      <w:r>
        <w:rPr>
          <w:rStyle w:val="StyleUnderline"/>
        </w:rPr>
        <w:t xml:space="preserve"> </w:t>
      </w:r>
      <w:r w:rsidRPr="00773579">
        <w:rPr>
          <w:rStyle w:val="StyleUnderline"/>
        </w:rPr>
        <w:t>structures of class in the surrounding societies: research on young LGBT</w:t>
      </w:r>
      <w:r>
        <w:rPr>
          <w:rStyle w:val="StyleUnderline"/>
        </w:rPr>
        <w:t xml:space="preserve"> </w:t>
      </w:r>
      <w:r w:rsidRPr="00773579">
        <w:rPr>
          <w:rStyle w:val="StyleUnderline"/>
        </w:rPr>
        <w:t>people’s schooling in Britain, for example, identifies ‘social class as a major axis</w:t>
      </w:r>
      <w:r>
        <w:rPr>
          <w:rStyle w:val="StyleUnderline"/>
        </w:rPr>
        <w:t xml:space="preserve"> </w:t>
      </w:r>
      <w:r w:rsidRPr="00773579">
        <w:rPr>
          <w:rStyle w:val="StyleUnderline"/>
        </w:rPr>
        <w:t>of power which positions LGBT people unequally and unjustly’</w:t>
      </w:r>
      <w:r w:rsidRPr="00724377">
        <w:rPr>
          <w:sz w:val="16"/>
        </w:rPr>
        <w:t xml:space="preserve">.42 Moreover, as the next section shows, the fracturing of LGBT scenes in recent decades also has a class-dimension. </w:t>
      </w:r>
      <w:r w:rsidRPr="00773579">
        <w:rPr>
          <w:rStyle w:val="StyleUnderline"/>
        </w:rPr>
        <w:t>Both in the centres and at the margins of the world-capitalist system,</w:t>
      </w:r>
      <w:r>
        <w:rPr>
          <w:rStyle w:val="StyleUnderline"/>
        </w:rPr>
        <w:t xml:space="preserve"> </w:t>
      </w:r>
      <w:r w:rsidRPr="00773579">
        <w:rPr>
          <w:rStyle w:val="StyleUnderline"/>
        </w:rPr>
        <w:t>three aspects of the lesbian/gay identity that stabilised by the early 1980s fit</w:t>
      </w:r>
      <w:r>
        <w:rPr>
          <w:rStyle w:val="StyleUnderline"/>
        </w:rPr>
        <w:t xml:space="preserve"> </w:t>
      </w:r>
      <w:r w:rsidRPr="00773579">
        <w:rPr>
          <w:rStyle w:val="StyleUnderline"/>
        </w:rPr>
        <w:t>well with the emerging neoliberal order: the community’s self-definition as a</w:t>
      </w:r>
      <w:r>
        <w:rPr>
          <w:rStyle w:val="StyleUnderline"/>
        </w:rPr>
        <w:t xml:space="preserve"> </w:t>
      </w:r>
      <w:r w:rsidRPr="00773579">
        <w:rPr>
          <w:rStyle w:val="StyleUnderline"/>
        </w:rPr>
        <w:t>stable minority, its increasing tendency towards gender-conformity, and</w:t>
      </w:r>
      <w:r>
        <w:rPr>
          <w:rStyle w:val="StyleUnderline"/>
        </w:rPr>
        <w:t xml:space="preserve"> </w:t>
      </w:r>
      <w:r w:rsidRPr="00773579">
        <w:rPr>
          <w:rStyle w:val="StyleUnderline"/>
        </w:rPr>
        <w:t>marginalisation of its own sexual minorities.</w:t>
      </w:r>
      <w:r>
        <w:rPr>
          <w:rStyle w:val="StyleUnderline"/>
        </w:rPr>
        <w:t xml:space="preserve"> </w:t>
      </w:r>
      <w:r w:rsidRPr="00724377">
        <w:rPr>
          <w:sz w:val="16"/>
        </w:rPr>
        <w:t xml:space="preserve">Lesbians’ and gay men’s self-definition as a minority group, which built on the reification of sexual desire that progressively consolidated the categories of gay and straight over the course of the twentieth century, at the same time expressed a profound social fact about lesbian/gay life as it took shape specifically under neoliberalism. </w:t>
      </w:r>
      <w:r w:rsidRPr="00773579">
        <w:rPr>
          <w:rStyle w:val="StyleUnderline"/>
        </w:rPr>
        <w:t>To the extent that lesbians and gays were</w:t>
      </w:r>
      <w:r>
        <w:rPr>
          <w:rStyle w:val="StyleUnderline"/>
        </w:rPr>
        <w:t xml:space="preserve"> </w:t>
      </w:r>
      <w:r w:rsidRPr="00773579">
        <w:rPr>
          <w:rStyle w:val="StyleUnderline"/>
        </w:rPr>
        <w:t>increasingly defined as people who inhabited a certain economic space (went</w:t>
      </w:r>
      <w:r>
        <w:rPr>
          <w:rStyle w:val="StyleUnderline"/>
        </w:rPr>
        <w:t xml:space="preserve"> </w:t>
      </w:r>
      <w:r w:rsidRPr="00773579">
        <w:rPr>
          <w:rStyle w:val="StyleUnderline"/>
        </w:rPr>
        <w:t>to certain bars, bathhouses and discos, patronised certain businesses, and, in</w:t>
      </w:r>
      <w:r>
        <w:rPr>
          <w:rStyle w:val="StyleUnderline"/>
        </w:rPr>
        <w:t xml:space="preserve"> </w:t>
      </w:r>
      <w:r w:rsidRPr="00773579">
        <w:rPr>
          <w:rStyle w:val="StyleUnderline"/>
        </w:rPr>
        <w:t>the US at least, even lived to some extent in certain neighbourhoods), they</w:t>
      </w:r>
      <w:r>
        <w:rPr>
          <w:rStyle w:val="StyleUnderline"/>
        </w:rPr>
        <w:t xml:space="preserve"> </w:t>
      </w:r>
      <w:r w:rsidRPr="00773579">
        <w:rPr>
          <w:rStyle w:val="StyleUnderline"/>
        </w:rPr>
        <w:t>were more ghettoised than before, more clearly demarcated from a majority</w:t>
      </w:r>
      <w:r>
        <w:rPr>
          <w:rStyle w:val="StyleUnderline"/>
        </w:rPr>
        <w:t xml:space="preserve"> </w:t>
      </w:r>
      <w:r w:rsidRPr="00773579">
        <w:rPr>
          <w:rStyle w:val="StyleUnderline"/>
        </w:rPr>
        <w:t>defined as straigh</w:t>
      </w:r>
      <w:r w:rsidRPr="00724377">
        <w:rPr>
          <w:sz w:val="16"/>
        </w:rPr>
        <w:t xml:space="preserve">t. The fact that a fair proportion of those in the bars and bathhouses were always people with at least one foot in the straight world, sometimes even married people with children, was always an open secret, but one which few people announced with fanfare; they were generally seen as 40. For example, Seidman 2011. 41. Heaphy 2011. 42. McDermott 2011, p. 64. P. Drucker / Historical Materialism 19.4 (2011) 3–32 15 people who were still half ‘in the closet’, tended to be discreet in order to avoid unpleasantness, and were in any event generally marginal to the developing lesbian/gay culture. The fact that people continued to come out and join the community at all ages – or, for that matter, sometimes form heterosexual relationships at later ages and as a result often decrease their participation in the community – was also none too visible. The tendency of many early theorists of lesbian/gay liberation to question the categories of heterosexuality and homosexuality, emphasise the fluidity of sexual identity and speculate about universal bisexuality tended to fade away with time as the community’s material reality became more sharp-edged. The lesbian/gay-rights movement accordingly ran less risk of seeming sexually subversive of the broader sexual order of gendered capitalism. </w:t>
      </w:r>
      <w:r w:rsidRPr="00773579">
        <w:rPr>
          <w:rStyle w:val="StyleUnderline"/>
        </w:rPr>
        <w:t>The decline of butch/femme rôle-playing among lesbians and of camp</w:t>
      </w:r>
      <w:r>
        <w:rPr>
          <w:rStyle w:val="StyleUnderline"/>
        </w:rPr>
        <w:t xml:space="preserve"> </w:t>
      </w:r>
      <w:r w:rsidRPr="00773579">
        <w:rPr>
          <w:rStyle w:val="StyleUnderline"/>
        </w:rPr>
        <w:t>culture among gay men also contributed to a hardening of the genderboundaries</w:t>
      </w:r>
      <w:r>
        <w:rPr>
          <w:rStyle w:val="StyleUnderline"/>
        </w:rPr>
        <w:t xml:space="preserve"> </w:t>
      </w:r>
      <w:r w:rsidRPr="00773579">
        <w:rPr>
          <w:rStyle w:val="StyleUnderline"/>
        </w:rPr>
        <w:t>that remain central to capitalist societies</w:t>
      </w:r>
      <w:r w:rsidRPr="00724377">
        <w:rPr>
          <w:sz w:val="16"/>
        </w:rPr>
        <w:t xml:space="preserve">. The drag queens who, rebelling against the postwar tightening of gender-discipline, had played a leading rôle in the 1969 Stonewall rebellion found that as social tolerance of lesbians and gays in general began to increase in the 1970s, social tolerance for gender-nonconformity in many lesbian/gay spaces decreased once more. In the earlier, smaller community of the immediate post-Stonewall years, nongender-conforming gay men and lesbians, less able or less inclined to hide, had been a higher proportion of the visible lesbian/gay milieu; as lesbian/gay </w:t>
      </w:r>
      <w:r w:rsidRPr="00FB0BAB">
        <w:rPr>
          <w:rStyle w:val="StyleUnderline"/>
        </w:rPr>
        <w:t>communities expanded, the influx of more ‘normal-seeming’ lesbians and gay</w:t>
      </w:r>
      <w:r>
        <w:rPr>
          <w:rStyle w:val="StyleUnderline"/>
        </w:rPr>
        <w:t xml:space="preserve"> </w:t>
      </w:r>
      <w:r w:rsidRPr="00FB0BAB">
        <w:rPr>
          <w:rStyle w:val="StyleUnderline"/>
        </w:rPr>
        <w:t>men diluted the prominence of transgendered people</w:t>
      </w:r>
      <w:r w:rsidRPr="00724377">
        <w:rPr>
          <w:sz w:val="16"/>
        </w:rPr>
        <w:t xml:space="preserve">. In addition, the less polarised gender-rôles in the broader culture, which had initially facilitated the emergence of lesbian/gay identities, now increasingly restricted the room available for more gender-polarised lesbian/gay identities. Although the temporary relaxation of gender-norms in the 1960s had created some space for playful gender-bending, full-fledged drag often seemed anomalous and even embarrassing in the context of the androgynous imagery that was in vogue in the early 1970s. </w:t>
      </w:r>
      <w:r w:rsidRPr="00FB0BAB">
        <w:rPr>
          <w:rStyle w:val="StyleUnderline"/>
        </w:rPr>
        <w:t>LGB communities thus increasingly defined themselves in ways that placed</w:t>
      </w:r>
      <w:r>
        <w:rPr>
          <w:rStyle w:val="StyleUnderline"/>
        </w:rPr>
        <w:t xml:space="preserve"> </w:t>
      </w:r>
      <w:r w:rsidRPr="00FB0BAB">
        <w:rPr>
          <w:rStyle w:val="StyleUnderline"/>
        </w:rPr>
        <w:t>transgendered people – whose communities predated the new lesbian/gay</w:t>
      </w:r>
      <w:r>
        <w:rPr>
          <w:rStyle w:val="StyleUnderline"/>
        </w:rPr>
        <w:t xml:space="preserve"> </w:t>
      </w:r>
      <w:r w:rsidRPr="00FB0BAB">
        <w:rPr>
          <w:rStyle w:val="StyleUnderline"/>
        </w:rPr>
        <w:t>identity by millennia – and other visible nonconformists on the margins, if</w:t>
      </w:r>
      <w:r>
        <w:rPr>
          <w:rStyle w:val="StyleUnderline"/>
        </w:rPr>
        <w:t xml:space="preserve"> </w:t>
      </w:r>
      <w:r w:rsidRPr="00FB0BAB">
        <w:rPr>
          <w:rStyle w:val="StyleUnderline"/>
        </w:rPr>
        <w:t>not completely out of bounds</w:t>
      </w:r>
      <w:r w:rsidRPr="00724377">
        <w:rPr>
          <w:sz w:val="16"/>
        </w:rPr>
        <w:t xml:space="preserve">. Kevin Floyd’s identification of ‘an ongoing, radical uncertainty about whether gay male sexual practice necessarily feminizes any of the men involved’43 does not do justice to the ways in which </w:t>
      </w:r>
      <w:r w:rsidRPr="00FB0BAB">
        <w:rPr>
          <w:rStyle w:val="StyleUnderline"/>
        </w:rPr>
        <w:t>the relation</w:t>
      </w:r>
      <w:r>
        <w:rPr>
          <w:rStyle w:val="StyleUnderline"/>
        </w:rPr>
        <w:t xml:space="preserve"> </w:t>
      </w:r>
      <w:r w:rsidRPr="00FB0BAB">
        <w:rPr>
          <w:rStyle w:val="StyleUnderline"/>
        </w:rPr>
        <w:t>between gender and sexuality is configured differently at different times and</w:t>
      </w:r>
      <w:r w:rsidRPr="00724377">
        <w:rPr>
          <w:sz w:val="16"/>
        </w:rPr>
        <w:t xml:space="preserve"> 43. Floyd 2009, p. 64. 16 P. Drucker / Historical Materialism 19.4 (2011) 3–32 </w:t>
      </w:r>
      <w:r w:rsidRPr="00FB0BAB">
        <w:rPr>
          <w:rStyle w:val="StyleUnderline"/>
        </w:rPr>
        <w:t>locations within a global-capitalist totality that is neither static nor uniform,</w:t>
      </w:r>
      <w:r>
        <w:rPr>
          <w:rStyle w:val="StyleUnderline"/>
        </w:rPr>
        <w:t xml:space="preserve"> </w:t>
      </w:r>
      <w:r w:rsidRPr="00FB0BAB">
        <w:rPr>
          <w:rStyle w:val="StyleUnderline"/>
        </w:rPr>
        <w:t>but rather strongly differentiated by period, class, gender, and the processes of</w:t>
      </w:r>
      <w:r>
        <w:rPr>
          <w:rStyle w:val="StyleUnderline"/>
        </w:rPr>
        <w:t xml:space="preserve"> </w:t>
      </w:r>
      <w:r w:rsidRPr="00FB0BAB">
        <w:rPr>
          <w:rStyle w:val="StyleUnderline"/>
        </w:rPr>
        <w:t>combined and uneven development</w:t>
      </w:r>
      <w:r w:rsidRPr="00724377">
        <w:rPr>
          <w:sz w:val="16"/>
        </w:rPr>
        <w:t xml:space="preserve">. We have seen, for example, that transgendered sexuality was more common in the working class than in the middle-class in developed countries in the early-twentieth century, as it still tends to be in some parts of the dependent world. The late 1970s, at the cusp of the transition from Fordism to neoliberalism, was the time in developed countries when space for transgendered sexualities (and thus Floyd’s ‘radical uncertainty’) was at its historical nadir. While gay-male sexuality was masculinised and lesbianism feminised, </w:t>
      </w:r>
      <w:r w:rsidRPr="00FB0BAB">
        <w:rPr>
          <w:rStyle w:val="StyleUnderline"/>
        </w:rPr>
        <w:t>the</w:t>
      </w:r>
      <w:r>
        <w:rPr>
          <w:rStyle w:val="StyleUnderline"/>
        </w:rPr>
        <w:t xml:space="preserve"> </w:t>
      </w:r>
      <w:r w:rsidRPr="00FB0BAB">
        <w:rPr>
          <w:rStyle w:val="StyleUnderline"/>
        </w:rPr>
        <w:t>increased centrality of consumption to LGB identity resulted in a series of</w:t>
      </w:r>
      <w:r>
        <w:rPr>
          <w:rStyle w:val="StyleUnderline"/>
        </w:rPr>
        <w:t xml:space="preserve"> </w:t>
      </w:r>
      <w:r w:rsidRPr="00FB0BAB">
        <w:rPr>
          <w:rStyle w:val="StyleUnderline"/>
        </w:rPr>
        <w:t>shifts in its sexual contours, some already apparent by the late 1970s and early</w:t>
      </w:r>
      <w:r>
        <w:rPr>
          <w:rStyle w:val="StyleUnderline"/>
        </w:rPr>
        <w:t xml:space="preserve"> </w:t>
      </w:r>
      <w:r w:rsidRPr="00FB0BAB">
        <w:rPr>
          <w:rStyle w:val="StyleUnderline"/>
        </w:rPr>
        <w:t>’80s, others emerging only in the ’90s or later</w:t>
      </w:r>
      <w:r w:rsidRPr="00724377">
        <w:rPr>
          <w:sz w:val="16"/>
        </w:rPr>
        <w:t>. Obviously these shifts did not reflect an instantaneous, spontaneous sea-change in all LGBT people’s felt desires or sexual practices. Individual desire and psychology are more resilient than that and are shaped over the course of lifetimes, not totally transmuted by the social developments of a decade or two. In some cases the winds of erotic fashion undoubtedly have shallower causes than profound socioeconomic change, and it would be a mistake to read too much into them. But when sexual identities and imagery took on more unequal and gender-polarised forms at just the time when the surrounding societies were undergoing a sharp, long-term rise in inequality, it would be implausible to dismiss the correlation as pure coincidence. In any event, as the decline of Fordism put welfare-state programmes under pressure, a renewed emphasis on the centrality of the family to social reproduction helped put a brake on the relaxation of gender-norms that had characterised the 1960s. This conservative turn in the broader society was accompanied by a shift among gay men from the largely androgynous imagery and occasional gender-bending of the early 1970s to the more masculine ‘clone’-culture that took hold by the early ’80s. Feminine forms of selfpresentation that lesbian feminists once frowned on had also become more common and acceptable among ‘lipstick-lesbians’ by the 1990s – a ‘celebration of femininity’ that Gayle Rubin, for example, thought could ‘reinforce traditional gender roles and values of appropriate female behavior’.</w:t>
      </w:r>
      <w:r w:rsidRPr="00FB0BAB">
        <w:rPr>
          <w:rStyle w:val="StyleUnderline"/>
        </w:rPr>
        <w:t>44 A higher</w:t>
      </w:r>
      <w:r>
        <w:rPr>
          <w:rStyle w:val="StyleUnderline"/>
        </w:rPr>
        <w:t xml:space="preserve"> </w:t>
      </w:r>
      <w:r w:rsidRPr="00FB0BAB">
        <w:rPr>
          <w:rStyle w:val="StyleUnderline"/>
        </w:rPr>
        <w:t>degree of gender-conformity among LGB people facilitated their incorporation</w:t>
      </w:r>
      <w:r>
        <w:rPr>
          <w:rStyle w:val="StyleUnderline"/>
        </w:rPr>
        <w:t xml:space="preserve"> </w:t>
      </w:r>
      <w:r w:rsidRPr="00FB0BAB">
        <w:rPr>
          <w:rStyle w:val="StyleUnderline"/>
        </w:rPr>
        <w:t>into a neoliberal social and sexual order.</w:t>
      </w:r>
      <w:r>
        <w:rPr>
          <w:rStyle w:val="StyleUnderline"/>
        </w:rPr>
        <w:t xml:space="preserve"> </w:t>
      </w:r>
      <w:r w:rsidRPr="00724377">
        <w:rPr>
          <w:sz w:val="16"/>
        </w:rPr>
        <w:t>This conformity was congenial for the growing number of gay men and lesbians who pursued professional, business or political careers in a number of 44. Rubin 1982, p. 214. P. Drucker / Historical Materialism 19.4 (2011) 3–32 17 capitalist societies, without necessarily renouncing or hiding their sexuality but preferably without ‘flaunting’ it. Even the lesbian/gay middle-class layers that live off gay businesses and nonprofits – far from all of whom were among the real economic winners of recent decades, but who tended to be spoken for by those among them who were – preferred in general to keep LGB communityexpressions culturally inoffensive. Another layer of middle-class or middleclass-identified lesbian/gay people, who were making their careers inside mainstream businesses and institutions, sometimes cringed at manifestations of a lesbian/gay community that marked them off too much from other people of their class. Many of these people would like to be able to pursue their careers in straight companies and institutions while being open about their same-sex relationships – fewer people are willing to contract heterosexual marriages these days and to keep their homosexual lives completely hidden and marginal – and for the rest deny or minimise differences between them and middle-class straights. This professional layer has provided the solid social base for the most moderate currents of LGB movements, which have often seen same-sex marriage as the culminating moment in the process of gay emancipation. And, in fact, same-sex marriage and adoption can be the culmination of some LGBT people’s integration into the productive and reproductive order of gendered capitalism. Paradoxically, while neoliberalism has in many ways undermined the direct and obvious domination of wives and daughters by husbands and fathers under the original Fordist gender-régime,45</w:t>
      </w:r>
      <w:r w:rsidRPr="00FB0BAB">
        <w:rPr>
          <w:rStyle w:val="StyleUnderline"/>
        </w:rPr>
        <w:t xml:space="preserve"> neoliberal</w:t>
      </w:r>
      <w:r>
        <w:rPr>
          <w:rStyle w:val="StyleUnderline"/>
        </w:rPr>
        <w:t xml:space="preserve"> </w:t>
      </w:r>
      <w:r w:rsidRPr="00FB0BAB">
        <w:rPr>
          <w:rStyle w:val="StyleUnderline"/>
        </w:rPr>
        <w:t>cutbacks in social services, by privatising the provision of basic needs, have</w:t>
      </w:r>
      <w:r>
        <w:rPr>
          <w:rStyle w:val="StyleUnderline"/>
        </w:rPr>
        <w:t xml:space="preserve"> </w:t>
      </w:r>
      <w:r w:rsidRPr="00FB0BAB">
        <w:rPr>
          <w:rStyle w:val="StyleUnderline"/>
        </w:rPr>
        <w:t>been restoring the centrality of the family-unit to the social reproduction of</w:t>
      </w:r>
      <w:r>
        <w:rPr>
          <w:rStyle w:val="StyleUnderline"/>
        </w:rPr>
        <w:t xml:space="preserve"> </w:t>
      </w:r>
      <w:r w:rsidRPr="00FB0BAB">
        <w:rPr>
          <w:rStyle w:val="StyleUnderline"/>
        </w:rPr>
        <w:t>labour – in classed ways</w:t>
      </w:r>
      <w:r w:rsidRPr="00724377">
        <w:rPr>
          <w:sz w:val="16"/>
        </w:rPr>
        <w:t xml:space="preserve">. While legal same-sex marriage or partnership can in this context secure new benefits for middle-class and privileged working-class lesbians and gays, for those most dependent on the welfare-state in countries such as Britain and the Netherlands legal recognition of their partnerships can lead to cuts in benefits.46 As the number of children being raised in households headed by same-sex couples has risen, same-sex marriage and adoption can serve to legitimise and regulate the growing rôle that lesbian and gay couples are playing in social production, consumption and reproduction. Yet the rise of same-sex-coupleheaded nuclear families redefines and even reinforces rather than overcomes the gay-straight divide, since the ways in which lesbians and gay men form 45. Brenner 2003, pp. 78–9. 46. Browne 2011. 18 P. Drucker / Historical Materialism 19.4 (2011) 3–32 families (through sperm-donorship, adoption, the break-up of straight families or other trajectories) necessarily remain distinctive. In the twenty-first century, </w:t>
      </w:r>
      <w:r w:rsidRPr="00FB0BAB">
        <w:rPr>
          <w:rStyle w:val="StyleUnderline"/>
        </w:rPr>
        <w:t>an ideological factor has also played a crucial</w:t>
      </w:r>
      <w:r>
        <w:rPr>
          <w:rStyle w:val="StyleUnderline"/>
        </w:rPr>
        <w:t xml:space="preserve"> </w:t>
      </w:r>
      <w:r w:rsidRPr="00FB0BAB">
        <w:rPr>
          <w:rStyle w:val="StyleUnderline"/>
        </w:rPr>
        <w:t>rôle in integrating lesbian/gay people into the neoliberal order: the</w:t>
      </w:r>
      <w:r>
        <w:rPr>
          <w:rStyle w:val="StyleUnderline"/>
        </w:rPr>
        <w:t xml:space="preserve"> </w:t>
      </w:r>
      <w:r w:rsidRPr="00FB0BAB">
        <w:rPr>
          <w:rStyle w:val="StyleUnderline"/>
        </w:rPr>
        <w:t>instrumentalisation of lesbian/gay rights in the service of imperialist and</w:t>
      </w:r>
      <w:r>
        <w:rPr>
          <w:rStyle w:val="StyleUnderline"/>
        </w:rPr>
        <w:t xml:space="preserve"> </w:t>
      </w:r>
      <w:r w:rsidRPr="00FB0BAB">
        <w:rPr>
          <w:rStyle w:val="StyleUnderline"/>
        </w:rPr>
        <w:t>Islamophobic ideologies, which Jasbir Puar has defined as ‘homonationalism’</w:t>
      </w:r>
      <w:r w:rsidRPr="00724377">
        <w:rPr>
          <w:sz w:val="16"/>
        </w:rPr>
        <w:t xml:space="preserve">.47 Particularly but not only in countries such as the Netherlands48 and Denmark, where both same-sex partnership-rights and anti-immigrant racism are strongly developed, this homonationalism has been key to consolidating and taming lesbian/gay identity. III. Social and sexual roots of alternative identities The apparent uniformity of lesbian/gay culture in the mid-1970s in fact helped disguise social and economic fractures opening up among LGB people. As a result, the relatively homogeneous lesbian/gay identities that had taken shape in North America and Western Europe by the 1970s were challenged and fragmented over the following decades, though to different degrees in different countries. There has been, in particular, a proliferation of alternative sexual or gender-identities, more-or-less outside of the mainstream commercial scene. Some, though far from all, of these alternative identities represent challenges to the basic parameters of the gay/straight divide that emerged and was consolidated through much of the twentieth century. Contrary to much right-wing anti-gay rhetoric, the prosperous couples focused on by glossy lesbian/gay magazines were never typical of LGBTs in general. Data gathered by the US National Opinion Research Center’s General Social Survey in the 1990s suggested that lesbian and bisexual women were still far less likely than other women to have professional or technical jobs and more likely to have service or craft/operative jobs, while gay and bisexual men were more likely than other men to have professional/technical, clerical/sales or service-jobs but less likely to have managerial jobs.49 The heteronormative constraints of many economic sectors – the pressures to abide by a heterosexual norm of behaviour – seems to drive many ‘low-wage service workers . . . to accept a lower wage than they would be paid elsewhere in exchange for the relative comfort of working in a queer environment’.50 47. Puar 2007, pp. xxiv, 38–9. 48. Mepschen, Duyvendak and Tonkens 2010. 49. Badgett 1997, p. 81. 50. Sears 2005, p. 106. P. Drucker / Historical Materialism 19.4 (2011) 3–32 19 Whatever the causes (less ability or willingness to meet gendered jobexpectations, migration to more competitive job-markets, discrimination), </w:t>
      </w:r>
      <w:r w:rsidRPr="00FB0BAB">
        <w:rPr>
          <w:rStyle w:val="StyleUnderline"/>
        </w:rPr>
        <w:t>the net result (contrary to unfounded claims made not only by anti-gay</w:t>
      </w:r>
      <w:r>
        <w:rPr>
          <w:rStyle w:val="StyleUnderline"/>
        </w:rPr>
        <w:t xml:space="preserve"> </w:t>
      </w:r>
      <w:r w:rsidRPr="00FB0BAB">
        <w:rPr>
          <w:rStyle w:val="StyleUnderline"/>
        </w:rPr>
        <w:t>ideologues but also by some gay publications) was that, at least in the US,</w:t>
      </w:r>
      <w:r>
        <w:rPr>
          <w:rStyle w:val="StyleUnderline"/>
        </w:rPr>
        <w:t xml:space="preserve"> </w:t>
      </w:r>
      <w:r w:rsidRPr="00FB0BAB">
        <w:rPr>
          <w:rStyle w:val="StyleUnderline"/>
        </w:rPr>
        <w:t>both gay men and lesbians were under-represented in the higher-income</w:t>
      </w:r>
      <w:r>
        <w:rPr>
          <w:rStyle w:val="StyleUnderline"/>
        </w:rPr>
        <w:t xml:space="preserve"> </w:t>
      </w:r>
      <w:r w:rsidRPr="00FB0BAB">
        <w:rPr>
          <w:rStyle w:val="StyleUnderline"/>
        </w:rPr>
        <w:t>brackets (with family-incomes of $50,000 or more), while gay men in</w:t>
      </w:r>
      <w:r>
        <w:rPr>
          <w:rStyle w:val="StyleUnderline"/>
        </w:rPr>
        <w:t xml:space="preserve"> </w:t>
      </w:r>
      <w:r w:rsidRPr="00FB0BAB">
        <w:rPr>
          <w:rStyle w:val="StyleUnderline"/>
        </w:rPr>
        <w:t>particular were over-represented in the lower-income brackets</w:t>
      </w:r>
      <w:r w:rsidRPr="00724377">
        <w:rPr>
          <w:sz w:val="16"/>
        </w:rPr>
        <w:t xml:space="preserve"> (with familyincomes of $30,000 or less).51 A more recent study showed that men in samesex couples were still earning significantly less on average than their straight counterparts in 2005 ($43,117 compared to $49,777); while </w:t>
      </w:r>
      <w:r w:rsidRPr="00FB0BAB">
        <w:rPr>
          <w:rStyle w:val="StyleUnderline"/>
        </w:rPr>
        <w:t>women in samesex</w:t>
      </w:r>
      <w:r>
        <w:rPr>
          <w:rStyle w:val="StyleUnderline"/>
        </w:rPr>
        <w:t xml:space="preserve"> </w:t>
      </w:r>
      <w:r w:rsidRPr="00FB0BAB">
        <w:rPr>
          <w:rStyle w:val="StyleUnderline"/>
        </w:rPr>
        <w:t>couples earn more on average than straight married women, their income</w:t>
      </w:r>
      <w:r>
        <w:rPr>
          <w:rStyle w:val="StyleUnderline"/>
        </w:rPr>
        <w:t xml:space="preserve"> </w:t>
      </w:r>
      <w:r w:rsidRPr="00FB0BAB">
        <w:rPr>
          <w:rStyle w:val="StyleUnderline"/>
        </w:rPr>
        <w:t>is, of course, less than men’s.52 Transgendered people are even worse off: a</w:t>
      </w:r>
      <w:r>
        <w:rPr>
          <w:rStyle w:val="StyleUnderline"/>
        </w:rPr>
        <w:t xml:space="preserve"> </w:t>
      </w:r>
      <w:r w:rsidRPr="00FB0BAB">
        <w:rPr>
          <w:rStyle w:val="StyleUnderline"/>
        </w:rPr>
        <w:t>2006 study found that in San Francisco 60% of them earned less than $15,300</w:t>
      </w:r>
      <w:r>
        <w:rPr>
          <w:rStyle w:val="StyleUnderline"/>
        </w:rPr>
        <w:t xml:space="preserve"> </w:t>
      </w:r>
      <w:r w:rsidRPr="00FB0BAB">
        <w:rPr>
          <w:rStyle w:val="StyleUnderline"/>
        </w:rPr>
        <w:t>a year, only 25% had fulltime jobs, and nearly 9% had no source of income</w:t>
      </w:r>
      <w:r w:rsidRPr="00724377">
        <w:rPr>
          <w:sz w:val="16"/>
        </w:rPr>
        <w:t>.53 The expansion of LGBT communities centred on gay commercial scenes did not improve the situation of lower-income LGBTs. On the contrary, Jeffrey Escoffier has noted that ‘the gay market, like markets in general, tends to segment the lesbian and gay community by income, by class, by race and by gender’.54 This is especially true of same-sex couples, particularly same-sex couples raising children together, since two women living together are in a sense doubling the economic disadvantages they both experience as women. LGBTs are, moreover, more likely to be cut off from broader family-support networks, and as the social safety-net has frayed</w:t>
      </w:r>
      <w:r w:rsidRPr="00FB0BAB">
        <w:rPr>
          <w:rStyle w:val="StyleUnderline"/>
        </w:rPr>
        <w:t>, inequalities resulting from</w:t>
      </w:r>
      <w:r>
        <w:rPr>
          <w:rStyle w:val="StyleUnderline"/>
        </w:rPr>
        <w:t xml:space="preserve"> </w:t>
      </w:r>
      <w:r w:rsidRPr="00FB0BAB">
        <w:rPr>
          <w:rStyle w:val="StyleUnderline"/>
        </w:rPr>
        <w:t>wage-differentials have affected them with particular intensity.55</w:t>
      </w:r>
      <w:r>
        <w:rPr>
          <w:rStyle w:val="StyleUnderline"/>
        </w:rPr>
        <w:t xml:space="preserve"> </w:t>
      </w:r>
      <w:r w:rsidRPr="00FB0BAB">
        <w:rPr>
          <w:rStyle w:val="StyleUnderline"/>
        </w:rPr>
        <w:t>Across the capitalist world, the welfare-state has been shredded, unions have</w:t>
      </w:r>
      <w:r>
        <w:rPr>
          <w:rStyle w:val="StyleUnderline"/>
        </w:rPr>
        <w:t xml:space="preserve"> </w:t>
      </w:r>
      <w:r w:rsidRPr="00FB0BAB">
        <w:rPr>
          <w:rStyle w:val="StyleUnderline"/>
        </w:rPr>
        <w:t>been weakened, and inequality has grown. In this context, polarisation within</w:t>
      </w:r>
      <w:r>
        <w:rPr>
          <w:rStyle w:val="StyleUnderline"/>
        </w:rPr>
        <w:t xml:space="preserve"> </w:t>
      </w:r>
      <w:r w:rsidRPr="00FB0BAB">
        <w:rPr>
          <w:rStyle w:val="StyleUnderline"/>
        </w:rPr>
        <w:t>LGBT communities has been particularly great.</w:t>
      </w:r>
      <w:r w:rsidRPr="00724377">
        <w:rPr>
          <w:sz w:val="16"/>
        </w:rPr>
        <w:t xml:space="preserve"> Lower-income LGBs, transgendered people, street-youth and LGBT people of colour have been under assault in various ways in recent decades, as attacks on poor people and minorities have multiplied, racism has intensified even more in the US, and new forms of antagonism to black and immigrant communities (especially of Muslim origin) have grown up in European countries. Young LGBTs and sexworkers in particular have been victims of intensified forms of coercive 51. Badgett and King 1997, pp. 68–9. 52. Romero, Baumle, Badgett and Gates 2007, p. 2, cited in Wolf 2009, p. 241. 53. Transgender Law Center and San Francisco Bay Guardian 2006, cited in Wolf 2009, p. 147. 54. Escoffier 1997, p. 131. 55. Jacobs 1997. 20 P. Drucker / Historical Materialism 19.4 (2011) 3–32 policing.56 </w:t>
      </w:r>
      <w:r w:rsidRPr="00FB0BAB">
        <w:rPr>
          <w:rStyle w:val="StyleUnderline"/>
        </w:rPr>
        <w:t>Social polarisation within LGBT communities has coincided with</w:t>
      </w:r>
      <w:r>
        <w:rPr>
          <w:rStyle w:val="StyleUnderline"/>
        </w:rPr>
        <w:t xml:space="preserve"> </w:t>
      </w:r>
      <w:r w:rsidRPr="00FB0BAB">
        <w:rPr>
          <w:rStyle w:val="StyleUnderline"/>
        </w:rPr>
        <w:t>greater prominence for forms of sexual identity and practice that focus</w:t>
      </w:r>
      <w:r>
        <w:rPr>
          <w:rStyle w:val="StyleUnderline"/>
        </w:rPr>
        <w:t xml:space="preserve"> </w:t>
      </w:r>
      <w:r w:rsidRPr="00FB0BAB">
        <w:rPr>
          <w:rStyle w:val="StyleUnderline"/>
        </w:rPr>
        <w:t>explicitly on gender and power-differences and rôle-playing.</w:t>
      </w:r>
      <w:r>
        <w:rPr>
          <w:rStyle w:val="StyleUnderline"/>
        </w:rPr>
        <w:t xml:space="preserve"> </w:t>
      </w:r>
      <w:r w:rsidRPr="00FB0BAB">
        <w:rPr>
          <w:rStyle w:val="StyleUnderline"/>
        </w:rPr>
        <w:t>One of the first notable mutations in LGBT identity with the rise of</w:t>
      </w:r>
      <w:r>
        <w:rPr>
          <w:rStyle w:val="StyleUnderline"/>
        </w:rPr>
        <w:t xml:space="preserve"> </w:t>
      </w:r>
      <w:r w:rsidRPr="00FB0BAB">
        <w:rPr>
          <w:rStyle w:val="StyleUnderline"/>
        </w:rPr>
        <w:t>neoliberalism was the rôle that SM and leather played in the more masculine</w:t>
      </w:r>
      <w:r>
        <w:rPr>
          <w:rStyle w:val="StyleUnderline"/>
        </w:rPr>
        <w:t xml:space="preserve"> </w:t>
      </w:r>
      <w:r w:rsidRPr="00FB0BAB">
        <w:rPr>
          <w:rStyle w:val="StyleUnderline"/>
        </w:rPr>
        <w:t>culture that took hold among gay men by the early 1980s. While one gaymale</w:t>
      </w:r>
      <w:r>
        <w:rPr>
          <w:rStyle w:val="StyleUnderline"/>
        </w:rPr>
        <w:t xml:space="preserve"> </w:t>
      </w:r>
      <w:r w:rsidRPr="00FB0BAB">
        <w:rPr>
          <w:rStyle w:val="StyleUnderline"/>
        </w:rPr>
        <w:t>leather-bar opened in New York as early as 1955 and many more followed</w:t>
      </w:r>
      <w:r>
        <w:rPr>
          <w:rStyle w:val="StyleUnderline"/>
        </w:rPr>
        <w:t xml:space="preserve"> </w:t>
      </w:r>
      <w:r w:rsidRPr="00FB0BAB">
        <w:rPr>
          <w:rStyle w:val="StyleUnderline"/>
        </w:rPr>
        <w:t>by the early 1970s, only from 1976 on did leather-culture become a subject of</w:t>
      </w:r>
      <w:r>
        <w:rPr>
          <w:rStyle w:val="StyleUnderline"/>
        </w:rPr>
        <w:t xml:space="preserve"> </w:t>
      </w:r>
      <w:r w:rsidRPr="00FB0BAB">
        <w:rPr>
          <w:rStyle w:val="StyleUnderline"/>
        </w:rPr>
        <w:t>attention and debate in the broader lesbian/gay community</w:t>
      </w:r>
      <w:r w:rsidRPr="00724377">
        <w:rPr>
          <w:sz w:val="16"/>
        </w:rPr>
        <w:t xml:space="preserve">.57 Soon SM came ‘to be linked with male homosexuality in the eighties as firmly as effeminacy and an attack on gender roles was in the sixties and early seventies’,58 while SM clubs such as New York’s Mineshaft became ‘an arena for the masculinization of the gay male’.59 Paradoxically at this stage, while divisions between ‘tops’ and ‘bottoms’ that would earlier have been widely rejected on liberationist grounds became acceptable and sometimes blatant, virtually all the men in the scene were masculinised in the process. It was as if SM, while celebrating ‘difference and power’, served, in Dennis Altman’s term, as a ritual of ‘catharsis’, of both acting out and exorcising the growing violence and inequality of the broader society.60 As Gayle Rubin put it, ‘class, race, and gender neither determine nor correspond to the roles adopted for S/M play’.61 By the early 1980s, forms of sexuality that diverged from the perceived feminist norm also affected the previously hegemonic lesbian-feminist culture. Lesbian-feminist culture in a sense already struck a divergent note in the 1970s. The sense has persisted that lesbians in general play less of a rôle in commercial scenes and persevere more in trying to sustain alternative scenes. While of course some lesbians, like some gay men, are middle-class or rich, the fact that women trying to survive independently of men have lower incomes on average and are thus more likely to be working-class or poor has contributed to this sense. But </w:t>
      </w:r>
      <w:r w:rsidRPr="00DE04A3">
        <w:rPr>
          <w:rStyle w:val="StyleUnderline"/>
        </w:rPr>
        <w:t>while lesbian feminists had put working-class and poor women under</w:t>
      </w:r>
      <w:r>
        <w:rPr>
          <w:rStyle w:val="StyleUnderline"/>
        </w:rPr>
        <w:t xml:space="preserve"> </w:t>
      </w:r>
      <w:r w:rsidRPr="00DE04A3">
        <w:rPr>
          <w:rStyle w:val="StyleUnderline"/>
        </w:rPr>
        <w:t>great pressure in the 1970s to abandon butch-femme relationships that had</w:t>
      </w:r>
      <w:r>
        <w:rPr>
          <w:rStyle w:val="StyleUnderline"/>
        </w:rPr>
        <w:t xml:space="preserve"> </w:t>
      </w:r>
      <w:r w:rsidRPr="00DE04A3">
        <w:rPr>
          <w:rStyle w:val="StyleUnderline"/>
        </w:rPr>
        <w:t>been common among them for decades, some lesbians began in the 1980s to</w:t>
      </w:r>
      <w:r>
        <w:rPr>
          <w:rStyle w:val="StyleUnderline"/>
        </w:rPr>
        <w:t xml:space="preserve"> </w:t>
      </w:r>
      <w:r w:rsidRPr="00724377">
        <w:rPr>
          <w:sz w:val="16"/>
        </w:rPr>
        <w:t xml:space="preserve">56. Sears 2005, p. 103. 57. Rubin 1982, p. 219; Califia 1982, pp. 280, 244–8. 58. Altman 1982, p. 191. 59. Ira Tattleman, ‘Staging Masculinity at the Mineshaft’, cited in Moore 2004, p. 20. 60. Altman 1982, p. 195. 61. Rubin 1982, p. 222. P. Drucker / Historical Materialism 19.4 (2011) 3–32 21 </w:t>
      </w:r>
      <w:r w:rsidRPr="00DE04A3">
        <w:rPr>
          <w:rStyle w:val="StyleUnderline"/>
        </w:rPr>
        <w:t>defend butch-femme vigorously</w:t>
      </w:r>
      <w:r w:rsidRPr="00724377">
        <w:rPr>
          <w:sz w:val="16"/>
        </w:rPr>
        <w:t xml:space="preserve">.62 At about the same time some lesbians took a visible part in SM culture, particularly in San Francisco. This dovetailed with a general upheaval in the lesbian world through conflict between currents that defined themselves as ‘anti-pornography’ and others that defined themselves as ‘pro-sex’.63 The most explosive issue in the ‘sex-wars’ was, briefly, the issue of intergenerational sex, which was the subject of a major confrontation during the organisation of the first US national lesbian/gay-rights march in 1979. Going beyond understandable and legitimate concerns about coercion and abuse of authority, some currents perceived power-differences between adults and youths as precluding the possibility of consent to sex.64 However, the very explosiveness of the issue quickly placed it beyond the pale of discussion. In hindsight, </w:t>
      </w:r>
      <w:r w:rsidRPr="00DE04A3">
        <w:rPr>
          <w:rStyle w:val="StyleUnderline"/>
        </w:rPr>
        <w:t>the ‘clone’ and SM subcultures, lipstick-lesbianism and</w:t>
      </w:r>
      <w:r>
        <w:rPr>
          <w:rStyle w:val="StyleUnderline"/>
        </w:rPr>
        <w:t xml:space="preserve"> </w:t>
      </w:r>
      <w:r w:rsidRPr="00DE04A3">
        <w:rPr>
          <w:rStyle w:val="StyleUnderline"/>
        </w:rPr>
        <w:t>sex-wars of the 1980s were only an initial phase in a longer-term fracturing</w:t>
      </w:r>
      <w:r>
        <w:rPr>
          <w:rStyle w:val="StyleUnderline"/>
        </w:rPr>
        <w:t xml:space="preserve"> </w:t>
      </w:r>
      <w:r w:rsidRPr="00DE04A3">
        <w:rPr>
          <w:rStyle w:val="StyleUnderline"/>
        </w:rPr>
        <w:t>of LGBT identity.</w:t>
      </w:r>
      <w:r w:rsidRPr="00724377">
        <w:rPr>
          <w:sz w:val="16"/>
        </w:rPr>
        <w:t xml:space="preserve"> The consolidation of Reaganism and Thatcherism by the mid-1980s coincided for LGBT people with the onslaught of the AIDS epidemic, a trauma experienced as a sharp generational break. While some men who survived the epidemic followed a gay variant of the trajectory of the middle-class baby-boom generation, </w:t>
      </w:r>
      <w:r w:rsidRPr="00DE04A3">
        <w:rPr>
          <w:rStyle w:val="StyleUnderline"/>
        </w:rPr>
        <w:t>many younger people who came of age</w:t>
      </w:r>
      <w:r>
        <w:rPr>
          <w:rStyle w:val="StyleUnderline"/>
        </w:rPr>
        <w:t xml:space="preserve"> </w:t>
      </w:r>
      <w:r w:rsidRPr="00DE04A3">
        <w:rPr>
          <w:rStyle w:val="StyleUnderline"/>
        </w:rPr>
        <w:t>in the era of AIDS and neoliberalism found the road to a safer middle-class</w:t>
      </w:r>
      <w:r>
        <w:rPr>
          <w:rStyle w:val="StyleUnderline"/>
        </w:rPr>
        <w:t xml:space="preserve"> </w:t>
      </w:r>
      <w:r w:rsidRPr="00DE04A3">
        <w:rPr>
          <w:rStyle w:val="StyleUnderline"/>
        </w:rPr>
        <w:t>existence strewn with obstacles.</w:t>
      </w:r>
      <w:r>
        <w:rPr>
          <w:rStyle w:val="StyleUnderline"/>
        </w:rPr>
        <w:t xml:space="preserve"> </w:t>
      </w:r>
      <w:r w:rsidRPr="00724377">
        <w:rPr>
          <w:sz w:val="16"/>
        </w:rPr>
        <w:t xml:space="preserve">Beginning in the mid-1980s a queer social milieu emerged, made up to a large extent of young people on the bottom of the unequal social hourglass that had resulted from economic restructuring.65 One aspect of the underlying social reality is that the lower young queers’ incomes were and the more meagre their job-prospects, the less on average they identified with or wanted to join the lesbian/gay community that had grown up since the 1960s and ’70s. ‘Economic changes . . . meant more part-time and contract work, especially for young people, which left many unable to see a place for themselves in the by then established gay middle class.’66 Above all initially in English-speaking developed-capitalist countries – the developed countries where social polarisation is greatest – young queers resisted disco-culture, a bar-centred ghetto, and the kind of segregation that fit 62. Nestle 1989; Hollibaugh and Moraga 1983, pp. 397–404. 63. Vance (ed.) 1989; Linden, Pagano, Russell and Star (eds.) 1982; Califia 1982, pp. 250–9. 64. The state enforces a related point of view, as shown in hundreds of prosecutions of LGBT people each year under age-of-consent laws, the repeated prosecutions of the Canadian gay paper Body Politic for discussing the issue in print, and US Senator Jesse Helms’s successful move to block UN recognition of any LGBT group that condones ‘paedophilia’. 65. Drucker 1993, p. 29. 66. Patterson 2000. 22 P. Drucker / Historical Materialism 19.4 (2011) 3–32 with ethnic-style minority-group politics. Self-identified queers refused ‘to be comfortable on the social periphery – in the ghettos’.67 English-speaking queer scenes have been echoed in some ways by queers in squatters’ milieus in continental Western Europe. This generation had also grown up in far more diverse and changeable family-structures, which made the notion of modelling lesbian/gay households on traditional straight ones all the more implausible for them. In some milieus of young rebels, gender and sexual categories have become more fluid than would be usual in mainstream straight, gay male or lesbian scenes. </w:t>
      </w:r>
      <w:r w:rsidRPr="007919DF">
        <w:rPr>
          <w:rStyle w:val="StyleUnderline"/>
        </w:rPr>
        <w:t>Economic marginalisation and cultural alienation were closely interlinked</w:t>
      </w:r>
      <w:r>
        <w:rPr>
          <w:rStyle w:val="StyleUnderline"/>
        </w:rPr>
        <w:t xml:space="preserve"> </w:t>
      </w:r>
      <w:r w:rsidRPr="007919DF">
        <w:rPr>
          <w:rStyle w:val="StyleUnderline"/>
        </w:rPr>
        <w:t>in the emergence of a queer milieu, making it hard in many cases to say to</w:t>
      </w:r>
      <w:r>
        <w:rPr>
          <w:rStyle w:val="StyleUnderline"/>
        </w:rPr>
        <w:t xml:space="preserve"> </w:t>
      </w:r>
      <w:r w:rsidRPr="007919DF">
        <w:rPr>
          <w:rStyle w:val="StyleUnderline"/>
        </w:rPr>
        <w:t>what extent poverty was a cause of alienation, to what extent the choice of a</w:t>
      </w:r>
      <w:r>
        <w:rPr>
          <w:rStyle w:val="StyleUnderline"/>
        </w:rPr>
        <w:t xml:space="preserve"> </w:t>
      </w:r>
      <w:r w:rsidRPr="007919DF">
        <w:rPr>
          <w:rStyle w:val="StyleUnderline"/>
        </w:rPr>
        <w:t>queer lifestyle contributed to more-or-less voluntary poverty, and to what</w:t>
      </w:r>
      <w:r>
        <w:rPr>
          <w:rStyle w:val="StyleUnderline"/>
        </w:rPr>
        <w:t xml:space="preserve"> </w:t>
      </w:r>
      <w:r w:rsidRPr="007919DF">
        <w:rPr>
          <w:rStyle w:val="StyleUnderline"/>
        </w:rPr>
        <w:t>extent some queers were middle-class gays – particularly students and</w:t>
      </w:r>
      <w:r>
        <w:rPr>
          <w:rStyle w:val="StyleUnderline"/>
        </w:rPr>
        <w:t xml:space="preserve"> </w:t>
      </w:r>
      <w:r w:rsidRPr="007919DF">
        <w:rPr>
          <w:rStyle w:val="StyleUnderline"/>
        </w:rPr>
        <w:t>academics – dressing and talking like down-and-outs, in some cases perhaps</w:t>
      </w:r>
      <w:r>
        <w:rPr>
          <w:rStyle w:val="StyleUnderline"/>
        </w:rPr>
        <w:t xml:space="preserve"> </w:t>
      </w:r>
      <w:r w:rsidRPr="007919DF">
        <w:rPr>
          <w:rStyle w:val="StyleUnderline"/>
        </w:rPr>
        <w:t>only for a period of a few years of ‘float[ing] in and out of deviance or</w:t>
      </w:r>
      <w:r>
        <w:rPr>
          <w:rStyle w:val="StyleUnderline"/>
        </w:rPr>
        <w:t xml:space="preserve"> </w:t>
      </w:r>
      <w:r w:rsidRPr="007919DF">
        <w:rPr>
          <w:rStyle w:val="StyleUnderline"/>
        </w:rPr>
        <w:t>propriety’.</w:t>
      </w:r>
      <w:r w:rsidRPr="00724377">
        <w:rPr>
          <w:sz w:val="16"/>
        </w:rPr>
        <w:t xml:space="preserve">68 In other cases queerness may be defined so much by dress, style or performance that it becomes as much a matter of consumer-choice and an expression of reification as the middle-class gay identities it rejects.69 </w:t>
      </w:r>
      <w:r w:rsidRPr="007919DF">
        <w:rPr>
          <w:rStyle w:val="StyleUnderline"/>
        </w:rPr>
        <w:t>Nevertheless, the overall correlation between lower incomes and queer selfidentification</w:t>
      </w:r>
      <w:r>
        <w:rPr>
          <w:rStyle w:val="StyleUnderline"/>
        </w:rPr>
        <w:t xml:space="preserve"> </w:t>
      </w:r>
      <w:r w:rsidRPr="007919DF">
        <w:rPr>
          <w:rStyle w:val="StyleUnderline"/>
        </w:rPr>
        <w:t>seems clear.</w:t>
      </w:r>
      <w:r>
        <w:rPr>
          <w:rStyle w:val="StyleUnderline"/>
        </w:rPr>
        <w:t xml:space="preserve"> </w:t>
      </w:r>
      <w:r w:rsidRPr="007919DF">
        <w:rPr>
          <w:rStyle w:val="Emphasis"/>
        </w:rPr>
        <w:t>If economic pressures made integration into the dominant lesbian/gay</w:t>
      </w:r>
      <w:r>
        <w:rPr>
          <w:rStyle w:val="Emphasis"/>
        </w:rPr>
        <w:t xml:space="preserve"> </w:t>
      </w:r>
      <w:r w:rsidRPr="007919DF">
        <w:rPr>
          <w:rStyle w:val="Emphasis"/>
        </w:rPr>
        <w:t>culture a dubious proposition for many young and disadvantaged queers in</w:t>
      </w:r>
      <w:r>
        <w:rPr>
          <w:rStyle w:val="Emphasis"/>
        </w:rPr>
        <w:t xml:space="preserve"> </w:t>
      </w:r>
      <w:r w:rsidRPr="007919DF">
        <w:rPr>
          <w:rStyle w:val="Emphasis"/>
        </w:rPr>
        <w:t>developed countries, the barriers have been all the greater for poor and</w:t>
      </w:r>
      <w:r>
        <w:rPr>
          <w:rStyle w:val="Emphasis"/>
        </w:rPr>
        <w:t xml:space="preserve"> </w:t>
      </w:r>
      <w:r w:rsidRPr="007919DF">
        <w:rPr>
          <w:rStyle w:val="Emphasis"/>
        </w:rPr>
        <w:t>working-class LGBTs in Asia, Africa and Latin America.</w:t>
      </w:r>
      <w:r w:rsidRPr="00724377">
        <w:rPr>
          <w:sz w:val="16"/>
        </w:rPr>
        <w:t xml:space="preserve"> </w:t>
      </w:r>
      <w:r w:rsidRPr="007919DF">
        <w:rPr>
          <w:rStyle w:val="StyleUnderline"/>
        </w:rPr>
        <w:t>Dependent capitalist</w:t>
      </w:r>
      <w:r>
        <w:rPr>
          <w:rStyle w:val="StyleUnderline"/>
        </w:rPr>
        <w:t xml:space="preserve"> </w:t>
      </w:r>
      <w:r w:rsidRPr="007919DF">
        <w:rPr>
          <w:rStyle w:val="StyleUnderline"/>
        </w:rPr>
        <w:t>countries have been the site over the last forty years of social constructions of</w:t>
      </w:r>
      <w:r>
        <w:rPr>
          <w:rStyle w:val="StyleUnderline"/>
        </w:rPr>
        <w:t xml:space="preserve"> </w:t>
      </w:r>
      <w:r w:rsidRPr="007919DF">
        <w:rPr>
          <w:rStyle w:val="StyleUnderline"/>
        </w:rPr>
        <w:t>sexuality that are neither completely different from the predominant lesbian/</w:t>
      </w:r>
      <w:r>
        <w:rPr>
          <w:rStyle w:val="StyleUnderline"/>
        </w:rPr>
        <w:t xml:space="preserve"> </w:t>
      </w:r>
      <w:r w:rsidRPr="007919DF">
        <w:rPr>
          <w:rStyle w:val="StyleUnderline"/>
        </w:rPr>
        <w:t>gay identities in imperialist countries in the 1970s nor merely expressions of a</w:t>
      </w:r>
      <w:r>
        <w:rPr>
          <w:rStyle w:val="StyleUnderline"/>
        </w:rPr>
        <w:t xml:space="preserve"> </w:t>
      </w:r>
      <w:r w:rsidRPr="007919DF">
        <w:rPr>
          <w:rStyle w:val="StyleUnderline"/>
        </w:rPr>
        <w:t>single ‘modern’, globalised identity</w:t>
      </w:r>
      <w:r w:rsidRPr="00724377">
        <w:rPr>
          <w:sz w:val="16"/>
        </w:rPr>
        <w:t xml:space="preserve">.70 Sexualities that were indigenous to the dependent world’s precapitalist or early-capitalist social formations (such as the traditional transgender identities of Southeast Asia and Latin America) have persisted, while coexisting with lesbian/gay identities. </w:t>
      </w:r>
      <w:r w:rsidRPr="007919DF">
        <w:rPr>
          <w:rStyle w:val="StyleUnderline"/>
        </w:rPr>
        <w:t>The result of this intersection of dependent development, sexuality and</w:t>
      </w:r>
      <w:r>
        <w:rPr>
          <w:rStyle w:val="StyleUnderline"/>
        </w:rPr>
        <w:t xml:space="preserve"> </w:t>
      </w:r>
      <w:r w:rsidRPr="007919DF">
        <w:rPr>
          <w:rStyle w:val="StyleUnderline"/>
        </w:rPr>
        <w:t>culture was that poor and working-class LGBT people in the dependent</w:t>
      </w:r>
      <w:r>
        <w:rPr>
          <w:rStyle w:val="StyleUnderline"/>
        </w:rPr>
        <w:t xml:space="preserve"> </w:t>
      </w:r>
      <w:r w:rsidRPr="007919DF">
        <w:rPr>
          <w:rStyle w:val="StyleUnderline"/>
        </w:rPr>
        <w:t>world were less likely than middle-class LGBs to have identities</w:t>
      </w:r>
      <w:r w:rsidRPr="00724377">
        <w:rPr>
          <w:sz w:val="16"/>
        </w:rPr>
        <w:t xml:space="preserve"> (let alone incomes) that facilitated their integration into a Westernised, commercialised 67. Seidman 1997, p. 193; Drucker 1993, p. 29. 68. Califia 2003, p. xiv. 69. Hennessy 2000, pp. 140–1. 70. Drucker 1996. P. Drucker / Historical Materialism 19.4 (2011) 3–32 23 gay scene.71 They were more likely to be transgendered people, more likely to be subject to violence, and more likely to be dependent on family and/or community-structures for their survival. The economic marginalisation that they experience tended to make post-Fordist lesbian/gay identity at least as problematic and alien for them as for young self-identified queers in North America or Britain. </w:t>
      </w:r>
      <w:r w:rsidRPr="007919DF">
        <w:rPr>
          <w:rStyle w:val="StyleUnderline"/>
        </w:rPr>
        <w:t>Marginalisation of millions of LGBT people worldwide because they are</w:t>
      </w:r>
      <w:r>
        <w:rPr>
          <w:rStyle w:val="StyleUnderline"/>
        </w:rPr>
        <w:t xml:space="preserve"> </w:t>
      </w:r>
      <w:r w:rsidRPr="007919DF">
        <w:rPr>
          <w:rStyle w:val="StyleUnderline"/>
        </w:rPr>
        <w:t>poor, young or black has impelled many of them towards developing or</w:t>
      </w:r>
      <w:r>
        <w:rPr>
          <w:rStyle w:val="StyleUnderline"/>
        </w:rPr>
        <w:t xml:space="preserve"> </w:t>
      </w:r>
      <w:r w:rsidRPr="007919DF">
        <w:rPr>
          <w:rStyle w:val="StyleUnderline"/>
        </w:rPr>
        <w:t>adopting identities that have broken to some extent with the dominant</w:t>
      </w:r>
      <w:r>
        <w:rPr>
          <w:rStyle w:val="StyleUnderline"/>
        </w:rPr>
        <w:t xml:space="preserve"> </w:t>
      </w:r>
      <w:r w:rsidRPr="007919DF">
        <w:rPr>
          <w:rStyle w:val="StyleUnderline"/>
        </w:rPr>
        <w:t>patterns of post-Fordist gay identity</w:t>
      </w:r>
      <w:r w:rsidRPr="00724377">
        <w:rPr>
          <w:sz w:val="16"/>
        </w:rPr>
        <w:t>. As we have seen, the dominant trend since the 1980s, based particularly on the reality of more prosperous LGB people’s lives, was for the lesbian/gay community to define itself as a stable and distinct minority, tend increasingly towards gender-conformity, and marginalise its own sexual minorities. By contrast</w:t>
      </w:r>
      <w:r w:rsidRPr="007919DF">
        <w:rPr>
          <w:rStyle w:val="StyleUnderline"/>
        </w:rPr>
        <w:t>, the nonconformist sexual and genderidentities</w:t>
      </w:r>
      <w:r>
        <w:rPr>
          <w:rStyle w:val="StyleUnderline"/>
        </w:rPr>
        <w:t xml:space="preserve"> </w:t>
      </w:r>
      <w:r w:rsidRPr="007919DF">
        <w:rPr>
          <w:rStyle w:val="StyleUnderline"/>
        </w:rPr>
        <w:t>that have grown up among more marginalised layers have tended to</w:t>
      </w:r>
      <w:r>
        <w:rPr>
          <w:rStyle w:val="StyleUnderline"/>
        </w:rPr>
        <w:t xml:space="preserve"> </w:t>
      </w:r>
      <w:r w:rsidRPr="007919DF">
        <w:rPr>
          <w:rStyle w:val="StyleUnderline"/>
        </w:rPr>
        <w:t>be non-homonormative: to identify with broader communities of oppressed</w:t>
      </w:r>
      <w:r>
        <w:rPr>
          <w:rStyle w:val="StyleUnderline"/>
        </w:rPr>
        <w:t xml:space="preserve"> </w:t>
      </w:r>
      <w:r w:rsidRPr="007919DF">
        <w:rPr>
          <w:rStyle w:val="StyleUnderline"/>
        </w:rPr>
        <w:t>or rebellious people, to fail to conform to dominant gender-norms, and/or to</w:t>
      </w:r>
      <w:r>
        <w:rPr>
          <w:rStyle w:val="StyleUnderline"/>
        </w:rPr>
        <w:t xml:space="preserve"> </w:t>
      </w:r>
      <w:r w:rsidRPr="007919DF">
        <w:rPr>
          <w:rStyle w:val="StyleUnderline"/>
        </w:rPr>
        <w:t>emphasise power-differentials that dominant lesbian/gay imagery tends to</w:t>
      </w:r>
      <w:r>
        <w:rPr>
          <w:rStyle w:val="StyleUnderline"/>
        </w:rPr>
        <w:t xml:space="preserve"> </w:t>
      </w:r>
      <w:r w:rsidRPr="007919DF">
        <w:rPr>
          <w:rStyle w:val="StyleUnderline"/>
        </w:rPr>
        <w:t xml:space="preserve">elide. </w:t>
      </w:r>
      <w:r w:rsidRPr="00724377">
        <w:rPr>
          <w:sz w:val="16"/>
        </w:rPr>
        <w:t xml:space="preserve">While these counter-identities have shown little sign of coalescing into any overarching alternative identity – on the contrary, different counteridentities can and do clash with each other72 – </w:t>
      </w:r>
      <w:r w:rsidRPr="007919DF">
        <w:rPr>
          <w:rStyle w:val="StyleUnderline"/>
        </w:rPr>
        <w:t>they do share a number of</w:t>
      </w:r>
      <w:r>
        <w:rPr>
          <w:rStyle w:val="StyleUnderline"/>
        </w:rPr>
        <w:t xml:space="preserve"> </w:t>
      </w:r>
      <w:r w:rsidRPr="007919DF">
        <w:rPr>
          <w:rStyle w:val="StyleUnderline"/>
        </w:rPr>
        <w:t>features that correspond to structural similarities in their bearers’ positions</w:t>
      </w:r>
      <w:r>
        <w:rPr>
          <w:rStyle w:val="StyleUnderline"/>
        </w:rPr>
        <w:t xml:space="preserve"> </w:t>
      </w:r>
      <w:r w:rsidRPr="007919DF">
        <w:rPr>
          <w:rStyle w:val="StyleUnderline"/>
        </w:rPr>
        <w:t>under neoliberal capitalism.</w:t>
      </w:r>
      <w:r>
        <w:rPr>
          <w:rStyle w:val="StyleUnderline"/>
        </w:rPr>
        <w:t xml:space="preserve"> </w:t>
      </w:r>
      <w:r w:rsidRPr="00724377">
        <w:rPr>
          <w:sz w:val="16"/>
        </w:rPr>
        <w:t xml:space="preserve">Non-homonormative identities defined by marginalisation on the basis of age, class, region and/or ethnicity have overlapped with the growth or persistence of subcultures that have been marginal in the commercial scene because they constitute (sometimes extensive) niche markets at best and illicit ones at worse. The relationship between alternative identities and marginalised sexual practices is elusive, but there does appear to be a correlation. There are, of course, many LGBTs who limit their sexual rebellion to the safety of a particular brand of bar. But the more attached people are to their sexual identities, the more reluctant many of them become to give them up at work or in public. Not coincidentally, the more visible transgendered people are, the less likely they are in most societies to get one of the well-paid, permanent, full-time jobs that have become scarcer and more coveted commodities in post-Fordist economies. Moreover, some people are virtually or entirely incapable of hiding 71. Oetomo 1996, pp. 265–8. 72. See, for example, Drucker 1993, p. 29. 24 P. Drucker / Historical Materialism 19.4 (2011) 3–32 aspects of their identities, particularly effeminacy in men or butchness in women, that are often rightly or wrongly associated with sexualities that are neither hetero- nor homonormative. Voluntary or involuntary, tell-tale signs of sexual deviance often lead to management’s excluding people from professional or service-jobs or to fellow workers’ hostility that impels people to avoid or flee certain workplaces. Paradoxically, in the absence of general guarantees for workers’ job-security or free expression at work, antidiscrimination laws that protect LGB people in general may be of less than no use to the sexually marginalised, as Ruthann Robson has noted: ‘If a company employs four lesbians, a new manager can fearlessly fire the one who has her nose pierced or who is most outspoken or who walks the dykiest.’73 </w:t>
      </w:r>
      <w:r w:rsidRPr="007919DF">
        <w:rPr>
          <w:rStyle w:val="StyleUnderline"/>
        </w:rPr>
        <w:t>These factors help explain the correlation that exists between subaltern</w:t>
      </w:r>
      <w:r>
        <w:rPr>
          <w:rStyle w:val="StyleUnderline"/>
        </w:rPr>
        <w:t xml:space="preserve"> </w:t>
      </w:r>
      <w:r w:rsidRPr="007919DF">
        <w:rPr>
          <w:rStyle w:val="StyleUnderline"/>
        </w:rPr>
        <w:t>social positions and various alternative sexual scenes and identities that do not</w:t>
      </w:r>
      <w:r>
        <w:rPr>
          <w:rStyle w:val="StyleUnderline"/>
        </w:rPr>
        <w:t xml:space="preserve"> </w:t>
      </w:r>
      <w:r w:rsidRPr="007919DF">
        <w:rPr>
          <w:rStyle w:val="StyleUnderline"/>
        </w:rPr>
        <w:t>fit into standard post-Fordist lesbian/gay moulds.</w:t>
      </w:r>
      <w:r w:rsidRPr="00724377">
        <w:rPr>
          <w:sz w:val="16"/>
        </w:rPr>
        <w:t xml:space="preserve"> This is not a straightforward correlation between non-homonormative identities and working-class affiliation. On the contrary, working-class lesbians and gays and lesbians and gays of colour (sometimes, of course, the same people) have sometimes reacted against self-defined queer or other sexually dissident groups when such groups demanded visibility of them that would make their lives more difficult in particular workplaces or communities.74 The correlation has been rather with particular sectors of the working class – on average younger, less skilled, less organised and lower-paid – that have expanded since the 1970s. Part of the younger queer generation has taken up, and to some extent recast, claims for some of the stigmatised sexual practices that were made during the sex-wars of the early 1980s. In doing so they have rebelled against homonormative ‘confining straightjackets that inserted some queers as the tolerated “others” within the existing social relations of gender and sexuality and marginalized others’.75 ‘ “Queer” [thus] potentially includes “deviants” and “perverts” who may traverse or confuse the homo/hetero division’.76 By contrast with the earlier period, SM has been less in the forefront – SM seems less politically laden now than it was in the sex-wars of the early 1980s – and gender-bending and transgender all the more. SM seems to have become less central to LGBT culture as it has increasingly, in diluted form, come to permeate the broader sexual culture, as seen in the spread of piercing, tattooing, and leather-fashion and accessories. Among LGBTs, the queer generation has 73. Robson 1992, p. 87, cited in Robson 1997, p. 175, n. 13. 74. Drucker 1993, p. 29. 75. Sears 2005, p. 100. 76. Hennessy 2000, p. 113. P. Drucker / Historical Materialism 19.4 (2011) 3–32 25 tended more to play with issues of inequality and power-difference in other ways that expose their artificiality and facilitate their subversion. The contradictions of gender and power have been particularly visible in transgender and gender-bending subcultures since the 1990s. As Dennis Altman points out, drag has always to a certain extent subverted mainstream gender-rôles through ‘veneration of the strong woman who defies social expectations to assert herself’;77 and Judith Butler has argued that drag subverts gender by exposing it as a ‘performatively enacted signification’.78 Forms of gender-bending have shifted over the decades, however. In the 1980s, Amber Hollibaugh proclaimed that her vision of butch/femme was not a reaffirmation of existing gender-categories but a new system of ‘gay gender’. More recently, younger transgendered people seem more likely to take on gender-identities that are difficult to subsume (if at all) under existing feminine or masculine rôles. ‘Today lesbian butch/femme is acquiring more flexibility than it had in the ’70s when I came out’, says Patrick Califia, thanks in part to a crosspollination of butch/femme with SM which creates space for ‘butch bottoms’ and ‘femme tops’.79 These more flexible and ambiguous forms of transgender can be associated simultaneously with the myriad forms of transgender that have existed for millennia around the planet, and with queer milieus that have only emerged since the late 1980s in rebellion against the lesbian/gay mainstream. They are thus, in a sense, very old and very new. New forms of transgender contrast with the forms of transexuality, which themselves arose only in the 1950s and ’60s, as defined by a wing of the medical establishment. The medical experts not only tend to prescribe sexreassignment surgery as the standard cure for intense gender-nonconformity but also tend to urge transexuals to adapt (perhaps somewhat less rigidly than in the past) to the norms of their ‘new gender’.80 Queer-identified transgendered people do not necessarily reject hormone-treatments or surgery, but they can be selective in what they do or do not choose for themselves. Califia links this new trend among transgendered people to SM people’s attitude towards ‘body-modification’: ‘A new sort of transgendered person has emerged, one who approaches sex reassignment with the same mindset that they would obtaining a piercing or a tattoo’.81 Often these transpeople do not see themselves as transitioning from male to female or vice versa, but rather as transgendered as opposed to male or female. 77. Altman 1982, p. 154. 78. Butler 1999, p. 44. 79. Califia 2000, pp. 186–9. 80. Califia 2003, pp. 52–85. 81. Califia 2003, p. 224. 26 P. Drucker / Historical Materialism 19.4 (2011) 3–32 More traditional poor and working-class transpeople for their part can often struggle for years to save the money for their operations, including in dependent countries, or simply change each others’ genitals without resorting to official medicine. The thousands of transgender hijras in South Asia, increasingly visible and militant among the poorest people of their region and notably at the 2004 World Social Forum in Mumbai, do not often seem to share European and North American queers’ interest in transcending or blurring gender-categories. For that matter, even many intersex people (born with genitals that do not identify them as unambiguously male or female) ‘are perfectly comfortable adopting either a male or female gender identity’.82 Just the same, many LGBTs in dependent countries have been trying in their own ways to resist pressures to claim them for a homogeneous, middleclass-dominated lesbian/gay community, purge them of ‘old-fashioned’ aspects of their identities, or make them come out in ways that would tear them away from their families and communities without providing them with equivalent support-systems. Chilean writer Pedro Lemebel, for example, has expressed his identification with Santiago’s downtrodden locas [transvestites] and his rejection of the gay-male model he encountered in New York.83 To a greater or lesser extent, different forms of transgender are radically subversive of the lesbian/gay identity that emerged under Fordism, in a way that the would-be all-encompassing acronym LGBT fails to successfully subsume in a single social subject. Transexuals who identify as straight (albeit ‘born in the wrong body’) often question what they have in common with lesbians, gays or bisexuals. South Asian hijras, identifying with neither gender, cannot be legitimately classified as either gay or straight. Nor can transgendered queers who insist that they have moved beyond male and female. </w:t>
      </w:r>
      <w:r w:rsidRPr="007919DF">
        <w:rPr>
          <w:rStyle w:val="StyleUnderline"/>
        </w:rPr>
        <w:t>In capitalism both North and South in this time of crisis, then, lesbian/gay</w:t>
      </w:r>
      <w:r>
        <w:rPr>
          <w:rStyle w:val="StyleUnderline"/>
        </w:rPr>
        <w:t xml:space="preserve"> </w:t>
      </w:r>
      <w:r w:rsidRPr="007919DF">
        <w:rPr>
          <w:rStyle w:val="StyleUnderline"/>
        </w:rPr>
        <w:t>identity has been undergoing simultaneous construction and fracturing</w:t>
      </w:r>
      <w:r w:rsidRPr="00724377">
        <w:rPr>
          <w:sz w:val="16"/>
        </w:rPr>
        <w:t>.84 A very diverse and diffuse set of alternative sexual identities has been diverging more and more from the post-Fordist, gender-conformist, consumerist lesbian/ gay mainstream, and in some cases challenge the very social and conceptual basis of straight or lesbian/gay self-definition.</w:t>
      </w:r>
    </w:p>
    <w:p w14:paraId="23DF3163" w14:textId="77777777" w:rsidR="00FB27D5" w:rsidRDefault="00FB27D5" w:rsidP="00FB27D5">
      <w:pPr>
        <w:pStyle w:val="Heading4"/>
      </w:pPr>
      <w:r>
        <w:t>Class struggles and LGBT struggles are not mutually exclusive-queer conceptions of sexuality solve for a free society</w:t>
      </w:r>
    </w:p>
    <w:p w14:paraId="44767B28" w14:textId="77777777" w:rsidR="00FB27D5" w:rsidRPr="00EE5701" w:rsidRDefault="00FB27D5" w:rsidP="00FB27D5">
      <w:pPr>
        <w:rPr>
          <w:b/>
          <w:bCs/>
          <w:sz w:val="26"/>
        </w:rPr>
      </w:pPr>
      <w:r>
        <w:rPr>
          <w:rStyle w:val="Style13ptBold"/>
        </w:rPr>
        <w:t>Drucker 11 [</w:t>
      </w:r>
      <w:r w:rsidRPr="0097299B">
        <w:rPr>
          <w:rStyle w:val="Style13ptBold"/>
          <w:b w:val="0"/>
          <w:sz w:val="20"/>
          <w:szCs w:val="20"/>
        </w:rPr>
        <w:t xml:space="preserve">Peter, International Institute of Research and Education; 2011; </w:t>
      </w:r>
      <w:hyperlink r:id="rId15" w:history="1">
        <w:r w:rsidRPr="0097299B">
          <w:rPr>
            <w:rStyle w:val="Hyperlink"/>
            <w:sz w:val="20"/>
            <w:szCs w:val="20"/>
          </w:rPr>
          <w:t>http://booksandjournals.brillonline.com/content/journals/10.1163/156920611x606412</w:t>
        </w:r>
      </w:hyperlink>
      <w:r w:rsidRPr="0097299B">
        <w:rPr>
          <w:rStyle w:val="Style13ptBold"/>
          <w:b w:val="0"/>
          <w:sz w:val="20"/>
          <w:szCs w:val="20"/>
        </w:rPr>
        <w:t>; The Fracturing of LGBT Identities under Neoliberal Capitalism; 06/29/15; jac</w:t>
      </w:r>
      <w:r>
        <w:rPr>
          <w:rStyle w:val="Style13ptBold"/>
        </w:rPr>
        <w:t>]</w:t>
      </w:r>
    </w:p>
    <w:p w14:paraId="105F7F5B" w14:textId="77777777" w:rsidR="00FB27D5" w:rsidRPr="00724377" w:rsidRDefault="00FB27D5" w:rsidP="00FB27D5">
      <w:pPr>
        <w:rPr>
          <w:sz w:val="16"/>
        </w:rPr>
      </w:pPr>
      <w:r w:rsidRPr="00724377">
        <w:rPr>
          <w:sz w:val="16"/>
        </w:rPr>
        <w:t xml:space="preserve">IV. Implications for liberation </w:t>
      </w:r>
      <w:r w:rsidRPr="007919DF">
        <w:rPr>
          <w:rStyle w:val="StyleUnderline"/>
        </w:rPr>
        <w:t>Recognising the deep roots of the fracturing of same-sex identities necessarily</w:t>
      </w:r>
      <w:r>
        <w:rPr>
          <w:rStyle w:val="StyleUnderline"/>
        </w:rPr>
        <w:t xml:space="preserve"> </w:t>
      </w:r>
      <w:r w:rsidRPr="007919DF">
        <w:rPr>
          <w:rStyle w:val="StyleUnderline"/>
        </w:rPr>
        <w:t>puts in question any universalism that ignores class, gender, sexual, cultural</w:t>
      </w:r>
      <w:r w:rsidRPr="00724377">
        <w:rPr>
          <w:sz w:val="16"/>
        </w:rPr>
        <w:t xml:space="preserve">, 82. Herndon 2006, p. 1, cited in Wolf 2009, p. 230. 83. Mansilla 1996, p. 23, cited in Palaversich 2002, p. 104. 84. Drucker 2000a. P. Drucker / Historical Materialism 19.4 (2011) 3–32 27 </w:t>
      </w:r>
      <w:r w:rsidRPr="007919DF">
        <w:rPr>
          <w:rStyle w:val="StyleUnderline"/>
        </w:rPr>
        <w:t>racial/ethnic and other differences within LGBT communities. These</w:t>
      </w:r>
      <w:r>
        <w:rPr>
          <w:rStyle w:val="StyleUnderline"/>
        </w:rPr>
        <w:t xml:space="preserve"> </w:t>
      </w:r>
      <w:r w:rsidRPr="007919DF">
        <w:rPr>
          <w:rStyle w:val="StyleUnderline"/>
        </w:rPr>
        <w:t>communities and identities are being fractured in large part by fundamental</w:t>
      </w:r>
      <w:r>
        <w:rPr>
          <w:rStyle w:val="StyleUnderline"/>
        </w:rPr>
        <w:t xml:space="preserve"> </w:t>
      </w:r>
      <w:r w:rsidRPr="007919DF">
        <w:rPr>
          <w:rStyle w:val="StyleUnderline"/>
        </w:rPr>
        <w:t>changes in the productive and reproductive order of gendered capitalism</w:t>
      </w:r>
      <w:r w:rsidRPr="00724377">
        <w:rPr>
          <w:sz w:val="16"/>
        </w:rPr>
        <w:t xml:space="preserve">. Young queers, working-class and poor LGBTs, transgendered people and other marginalised groups have increasingly found themselves in objectively different situations from people in the consolidating gay mainstream. It is thus no surprise that they have tended to some extent to define distinct identities. The forms taken by alternative, non-homonormative sexual identities do not necessarily win them easy acceptance among feminists or socialists. The lesbian/gay identity that emerged by the 1970s had much to commend it from the broad-Left’s point of view (once the Left had largely overcome its initial homophobia). </w:t>
      </w:r>
      <w:r w:rsidRPr="007919DF">
        <w:rPr>
          <w:rStyle w:val="StyleUnderline"/>
        </w:rPr>
        <w:t>By contrast, transgendered and other queers can raise the</w:t>
      </w:r>
      <w:r>
        <w:rPr>
          <w:rStyle w:val="StyleUnderline"/>
        </w:rPr>
        <w:t xml:space="preserve"> </w:t>
      </w:r>
      <w:r w:rsidRPr="007919DF">
        <w:rPr>
          <w:rStyle w:val="StyleUnderline"/>
        </w:rPr>
        <w:t>hackles of many on the Left, since their sexuality strikes many as at variance</w:t>
      </w:r>
      <w:r>
        <w:rPr>
          <w:rStyle w:val="StyleUnderline"/>
        </w:rPr>
        <w:t xml:space="preserve"> </w:t>
      </w:r>
      <w:r w:rsidRPr="007919DF">
        <w:rPr>
          <w:rStyle w:val="StyleUnderline"/>
        </w:rPr>
        <w:t>with the mores to be expected and hoped for in an egalitarian, peaceful,</w:t>
      </w:r>
      <w:r>
        <w:rPr>
          <w:rStyle w:val="StyleUnderline"/>
        </w:rPr>
        <w:t xml:space="preserve"> </w:t>
      </w:r>
      <w:r w:rsidRPr="007919DF">
        <w:rPr>
          <w:rStyle w:val="StyleUnderline"/>
        </w:rPr>
        <w:t>rational future.</w:t>
      </w:r>
      <w:r>
        <w:rPr>
          <w:rStyle w:val="StyleUnderline"/>
        </w:rPr>
        <w:t xml:space="preserve"> </w:t>
      </w:r>
      <w:r w:rsidRPr="00724377">
        <w:rPr>
          <w:sz w:val="16"/>
        </w:rPr>
        <w:t xml:space="preserve">One may doubt, however, </w:t>
      </w:r>
      <w:r w:rsidRPr="007919DF">
        <w:rPr>
          <w:rStyle w:val="StyleUnderline"/>
        </w:rPr>
        <w:t>whether any sexuality existing under capitalism</w:t>
      </w:r>
      <w:r>
        <w:rPr>
          <w:rStyle w:val="StyleUnderline"/>
        </w:rPr>
        <w:t xml:space="preserve"> </w:t>
      </w:r>
      <w:r w:rsidRPr="007919DF">
        <w:rPr>
          <w:rStyle w:val="StyleUnderline"/>
        </w:rPr>
        <w:t>can serve as a model for sexualities to be forecast or desired under socialism</w:t>
      </w:r>
      <w:r w:rsidRPr="00724377">
        <w:rPr>
          <w:sz w:val="16"/>
        </w:rPr>
        <w:t xml:space="preserve">. Nor is it useful to privilege any particular existing form of sexuality in present-day struggles for sexual liberation. </w:t>
      </w:r>
      <w:r w:rsidRPr="007919DF">
        <w:rPr>
          <w:rStyle w:val="StyleUnderline"/>
        </w:rPr>
        <w:t>Socialists’ aim should not be to</w:t>
      </w:r>
      <w:r>
        <w:rPr>
          <w:rStyle w:val="StyleUnderline"/>
        </w:rPr>
        <w:t xml:space="preserve"> </w:t>
      </w:r>
      <w:r w:rsidRPr="007919DF">
        <w:rPr>
          <w:rStyle w:val="StyleUnderline"/>
        </w:rPr>
        <w:t>replace the traditional ‘hierarchical system of sexual value’85 with a new</w:t>
      </w:r>
      <w:r>
        <w:rPr>
          <w:rStyle w:val="StyleUnderline"/>
        </w:rPr>
        <w:t xml:space="preserve"> </w:t>
      </w:r>
      <w:r w:rsidRPr="007919DF">
        <w:rPr>
          <w:rStyle w:val="StyleUnderline"/>
        </w:rPr>
        <w:t>hierarchy of our own.</w:t>
      </w:r>
      <w:r>
        <w:rPr>
          <w:rStyle w:val="StyleUnderline"/>
        </w:rPr>
        <w:t xml:space="preserve"> </w:t>
      </w:r>
      <w:r w:rsidRPr="00724377">
        <w:rPr>
          <w:sz w:val="16"/>
        </w:rPr>
        <w:t xml:space="preserve">As Amber Hollibaugh pointed out many years ago, sexual history has first of all to be ‘able to talk realistically about what people are sexually’.86 And </w:t>
      </w:r>
      <w:r w:rsidRPr="007919DF">
        <w:rPr>
          <w:rStyle w:val="StyleUnderline"/>
        </w:rPr>
        <w:t>in</w:t>
      </w:r>
      <w:r>
        <w:rPr>
          <w:rStyle w:val="StyleUnderline"/>
        </w:rPr>
        <w:t xml:space="preserve"> </w:t>
      </w:r>
      <w:r w:rsidRPr="007919DF">
        <w:rPr>
          <w:rStyle w:val="StyleUnderline"/>
        </w:rPr>
        <w:t>radical struggles over sexuality, as in radical struggles over production, the</w:t>
      </w:r>
      <w:r>
        <w:rPr>
          <w:rStyle w:val="StyleUnderline"/>
        </w:rPr>
        <w:t xml:space="preserve"> </w:t>
      </w:r>
      <w:r w:rsidRPr="007919DF">
        <w:rPr>
          <w:rStyle w:val="StyleUnderline"/>
        </w:rPr>
        <w:t>basic imperative is to welcome and stimulate self-organisation and resistance</w:t>
      </w:r>
      <w:r>
        <w:rPr>
          <w:rStyle w:val="StyleUnderline"/>
        </w:rPr>
        <w:t xml:space="preserve"> </w:t>
      </w:r>
      <w:r w:rsidRPr="007919DF">
        <w:rPr>
          <w:rStyle w:val="StyleUnderline"/>
        </w:rPr>
        <w:t>by people subjected to exploitation, exclusion, marginalisation or oppression,</w:t>
      </w:r>
      <w:r>
        <w:rPr>
          <w:rStyle w:val="StyleUnderline"/>
        </w:rPr>
        <w:t xml:space="preserve"> </w:t>
      </w:r>
      <w:r w:rsidRPr="007919DF">
        <w:rPr>
          <w:rStyle w:val="StyleUnderline"/>
        </w:rPr>
        <w:t>in the forms that oppressed people’s own experience proves to be most</w:t>
      </w:r>
      <w:r>
        <w:rPr>
          <w:rStyle w:val="StyleUnderline"/>
        </w:rPr>
        <w:t xml:space="preserve"> </w:t>
      </w:r>
      <w:r w:rsidRPr="007919DF">
        <w:rPr>
          <w:rStyle w:val="StyleUnderline"/>
        </w:rPr>
        <w:t>effective.</w:t>
      </w:r>
      <w:r>
        <w:rPr>
          <w:rStyle w:val="StyleUnderline"/>
        </w:rPr>
        <w:t xml:space="preserve"> </w:t>
      </w:r>
      <w:r w:rsidRPr="00724377">
        <w:rPr>
          <w:sz w:val="16"/>
        </w:rPr>
        <w:t xml:space="preserve">This is not to say that Marxists should simply adopt a liberal attitude of unthinking approval of sexual diversity in general, in a spirit of ‘anything goes’. </w:t>
      </w:r>
      <w:r w:rsidRPr="007919DF">
        <w:rPr>
          <w:rStyle w:val="StyleUnderline"/>
        </w:rPr>
        <w:t>Our central concern must be to advance the sexual liberation of</w:t>
      </w:r>
      <w:r>
        <w:rPr>
          <w:rStyle w:val="StyleUnderline"/>
        </w:rPr>
        <w:t xml:space="preserve"> </w:t>
      </w:r>
      <w:r w:rsidRPr="007919DF">
        <w:rPr>
          <w:rStyle w:val="StyleUnderline"/>
        </w:rPr>
        <w:t>the working class and its allies, who today include straights, LGBs and –</w:t>
      </w:r>
      <w:r>
        <w:rPr>
          <w:rStyle w:val="StyleUnderline"/>
        </w:rPr>
        <w:t xml:space="preserve"> </w:t>
      </w:r>
      <w:r w:rsidRPr="007919DF">
        <w:rPr>
          <w:rStyle w:val="StyleUnderline"/>
        </w:rPr>
        <w:t>particularly among its most oppressed layers – transgendered and other queers.</w:t>
      </w:r>
      <w:r>
        <w:rPr>
          <w:rStyle w:val="StyleUnderline"/>
        </w:rPr>
        <w:t xml:space="preserve"> </w:t>
      </w:r>
      <w:r w:rsidRPr="007919DF">
        <w:rPr>
          <w:rStyle w:val="StyleUnderline"/>
        </w:rPr>
        <w:t>Resisting the retreat from class in LGBT activism and queer studies, Marxists</w:t>
      </w:r>
      <w:r>
        <w:rPr>
          <w:rStyle w:val="StyleUnderline"/>
        </w:rPr>
        <w:t xml:space="preserve"> </w:t>
      </w:r>
      <w:r w:rsidRPr="007919DF">
        <w:rPr>
          <w:rStyle w:val="StyleUnderline"/>
        </w:rPr>
        <w:t>should combat heterosexism and bourgeois hegemony among straights,</w:t>
      </w:r>
      <w:r>
        <w:rPr>
          <w:rStyle w:val="StyleUnderline"/>
        </w:rPr>
        <w:t xml:space="preserve"> </w:t>
      </w:r>
      <w:r w:rsidRPr="007919DF">
        <w:rPr>
          <w:rStyle w:val="StyleUnderline"/>
        </w:rPr>
        <w:t>homonormativity and bourgeois hegemony among LGBs, and blanket</w:t>
      </w:r>
      <w:r>
        <w:rPr>
          <w:rStyle w:val="StyleUnderline"/>
        </w:rPr>
        <w:t xml:space="preserve"> </w:t>
      </w:r>
      <w:r w:rsidRPr="007919DF">
        <w:rPr>
          <w:rStyle w:val="StyleUnderline"/>
        </w:rPr>
        <w:t>hostility to straights and non-queer-identified gays where it exists among</w:t>
      </w:r>
      <w:r>
        <w:rPr>
          <w:rStyle w:val="StyleUnderline"/>
        </w:rPr>
        <w:t xml:space="preserve"> </w:t>
      </w:r>
      <w:r w:rsidRPr="00724377">
        <w:rPr>
          <w:sz w:val="16"/>
        </w:rPr>
        <w:t xml:space="preserve">85. Rubin 1989, p. 279. 86. Hollibaugh and Moraga 1983, p. 396. 28 P. Drucker / Historical Materialism 19.4 (2011) 3–32 self-identified queers. </w:t>
      </w:r>
      <w:r w:rsidRPr="007919DF">
        <w:rPr>
          <w:rStyle w:val="StyleUnderline"/>
        </w:rPr>
        <w:t>This will require seeking new tactics and forms of</w:t>
      </w:r>
      <w:r>
        <w:rPr>
          <w:rStyle w:val="StyleUnderline"/>
        </w:rPr>
        <w:t xml:space="preserve"> </w:t>
      </w:r>
      <w:r w:rsidRPr="007919DF">
        <w:rPr>
          <w:rStyle w:val="StyleUnderline"/>
        </w:rPr>
        <w:t>organising within LGBT movements</w:t>
      </w:r>
      <w:r w:rsidRPr="00724377">
        <w:rPr>
          <w:sz w:val="16"/>
        </w:rPr>
        <w:t xml:space="preserve">. The post-Stonewall lesbian/gay movement waged an effective fight against discrimination and won many victories on the basis of an identity widely shared by those engaged in same-sex erotic or emotional relationships. But this classic lesbian/gay identity has not been the only basis in history for movements for sexual emancipation. In the German homophile-struggle from 1897 to 1933, for example, Magnus Hirschfeld’s Scientific-Humanitarian Committee, the wing of the movement closer to the social-democratic Left, tended to put forward polarised ‘third sex’-theories.87 </w:t>
      </w:r>
      <w:r w:rsidRPr="007919DF">
        <w:rPr>
          <w:rStyle w:val="StyleUnderline"/>
        </w:rPr>
        <w:t>This is what one might</w:t>
      </w:r>
      <w:r>
        <w:rPr>
          <w:rStyle w:val="StyleUnderline"/>
        </w:rPr>
        <w:t xml:space="preserve"> </w:t>
      </w:r>
      <w:r w:rsidRPr="007919DF">
        <w:rPr>
          <w:rStyle w:val="StyleUnderline"/>
        </w:rPr>
        <w:t>predict on the basis of the evidence that egalitarian gay identities were at first</w:t>
      </w:r>
      <w:r>
        <w:rPr>
          <w:rStyle w:val="StyleUnderline"/>
        </w:rPr>
        <w:t xml:space="preserve"> </w:t>
      </w:r>
      <w:r w:rsidRPr="007919DF">
        <w:rPr>
          <w:rStyle w:val="StyleUnderline"/>
        </w:rPr>
        <w:t>primarily a middle-class phenomenon, while transgender and gender-polarised</w:t>
      </w:r>
      <w:r>
        <w:rPr>
          <w:rStyle w:val="StyleUnderline"/>
        </w:rPr>
        <w:t xml:space="preserve"> </w:t>
      </w:r>
      <w:r w:rsidRPr="007919DF">
        <w:rPr>
          <w:rStyle w:val="StyleUnderline"/>
        </w:rPr>
        <w:t>patterns persisted longer in the working class and among the poor</w:t>
      </w:r>
      <w:r w:rsidRPr="00724377">
        <w:rPr>
          <w:sz w:val="16"/>
        </w:rPr>
        <w:t>.88 Today in the dependent world as well, transgender identities seem to be more common among the less prosperous and less Westernised.89 Rather than privileging same-sex sexualities more common among the less oppressed, however superficially egalitarian, the Left should be particularly supportive of those same-sex sexualities more common among the most oppressed, however polarised. Another important consideration is the challenge that alternative, nonhomonormative sexualities can sometimes pose to the reification of sexual desire that the categories of lesbian, gay, bisexual and straight embody</w:t>
      </w:r>
      <w:r w:rsidRPr="007919DF">
        <w:rPr>
          <w:rStyle w:val="StyleUnderline"/>
        </w:rPr>
        <w:t>. Marxists</w:t>
      </w:r>
      <w:r>
        <w:rPr>
          <w:rStyle w:val="StyleUnderline"/>
        </w:rPr>
        <w:t xml:space="preserve"> </w:t>
      </w:r>
      <w:r w:rsidRPr="007919DF">
        <w:rPr>
          <w:rStyle w:val="StyleUnderline"/>
        </w:rPr>
        <w:t>question the fantasy of consumers under neoliberalism that obtaining the</w:t>
      </w:r>
      <w:r>
        <w:rPr>
          <w:rStyle w:val="StyleUnderline"/>
        </w:rPr>
        <w:t xml:space="preserve"> </w:t>
      </w:r>
      <w:r w:rsidRPr="007919DF">
        <w:rPr>
          <w:rStyle w:val="StyleUnderline"/>
        </w:rPr>
        <w:t>‘right’ commodities will define them as unique individuals and secure their</w:t>
      </w:r>
      <w:r>
        <w:rPr>
          <w:rStyle w:val="StyleUnderline"/>
        </w:rPr>
        <w:t xml:space="preserve"> </w:t>
      </w:r>
      <w:r w:rsidRPr="007919DF">
        <w:rPr>
          <w:rStyle w:val="StyleUnderline"/>
        </w:rPr>
        <w:t>happiness; we should not uncritically accept an ideology that defines individuals</w:t>
      </w:r>
      <w:r>
        <w:rPr>
          <w:rStyle w:val="StyleUnderline"/>
        </w:rPr>
        <w:t xml:space="preserve"> </w:t>
      </w:r>
      <w:r w:rsidRPr="007919DF">
        <w:rPr>
          <w:rStyle w:val="StyleUnderline"/>
        </w:rPr>
        <w:t>and their happiness on the basis of a quest for a partner of the ‘right’ gender</w:t>
      </w:r>
      <w:r w:rsidRPr="00724377">
        <w:rPr>
          <w:sz w:val="16"/>
        </w:rPr>
        <w:t xml:space="preserve">.90 How will LGBT communities and movements be structured in a time of increasingly divergent identities? Self-defined queer activist-groups, which emerged initially in the US and Britain in the early 1990s, have also appeared in recent years in a number of countries in continental Europe. They pose a 87. See Fernbach 1998, p. 51; Drucker 1997, p. 37. 88. Chauncey 1994. 89. Oetomo 1996, pp. 265–8. 90. Kevin Floyd argues that ‘the reifying of sexual desire needs to be understood as a condition of possibility for a complex, variable history of sexually nonnormative discourses, practices, sites, subjectivities, imaginaries, collective formations, and collective aspirations’ (Floyd 2009, pp. 74–5). Having earlier recalled Lukács’s later criticism of the conflation of objectification and reification in his History and Class Consciousness, Floyd here reproduces it upside down, celebrating both as Lukács had rejected both. Objectification, the alternate adoption of subject and objectpositions in an interplay between different human individuals, is inherent to sexuality; reification, the petrifaction of specific rôles and sexual identities, is not. P. Drucker / Historical Materialism 19.4 (2011) 3–32 29 radical challenge to mainstream lesbian/gay organisations, although they have yet to show much of an orientation towards large-scale mobilisation, to take root among the racially and nationally oppressed, or to prove their adaptability to the dependent world.91 In countries where civil rights and same-sex marriage have been won, the process of seeking new horizons and finding appropriate forms of organising seems likely to be a prolonged one – especially since the LGBT social and political landscape seems likely to remain more fragmented and conflict-ridden than it was in the immediate post-Stonewall period. While lesbian/gay identity has lost the central place it occupied in the LGBT world of the 1970s and ’80s, it is still far from marginalised; on the contrary, the new homonormativity shows no signs of succumbing to queer assaults in the foreseeable future. In the dependent world particularly, the diversity of LGBT communities has resulted in an alliance-model of organising as an alternative or a supplement to the model of a single, broad, unified organisation. The broadest possible unity across different identities remains desirable in basic fights against violence, criminalisation and discrimination as well as more ambitious struggles for equality, for example in parenting. On other issues, LGBT rights can be best defended by working and demanding space within broader movements, such as trade-unions, the women’s movement and the globaljustice movement.92 At the same time, an alliance-model has in some cases facilitated the process of negotiating unity among constituencies – such as transgendered people on the one hand and lesbian/gay people on the other93 – who are unlikely to feel fully included in any one unitary structure. It can constitute a united front between those whose identities fit the basic parameters of the gay-straight divide and those whose identities do not, fostering the development of a truly queer conception of sexuality that, in Gloria Wekker’s words, is ‘multiple, malleable, dynamic, and possessing male and female elements’.94 </w:t>
      </w:r>
      <w:r w:rsidRPr="007919DF">
        <w:rPr>
          <w:rStyle w:val="StyleUnderline"/>
        </w:rPr>
        <w:t>In a more visionary perspective, developing an inclusive, queer conception</w:t>
      </w:r>
      <w:r>
        <w:rPr>
          <w:rStyle w:val="StyleUnderline"/>
        </w:rPr>
        <w:t xml:space="preserve"> </w:t>
      </w:r>
      <w:r w:rsidRPr="007919DF">
        <w:rPr>
          <w:rStyle w:val="StyleUnderline"/>
        </w:rPr>
        <w:t>of sexuality can be seen as a way to move towards that ‘truly free civilization’</w:t>
      </w:r>
      <w:r>
        <w:rPr>
          <w:rStyle w:val="StyleUnderline"/>
        </w:rPr>
        <w:t xml:space="preserve"> </w:t>
      </w:r>
      <w:r w:rsidRPr="00724377">
        <w:rPr>
          <w:sz w:val="16"/>
        </w:rPr>
        <w:t>that Herbert Marcuse described a half-century ago in Eros and Civilization, in which ‘all laws are self-given by the individuals’, the values of ‘play and display’ triumph over those of ‘productiveness and performance’, the entire human 91. For discussions from an anticapitalist perspective of the potential and limits of queer radicalism, see Drucker 1993 and Drucker 2010. 92. On sexual politics in the global-justice movement, see Drucker 2009. 93. Califia 2003, p. 256. 94. Wekker 1999, p. 132. 30 P. Drucker / Historical Materialism 19.4 (2011) 3–32 personality is eroticised, and the ‘instinctual substance’ of ‘the perversions . . . may well express itself in other forms’.95</w:t>
      </w:r>
    </w:p>
    <w:p w14:paraId="3AA58706" w14:textId="77777777" w:rsidR="00FB27D5" w:rsidRPr="00FB27D5" w:rsidRDefault="00FB27D5" w:rsidP="00FB27D5">
      <w:pPr>
        <w:rPr>
          <w:b/>
          <w:u w:val="single"/>
        </w:rPr>
      </w:pPr>
    </w:p>
    <w:p w14:paraId="7B39B729" w14:textId="77777777" w:rsidR="00CC793E" w:rsidRDefault="00170E89" w:rsidP="00170E89">
      <w:pPr>
        <w:pStyle w:val="Heading3"/>
      </w:pPr>
      <w:r>
        <w:t xml:space="preserve">Disease Reps K </w:t>
      </w:r>
    </w:p>
    <w:p w14:paraId="703492C2" w14:textId="77777777" w:rsidR="00FB27D5" w:rsidRDefault="00FB27D5" w:rsidP="00FB27D5">
      <w:pPr>
        <w:pStyle w:val="Heading4"/>
      </w:pPr>
      <w:r>
        <w:t>Their construction of AIDS as an apocalyptic threat via policy discourse only reinforces the hegemonic authority o</w:t>
      </w:r>
      <w:r w:rsidRPr="00DC44C8">
        <w:t>f</w:t>
      </w:r>
      <w:r>
        <w:t xml:space="preserve"> security – They act only out of fear of contamination and lead to xenophobia. </w:t>
      </w:r>
    </w:p>
    <w:p w14:paraId="2BEF07DA" w14:textId="77777777" w:rsidR="00FB27D5" w:rsidRPr="008D5FFC" w:rsidRDefault="00FB27D5" w:rsidP="00FB27D5">
      <w:r w:rsidRPr="008D5FFC">
        <w:rPr>
          <w:rStyle w:val="Style13ptBold"/>
        </w:rPr>
        <w:t>Taylor 98</w:t>
      </w:r>
      <w:r>
        <w:t xml:space="preserve"> [Tonya Nicole Taylor, Professor of Anthropology at</w:t>
      </w:r>
      <w:r w:rsidRPr="008D5FFC">
        <w:t xml:space="preserve"> the University of Pennsylvania</w:t>
      </w:r>
      <w:r>
        <w:t>,</w:t>
      </w:r>
      <w:r w:rsidRPr="008D5FFC">
        <w:t xml:space="preserve"> </w:t>
      </w:r>
      <w:r>
        <w:t>“</w:t>
      </w:r>
      <w:r w:rsidRPr="008D5FFC">
        <w:t>Blaming the Infected African Other: An Epidemic of Discrimination,</w:t>
      </w:r>
      <w:r>
        <w:t xml:space="preserve">” </w:t>
      </w:r>
      <w:hyperlink r:id="rId16" w:history="1">
        <w:r w:rsidRPr="008D5FFC">
          <w:rPr>
            <w:rStyle w:val="Hyperlink"/>
          </w:rPr>
          <w:t>http://www.africa.upenn.edu/Workshop/tonya98.html</w:t>
        </w:r>
      </w:hyperlink>
      <w:r>
        <w:t>]//JIH</w:t>
      </w:r>
    </w:p>
    <w:p w14:paraId="0C0CF4EA" w14:textId="77777777" w:rsidR="00FB27D5" w:rsidRPr="008D5FFC" w:rsidRDefault="00FB27D5" w:rsidP="00FB27D5">
      <w:pPr>
        <w:rPr>
          <w:rStyle w:val="StyleUnderline"/>
        </w:rPr>
      </w:pPr>
      <w:r w:rsidRPr="008D5FFC">
        <w:rPr>
          <w:rStyle w:val="StyleUnderline"/>
        </w:rPr>
        <w:t>Blaming the infected African other is a dangerous epidemic of discrimination and racial prejudice</w:t>
      </w:r>
      <w:r w:rsidRPr="008D5FFC">
        <w:rPr>
          <w:sz w:val="16"/>
        </w:rPr>
        <w:t xml:space="preserve">. What is central in this discussion of 'blaming the African other' is not the veracity of the statements but how they are sustained through the inappropriate use of western cultural constructs to define and interpret epidemiology cross culturally. </w:t>
      </w:r>
      <w:r w:rsidRPr="008D5FFC">
        <w:rPr>
          <w:rStyle w:val="StyleUnderline"/>
        </w:rPr>
        <w:t>The authority of epidemiology to define risk is a politics of knowledge that is produced, reproduced, contested, and sustained through the discursive hegemonic authority of biomedicine and science as the truth</w:t>
      </w:r>
      <w:r w:rsidRPr="008D5FFC">
        <w:rPr>
          <w:sz w:val="16"/>
        </w:rPr>
        <w:t xml:space="preserve">. According to Glick Schiller an "understanding of the hegemonic processes have given us new insights into the historical, structural, and authoritative location of symbolic construction" (1992: 248). However, </w:t>
      </w:r>
      <w:r w:rsidRPr="008D5FFC">
        <w:rPr>
          <w:rStyle w:val="StyleUnderline"/>
        </w:rPr>
        <w:t>an examination of the micro-politics behind the maintenance of such stereotypes, illuminates how also discourses of stigmatization and otherness govern the construction, negotiation, contestation, and maintenance of boundaries between the self and the HIV infected other through fear of contamination by the dangerous African outsider.</w:t>
      </w:r>
      <w:r w:rsidRPr="008D5FFC">
        <w:rPr>
          <w:sz w:val="16"/>
        </w:rPr>
        <w:t xml:space="preserve"> </w:t>
      </w:r>
      <w:r w:rsidRPr="008D5FFC">
        <w:rPr>
          <w:rStyle w:val="StyleUnderline"/>
        </w:rPr>
        <w:t xml:space="preserve">These stigmatizing discourses and counter-discourses are ideological terrains used to insulate the perceived uninfected other from the afflicted. Stereotypes and generalizations about particular populations perceived to be at risk have provided a misleading backdrop for policy formation because they underestimate the diversity of sexual culture within seemingly homogenous sub-groups. </w:t>
      </w:r>
      <w:r w:rsidRPr="008D5FFC">
        <w:rPr>
          <w:sz w:val="16"/>
        </w:rPr>
        <w:t xml:space="preserve">Although </w:t>
      </w:r>
      <w:r w:rsidRPr="008D5FFC">
        <w:rPr>
          <w:rStyle w:val="StyleUnderline"/>
        </w:rPr>
        <w:t xml:space="preserve">the social and political consequences of culturally constructing risk of HIV/AIDS are innumerable, there are three primary consequences: (1) wide spread misunderstanding of who is at risk and who is not; (2) the continued spread of the diseases by those infected who are define themselves outside of those populations at risks; (3) and the perpetuation of the stigmatization of people living with HIV or AIDS. </w:t>
      </w:r>
    </w:p>
    <w:p w14:paraId="681C69C1" w14:textId="77777777" w:rsidR="00FB27D5" w:rsidRDefault="00FB27D5" w:rsidP="00FB27D5">
      <w:pPr>
        <w:pStyle w:val="Heading4"/>
      </w:pPr>
      <w:r>
        <w:t xml:space="preserve">The representations of HIV/AIDS are controlled by international institutions and perpetuate biopolitical forms of surveillance upon bodies. </w:t>
      </w:r>
    </w:p>
    <w:p w14:paraId="25120C86" w14:textId="77777777" w:rsidR="00FB27D5" w:rsidRPr="00FB27D5" w:rsidRDefault="00FB27D5" w:rsidP="00FB27D5">
      <w:pPr>
        <w:rPr>
          <w:lang w:val="es-MX"/>
        </w:rPr>
      </w:pPr>
      <w:r w:rsidRPr="00FF304B">
        <w:rPr>
          <w:rStyle w:val="Style13ptBold"/>
        </w:rPr>
        <w:t>Vieira 07</w:t>
      </w:r>
      <w:r>
        <w:t xml:space="preserve"> [</w:t>
      </w:r>
      <w:r w:rsidRPr="00FF304B">
        <w:t>Marco Antonio Vieira, Senior Lect</w:t>
      </w:r>
      <w:r>
        <w:t xml:space="preserve">urer in International Relations and </w:t>
      </w:r>
      <w:r w:rsidRPr="00FF304B">
        <w:t>Postgraduate Research Director</w:t>
      </w:r>
      <w:r>
        <w:t xml:space="preserve"> at University of Birmingham, </w:t>
      </w:r>
      <w:r w:rsidRPr="00FF304B">
        <w:t xml:space="preserve">Department of Political Science and International StudiesBraz. political sci. rev. </w:t>
      </w:r>
      <w:r w:rsidRPr="00FF304B">
        <w:rPr>
          <w:lang w:val="es-MX"/>
        </w:rPr>
        <w:t>(Online) vol.2 no.se Rio de Janeiro</w:t>
      </w:r>
      <w:r>
        <w:rPr>
          <w:lang w:val="es-MX"/>
        </w:rPr>
        <w:t>,</w:t>
      </w:r>
      <w:r w:rsidRPr="00FF304B">
        <w:rPr>
          <w:lang w:val="es-MX"/>
        </w:rPr>
        <w:t xml:space="preserve"> Dec. 2007</w:t>
      </w:r>
      <w:r>
        <w:rPr>
          <w:lang w:val="es-MX"/>
        </w:rPr>
        <w:t>,</w:t>
      </w:r>
      <w:r w:rsidRPr="00FF304B">
        <w:rPr>
          <w:lang w:val="es-MX"/>
        </w:rPr>
        <w:t xml:space="preserve"> http://socialsciences.scielo.org/scielo.php?pid=S1981-38212007000200005&amp;script=sci_arttext&amp;tlng=en</w:t>
      </w:r>
      <w:r>
        <w:rPr>
          <w:lang w:val="es-MX"/>
        </w:rPr>
        <w:t>]//JIH</w:t>
      </w:r>
    </w:p>
    <w:p w14:paraId="40772A60" w14:textId="77777777" w:rsidR="00FB27D5" w:rsidRPr="00FF304B" w:rsidRDefault="00FB27D5" w:rsidP="00FB27D5">
      <w:pPr>
        <w:rPr>
          <w:rStyle w:val="StyleUnderline"/>
        </w:rPr>
      </w:pPr>
      <w:r w:rsidRPr="00FF304B">
        <w:rPr>
          <w:sz w:val="16"/>
        </w:rPr>
        <w:t xml:space="preserve">It is beyond the scope of this study to engage in a comprehensive historical sociology of the HASN. However, the argument here is that </w:t>
      </w:r>
      <w:r w:rsidRPr="00FF304B">
        <w:rPr>
          <w:rStyle w:val="StyleUnderline"/>
        </w:rPr>
        <w:t>the social construction of the HIV/AIDS Securitisation Norm would not be comprehensible without the previous acknowledgment of the historical (social, material and interest-based) conditions that led to its creation.</w:t>
      </w:r>
      <w:r w:rsidRPr="00FF304B">
        <w:rPr>
          <w:sz w:val="16"/>
        </w:rPr>
        <w:t xml:space="preserve"> At the ontological level, this means that </w:t>
      </w:r>
      <w:r w:rsidRPr="00FF304B">
        <w:rPr>
          <w:rStyle w:val="StyleUnderline"/>
        </w:rPr>
        <w:t xml:space="preserve">the HIV/AIDS actors constituted their social world in the same way that the social world they created defined the possibilities of their future interaction </w:t>
      </w:r>
      <w:r w:rsidRPr="00FF304B">
        <w:rPr>
          <w:sz w:val="16"/>
        </w:rPr>
        <w:t>(Wendt 1987</w:t>
      </w:r>
      <w:r w:rsidRPr="00FF304B">
        <w:rPr>
          <w:rStyle w:val="StyleUnderline"/>
        </w:rPr>
        <w:t>). This dimension also corresponds to an externalist</w:t>
      </w:r>
      <w:r w:rsidRPr="00FF304B">
        <w:rPr>
          <w:sz w:val="16"/>
        </w:rPr>
        <w:t xml:space="preserve"> (Stritzel 2005) </w:t>
      </w:r>
      <w:r w:rsidRPr="00FF304B">
        <w:rPr>
          <w:rStyle w:val="StyleUnderline"/>
        </w:rPr>
        <w:t>understanding of securitisation that is generally neglected</w:t>
      </w:r>
      <w:r w:rsidRPr="00FF304B">
        <w:rPr>
          <w:sz w:val="16"/>
        </w:rPr>
        <w:t xml:space="preserve"> by the Copenhagen School. Contrary to its view of the securitisation process, the argument put forward here claims that the semantic articulation of security should be analytically integrated with the larger process of securitisation that involves social/political phenomena other than solely the speech-act. </w:t>
      </w:r>
      <w:r w:rsidRPr="00FF304B">
        <w:rPr>
          <w:rStyle w:val="StyleUnderline"/>
        </w:rPr>
        <w:t>Stephan Elbe</w:t>
      </w:r>
      <w:r w:rsidRPr="00FF304B">
        <w:rPr>
          <w:rStyle w:val="StyleUnderline"/>
          <w:rFonts w:cs="Calibri"/>
        </w:rPr>
        <w:t>’</w:t>
      </w:r>
      <w:r w:rsidRPr="00FF304B">
        <w:rPr>
          <w:rStyle w:val="StyleUnderline"/>
        </w:rPr>
        <w:t>s</w:t>
      </w:r>
      <w:r w:rsidRPr="00FF304B">
        <w:rPr>
          <w:sz w:val="16"/>
        </w:rPr>
        <w:t xml:space="preserve"> (2005</w:t>
      </w:r>
      <w:r w:rsidRPr="00FF304B">
        <w:rPr>
          <w:rStyle w:val="StyleUnderline"/>
        </w:rPr>
        <w:t>) exploration of the biopolitical dimension of the securitisation of HIV/AIDS sheds some light on the contextuality problem in most of the securitisation literature. Foucault designates biopower as the power that " brought life and its mechanism into the realm of explicit calculations and made knowledge-power an agent for the transformation of human life</w:t>
      </w:r>
      <w:r w:rsidRPr="00FF304B">
        <w:rPr>
          <w:sz w:val="16"/>
        </w:rPr>
        <w:t xml:space="preserve">" (Foucault quoted in Elbe 2005, 405). </w:t>
      </w:r>
      <w:r w:rsidRPr="00FF304B">
        <w:rPr>
          <w:rStyle w:val="StyleUnderline"/>
        </w:rPr>
        <w:t>In demonstrating the biopolitical dimension of HIV/AIDS, Elbe uses the example of UNAIDS, " as an institutional apparatus for the detailed statistical, monitoring and surveillance of world population in relation to HIV/AIDS"</w:t>
      </w:r>
      <w:r w:rsidRPr="00FF304B">
        <w:rPr>
          <w:sz w:val="16"/>
        </w:rPr>
        <w:t xml:space="preserve"> (p. 405). Borrowing from Foucault</w:t>
      </w:r>
      <w:r w:rsidRPr="00FF304B">
        <w:rPr>
          <w:rFonts w:cs="Calibri"/>
          <w:sz w:val="16"/>
        </w:rPr>
        <w:t>’</w:t>
      </w:r>
      <w:r w:rsidRPr="00FF304B">
        <w:rPr>
          <w:sz w:val="16"/>
        </w:rPr>
        <w:t xml:space="preserve">s reflections on the concept, </w:t>
      </w:r>
      <w:r w:rsidRPr="00FF304B">
        <w:rPr>
          <w:rStyle w:val="StyleUnderline"/>
        </w:rPr>
        <w:t>he further argues that</w:t>
      </w:r>
    </w:p>
    <w:p w14:paraId="36A17978" w14:textId="77777777" w:rsidR="00FB27D5" w:rsidRPr="00FF304B" w:rsidRDefault="00FB27D5" w:rsidP="00FB27D5">
      <w:pPr>
        <w:rPr>
          <w:sz w:val="16"/>
        </w:rPr>
      </w:pPr>
      <w:r w:rsidRPr="00FF304B">
        <w:rPr>
          <w:rStyle w:val="StyleUnderline"/>
        </w:rPr>
        <w:t xml:space="preserve">The unfolding of the securitization of AIDS follows a net-like deployment of biopower, as it is being simultaneously driven by a plethora of actors </w:t>
      </w:r>
      <w:r w:rsidRPr="00FF304B">
        <w:rPr>
          <w:sz w:val="16"/>
        </w:rPr>
        <w:t xml:space="preserve">[ </w:t>
      </w:r>
      <w:r w:rsidRPr="00FF304B">
        <w:rPr>
          <w:rFonts w:cs="Calibri"/>
          <w:sz w:val="16"/>
        </w:rPr>
        <w:t>…</w:t>
      </w:r>
      <w:r w:rsidRPr="00FF304B">
        <w:rPr>
          <w:sz w:val="16"/>
        </w:rPr>
        <w:t xml:space="preserve">] </w:t>
      </w:r>
      <w:r w:rsidRPr="00FF304B">
        <w:rPr>
          <w:rStyle w:val="StyleUnderline"/>
        </w:rPr>
        <w:t>The net of the securitization of AIDS has been widely cast, corroborating Foucault</w:t>
      </w:r>
      <w:r w:rsidRPr="00FF304B">
        <w:rPr>
          <w:rStyle w:val="StyleUnderline"/>
          <w:rFonts w:cs="Calibri"/>
        </w:rPr>
        <w:t>’</w:t>
      </w:r>
      <w:r w:rsidRPr="00FF304B">
        <w:rPr>
          <w:rStyle w:val="StyleUnderline"/>
        </w:rPr>
        <w:t xml:space="preserve">s view that biopower is never solely the property of one agent; it is always plural, decentralized and capillary in nature. " Power" , </w:t>
      </w:r>
      <w:r w:rsidRPr="00FF304B">
        <w:rPr>
          <w:sz w:val="16"/>
        </w:rPr>
        <w:t>he reminded his readers,</w:t>
      </w:r>
      <w:r w:rsidRPr="00FF304B">
        <w:rPr>
          <w:rStyle w:val="StyleUnderline"/>
        </w:rPr>
        <w:t xml:space="preserve"> " is everywhere; not because it embraces everything, but because it comes from everywhere"</w:t>
      </w:r>
      <w:r w:rsidRPr="00FF304B">
        <w:rPr>
          <w:sz w:val="16"/>
        </w:rPr>
        <w:t xml:space="preserve"> . (p. 407/408)</w:t>
      </w:r>
    </w:p>
    <w:p w14:paraId="6BBDCD34" w14:textId="77777777" w:rsidR="00FB27D5" w:rsidRPr="00FF304B" w:rsidRDefault="00FB27D5" w:rsidP="00FB27D5">
      <w:pPr>
        <w:rPr>
          <w:rStyle w:val="StyleUnderline"/>
        </w:rPr>
      </w:pPr>
      <w:r w:rsidRPr="00FF304B">
        <w:rPr>
          <w:sz w:val="16"/>
        </w:rPr>
        <w:t>What is interesting in Elbe</w:t>
      </w:r>
      <w:r w:rsidRPr="00FF304B">
        <w:rPr>
          <w:rFonts w:cs="Calibri"/>
          <w:sz w:val="16"/>
        </w:rPr>
        <w:t>’</w:t>
      </w:r>
      <w:r w:rsidRPr="00FF304B">
        <w:rPr>
          <w:sz w:val="16"/>
        </w:rPr>
        <w:t xml:space="preserve">s transposition of biopower to illuminate the securitisation of HIV/AIDS is that it allows for a holistic understanding of the securitisation process. </w:t>
      </w:r>
      <w:r w:rsidRPr="00FF304B">
        <w:rPr>
          <w:rStyle w:val="StyleUnderline"/>
        </w:rPr>
        <w:t>Rather than being solely the activity of isolated securitising actors performing speech-acts, the securitisation process is seen through these lenses in the form of a chain of events and actors, or something that historically mutates and evolves into something else.</w:t>
      </w:r>
      <w:r w:rsidRPr="00FF304B">
        <w:rPr>
          <w:sz w:val="16"/>
        </w:rPr>
        <w:t xml:space="preserve"> In line with Elbe</w:t>
      </w:r>
      <w:r w:rsidRPr="00FF304B">
        <w:rPr>
          <w:rFonts w:cs="Calibri"/>
          <w:sz w:val="16"/>
        </w:rPr>
        <w:t>’</w:t>
      </w:r>
      <w:r w:rsidRPr="00FF304B">
        <w:rPr>
          <w:sz w:val="16"/>
        </w:rPr>
        <w:t xml:space="preserve">s biopolitical stance on the securitisation of HIV/AIDS, I argue that </w:t>
      </w:r>
      <w:r w:rsidRPr="00FF304B">
        <w:rPr>
          <w:rStyle w:val="StyleUnderline"/>
        </w:rPr>
        <w:t>the historical and social construction of the disease eventually led to the creation of a hegemonic grammar that portrays the epidemic in terms of a special type of problem, which demands special institutions and policies.</w:t>
      </w:r>
    </w:p>
    <w:p w14:paraId="6B763135" w14:textId="77777777" w:rsidR="00FB27D5" w:rsidRPr="00FB27D5" w:rsidRDefault="00FB27D5" w:rsidP="00FB27D5">
      <w:pPr>
        <w:rPr>
          <w:b/>
          <w:u w:val="single"/>
        </w:rPr>
      </w:pPr>
      <w:r w:rsidRPr="00FF304B">
        <w:rPr>
          <w:sz w:val="16"/>
        </w:rPr>
        <w:t xml:space="preserve">In this sense, </w:t>
      </w:r>
      <w:r w:rsidRPr="00FF304B">
        <w:rPr>
          <w:rStyle w:val="StyleUnderline"/>
        </w:rPr>
        <w:t>the securitisation of HIV/AIDS can be understood as a constitutive element of a larger hegemonic world order that encompasses long-term political, ethical, economic and ideological spheres of activity on a global scale.</w:t>
      </w:r>
      <w:r w:rsidRPr="00FF304B">
        <w:rPr>
          <w:sz w:val="16"/>
        </w:rPr>
        <w:t xml:space="preserve"> This is what Gramsci called a historic bloc (Gramsci 1971). According to Robert W. Cox, in the historic bloc " t</w:t>
      </w:r>
      <w:r w:rsidRPr="00FF304B">
        <w:rPr>
          <w:rStyle w:val="StyleUnderline"/>
        </w:rPr>
        <w:t>here is an informal structure of influence reflecting the different levels of real political and economic power which underlies the formal procedures for decisions"</w:t>
      </w:r>
      <w:r w:rsidRPr="00FF304B">
        <w:rPr>
          <w:sz w:val="16"/>
        </w:rPr>
        <w:t xml:space="preserve"> (Cox 1993, 63). For him, </w:t>
      </w:r>
      <w:r w:rsidRPr="00FF304B">
        <w:rPr>
          <w:rStyle w:val="StyleUnderline"/>
        </w:rPr>
        <w:t>" international institutions perform an ideological role. They help define policy guidelines for states and to legitimate certain institutions and practices at the national level. They reflect orientations favourable to the dominant social and economic force</w:t>
      </w:r>
      <w:r w:rsidRPr="00FF304B">
        <w:rPr>
          <w:sz w:val="16"/>
        </w:rPr>
        <w:t>s" (p. 63). I do not use here the concept of historic bloc in precisely the same sense Gramsci (and also Cox, concerning international relations) gave to it. International relations are more diffused and complicated than the big power-centred concept of world order those authors conceived. However, Gramsci</w:t>
      </w:r>
      <w:r w:rsidRPr="00FF304B">
        <w:rPr>
          <w:rFonts w:cs="Calibri"/>
          <w:sz w:val="16"/>
        </w:rPr>
        <w:t>’</w:t>
      </w:r>
      <w:r w:rsidRPr="00FF304B">
        <w:rPr>
          <w:sz w:val="16"/>
        </w:rPr>
        <w:t xml:space="preserve">s interpretation of history as a successive movement of powerful hegemonic forms of collective subjectivity is fully applicable to what was called here the first dimension of the HASN. </w:t>
      </w:r>
      <w:r w:rsidRPr="00FF304B">
        <w:rPr>
          <w:rStyle w:val="StyleUnderline"/>
        </w:rPr>
        <w:t>This means that the proposed securitisation of the epidemic is the result of social and political processes that are organically integrated into the current dominant historic bloc.</w:t>
      </w:r>
    </w:p>
    <w:p w14:paraId="304ABF0F" w14:textId="77777777" w:rsidR="00FB27D5" w:rsidRDefault="00FB27D5" w:rsidP="00FB27D5">
      <w:pPr>
        <w:pStyle w:val="Heading2"/>
      </w:pPr>
      <w:r>
        <w:t>Solvency</w:t>
      </w:r>
    </w:p>
    <w:p w14:paraId="3E905F37" w14:textId="77777777" w:rsidR="00FB27D5" w:rsidRDefault="00FB27D5" w:rsidP="00FB27D5">
      <w:pPr>
        <w:pStyle w:val="Heading4"/>
      </w:pPr>
      <w:r>
        <w:t>Queer theory fails in practice</w:t>
      </w:r>
    </w:p>
    <w:p w14:paraId="43A1A6BC" w14:textId="77777777" w:rsidR="00FB27D5" w:rsidRDefault="00FB27D5" w:rsidP="00FB27D5">
      <w:r>
        <w:rPr>
          <w:rStyle w:val="Style13ptBold"/>
        </w:rPr>
        <w:t xml:space="preserve">Saffin 8 </w:t>
      </w:r>
      <w:r w:rsidRPr="00265631">
        <w:rPr>
          <w:sz w:val="16"/>
          <w:szCs w:val="16"/>
        </w:rPr>
        <w:t>BODIES THAT (DON'T) MATTER: SYSTEMS OF GENDER REGULATION AND INSTITUTIONS OF VIOLENCE AGAINST TRANSGENDER PERSONS: A QUEER/CRITICAL RACE FEMINIST CRITIQUE By LORI A. SAFFIN DOCTOR OF PHILOSOPHY WASHINGTON STATE UNIVERSITY Program of American Studies AUGUST 2008</w:t>
      </w:r>
      <w:r>
        <w:t xml:space="preserve"> </w:t>
      </w:r>
    </w:p>
    <w:p w14:paraId="2B864766" w14:textId="77777777" w:rsidR="00FB27D5" w:rsidRPr="00FB27D5" w:rsidRDefault="00FB27D5" w:rsidP="00FB27D5">
      <w:pPr>
        <w:rPr>
          <w:b/>
          <w:u w:val="single"/>
        </w:rPr>
      </w:pPr>
      <w:r w:rsidRPr="00265631">
        <w:rPr>
          <w:sz w:val="14"/>
        </w:rPr>
        <w:t xml:space="preserve">Despite the productive and effective strategies offered by Queer Theorizing, </w:t>
      </w:r>
      <w:r w:rsidRPr="00265631">
        <w:rPr>
          <w:rStyle w:val="StyleUnderline"/>
        </w:rPr>
        <w:t>I am hesitant to firmly adhere</w:t>
      </w:r>
      <w:r w:rsidRPr="00265631">
        <w:rPr>
          <w:sz w:val="14"/>
        </w:rPr>
        <w:t xml:space="preserve"> only to this body of knowledge. Many academics and activists alike have challenged the political efficacy of queer theory, pointing out that </w:t>
      </w:r>
      <w:r w:rsidRPr="00265631">
        <w:rPr>
          <w:rStyle w:val="StyleUnderline"/>
        </w:rPr>
        <w:t>the pluralizing of identit</w:t>
      </w:r>
      <w:r w:rsidRPr="00265631">
        <w:rPr>
          <w:sz w:val="14"/>
        </w:rPr>
        <w:t xml:space="preserve">y, though important, </w:t>
      </w:r>
      <w:r w:rsidRPr="00265631">
        <w:rPr>
          <w:rStyle w:val="StyleUnderline"/>
        </w:rPr>
        <w:t>continues to</w:t>
      </w:r>
      <w:r>
        <w:rPr>
          <w:rStyle w:val="StyleUnderline"/>
        </w:rPr>
        <w:t xml:space="preserve"> </w:t>
      </w:r>
      <w:r w:rsidRPr="00265631">
        <w:rPr>
          <w:rStyle w:val="StyleUnderline"/>
        </w:rPr>
        <w:t>denigrate the importance of race, class, and gender</w:t>
      </w:r>
      <w:r w:rsidRPr="00265631">
        <w:rPr>
          <w:sz w:val="14"/>
        </w:rPr>
        <w:t xml:space="preserve">, as sexuality becomes the signifying element of identification. Likewise, </w:t>
      </w:r>
      <w:r w:rsidRPr="00265631">
        <w:rPr>
          <w:rStyle w:val="StyleUnderline"/>
        </w:rPr>
        <w:t>I have concerns about the open</w:t>
      </w:r>
      <w:r>
        <w:rPr>
          <w:rStyle w:val="StyleUnderline"/>
        </w:rPr>
        <w:t xml:space="preserve"> </w:t>
      </w:r>
      <w:r w:rsidRPr="00265631">
        <w:rPr>
          <w:rStyle w:val="StyleUnderline"/>
        </w:rPr>
        <w:t>ended politics proclaimed under Queer Theory</w:t>
      </w:r>
      <w:r w:rsidRPr="00265631">
        <w:rPr>
          <w:sz w:val="14"/>
        </w:rPr>
        <w:t xml:space="preserve">. As John D'Emilio illustrates in 12 his account of American gay and lesbian politics, "identity" and "difference" have simultaneously served as the crux as well as the crisis for most gay and lesbian organizing.13 So, </w:t>
      </w:r>
      <w:r w:rsidRPr="00265631">
        <w:rPr>
          <w:rStyle w:val="StyleUnderline"/>
        </w:rPr>
        <w:t>if "queer" is fluid, boundariless, oppositional, and</w:t>
      </w:r>
      <w:r>
        <w:rPr>
          <w:rStyle w:val="StyleUnderline"/>
        </w:rPr>
        <w:t xml:space="preserve"> </w:t>
      </w:r>
      <w:r w:rsidRPr="00265631">
        <w:rPr>
          <w:rStyle w:val="StyleUnderline"/>
        </w:rPr>
        <w:t>multiplicitous, how do "we" organize around "difference" or ground in politics</w:t>
      </w:r>
      <w:r w:rsidRPr="00265631">
        <w:rPr>
          <w:sz w:val="14"/>
        </w:rPr>
        <w:t xml:space="preserve">? </w:t>
      </w:r>
      <w:r w:rsidRPr="00265631">
        <w:rPr>
          <w:rStyle w:val="StyleUnderline"/>
        </w:rPr>
        <w:t>What are these politics, and who sets the agenda? Queer Theory seeks</w:t>
      </w:r>
      <w:r>
        <w:rPr>
          <w:rStyle w:val="StyleUnderline"/>
        </w:rPr>
        <w:t xml:space="preserve"> </w:t>
      </w:r>
      <w:r w:rsidRPr="00265631">
        <w:rPr>
          <w:rStyle w:val="StyleUnderline"/>
        </w:rPr>
        <w:t>^definition in order to combat the inherent divisiveness created within identity</w:t>
      </w:r>
      <w:r>
        <w:rPr>
          <w:rStyle w:val="StyleUnderline"/>
        </w:rPr>
        <w:t xml:space="preserve"> </w:t>
      </w:r>
      <w:r w:rsidRPr="00265631">
        <w:rPr>
          <w:rStyle w:val="StyleUnderline"/>
        </w:rPr>
        <w:t>politics and disrupt rigidly constructed binaries. However, materiality, material</w:t>
      </w:r>
      <w:r>
        <w:rPr>
          <w:rStyle w:val="StyleUnderline"/>
        </w:rPr>
        <w:t xml:space="preserve"> </w:t>
      </w:r>
      <w:r w:rsidRPr="00265631">
        <w:rPr>
          <w:rStyle w:val="StyleUnderline"/>
        </w:rPr>
        <w:t>reality, and the lived experiences of individuals/communities residing in the</w:t>
      </w:r>
      <w:r>
        <w:rPr>
          <w:rStyle w:val="StyleUnderline"/>
        </w:rPr>
        <w:t xml:space="preserve"> </w:t>
      </w:r>
      <w:r w:rsidRPr="00265631">
        <w:rPr>
          <w:rStyle w:val="StyleUnderline"/>
        </w:rPr>
        <w:t>margins and overlaps of structural racism, classism, sexism, and heterosexism</w:t>
      </w:r>
      <w:r>
        <w:rPr>
          <w:rStyle w:val="StyleUnderline"/>
        </w:rPr>
        <w:t xml:space="preserve"> </w:t>
      </w:r>
      <w:r w:rsidRPr="00265631">
        <w:rPr>
          <w:rStyle w:val="StyleUnderline"/>
        </w:rPr>
        <w:t>seem overlooked</w:t>
      </w:r>
      <w:r w:rsidRPr="00265631">
        <w:rPr>
          <w:sz w:val="14"/>
        </w:rPr>
        <w:t xml:space="preserve">. Therefore, </w:t>
      </w:r>
      <w:r w:rsidRPr="00265631">
        <w:rPr>
          <w:rStyle w:val="StyleUnderline"/>
        </w:rPr>
        <w:t>Queer Theory</w:t>
      </w:r>
      <w:r w:rsidRPr="00265631">
        <w:rPr>
          <w:sz w:val="14"/>
        </w:rPr>
        <w:t xml:space="preserve">, perhaps, purports alternative and liberatory strategies in theory, but </w:t>
      </w:r>
      <w:r w:rsidRPr="00265631">
        <w:rPr>
          <w:rStyle w:val="StyleUnderline"/>
        </w:rPr>
        <w:t>encounters many difficulties when attempting</w:t>
      </w:r>
      <w:r>
        <w:rPr>
          <w:rStyle w:val="StyleUnderline"/>
        </w:rPr>
        <w:t xml:space="preserve"> </w:t>
      </w:r>
      <w:r w:rsidRPr="00265631">
        <w:rPr>
          <w:rStyle w:val="StyleUnderline"/>
        </w:rPr>
        <w:t>coalitional politics and everyday activism</w:t>
      </w:r>
    </w:p>
    <w:p w14:paraId="596DEA5F" w14:textId="77777777" w:rsidR="00FB27D5" w:rsidRDefault="00FB27D5" w:rsidP="00FB27D5">
      <w:pPr>
        <w:pStyle w:val="Heading2"/>
      </w:pPr>
      <w:r>
        <w:t>State Good</w:t>
      </w:r>
    </w:p>
    <w:p w14:paraId="68C521F0" w14:textId="77777777" w:rsidR="00FB27D5" w:rsidRDefault="00FB27D5" w:rsidP="00FB27D5">
      <w:pPr>
        <w:pStyle w:val="Heading4"/>
      </w:pPr>
      <w:r>
        <w:t xml:space="preserve">Queer theory is too suspicious of the state to succeed </w:t>
      </w:r>
    </w:p>
    <w:p w14:paraId="6DB3F5D0" w14:textId="77777777" w:rsidR="00FB27D5" w:rsidRPr="00BA5AC8" w:rsidRDefault="00FB27D5" w:rsidP="00FB27D5">
      <w:r w:rsidRPr="00BA5AC8">
        <w:t xml:space="preserve">Rhetoric? </w:t>
      </w:r>
      <w:r>
        <w:t>Kinda</w:t>
      </w:r>
      <w:r w:rsidRPr="00BA5AC8">
        <w:t xml:space="preserve"> powerful. Warrants? </w:t>
      </w:r>
      <w:r>
        <w:t xml:space="preserve">Somewhat </w:t>
      </w:r>
      <w:r w:rsidRPr="00BA5AC8">
        <w:t>Lacking.</w:t>
      </w:r>
    </w:p>
    <w:p w14:paraId="2BEA0F8B" w14:textId="77777777" w:rsidR="00FB27D5" w:rsidRPr="005968A5" w:rsidRDefault="00FB27D5" w:rsidP="00FB27D5">
      <w:pPr>
        <w:rPr>
          <w:sz w:val="16"/>
          <w:szCs w:val="16"/>
        </w:rPr>
      </w:pPr>
      <w:r w:rsidRPr="005968A5">
        <w:rPr>
          <w:rStyle w:val="Style13ptBold"/>
        </w:rPr>
        <w:t>Edgar 8</w:t>
      </w:r>
      <w:r>
        <w:t xml:space="preserve"> </w:t>
      </w:r>
      <w:r w:rsidRPr="005968A5">
        <w:rPr>
          <w:sz w:val="16"/>
          <w:szCs w:val="16"/>
        </w:rPr>
        <w:t xml:space="preserve">ENGAGING WITH THE STATE: CITIZENSHIP, INJUSTICE, AND THE PROBLEM WITH QUEER Edgar, Gemma. is a research fellow at The Australia Institute Gay and Lesbian Issues and Psychology Review4.3 (2008): 176-187. </w:t>
      </w:r>
      <w:hyperlink r:id="rId17" w:history="1">
        <w:r w:rsidRPr="005968A5">
          <w:rPr>
            <w:rStyle w:val="Hyperlink"/>
            <w:sz w:val="16"/>
            <w:szCs w:val="16"/>
          </w:rPr>
          <w:t>http://search.proquest.com.proxy.lib.umich.edu/docview//21403791/7D43C20E17E146FCPQ/1?accountid=14667</w:t>
        </w:r>
      </w:hyperlink>
    </w:p>
    <w:p w14:paraId="4D631F63" w14:textId="77777777" w:rsidR="00FB27D5" w:rsidRPr="005968A5" w:rsidRDefault="00FB27D5" w:rsidP="00FB27D5"/>
    <w:p w14:paraId="6EB7F546" w14:textId="77777777" w:rsidR="00FB27D5" w:rsidRPr="00BA5AC8" w:rsidRDefault="00FB27D5" w:rsidP="00FB27D5">
      <w:pPr>
        <w:rPr>
          <w:sz w:val="16"/>
        </w:rPr>
      </w:pPr>
      <w:r w:rsidRPr="00BA5AC8">
        <w:rPr>
          <w:sz w:val="16"/>
        </w:rPr>
        <w:t xml:space="preserve">When I began my fieldwork I was especially interested to explore how queer theory had, or could, be used to address the injustices experienced by the young people of Twenty10. However, after meeting and interviewing some of Twenty10's young people and staff, </w:t>
      </w:r>
      <w:r w:rsidRPr="00BA5AC8">
        <w:rPr>
          <w:rStyle w:val="StyleUnderline"/>
        </w:rPr>
        <w:t>I began reassessing the utility of queer theory as a tool for addressing the coalescence of injustices the young people faced:</w:t>
      </w:r>
      <w:r w:rsidRPr="00BA5AC8">
        <w:rPr>
          <w:sz w:val="16"/>
        </w:rPr>
        <w:t xml:space="preserve"> </w:t>
      </w:r>
      <w:r w:rsidRPr="00BA5AC8">
        <w:rPr>
          <w:rStyle w:val="Emphasis"/>
        </w:rPr>
        <w:t>Queer theory,</w:t>
      </w:r>
      <w:r w:rsidRPr="00BA5AC8">
        <w:rPr>
          <w:sz w:val="16"/>
        </w:rPr>
        <w:t xml:space="preserve"> it is my position, </w:t>
      </w:r>
      <w:r w:rsidRPr="00BA5AC8">
        <w:rPr>
          <w:rStyle w:val="Emphasis"/>
        </w:rPr>
        <w:t xml:space="preserve">is too suspicious of the </w:t>
      </w:r>
      <w:r w:rsidRPr="00BA5AC8">
        <w:rPr>
          <w:rStyle w:val="StyleUnderline"/>
        </w:rPr>
        <w:t>state's normalising capacities for it to provide a practical plan of activism for an organisation like Twenty10, which relies upon the financial support of both the Federal and</w:t>
      </w:r>
      <w:r w:rsidRPr="00BA5AC8">
        <w:rPr>
          <w:sz w:val="16"/>
        </w:rPr>
        <w:t xml:space="preserve"> NSW </w:t>
      </w:r>
      <w:r w:rsidRPr="00BA5AC8">
        <w:rPr>
          <w:rStyle w:val="StyleUnderline"/>
        </w:rPr>
        <w:t>State Governments</w:t>
      </w:r>
      <w:r w:rsidRPr="00BA5AC8">
        <w:rPr>
          <w:sz w:val="16"/>
        </w:rPr>
        <w:t xml:space="preserve">. </w:t>
      </w:r>
      <w:r w:rsidRPr="00BA5AC8">
        <w:rPr>
          <w:rStyle w:val="StyleUnderline"/>
        </w:rPr>
        <w:t>This support allows Twenty10 to supply diverse and strategic services for LGBT young people.</w:t>
      </w:r>
      <w:r w:rsidRPr="00BA5AC8">
        <w:rPr>
          <w:sz w:val="16"/>
        </w:rPr>
        <w:t xml:space="preserve"> In other words, </w:t>
      </w:r>
      <w:r w:rsidRPr="00BA5AC8">
        <w:rPr>
          <w:rStyle w:val="StyleUnderline"/>
        </w:rPr>
        <w:t>Twenty10 relies upon the state</w:t>
      </w:r>
      <w:r w:rsidRPr="00BA5AC8">
        <w:rPr>
          <w:sz w:val="16"/>
        </w:rPr>
        <w:t xml:space="preserve"> in order to do its work. </w:t>
      </w:r>
      <w:r w:rsidRPr="00BA5AC8">
        <w:rPr>
          <w:rStyle w:val="StyleUnderline"/>
        </w:rPr>
        <w:t>This form of activism, in which an organisation engages closely with the state, is rejected by many proponents of queer theory</w:t>
      </w:r>
      <w:r w:rsidRPr="00BA5AC8">
        <w:rPr>
          <w:sz w:val="16"/>
        </w:rPr>
        <w:t>, who build on Foucault's govern mentality thesis to instead push for a style of activism that is "at odds with the normal, the legitimate, the dominant" (Halperin, 1995, p. 62). This form of activism has been useful in many contexts, for example in the early days of ACT UP (Halperin, 1995, pp. 15-16). But, it is my position</w:t>
      </w:r>
      <w:r w:rsidRPr="00BA5AC8">
        <w:rPr>
          <w:rStyle w:val="StyleUnderline"/>
        </w:rPr>
        <w:t>, it may not be so useful when addressing the injustices experienced by LGBT young people who require the support of the state.</w:t>
      </w:r>
      <w:r>
        <w:rPr>
          <w:rStyle w:val="StyleUnderline"/>
        </w:rPr>
        <w:t xml:space="preserve"> </w:t>
      </w:r>
      <w:r w:rsidRPr="00BA5AC8">
        <w:rPr>
          <w:rStyle w:val="StyleUnderline"/>
        </w:rPr>
        <w:t>Rather than advocating for the use of queer theory, then, I have turned to citizenship discourses as a more effective tool for addressing the concerns of these young people</w:t>
      </w:r>
      <w:r w:rsidRPr="00BA5AC8">
        <w:rPr>
          <w:sz w:val="16"/>
        </w:rPr>
        <w:t xml:space="preserve">. </w:t>
      </w:r>
      <w:r w:rsidRPr="00BA5AC8">
        <w:rPr>
          <w:rStyle w:val="StyleUnderline"/>
        </w:rPr>
        <w:t>Citizenship</w:t>
      </w:r>
      <w:r w:rsidRPr="00BA5AC8">
        <w:rPr>
          <w:sz w:val="16"/>
        </w:rPr>
        <w:t xml:space="preserve">, while demanding some forms of 'normalisation' for those included within its sphere, </w:t>
      </w:r>
      <w:r w:rsidRPr="00BA5AC8">
        <w:rPr>
          <w:rStyle w:val="StyleUnderline"/>
        </w:rPr>
        <w:t>is, on balance, better equipped to respond to the injustices experienced by the young people</w:t>
      </w:r>
      <w:r w:rsidRPr="00BA5AC8">
        <w:rPr>
          <w:sz w:val="16"/>
        </w:rPr>
        <w:t xml:space="preserve"> at Twenty10. </w:t>
      </w:r>
      <w:r w:rsidRPr="00BA5AC8">
        <w:rPr>
          <w:rStyle w:val="StyleUnderline"/>
        </w:rPr>
        <w:t>This is because citizens are able to make demands upon the state for help</w:t>
      </w:r>
      <w:r w:rsidRPr="00BA5AC8">
        <w:rPr>
          <w:sz w:val="16"/>
        </w:rPr>
        <w:t>. This paper is hence an argument for the value of citizenship discourses and engaging with the state when addressing the concerns of young LGBTI people experiencing economic disadvantage.</w:t>
      </w:r>
    </w:p>
    <w:p w14:paraId="2249763E" w14:textId="77777777" w:rsidR="00FB27D5" w:rsidRDefault="00FB27D5" w:rsidP="00FB27D5"/>
    <w:p w14:paraId="7749ED14" w14:textId="77777777" w:rsidR="00FB27D5" w:rsidRDefault="00FB27D5" w:rsidP="00FB27D5">
      <w:pPr>
        <w:pStyle w:val="Heading4"/>
      </w:pPr>
      <w:r>
        <w:t xml:space="preserve">The State allows for inclusive citizenship, protection from neoliberal exploitation, and provision of basic necessities. </w:t>
      </w:r>
    </w:p>
    <w:p w14:paraId="6A19202F" w14:textId="77777777" w:rsidR="00FB27D5" w:rsidRDefault="00FB27D5" w:rsidP="00FB27D5">
      <w:pPr>
        <w:rPr>
          <w:sz w:val="16"/>
          <w:szCs w:val="16"/>
        </w:rPr>
      </w:pPr>
      <w:r w:rsidRPr="005968A5">
        <w:rPr>
          <w:rStyle w:val="Style13ptBold"/>
        </w:rPr>
        <w:t>Edgar 8</w:t>
      </w:r>
      <w:r>
        <w:t xml:space="preserve"> </w:t>
      </w:r>
      <w:r w:rsidRPr="005968A5">
        <w:rPr>
          <w:sz w:val="16"/>
          <w:szCs w:val="16"/>
        </w:rPr>
        <w:t xml:space="preserve">ENGAGING WITH THE STATE: CITIZENSHIP, INJUSTICE, AND THE PROBLEM WITH QUEER Edgar, Gemma. is a research fellow at The Australia Institute Gay and Lesbian Issues and Psychology Review4.3 (2008): 176-187. </w:t>
      </w:r>
      <w:hyperlink r:id="rId18" w:history="1">
        <w:r w:rsidRPr="005968A5">
          <w:rPr>
            <w:rStyle w:val="Hyperlink"/>
            <w:sz w:val="16"/>
            <w:szCs w:val="16"/>
          </w:rPr>
          <w:t>http://search.proquest.com.proxy.lib.umich.edu/docview//21403791/7D43C20E17E146FCPQ/1?accountid=14667</w:t>
        </w:r>
      </w:hyperlink>
    </w:p>
    <w:p w14:paraId="60F49818" w14:textId="77777777" w:rsidR="00FB27D5" w:rsidRPr="005968A5" w:rsidRDefault="00FB27D5" w:rsidP="00FB27D5"/>
    <w:p w14:paraId="227BB593" w14:textId="77777777" w:rsidR="00FB27D5" w:rsidRPr="00BA5AC8" w:rsidRDefault="00FB27D5" w:rsidP="00FB27D5">
      <w:pPr>
        <w:rPr>
          <w:sz w:val="14"/>
        </w:rPr>
      </w:pPr>
      <w:r w:rsidRPr="00BA5AC8">
        <w:rPr>
          <w:sz w:val="14"/>
        </w:rPr>
        <w:t xml:space="preserve">Marshall's analysis of social rights has been particularly influential for modern citizenship theorists, because he questioned the legitimacy of democracy without equity. He did this by describing the resources required by individuals to access their civil and political rights. He argued that </w:t>
      </w:r>
      <w:r w:rsidRPr="00BA5AC8">
        <w:rPr>
          <w:rStyle w:val="StyleUnderline"/>
        </w:rPr>
        <w:t xml:space="preserve">to achieve participatory equality, the state must provide a welfare scheme, an accessible education system, and universal health care. These policy tools were about equipping the individual so that they could </w:t>
      </w:r>
      <w:r w:rsidRPr="00BA5AC8">
        <w:rPr>
          <w:rStyle w:val="Emphasis"/>
        </w:rPr>
        <w:t xml:space="preserve">"share to the full in the social heritage and to live the life of a civilized being according to the standards prevailing in the society" </w:t>
      </w:r>
      <w:r w:rsidRPr="00BA5AC8">
        <w:rPr>
          <w:rStyle w:val="StyleUnderline"/>
        </w:rPr>
        <w:t>and hence to participate fully as a citizen</w:t>
      </w:r>
      <w:r w:rsidRPr="00BA5AC8">
        <w:rPr>
          <w:sz w:val="14"/>
        </w:rPr>
        <w:t xml:space="preserve"> (Marshall, 1965, pp. 78-79). Therefore, central to Marshall's thesis is the role played by the state in addressing injustice. For Marshall, </w:t>
      </w:r>
      <w:r w:rsidRPr="00BA5AC8">
        <w:rPr>
          <w:rStyle w:val="StyleUnderline"/>
        </w:rPr>
        <w:t>the state is a structure able to prevent the isolation and disadvantage of its citizens by upholding political and civil rights, and the provision of social services.</w:t>
      </w:r>
      <w:r w:rsidRPr="00BA5AC8">
        <w:rPr>
          <w:sz w:val="14"/>
        </w:rPr>
        <w:t xml:space="preserve"> This is a relatively thick conception of citizenship because it assumes that those more economically advantaged members of the community will support those less well off, and that this redistribution will occur through the mechanism of the state. As Bryan S. Turner (1993) has noted, the worth of Marshall's concept of citizenship was the protection it sought to provide for the economically disadvantaged. For Turner: </w:t>
      </w:r>
      <w:r w:rsidRPr="00BA5AC8">
        <w:rPr>
          <w:rStyle w:val="StyleUnderline"/>
        </w:rPr>
        <w:t>Citizenship,</w:t>
      </w:r>
      <w:r w:rsidRPr="00BA5AC8">
        <w:rPr>
          <w:sz w:val="14"/>
        </w:rPr>
        <w:t xml:space="preserve"> once inscribed in the institutions of the welfare state, </w:t>
      </w:r>
      <w:r w:rsidRPr="00BA5AC8">
        <w:rPr>
          <w:rStyle w:val="StyleUnderline"/>
        </w:rPr>
        <w:t>is a buffer against the vagaries of the marketplace and the inequalities of the class system, because citizenship is a method of redistribution of resources to those who are unable to provide for their own needs as a consequence of some contingent feature of their life circumstances</w:t>
      </w:r>
      <w:r w:rsidRPr="00BA5AC8">
        <w:rPr>
          <w:sz w:val="14"/>
        </w:rPr>
        <w:t xml:space="preserve"> (p. xi). It is my position that citizenship is even thicker than as explained by Marshall. </w:t>
      </w:r>
      <w:r w:rsidRPr="00BA5AC8">
        <w:rPr>
          <w:rStyle w:val="StyleUnderline"/>
        </w:rPr>
        <w:t xml:space="preserve">It is not just about the progression to full civil, political and social rights. Citizenship is also about being acknowledged, recognised and included, by both the state and the community </w:t>
      </w:r>
      <w:r w:rsidRPr="00BA5AC8">
        <w:rPr>
          <w:sz w:val="14"/>
        </w:rPr>
        <w:t xml:space="preserve">(Phelan, 2001). Within this paper then, I define citizenship as including the rights mapped by Marshall, and </w:t>
      </w:r>
      <w:r w:rsidRPr="00BA5AC8">
        <w:rPr>
          <w:rStyle w:val="StyleUnderline"/>
        </w:rPr>
        <w:t>hence, I give the state a crucial role in ensuring participatory equality.</w:t>
      </w:r>
      <w:r w:rsidRPr="00BA5AC8">
        <w:rPr>
          <w:sz w:val="14"/>
        </w:rPr>
        <w:t xml:space="preserve"> But I also use the term more thickly, to suggest, as former Prime Minister John Howard has said, that being a citizen is about being part of the "national family" (Howard 2007) and about "belonging" (Nolan &amp; Rubenstein forthcoming; Weeks 1995, 1998). </w:t>
      </w:r>
      <w:r w:rsidRPr="00BA5AC8">
        <w:rPr>
          <w:rStyle w:val="StyleUnderline"/>
        </w:rPr>
        <w:t>It is perhaps, then, not difficult to understand why LGBTI movements have sought full enfranchisement through citizenship claims. It is not just that they have desired the rights</w:t>
      </w:r>
      <w:r w:rsidRPr="00BA5AC8">
        <w:rPr>
          <w:sz w:val="14"/>
        </w:rPr>
        <w:t xml:space="preserve"> mapped by Marshall: </w:t>
      </w:r>
      <w:r w:rsidRPr="00BA5AC8">
        <w:rPr>
          <w:rStyle w:val="StyleUnderline"/>
        </w:rPr>
        <w:t>They have also have demanded the creation of a "differencefriendly world"</w:t>
      </w:r>
      <w:r w:rsidRPr="00BA5AC8">
        <w:rPr>
          <w:sz w:val="14"/>
        </w:rPr>
        <w:t xml:space="preserve"> (Fraser, 2003, p. 8), and a place in Howard's "national family" (2007).8</w:t>
      </w:r>
    </w:p>
    <w:p w14:paraId="7EF18E9B" w14:textId="77777777" w:rsidR="00FB27D5" w:rsidRDefault="00FB27D5" w:rsidP="00FB27D5"/>
    <w:p w14:paraId="13F8D815" w14:textId="77777777" w:rsidR="00FB27D5" w:rsidRDefault="00FB27D5" w:rsidP="00FB27D5">
      <w:pPr>
        <w:pStyle w:val="Heading4"/>
      </w:pPr>
      <w:r>
        <w:t xml:space="preserve">Queer rejection of the state re-entrenches neoliberalism, and prevents actually beneficial policies from benefiting those who need them. </w:t>
      </w:r>
    </w:p>
    <w:p w14:paraId="4C865633" w14:textId="77777777" w:rsidR="00FB27D5" w:rsidRPr="005968A5" w:rsidRDefault="00FB27D5" w:rsidP="00FB27D5">
      <w:r w:rsidRPr="005968A5">
        <w:rPr>
          <w:rStyle w:val="Style13ptBold"/>
        </w:rPr>
        <w:t>Edgar 8</w:t>
      </w:r>
      <w:r>
        <w:t xml:space="preserve"> </w:t>
      </w:r>
      <w:r w:rsidRPr="005968A5">
        <w:rPr>
          <w:sz w:val="16"/>
          <w:szCs w:val="16"/>
        </w:rPr>
        <w:t xml:space="preserve">ENGAGING WITH THE STATE: CITIZENSHIP, INJUSTICE, AND THE PROBLEM WITH QUEER Edgar, Gemma. is a research fellow at The Australia Institute Gay and Lesbian Issues and Psychology Review4.3 (2008): 176-187. </w:t>
      </w:r>
      <w:hyperlink r:id="rId19" w:history="1">
        <w:r w:rsidRPr="005968A5">
          <w:rPr>
            <w:rStyle w:val="Hyperlink"/>
            <w:sz w:val="16"/>
            <w:szCs w:val="16"/>
          </w:rPr>
          <w:t>http://search.proquest.com.proxy.lib.umich.edu/docview//21403791/7D43C20E17E146FCPQ/1?accountid=14667</w:t>
        </w:r>
      </w:hyperlink>
    </w:p>
    <w:p w14:paraId="58A5C1AF" w14:textId="77777777" w:rsidR="00FB27D5" w:rsidRPr="00BA5AC8" w:rsidRDefault="00FB27D5" w:rsidP="00FB27D5">
      <w:pPr>
        <w:rPr>
          <w:sz w:val="14"/>
        </w:rPr>
      </w:pPr>
      <w:r w:rsidRPr="00BA5AC8">
        <w:rPr>
          <w:rStyle w:val="StyleUnderline"/>
        </w:rPr>
        <w:t>Queer theorists are not the only ones who are suspicious of giving the state a large role</w:t>
      </w:r>
      <w:r w:rsidRPr="00BA5AC8">
        <w:rPr>
          <w:sz w:val="14"/>
        </w:rPr>
        <w:t xml:space="preserve">, indeed </w:t>
      </w:r>
      <w:r w:rsidRPr="00BA5AC8">
        <w:rPr>
          <w:rStyle w:val="StyleUnderline"/>
        </w:rPr>
        <w:t>this position is probably more often associated with neo-liberalism</w:t>
      </w:r>
      <w:r w:rsidRPr="00BA5AC8">
        <w:rPr>
          <w:sz w:val="14"/>
        </w:rPr>
        <w:t xml:space="preserve">. Michael Warner has suggested that </w:t>
      </w:r>
      <w:r w:rsidRPr="00BA5AC8">
        <w:rPr>
          <w:rStyle w:val="StyleUnderline"/>
        </w:rPr>
        <w:t xml:space="preserve">it is no coincidence that the success of queer theory, as an activist strategy and as an academic discipline, </w:t>
      </w:r>
      <w:r w:rsidRPr="00BA5AC8">
        <w:rPr>
          <w:rStyle w:val="Emphasis"/>
        </w:rPr>
        <w:t>should coalesce with that of neo-liberalism</w:t>
      </w:r>
      <w:r w:rsidRPr="00BA5AC8">
        <w:rPr>
          <w:rStyle w:val="StyleUnderline"/>
        </w:rPr>
        <w:t>.</w:t>
      </w:r>
      <w:r w:rsidRPr="00BA5AC8">
        <w:rPr>
          <w:sz w:val="14"/>
        </w:rPr>
        <w:t xml:space="preserve"> He has argued that queer's "potential for transformation seems mostly specific to a cultural context" (1995, p. 361) and that context is born post 1991, in an Anglo-American space, in a period in which neoliberalism has all but triumphed in policy making arenas. In fact, </w:t>
      </w:r>
      <w:r w:rsidRPr="00BA5AC8">
        <w:rPr>
          <w:rStyle w:val="StyleUnderline"/>
        </w:rPr>
        <w:t xml:space="preserve">when we consider queer perceptions of the state </w:t>
      </w:r>
      <w:r w:rsidRPr="00BA5AC8">
        <w:rPr>
          <w:sz w:val="14"/>
        </w:rPr>
        <w:t xml:space="preserve">through the use of Foucault's governmentality thesis, </w:t>
      </w:r>
      <w:r w:rsidRPr="00BA5AC8">
        <w:rPr>
          <w:rStyle w:val="StyleUnderline"/>
        </w:rPr>
        <w:t xml:space="preserve">it becomes clear that queer and neoliberalism have more in common than a joint appearance </w:t>
      </w:r>
      <w:r w:rsidRPr="00BA5AC8">
        <w:rPr>
          <w:sz w:val="14"/>
        </w:rPr>
        <w:t xml:space="preserve">towards the end of the twentieth century. </w:t>
      </w:r>
      <w:r w:rsidRPr="00BA5AC8">
        <w:rPr>
          <w:rStyle w:val="StyleUnderline"/>
        </w:rPr>
        <w:t>Queer's move away from making claims upon the state parallels that of neoliberal discourses, which also argue for a society free from the intrusive hand of government</w:t>
      </w:r>
      <w:r w:rsidRPr="00BA5AC8">
        <w:rPr>
          <w:sz w:val="14"/>
        </w:rPr>
        <w:t xml:space="preserve"> (Self, 2000, p. 99-101). </w:t>
      </w:r>
      <w:r w:rsidRPr="00BA5AC8">
        <w:rPr>
          <w:rStyle w:val="StyleUnderline"/>
        </w:rPr>
        <w:t>Neoliberalism argues that citizens should be 'self-reliant' and hence not be dependent upon welfare. Similarly, those relying upon a Foucauldian view of the state argue that there are "dangers ... in looking to the state as provider, equalizer, protector, or liberator</w:t>
      </w:r>
      <w:r w:rsidRPr="00BA5AC8">
        <w:rPr>
          <w:sz w:val="14"/>
        </w:rPr>
        <w:t xml:space="preserve">" (Brown. 1995, p. 196, 195) because "the rise of welfare states have been accompanied by more insidious methods of surveillance in information-gathering technologies" (Gorham, 1995, p. 36).11 </w:t>
      </w:r>
      <w:r w:rsidRPr="00BA5AC8">
        <w:rPr>
          <w:rStyle w:val="StyleUnderline"/>
        </w:rPr>
        <w:t>My concern with queer activism is this similarity with neoliberalism. Through rejecting the dominant role played by the state, and in arguing against the worth of LGBTI citizens making demands upon the state, just like neoliberalism, queer supports a form of activism that is unable to rectify socio-economic injustice.</w:t>
      </w:r>
      <w:r w:rsidRPr="00BA5AC8">
        <w:rPr>
          <w:sz w:val="14"/>
        </w:rPr>
        <w:t xml:space="preserve"> Or perhaps more accurately, it is suspicious of the mechanism that would best do so</w:t>
      </w:r>
      <w:r w:rsidRPr="00BA5AC8">
        <w:rPr>
          <w:rStyle w:val="StyleUnderline"/>
        </w:rPr>
        <w:t>. A movement away from the state, and a focus instead upon culture, may well destabilise the foundations of heteronormativity</w:t>
      </w:r>
      <w:r w:rsidRPr="00BA5AC8">
        <w:rPr>
          <w:sz w:val="14"/>
        </w:rPr>
        <w:t xml:space="preserve"> as the hetero/homo binary is thrown into question, </w:t>
      </w:r>
      <w:r w:rsidRPr="00BA5AC8">
        <w:rPr>
          <w:rStyle w:val="Emphasis"/>
        </w:rPr>
        <w:t>but what use is it to those who rely on the state to house them</w:t>
      </w:r>
      <w:r w:rsidRPr="00BA5AC8">
        <w:rPr>
          <w:sz w:val="14"/>
        </w:rPr>
        <w:t xml:space="preserve">? </w:t>
      </w:r>
      <w:r w:rsidRPr="00BA5AC8">
        <w:rPr>
          <w:rStyle w:val="StyleUnderline"/>
        </w:rPr>
        <w:t>How is it useful for these individuals</w:t>
      </w:r>
      <w:r w:rsidRPr="00BA5AC8">
        <w:rPr>
          <w:sz w:val="14"/>
        </w:rPr>
        <w:t xml:space="preserve">, such as the young people of TwentylO, </w:t>
      </w:r>
      <w:r w:rsidRPr="00BA5AC8">
        <w:rPr>
          <w:rStyle w:val="StyleUnderline"/>
        </w:rPr>
        <w:t>for theorists to undermine the value of the welfare state, especially when it has been so undermined through neoliberal reforms?</w:t>
      </w:r>
      <w:r w:rsidRPr="00BA5AC8">
        <w:rPr>
          <w:sz w:val="14"/>
        </w:rPr>
        <w:t xml:space="preserve"> </w:t>
      </w:r>
      <w:r w:rsidRPr="00BA5AC8">
        <w:rPr>
          <w:rStyle w:val="StyleUnderline"/>
        </w:rPr>
        <w:t>How</w:t>
      </w:r>
      <w:r w:rsidRPr="00BA5AC8">
        <w:rPr>
          <w:sz w:val="14"/>
        </w:rPr>
        <w:t xml:space="preserve">, in this thinking, </w:t>
      </w:r>
      <w:r w:rsidRPr="00BA5AC8">
        <w:rPr>
          <w:rStyle w:val="StyleUnderline"/>
        </w:rPr>
        <w:t>are injustices of redistribution to be addressed</w:t>
      </w:r>
      <w:r w:rsidRPr="00BA5AC8">
        <w:rPr>
          <w:sz w:val="14"/>
        </w:rPr>
        <w:t xml:space="preserve">? Marshall was rightly criticised for presenting the developments of rights as a linear, teleological progression (Turner 1991: 122). He was criticised because welfare clearly is reversible and should not be taken for granted; supporting it should be a goal for all those who seek to redress economic disadvantage. </w:t>
      </w:r>
      <w:r w:rsidRPr="00BA5AC8">
        <w:rPr>
          <w:rStyle w:val="StyleUnderline"/>
        </w:rPr>
        <w:t>The queer suspicion of the state and therefore of its welfare programmes, makes it difficult to accept the argument that queer activism is useful for those experiencing economic disadvantage</w:t>
      </w:r>
      <w:r w:rsidRPr="00BA5AC8">
        <w:rPr>
          <w:sz w:val="14"/>
        </w:rPr>
        <w:t>. Gorham embodies the governmental concern about the normalising capacities of welfare.</w:t>
      </w:r>
    </w:p>
    <w:p w14:paraId="6A044AA3" w14:textId="77777777" w:rsidR="00FB27D5" w:rsidRDefault="00FB27D5" w:rsidP="00FB27D5"/>
    <w:p w14:paraId="41B036EA" w14:textId="77777777" w:rsidR="00FB27D5" w:rsidRPr="00650313" w:rsidRDefault="00FB27D5" w:rsidP="00FB27D5">
      <w:pPr>
        <w:pStyle w:val="Heading4"/>
        <w:rPr>
          <w:color w:val="FF0000"/>
        </w:rPr>
      </w:pPr>
      <w:r>
        <w:t xml:space="preserve">State succeeds empirically to help the LGBT community and confront heteronormativity. </w:t>
      </w:r>
    </w:p>
    <w:p w14:paraId="203797D6" w14:textId="77777777" w:rsidR="00FB27D5" w:rsidRPr="005968A5" w:rsidRDefault="00FB27D5" w:rsidP="00FB27D5">
      <w:r w:rsidRPr="005968A5">
        <w:rPr>
          <w:rStyle w:val="Style13ptBold"/>
        </w:rPr>
        <w:t>Edgar 8</w:t>
      </w:r>
      <w:r>
        <w:t xml:space="preserve"> </w:t>
      </w:r>
      <w:r w:rsidRPr="005968A5">
        <w:rPr>
          <w:sz w:val="16"/>
          <w:szCs w:val="16"/>
        </w:rPr>
        <w:t xml:space="preserve">ENGAGING WITH THE STATE: CITIZENSHIP, INJUSTICE, AND THE PROBLEM WITH QUEER Edgar, Gemma. is a research fellow at The Australia Institute Gay and Lesbian Issues and Psychology Review4.3 (2008): 176-187. </w:t>
      </w:r>
      <w:hyperlink r:id="rId20" w:history="1">
        <w:r w:rsidRPr="005968A5">
          <w:rPr>
            <w:rStyle w:val="Hyperlink"/>
            <w:sz w:val="16"/>
            <w:szCs w:val="16"/>
          </w:rPr>
          <w:t>http://search.proquest.com.proxy.lib.umich.edu/docview//21403791/7D43C20E17E146FCPQ/1?accountid=14667</w:t>
        </w:r>
      </w:hyperlink>
    </w:p>
    <w:p w14:paraId="0FC8A4A4" w14:textId="77777777" w:rsidR="00FB27D5" w:rsidRDefault="00FB27D5" w:rsidP="00FB27D5">
      <w:r>
        <w:t>Reconstituting Citizenship and the State</w:t>
      </w:r>
    </w:p>
    <w:p w14:paraId="1F60EE63" w14:textId="77777777" w:rsidR="00FB27D5" w:rsidRDefault="00FB27D5" w:rsidP="00FB27D5"/>
    <w:p w14:paraId="64A61864" w14:textId="77777777" w:rsidR="00FB27D5" w:rsidRDefault="00FB27D5" w:rsidP="00FB27D5">
      <w:pPr>
        <w:rPr>
          <w:sz w:val="12"/>
        </w:rPr>
      </w:pPr>
      <w:r w:rsidRPr="00D93742">
        <w:rPr>
          <w:rStyle w:val="StyleUnderline"/>
        </w:rPr>
        <w:t xml:space="preserve">One response to the worry that LGBTI individuals and other minorities will be subsumed by heteronormativity is that the inclusion of LGBTI and other non-mainstream individuals into the body politic also </w:t>
      </w:r>
      <w:r w:rsidRPr="00D93742">
        <w:rPr>
          <w:rStyle w:val="Emphasis"/>
        </w:rPr>
        <w:t>reconstitutes citizenship</w:t>
      </w:r>
      <w:r w:rsidRPr="00D93742">
        <w:rPr>
          <w:sz w:val="12"/>
        </w:rPr>
        <w:t xml:space="preserve">. It is my position that the work performed by </w:t>
      </w:r>
      <w:r w:rsidRPr="00D93742">
        <w:rPr>
          <w:rStyle w:val="StyleUnderline"/>
        </w:rPr>
        <w:t>Twenty10 evidences the ability of citizenship claims to both challenge heteronormativity and redress redistributive injustice</w:t>
      </w:r>
      <w:r w:rsidRPr="00D93742">
        <w:rPr>
          <w:sz w:val="12"/>
        </w:rPr>
        <w:t xml:space="preserve">. </w:t>
      </w:r>
      <w:r w:rsidRPr="00D93742">
        <w:rPr>
          <w:rStyle w:val="StyleUnderline"/>
        </w:rPr>
        <w:t xml:space="preserve">Twenty10 engages with the state through the receipt of both Federal and </w:t>
      </w:r>
      <w:r w:rsidRPr="00D93742">
        <w:rPr>
          <w:sz w:val="12"/>
        </w:rPr>
        <w:t xml:space="preserve">NSW </w:t>
      </w:r>
      <w:r w:rsidRPr="00D93742">
        <w:rPr>
          <w:rStyle w:val="StyleUnderline"/>
        </w:rPr>
        <w:t>State Government funding</w:t>
      </w:r>
      <w:r w:rsidRPr="00D93742">
        <w:rPr>
          <w:sz w:val="12"/>
        </w:rPr>
        <w:t xml:space="preserve">. In a Marshellian vein </w:t>
      </w:r>
      <w:r w:rsidRPr="00D93742">
        <w:rPr>
          <w:rStyle w:val="StyleUnderline"/>
        </w:rPr>
        <w:t>it takes advantage of the redistributive capacity of the state in order to provide programmes that redress both the socio-economic and identity based disadvantages experienced by its young people.</w:t>
      </w:r>
      <w:r w:rsidRPr="00D93742">
        <w:rPr>
          <w:sz w:val="12"/>
        </w:rPr>
        <w:t xml:space="preserve"> </w:t>
      </w:r>
      <w:r w:rsidRPr="00D93742">
        <w:rPr>
          <w:rStyle w:val="StyleUnderline"/>
        </w:rPr>
        <w:t>Financial support from government has allowed Twenty10 to provide significant services to its young people, including: medium term supported accommodation; counselling; case management; social and support groups; family support services; and community-based early intervention.</w:t>
      </w:r>
      <w:r w:rsidRPr="00D93742">
        <w:rPr>
          <w:sz w:val="12"/>
        </w:rPr>
        <w:t xml:space="preserve"> That is</w:t>
      </w:r>
      <w:r w:rsidRPr="00D93742">
        <w:rPr>
          <w:rStyle w:val="StyleUnderline"/>
        </w:rPr>
        <w:t>, a politics of citizenship, of engaging with the state, has allowed Twenty10 to attempt to address injustices of both redistribution and recognition.</w:t>
      </w:r>
      <w:r>
        <w:rPr>
          <w:rStyle w:val="StyleUnderline"/>
        </w:rPr>
        <w:t xml:space="preserve"> </w:t>
      </w:r>
      <w:r w:rsidRPr="00D93742">
        <w:rPr>
          <w:sz w:val="12"/>
        </w:rPr>
        <w:t xml:space="preserve">One example of this work is Twenty10's provision of six </w:t>
      </w:r>
      <w:r w:rsidRPr="00D93742">
        <w:rPr>
          <w:rStyle w:val="StyleUnderline"/>
        </w:rPr>
        <w:t>medium-term, LGBTI specifi</w:t>
      </w:r>
      <w:r w:rsidRPr="00D93742">
        <w:rPr>
          <w:sz w:val="12"/>
        </w:rPr>
        <w:t xml:space="preserve">c units. As medium-term housing, these units </w:t>
      </w:r>
      <w:r w:rsidRPr="00D93742">
        <w:rPr>
          <w:rStyle w:val="StyleUnderline"/>
        </w:rPr>
        <w:t>offer the young people who live in them a safe and secure place to live for 3-18 months</w:t>
      </w:r>
      <w:r w:rsidRPr="00D93742">
        <w:rPr>
          <w:sz w:val="12"/>
        </w:rPr>
        <w:t xml:space="preserve">. I interviewed one young person who was living in one of these apartments. </w:t>
      </w:r>
      <w:r w:rsidRPr="00D93742">
        <w:rPr>
          <w:rStyle w:val="StyleUnderline"/>
        </w:rPr>
        <w:t>She described what it was like as:</w:t>
      </w:r>
      <w:r>
        <w:rPr>
          <w:rStyle w:val="StyleUnderline"/>
        </w:rPr>
        <w:t xml:space="preserve"> </w:t>
      </w:r>
      <w:r w:rsidRPr="00D93742">
        <w:rPr>
          <w:rStyle w:val="StyleUnderline"/>
        </w:rPr>
        <w:t>I guess it just feels more familiar and safe you know ...</w:t>
      </w:r>
      <w:r w:rsidRPr="00D93742">
        <w:rPr>
          <w:sz w:val="12"/>
        </w:rPr>
        <w:t xml:space="preserve"> I've been to like different youth centres that aren't queer and like here I just feel like I can make myself at home and like feel safe ... And it's just nice to have queer people all around you like you know people that you identify with (God Pie).13 God Pie's comments highlight the value of LGBTI specific accommodation for queer young people, which is that 'mainstream' services are not always safe places for LGBTI people. LGBTI specific accommodation is one way to create safer places for LGBTI individuals experiencing homelessness. </w:t>
      </w:r>
      <w:r w:rsidRPr="00D93742">
        <w:rPr>
          <w:rStyle w:val="StyleUnderline"/>
        </w:rPr>
        <w:t xml:space="preserve">These units, however, would be extremely difficult for Twenty10 to provide if it did not have the financial support of the state. </w:t>
      </w:r>
      <w:r w:rsidRPr="00D93742">
        <w:rPr>
          <w:sz w:val="12"/>
        </w:rPr>
        <w:t xml:space="preserve">In this example, we can see how relying upon a mechanism to redistribute economic resources is a valuable way to address redistributive injustice experienced by LGBTI young people. More, however, is occurring in this example than just a response to redistributive injustice. </w:t>
      </w:r>
      <w:r w:rsidRPr="00D93742">
        <w:rPr>
          <w:rStyle w:val="StyleUnderline"/>
        </w:rPr>
        <w:t>By funding Twenty10, the Government recognises the citizenship of LGBTI young people. Receiving government funding is a symbol of community inclusion, as well as being a redress to redistributive injustice</w:t>
      </w:r>
      <w:r w:rsidRPr="00D93742">
        <w:rPr>
          <w:sz w:val="12"/>
        </w:rPr>
        <w:t xml:space="preserve">. If you are concerned about community embrace, acknowledgment and ultimately, belonging, then </w:t>
      </w:r>
      <w:r w:rsidRPr="00D93742">
        <w:rPr>
          <w:rStyle w:val="StyleUnderline"/>
        </w:rPr>
        <w:t>it matters that the welfare of young LGBTI people is supported by the government, because it means that they are being acknowledged</w:t>
      </w:r>
      <w:r w:rsidRPr="00D93742">
        <w:rPr>
          <w:sz w:val="12"/>
        </w:rPr>
        <w:t xml:space="preserve">. </w:t>
      </w:r>
      <w:r w:rsidRPr="00D93742">
        <w:rPr>
          <w:rStyle w:val="StyleUnderline"/>
        </w:rPr>
        <w:t>Another example of how engaging with the state has allowed Twenty10 to address the injustices experienced by their young people is their community-based early intervention programme</w:t>
      </w:r>
      <w:r w:rsidRPr="00D93742">
        <w:rPr>
          <w:sz w:val="12"/>
        </w:rPr>
        <w:t xml:space="preserve"> called Ready or Not. </w:t>
      </w:r>
      <w:r w:rsidRPr="00D93742">
        <w:rPr>
          <w:rStyle w:val="StyleUnderline"/>
        </w:rPr>
        <w:t>Ready or Not is funded through the Federal Government's Reconnect programme. This funds Twenty10 staff to travel throughout NSW to conduct training sessions with key community members, such as police, teachers and health, youth and welfare workers. This training is intended to resource communities so that queer young people are less likely to become isolated.</w:t>
      </w:r>
      <w:r w:rsidRPr="00D93742">
        <w:rPr>
          <w:sz w:val="12"/>
        </w:rPr>
        <w:t xml:space="preserve"> The idea is that if key community members know how to work with and support queer young people, then these young people are less likely to turn up on the doorstep of Twenty10 needing help. Ready or Not is one way Twenty10 attempts to create community change, and it is able to provide it only because of the financial support of the state. One staff member explained the impact of it as: ... the Ready Or Not training ... we certainly get our message across and we do talk about, we talk about how homophobia hurts, so we talk about things like, increased rates of suicidality and a whole range of things, so we don't just gloss it over so it's in a nice little tidy package, so people find it palatable. But at the same time I think the way that we do it, in that professional way has more of an impact, people can actually take it and I kind of think that by the way that we are doing, I think if we were running around with banners here and there, that maybe that would make people a little bit more defensive about hearing our message. </w:t>
      </w:r>
      <w:r w:rsidRPr="00D93742">
        <w:rPr>
          <w:rStyle w:val="StyleUnderline"/>
        </w:rPr>
        <w:t>Ready or Not again highlights the advantages of Twenty10's relationship with the state</w:t>
      </w:r>
      <w:r w:rsidRPr="00D93742">
        <w:rPr>
          <w:sz w:val="12"/>
        </w:rPr>
        <w:t xml:space="preserve">. In this example, Twenty10 addresses injustices of both recognition and redistribution because by challenging heteronormativity and homophobia (recognition), they are also attempting to address the causes of LGBTI youth homelessness (redistribution). What is occurring is not to do with LGBTI individuals conforming to the demands of the state. Rather, the 'mainstream' community is being challenged by Twenty10 staff to itself change. Rather than the demand that young LGBTI people must become 'like' the majority, the majority itself is what is being disrupted. Ready or Not fits squarely with the argument that engaging with the 'mainstream' in order to make it more accepting, and relying upon the state to do so, can reconstitute citizenship and is hence an effective way to address both recognition and redistributive based injustice. Twenty10 is, I would posit, only able to provide LGBTI specific housing and the Ready or Not programme because it presents a face that is not "at odds with the normal, the legitimate, the dominant" (Halperin, 1995, p. 62). That is, Twenty10 appears to be the good gay citizen that the governmental thesis warns us of, in that it works in the 'mainstream' community and relies upon the state to support it. </w:t>
      </w:r>
      <w:r w:rsidRPr="00D93742">
        <w:rPr>
          <w:rStyle w:val="StyleUnderline"/>
        </w:rPr>
        <w:t xml:space="preserve">However, Twenty10 </w:t>
      </w:r>
      <w:r w:rsidRPr="00D93742">
        <w:rPr>
          <w:rStyle w:val="Emphasis"/>
        </w:rPr>
        <w:t>still confronts heteronormative notions</w:t>
      </w:r>
      <w:r w:rsidRPr="00D93742">
        <w:rPr>
          <w:rStyle w:val="StyleUnderline"/>
        </w:rPr>
        <w:t xml:space="preserve"> of citizenship through challenging youth and community workers to recognise the needs of LGBTI young people.</w:t>
      </w:r>
      <w:r w:rsidRPr="00D93742">
        <w:rPr>
          <w:sz w:val="12"/>
        </w:rPr>
        <w:t xml:space="preserve"> </w:t>
      </w:r>
      <w:r w:rsidRPr="00D93742">
        <w:rPr>
          <w:rStyle w:val="StyleUnderline"/>
        </w:rPr>
        <w:t>Further, Twenty10 uses state funds to assist young LGBTI people experiencing homelessness. It also provides further services, including: counseling, case management, social and support groups and family support services. All of these examples highlight how a reliance upon the state can help to address the injustices of redistribution and recognition experienced by LGBTI young people</w:t>
      </w:r>
      <w:r w:rsidRPr="00D93742">
        <w:rPr>
          <w:sz w:val="12"/>
        </w:rPr>
        <w:t xml:space="preserve">. As queer theorists warn us, there are costs to this and the constraints of the purchaser-provider contracts required by government evidence this. But </w:t>
      </w:r>
      <w:r w:rsidRPr="00D93742">
        <w:rPr>
          <w:rStyle w:val="StyleUnderline"/>
        </w:rPr>
        <w:t>the idea of citizenship as always being heteronormative and exclusionary is difficult to maintain when citizenship tools are able to provide a response to the injustices experienced by the young people at Twenty10.</w:t>
      </w:r>
      <w:r>
        <w:rPr>
          <w:rStyle w:val="StyleUnderline"/>
        </w:rPr>
        <w:t xml:space="preserve"> </w:t>
      </w:r>
      <w:r w:rsidRPr="00D93742">
        <w:rPr>
          <w:rStyle w:val="StyleUnderline"/>
        </w:rPr>
        <w:t>Twenty10 would not be able to do this work</w:t>
      </w:r>
      <w:r w:rsidRPr="00D93742">
        <w:rPr>
          <w:sz w:val="12"/>
        </w:rPr>
        <w:t xml:space="preserve"> if it engaged in the style of politics suggested by queer, that is, </w:t>
      </w:r>
      <w:r w:rsidRPr="00D93742">
        <w:rPr>
          <w:rStyle w:val="StyleUnderline"/>
        </w:rPr>
        <w:t>if it was suspicious of the state</w:t>
      </w:r>
      <w:r w:rsidRPr="00D93742">
        <w:rPr>
          <w:sz w:val="12"/>
        </w:rPr>
        <w:t>. As Altman writes, "queer theories are relatively unhelpful in constructing this sort of politics because of their lack of emphasis on political institutions as distinct from discourse" (2001, p. 158). It is Twenty10's emphasis on political institutions, its demand to fully belong, that has allowed it to do the work it does.</w:t>
      </w:r>
    </w:p>
    <w:p w14:paraId="530298A8" w14:textId="77777777" w:rsidR="00FB27D5" w:rsidRPr="00FB27D5" w:rsidRDefault="00FB27D5" w:rsidP="00FB27D5"/>
    <w:sectPr w:rsidR="00FB27D5" w:rsidRPr="00FB2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altName w:val="Arial"/>
    <w:panose1 w:val="020F0502020204030204"/>
    <w:charset w:val="00"/>
    <w:family w:val="roman"/>
    <w:notTrueType/>
    <w:pitch w:val="default"/>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ＭＳ 明朝">
    <w:altName w:val="Optima ExtraBlack"/>
    <w:panose1 w:val="00000000000000000000"/>
    <w:charset w:val="80"/>
    <w:family w:val="roman"/>
    <w:notTrueType/>
    <w:pitch w:val="fixed"/>
    <w:sig w:usb0="00000001" w:usb1="08070000" w:usb2="00000010" w:usb3="00000000" w:csb0="00020000" w:csb1="00000000"/>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Light">
    <w:altName w:val="Courier New"/>
    <w:panose1 w:val="020F0302020204030204"/>
    <w:charset w:val="00"/>
    <w:family w:val="swiss"/>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4B673E7"/>
    <w:multiLevelType w:val="hybridMultilevel"/>
    <w:tmpl w:val="952646C8"/>
    <w:lvl w:ilvl="0" w:tplc="E1D406C2">
      <w:start w:val="23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FC12A2F"/>
    <w:multiLevelType w:val="hybridMultilevel"/>
    <w:tmpl w:val="E6AA9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3"/>
  </w:num>
  <w:num w:numId="14">
    <w:abstractNumId w:val="12"/>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2140444"/>
    <w:docVar w:name="VerbatimVersion" w:val="5.1"/>
  </w:docVars>
  <w:rsids>
    <w:rsidRoot w:val="000B62DA"/>
    <w:rsid w:val="000139A3"/>
    <w:rsid w:val="0002738A"/>
    <w:rsid w:val="000663A7"/>
    <w:rsid w:val="000B62DA"/>
    <w:rsid w:val="00100833"/>
    <w:rsid w:val="00104529"/>
    <w:rsid w:val="00105942"/>
    <w:rsid w:val="00107396"/>
    <w:rsid w:val="00144A4C"/>
    <w:rsid w:val="001627B5"/>
    <w:rsid w:val="001648CD"/>
    <w:rsid w:val="00170E89"/>
    <w:rsid w:val="00176AB0"/>
    <w:rsid w:val="00177A60"/>
    <w:rsid w:val="00177B7D"/>
    <w:rsid w:val="0018322D"/>
    <w:rsid w:val="0018473D"/>
    <w:rsid w:val="00194C3D"/>
    <w:rsid w:val="001972FE"/>
    <w:rsid w:val="001B5776"/>
    <w:rsid w:val="001E527A"/>
    <w:rsid w:val="001E5E2F"/>
    <w:rsid w:val="001F560A"/>
    <w:rsid w:val="001F78CE"/>
    <w:rsid w:val="00225AF7"/>
    <w:rsid w:val="00251FC7"/>
    <w:rsid w:val="002658DD"/>
    <w:rsid w:val="002855A7"/>
    <w:rsid w:val="002A3E69"/>
    <w:rsid w:val="002B146A"/>
    <w:rsid w:val="002B5E17"/>
    <w:rsid w:val="00315690"/>
    <w:rsid w:val="00316B75"/>
    <w:rsid w:val="00324FA8"/>
    <w:rsid w:val="00325646"/>
    <w:rsid w:val="003460F2"/>
    <w:rsid w:val="0038158C"/>
    <w:rsid w:val="003902BA"/>
    <w:rsid w:val="003A09E2"/>
    <w:rsid w:val="003B4B9C"/>
    <w:rsid w:val="003E6EB8"/>
    <w:rsid w:val="00407037"/>
    <w:rsid w:val="0044296F"/>
    <w:rsid w:val="00450BC4"/>
    <w:rsid w:val="004605D6"/>
    <w:rsid w:val="004C60E8"/>
    <w:rsid w:val="004E3579"/>
    <w:rsid w:val="004E728B"/>
    <w:rsid w:val="004F39E0"/>
    <w:rsid w:val="0052666D"/>
    <w:rsid w:val="00537BD5"/>
    <w:rsid w:val="0057268A"/>
    <w:rsid w:val="005D2912"/>
    <w:rsid w:val="005F5545"/>
    <w:rsid w:val="006007A5"/>
    <w:rsid w:val="006065BD"/>
    <w:rsid w:val="00645FA9"/>
    <w:rsid w:val="00647866"/>
    <w:rsid w:val="00665003"/>
    <w:rsid w:val="006925DD"/>
    <w:rsid w:val="006A2AD0"/>
    <w:rsid w:val="006C2375"/>
    <w:rsid w:val="006C3124"/>
    <w:rsid w:val="006D4ECC"/>
    <w:rsid w:val="006F5D1A"/>
    <w:rsid w:val="00722258"/>
    <w:rsid w:val="007243E5"/>
    <w:rsid w:val="0074116F"/>
    <w:rsid w:val="00757FF2"/>
    <w:rsid w:val="00762C61"/>
    <w:rsid w:val="00766EA0"/>
    <w:rsid w:val="007874E2"/>
    <w:rsid w:val="007A2226"/>
    <w:rsid w:val="007B69A5"/>
    <w:rsid w:val="007F5B66"/>
    <w:rsid w:val="00823A1C"/>
    <w:rsid w:val="00843DAE"/>
    <w:rsid w:val="00845B9D"/>
    <w:rsid w:val="00860984"/>
    <w:rsid w:val="008642D8"/>
    <w:rsid w:val="008B3ECB"/>
    <w:rsid w:val="008B4E85"/>
    <w:rsid w:val="008C1B2E"/>
    <w:rsid w:val="008F6349"/>
    <w:rsid w:val="00906C52"/>
    <w:rsid w:val="0091627E"/>
    <w:rsid w:val="00963996"/>
    <w:rsid w:val="0097032B"/>
    <w:rsid w:val="009C12E0"/>
    <w:rsid w:val="009D2EAD"/>
    <w:rsid w:val="009D54B2"/>
    <w:rsid w:val="009E1922"/>
    <w:rsid w:val="009F7ED2"/>
    <w:rsid w:val="00A83394"/>
    <w:rsid w:val="00A93661"/>
    <w:rsid w:val="00A95652"/>
    <w:rsid w:val="00AC0AB8"/>
    <w:rsid w:val="00AD41D1"/>
    <w:rsid w:val="00AF4DBB"/>
    <w:rsid w:val="00B33C6D"/>
    <w:rsid w:val="00B413DB"/>
    <w:rsid w:val="00B4508F"/>
    <w:rsid w:val="00B55AD5"/>
    <w:rsid w:val="00B8057C"/>
    <w:rsid w:val="00B94BDE"/>
    <w:rsid w:val="00BD6238"/>
    <w:rsid w:val="00BF593B"/>
    <w:rsid w:val="00BF773A"/>
    <w:rsid w:val="00BF7E81"/>
    <w:rsid w:val="00C13773"/>
    <w:rsid w:val="00C17CC8"/>
    <w:rsid w:val="00C62A60"/>
    <w:rsid w:val="00C83417"/>
    <w:rsid w:val="00C941D7"/>
    <w:rsid w:val="00C9604F"/>
    <w:rsid w:val="00CA19AA"/>
    <w:rsid w:val="00CC5298"/>
    <w:rsid w:val="00CC793E"/>
    <w:rsid w:val="00CD736E"/>
    <w:rsid w:val="00CD798D"/>
    <w:rsid w:val="00CE161E"/>
    <w:rsid w:val="00CF38B1"/>
    <w:rsid w:val="00CF59A8"/>
    <w:rsid w:val="00D325A9"/>
    <w:rsid w:val="00D36A8A"/>
    <w:rsid w:val="00D527B0"/>
    <w:rsid w:val="00D61409"/>
    <w:rsid w:val="00D6691E"/>
    <w:rsid w:val="00D71170"/>
    <w:rsid w:val="00D74C83"/>
    <w:rsid w:val="00D83C98"/>
    <w:rsid w:val="00DA1C92"/>
    <w:rsid w:val="00DA25D4"/>
    <w:rsid w:val="00DA6538"/>
    <w:rsid w:val="00E15E75"/>
    <w:rsid w:val="00E5262C"/>
    <w:rsid w:val="00E64816"/>
    <w:rsid w:val="00E90998"/>
    <w:rsid w:val="00EB27AC"/>
    <w:rsid w:val="00EC7DC4"/>
    <w:rsid w:val="00ED30CF"/>
    <w:rsid w:val="00F176EF"/>
    <w:rsid w:val="00F45E10"/>
    <w:rsid w:val="00F6364A"/>
    <w:rsid w:val="00F84BE1"/>
    <w:rsid w:val="00F9113A"/>
    <w:rsid w:val="00FB27D5"/>
    <w:rsid w:val="00FB7040"/>
    <w:rsid w:val="00FD2595"/>
    <w:rsid w:val="00FD3B13"/>
    <w:rsid w:val="00FD7B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6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5"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62A60"/>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rsid w:val="00C62A60"/>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C62A6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2A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C62A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62A60"/>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C62A60"/>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C62A60"/>
    <w:rPr>
      <w:rFonts w:ascii="Georgia" w:eastAsiaTheme="majorEastAsia" w:hAnsi="Georgia" w:cstheme="majorBidi"/>
      <w:b/>
      <w:bCs/>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C62A60"/>
    <w:rPr>
      <w:rFonts w:ascii="Georgia" w:eastAsiaTheme="majorEastAsia" w:hAnsi="Georgia" w:cstheme="majorBidi"/>
      <w:b/>
      <w:bCs/>
      <w:iCs/>
      <w:sz w:val="26"/>
      <w:szCs w:val="24"/>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C62A60"/>
    <w:rPr>
      <w:rFonts w:ascii="Georgia" w:hAnsi="Georgia"/>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1"/>
    <w:qFormat/>
    <w:rsid w:val="00C62A60"/>
    <w:rPr>
      <w:b/>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1"/>
    <w:qFormat/>
    <w:rsid w:val="00C62A60"/>
    <w:rPr>
      <w:rFonts w:ascii="Georgia" w:hAnsi="Georgia"/>
      <w:b w:val="0"/>
      <w:sz w:val="22"/>
      <w:u w:val="single"/>
    </w:rPr>
  </w:style>
  <w:style w:type="character" w:styleId="Hyperlink">
    <w:name w:val="Hyperlink"/>
    <w:aliases w:val="heading 1 (block title),Important,Read,Internet Link,Card Text"/>
    <w:basedOn w:val="DefaultParagraphFont"/>
    <w:uiPriority w:val="99"/>
    <w:unhideWhenUsed/>
    <w:rsid w:val="00C62A60"/>
    <w:rPr>
      <w:color w:val="0563C1" w:themeColor="hyperlink"/>
      <w:u w:val="single"/>
    </w:rPr>
  </w:style>
  <w:style w:type="character" w:styleId="FollowedHyperlink">
    <w:name w:val="FollowedHyperlink"/>
    <w:basedOn w:val="DefaultParagraphFont"/>
    <w:uiPriority w:val="99"/>
    <w:semiHidden/>
    <w:unhideWhenUsed/>
    <w:rsid w:val="007874E2"/>
    <w:rPr>
      <w:color w:val="auto"/>
      <w:u w:val="none"/>
    </w:rPr>
  </w:style>
  <w:style w:type="paragraph" w:customStyle="1" w:styleId="textbold">
    <w:name w:val="text bold"/>
    <w:basedOn w:val="Normal"/>
    <w:link w:val="Emphasis"/>
    <w:uiPriority w:val="7"/>
    <w:qFormat/>
    <w:rsid w:val="00757FF2"/>
    <w:pPr>
      <w:ind w:left="720"/>
      <w:jc w:val="both"/>
    </w:pPr>
    <w:rPr>
      <w:rFonts w:eastAsiaTheme="minorHAnsi"/>
      <w:b/>
      <w:iCs/>
      <w:szCs w:val="22"/>
      <w:u w:val="single"/>
      <w:bdr w:val="single" w:sz="18" w:space="0" w:color="auto"/>
    </w:rPr>
  </w:style>
  <w:style w:type="character" w:styleId="IntenseEmphasis">
    <w:name w:val="Intense Emphasis"/>
    <w:aliases w:val="HHeading 3 + 12 pt,Cards + Font: 12 pt Char,Citation Char Char Char"/>
    <w:basedOn w:val="DefaultParagraphFont"/>
    <w:uiPriority w:val="5"/>
    <w:qFormat/>
    <w:rsid w:val="0052666D"/>
    <w:rPr>
      <w:b/>
      <w:bCs w:val="0"/>
      <w:u w:val="single"/>
    </w:rPr>
  </w:style>
  <w:style w:type="character" w:customStyle="1" w:styleId="cardChar">
    <w:name w:val="card Char"/>
    <w:basedOn w:val="DefaultParagraphFont"/>
    <w:link w:val="card"/>
    <w:locked/>
    <w:rsid w:val="0052666D"/>
    <w:rPr>
      <w:rFonts w:ascii="Times New Roman" w:eastAsia="Times New Roman" w:hAnsi="Times New Roman" w:cs="Times New Roman"/>
      <w:sz w:val="20"/>
      <w:szCs w:val="20"/>
    </w:rPr>
  </w:style>
  <w:style w:type="paragraph" w:customStyle="1" w:styleId="card">
    <w:name w:val="card"/>
    <w:basedOn w:val="Normal"/>
    <w:next w:val="Normal"/>
    <w:link w:val="cardChar"/>
    <w:qFormat/>
    <w:rsid w:val="0052666D"/>
    <w:pPr>
      <w:ind w:left="288" w:right="288"/>
    </w:pPr>
    <w:rPr>
      <w:rFonts w:ascii="Times New Roman" w:eastAsia="Times New Roman" w:hAnsi="Times New Roman" w:cs="Times New Roman"/>
      <w:sz w:val="20"/>
      <w:szCs w:val="20"/>
    </w:rPr>
  </w:style>
  <w:style w:type="paragraph" w:customStyle="1" w:styleId="Cards">
    <w:name w:val="Cards"/>
    <w:next w:val="Normal"/>
    <w:link w:val="CardsChar"/>
    <w:qFormat/>
    <w:rsid w:val="009C12E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9C12E0"/>
    <w:rPr>
      <w:rFonts w:ascii="Times New Roman" w:hAnsi="Times New Roman"/>
      <w:sz w:val="20"/>
      <w:u w:val="thick"/>
    </w:rPr>
  </w:style>
  <w:style w:type="character" w:customStyle="1" w:styleId="Author-Date">
    <w:name w:val="Author-Date"/>
    <w:rsid w:val="009C12E0"/>
    <w:rPr>
      <w:b/>
      <w:sz w:val="24"/>
    </w:rPr>
  </w:style>
  <w:style w:type="character" w:customStyle="1" w:styleId="DebateHighlighted">
    <w:name w:val="Debate Highlighted"/>
    <w:rsid w:val="009C12E0"/>
    <w:rPr>
      <w:rFonts w:ascii="Times New Roman" w:hAnsi="Times New Roman"/>
      <w:sz w:val="20"/>
      <w:u w:val="thick"/>
      <w:bdr w:val="none" w:sz="0" w:space="0" w:color="auto"/>
      <w:shd w:val="clear" w:color="auto" w:fill="00FFFF"/>
    </w:rPr>
  </w:style>
  <w:style w:type="character" w:customStyle="1" w:styleId="CardsChar">
    <w:name w:val="Cards Char"/>
    <w:link w:val="Cards"/>
    <w:locked/>
    <w:rsid w:val="009C12E0"/>
    <w:rPr>
      <w:rFonts w:ascii="Times New Roman" w:eastAsia="Times New Roman" w:hAnsi="Times New Roman" w:cs="Times New Roman"/>
      <w:sz w:val="20"/>
      <w:szCs w:val="24"/>
    </w:rPr>
  </w:style>
  <w:style w:type="paragraph" w:styleId="ListParagraph">
    <w:name w:val="List Paragraph"/>
    <w:basedOn w:val="Normal"/>
    <w:uiPriority w:val="34"/>
    <w:rsid w:val="00C62A60"/>
    <w:pPr>
      <w:ind w:left="720"/>
      <w:contextualSpacing/>
    </w:pPr>
  </w:style>
  <w:style w:type="paragraph" w:styleId="DocumentMap">
    <w:name w:val="Document Map"/>
    <w:basedOn w:val="Normal"/>
    <w:link w:val="DocumentMapChar"/>
    <w:uiPriority w:val="99"/>
    <w:semiHidden/>
    <w:unhideWhenUsed/>
    <w:rsid w:val="00C62A60"/>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C62A60"/>
    <w:rPr>
      <w:rFonts w:ascii="Lucida Grande" w:eastAsiaTheme="minorEastAsia" w:hAnsi="Lucida Grande" w:cs="Lucida Grande"/>
      <w:sz w:val="18"/>
      <w:szCs w:val="24"/>
    </w:rPr>
  </w:style>
  <w:style w:type="paragraph" w:styleId="NoSpacing">
    <w:name w:val="No Spacing"/>
    <w:uiPriority w:val="1"/>
    <w:rsid w:val="00C62A60"/>
    <w:pPr>
      <w:spacing w:after="0" w:line="240" w:lineRule="auto"/>
    </w:pPr>
    <w:rPr>
      <w:rFonts w:eastAsiaTheme="minorEastAsia"/>
      <w:sz w:val="24"/>
      <w:szCs w:val="24"/>
    </w:rPr>
  </w:style>
  <w:style w:type="paragraph" w:styleId="Header">
    <w:name w:val="header"/>
    <w:basedOn w:val="Normal"/>
    <w:link w:val="HeaderChar"/>
    <w:uiPriority w:val="99"/>
    <w:unhideWhenUsed/>
    <w:rsid w:val="00C62A60"/>
    <w:pPr>
      <w:tabs>
        <w:tab w:val="center" w:pos="4320"/>
        <w:tab w:val="right" w:pos="8640"/>
      </w:tabs>
    </w:pPr>
  </w:style>
  <w:style w:type="character" w:customStyle="1" w:styleId="HeaderChar">
    <w:name w:val="Header Char"/>
    <w:basedOn w:val="DefaultParagraphFont"/>
    <w:link w:val="Header"/>
    <w:uiPriority w:val="99"/>
    <w:rsid w:val="00C62A60"/>
    <w:rPr>
      <w:rFonts w:ascii="Georgia" w:eastAsiaTheme="minorEastAsia" w:hAnsi="Georgia"/>
      <w:szCs w:val="24"/>
    </w:rPr>
  </w:style>
  <w:style w:type="paragraph" w:styleId="Footer">
    <w:name w:val="footer"/>
    <w:basedOn w:val="Normal"/>
    <w:link w:val="FooterChar"/>
    <w:uiPriority w:val="99"/>
    <w:unhideWhenUsed/>
    <w:rsid w:val="00C62A60"/>
    <w:pPr>
      <w:tabs>
        <w:tab w:val="center" w:pos="4320"/>
        <w:tab w:val="right" w:pos="8640"/>
      </w:tabs>
    </w:pPr>
  </w:style>
  <w:style w:type="character" w:customStyle="1" w:styleId="FooterChar">
    <w:name w:val="Footer Char"/>
    <w:basedOn w:val="DefaultParagraphFont"/>
    <w:link w:val="Footer"/>
    <w:uiPriority w:val="99"/>
    <w:rsid w:val="00C62A60"/>
    <w:rPr>
      <w:rFonts w:ascii="Georgia" w:eastAsiaTheme="minorEastAsia" w:hAnsi="Georgia"/>
      <w:szCs w:val="24"/>
    </w:rPr>
  </w:style>
  <w:style w:type="character" w:styleId="PageNumber">
    <w:name w:val="page number"/>
    <w:basedOn w:val="DefaultParagraphFont"/>
    <w:uiPriority w:val="99"/>
    <w:semiHidden/>
    <w:unhideWhenUsed/>
    <w:rsid w:val="00C62A6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5"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C62A60"/>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rsid w:val="00C62A60"/>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C62A60"/>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2A6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C62A6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62A60"/>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C62A60"/>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C62A60"/>
    <w:rPr>
      <w:rFonts w:ascii="Georgia" w:eastAsiaTheme="majorEastAsia" w:hAnsi="Georgia" w:cstheme="majorBidi"/>
      <w:b/>
      <w:bCs/>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C62A60"/>
    <w:rPr>
      <w:rFonts w:ascii="Georgia" w:eastAsiaTheme="majorEastAsia" w:hAnsi="Georgia" w:cstheme="majorBidi"/>
      <w:b/>
      <w:bCs/>
      <w:iCs/>
      <w:sz w:val="26"/>
      <w:szCs w:val="24"/>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C62A60"/>
    <w:rPr>
      <w:rFonts w:ascii="Georgia" w:hAnsi="Georgia"/>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1"/>
    <w:qFormat/>
    <w:rsid w:val="00C62A60"/>
    <w:rPr>
      <w:b/>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1"/>
    <w:qFormat/>
    <w:rsid w:val="00C62A60"/>
    <w:rPr>
      <w:rFonts w:ascii="Georgia" w:hAnsi="Georgia"/>
      <w:b w:val="0"/>
      <w:sz w:val="22"/>
      <w:u w:val="single"/>
    </w:rPr>
  </w:style>
  <w:style w:type="character" w:styleId="Hyperlink">
    <w:name w:val="Hyperlink"/>
    <w:aliases w:val="heading 1 (block title),Important,Read,Internet Link,Card Text"/>
    <w:basedOn w:val="DefaultParagraphFont"/>
    <w:uiPriority w:val="99"/>
    <w:unhideWhenUsed/>
    <w:rsid w:val="00C62A60"/>
    <w:rPr>
      <w:color w:val="0563C1" w:themeColor="hyperlink"/>
      <w:u w:val="single"/>
    </w:rPr>
  </w:style>
  <w:style w:type="character" w:styleId="FollowedHyperlink">
    <w:name w:val="FollowedHyperlink"/>
    <w:basedOn w:val="DefaultParagraphFont"/>
    <w:uiPriority w:val="99"/>
    <w:semiHidden/>
    <w:unhideWhenUsed/>
    <w:rsid w:val="007874E2"/>
    <w:rPr>
      <w:color w:val="auto"/>
      <w:u w:val="none"/>
    </w:rPr>
  </w:style>
  <w:style w:type="paragraph" w:customStyle="1" w:styleId="textbold">
    <w:name w:val="text bold"/>
    <w:basedOn w:val="Normal"/>
    <w:link w:val="Emphasis"/>
    <w:uiPriority w:val="7"/>
    <w:qFormat/>
    <w:rsid w:val="00757FF2"/>
    <w:pPr>
      <w:ind w:left="720"/>
      <w:jc w:val="both"/>
    </w:pPr>
    <w:rPr>
      <w:rFonts w:eastAsiaTheme="minorHAnsi"/>
      <w:b/>
      <w:iCs/>
      <w:szCs w:val="22"/>
      <w:u w:val="single"/>
      <w:bdr w:val="single" w:sz="18" w:space="0" w:color="auto"/>
    </w:rPr>
  </w:style>
  <w:style w:type="character" w:styleId="IntenseEmphasis">
    <w:name w:val="Intense Emphasis"/>
    <w:aliases w:val="HHeading 3 + 12 pt,Cards + Font: 12 pt Char,Citation Char Char Char"/>
    <w:basedOn w:val="DefaultParagraphFont"/>
    <w:uiPriority w:val="5"/>
    <w:qFormat/>
    <w:rsid w:val="0052666D"/>
    <w:rPr>
      <w:b/>
      <w:bCs w:val="0"/>
      <w:u w:val="single"/>
    </w:rPr>
  </w:style>
  <w:style w:type="character" w:customStyle="1" w:styleId="cardChar">
    <w:name w:val="card Char"/>
    <w:basedOn w:val="DefaultParagraphFont"/>
    <w:link w:val="card"/>
    <w:locked/>
    <w:rsid w:val="0052666D"/>
    <w:rPr>
      <w:rFonts w:ascii="Times New Roman" w:eastAsia="Times New Roman" w:hAnsi="Times New Roman" w:cs="Times New Roman"/>
      <w:sz w:val="20"/>
      <w:szCs w:val="20"/>
    </w:rPr>
  </w:style>
  <w:style w:type="paragraph" w:customStyle="1" w:styleId="card">
    <w:name w:val="card"/>
    <w:basedOn w:val="Normal"/>
    <w:next w:val="Normal"/>
    <w:link w:val="cardChar"/>
    <w:qFormat/>
    <w:rsid w:val="0052666D"/>
    <w:pPr>
      <w:ind w:left="288" w:right="288"/>
    </w:pPr>
    <w:rPr>
      <w:rFonts w:ascii="Times New Roman" w:eastAsia="Times New Roman" w:hAnsi="Times New Roman" w:cs="Times New Roman"/>
      <w:sz w:val="20"/>
      <w:szCs w:val="20"/>
    </w:rPr>
  </w:style>
  <w:style w:type="paragraph" w:customStyle="1" w:styleId="Cards">
    <w:name w:val="Cards"/>
    <w:next w:val="Normal"/>
    <w:link w:val="CardsChar"/>
    <w:qFormat/>
    <w:rsid w:val="009C12E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9C12E0"/>
    <w:rPr>
      <w:rFonts w:ascii="Times New Roman" w:hAnsi="Times New Roman"/>
      <w:sz w:val="20"/>
      <w:u w:val="thick"/>
    </w:rPr>
  </w:style>
  <w:style w:type="character" w:customStyle="1" w:styleId="Author-Date">
    <w:name w:val="Author-Date"/>
    <w:rsid w:val="009C12E0"/>
    <w:rPr>
      <w:b/>
      <w:sz w:val="24"/>
    </w:rPr>
  </w:style>
  <w:style w:type="character" w:customStyle="1" w:styleId="DebateHighlighted">
    <w:name w:val="Debate Highlighted"/>
    <w:rsid w:val="009C12E0"/>
    <w:rPr>
      <w:rFonts w:ascii="Times New Roman" w:hAnsi="Times New Roman"/>
      <w:sz w:val="20"/>
      <w:u w:val="thick"/>
      <w:bdr w:val="none" w:sz="0" w:space="0" w:color="auto"/>
      <w:shd w:val="clear" w:color="auto" w:fill="00FFFF"/>
    </w:rPr>
  </w:style>
  <w:style w:type="character" w:customStyle="1" w:styleId="CardsChar">
    <w:name w:val="Cards Char"/>
    <w:link w:val="Cards"/>
    <w:locked/>
    <w:rsid w:val="009C12E0"/>
    <w:rPr>
      <w:rFonts w:ascii="Times New Roman" w:eastAsia="Times New Roman" w:hAnsi="Times New Roman" w:cs="Times New Roman"/>
      <w:sz w:val="20"/>
      <w:szCs w:val="24"/>
    </w:rPr>
  </w:style>
  <w:style w:type="paragraph" w:styleId="ListParagraph">
    <w:name w:val="List Paragraph"/>
    <w:basedOn w:val="Normal"/>
    <w:uiPriority w:val="34"/>
    <w:rsid w:val="00C62A60"/>
    <w:pPr>
      <w:ind w:left="720"/>
      <w:contextualSpacing/>
    </w:pPr>
  </w:style>
  <w:style w:type="paragraph" w:styleId="DocumentMap">
    <w:name w:val="Document Map"/>
    <w:basedOn w:val="Normal"/>
    <w:link w:val="DocumentMapChar"/>
    <w:uiPriority w:val="99"/>
    <w:semiHidden/>
    <w:unhideWhenUsed/>
    <w:rsid w:val="00C62A60"/>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C62A60"/>
    <w:rPr>
      <w:rFonts w:ascii="Lucida Grande" w:eastAsiaTheme="minorEastAsia" w:hAnsi="Lucida Grande" w:cs="Lucida Grande"/>
      <w:sz w:val="18"/>
      <w:szCs w:val="24"/>
    </w:rPr>
  </w:style>
  <w:style w:type="paragraph" w:styleId="NoSpacing">
    <w:name w:val="No Spacing"/>
    <w:uiPriority w:val="1"/>
    <w:rsid w:val="00C62A60"/>
    <w:pPr>
      <w:spacing w:after="0" w:line="240" w:lineRule="auto"/>
    </w:pPr>
    <w:rPr>
      <w:rFonts w:eastAsiaTheme="minorEastAsia"/>
      <w:sz w:val="24"/>
      <w:szCs w:val="24"/>
    </w:rPr>
  </w:style>
  <w:style w:type="paragraph" w:styleId="Header">
    <w:name w:val="header"/>
    <w:basedOn w:val="Normal"/>
    <w:link w:val="HeaderChar"/>
    <w:uiPriority w:val="99"/>
    <w:unhideWhenUsed/>
    <w:rsid w:val="00C62A60"/>
    <w:pPr>
      <w:tabs>
        <w:tab w:val="center" w:pos="4320"/>
        <w:tab w:val="right" w:pos="8640"/>
      </w:tabs>
    </w:pPr>
  </w:style>
  <w:style w:type="character" w:customStyle="1" w:styleId="HeaderChar">
    <w:name w:val="Header Char"/>
    <w:basedOn w:val="DefaultParagraphFont"/>
    <w:link w:val="Header"/>
    <w:uiPriority w:val="99"/>
    <w:rsid w:val="00C62A60"/>
    <w:rPr>
      <w:rFonts w:ascii="Georgia" w:eastAsiaTheme="minorEastAsia" w:hAnsi="Georgia"/>
      <w:szCs w:val="24"/>
    </w:rPr>
  </w:style>
  <w:style w:type="paragraph" w:styleId="Footer">
    <w:name w:val="footer"/>
    <w:basedOn w:val="Normal"/>
    <w:link w:val="FooterChar"/>
    <w:uiPriority w:val="99"/>
    <w:unhideWhenUsed/>
    <w:rsid w:val="00C62A60"/>
    <w:pPr>
      <w:tabs>
        <w:tab w:val="center" w:pos="4320"/>
        <w:tab w:val="right" w:pos="8640"/>
      </w:tabs>
    </w:pPr>
  </w:style>
  <w:style w:type="character" w:customStyle="1" w:styleId="FooterChar">
    <w:name w:val="Footer Char"/>
    <w:basedOn w:val="DefaultParagraphFont"/>
    <w:link w:val="Footer"/>
    <w:uiPriority w:val="99"/>
    <w:rsid w:val="00C62A60"/>
    <w:rPr>
      <w:rFonts w:ascii="Georgia" w:eastAsiaTheme="minorEastAsia" w:hAnsi="Georgia"/>
      <w:szCs w:val="24"/>
    </w:rPr>
  </w:style>
  <w:style w:type="character" w:styleId="PageNumber">
    <w:name w:val="page number"/>
    <w:basedOn w:val="DefaultParagraphFont"/>
    <w:uiPriority w:val="99"/>
    <w:semiHidden/>
    <w:unhideWhenUsed/>
    <w:rsid w:val="00C62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epubs.utah.edu/index.php/ulr/article/viewFile/345/283" TargetMode="External"/><Relationship Id="rId20" Type="http://schemas.openxmlformats.org/officeDocument/2006/relationships/hyperlink" Target="http://search.proquest.com.proxy.lib.umich.edu/docview//21403791/7D43C20E17E146FCPQ/1?accountid=14667"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muse.jhu.edu.proxy1.cl.msu.edu:2047/journals/africa_today/v048/48.2boone.pdf" TargetMode="External"/><Relationship Id="rId11" Type="http://schemas.openxmlformats.org/officeDocument/2006/relationships/hyperlink" Target="http://booksandjournals.brillonline.com/content/journals/10.1163/156920611x606412" TargetMode="External"/><Relationship Id="rId12" Type="http://schemas.openxmlformats.org/officeDocument/2006/relationships/hyperlink" Target="http://booksandjournals.brillonline.com/content/journals/10.1163/156920611x606412" TargetMode="External"/><Relationship Id="rId13" Type="http://schemas.openxmlformats.org/officeDocument/2006/relationships/hyperlink" Target="http://booksandjournals.brillonline.com/content/journals/10.1163/156920611x606412" TargetMode="External"/><Relationship Id="rId14" Type="http://schemas.openxmlformats.org/officeDocument/2006/relationships/hyperlink" Target="http://booksandjournals.brillonline.com/content/journals/10.1163/156920611x606412" TargetMode="External"/><Relationship Id="rId15" Type="http://schemas.openxmlformats.org/officeDocument/2006/relationships/hyperlink" Target="http://booksandjournals.brillonline.com/content/journals/10.1163/156920611x606412" TargetMode="External"/><Relationship Id="rId16" Type="http://schemas.openxmlformats.org/officeDocument/2006/relationships/hyperlink" Target="http://www.africa.upenn.edu/Workshop/tonya98.html" TargetMode="External"/><Relationship Id="rId17" Type="http://schemas.openxmlformats.org/officeDocument/2006/relationships/hyperlink" Target="http://search.proquest.com.proxy.lib.umich.edu/docview//21403791/7D43C20E17E146FCPQ/1?accountid=14667" TargetMode="External"/><Relationship Id="rId18" Type="http://schemas.openxmlformats.org/officeDocument/2006/relationships/hyperlink" Target="http://search.proquest.com.proxy.lib.umich.edu/docview//21403791/7D43C20E17E146FCPQ/1?accountid=14667" TargetMode="External"/><Relationship Id="rId19" Type="http://schemas.openxmlformats.org/officeDocument/2006/relationships/hyperlink" Target="http://search.proquest.com.proxy.lib.umich.edu/docview//21403791/7D43C20E17E146FCPQ/1?accountid=14667"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itation.allacademic.com/meta/p150590_index.html" TargetMode="External"/><Relationship Id="rId8" Type="http://schemas.openxmlformats.org/officeDocument/2006/relationships/hyperlink" Target="http://www.yalelawjournal.org/pdf/832_iqr36m8v.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huntajord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85EB-45A1-A34E-8EE4-05D7DF309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235</TotalTime>
  <Pages>30</Pages>
  <Words>71587</Words>
  <Characters>408051</Characters>
  <Application>Microsoft Macintosh Word</Application>
  <DocSecurity>0</DocSecurity>
  <Lines>3400</Lines>
  <Paragraphs>957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478681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admin</cp:lastModifiedBy>
  <cp:revision>39</cp:revision>
  <dcterms:created xsi:type="dcterms:W3CDTF">2015-06-28T19:57:00Z</dcterms:created>
  <dcterms:modified xsi:type="dcterms:W3CDTF">2015-06-30T22:43:00Z</dcterms:modified>
</cp:coreProperties>
</file>