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6B2D17" w14:textId="1A0BF5B0" w:rsidR="00E011B6" w:rsidRDefault="00E011B6" w:rsidP="00E011B6">
      <w:pPr>
        <w:pStyle w:val="Heading1"/>
      </w:pPr>
      <w:bookmarkStart w:id="0" w:name="_GoBack"/>
      <w:bookmarkEnd w:id="0"/>
      <w:r>
        <w:t xml:space="preserve">School to prison to prison surveillance </w:t>
      </w:r>
      <w:r w:rsidR="00001FFD">
        <w:t>Aff</w:t>
      </w:r>
    </w:p>
    <w:p w14:paraId="43ADB946" w14:textId="77777777" w:rsidR="00E011B6" w:rsidRDefault="00E011B6" w:rsidP="00E011B6"/>
    <w:p w14:paraId="02395A20" w14:textId="77777777" w:rsidR="00A20B45" w:rsidRDefault="00A20B45" w:rsidP="00E011B6"/>
    <w:p w14:paraId="6D433F2F" w14:textId="110898E1" w:rsidR="00A20B45" w:rsidRDefault="00151AB1" w:rsidP="00E011B6">
      <w:r>
        <w:t>Needs-  re highlighting  of the shell</w:t>
      </w:r>
    </w:p>
    <w:p w14:paraId="47DBEBCE" w14:textId="653F69DE" w:rsidR="00A20B45" w:rsidRDefault="00001FFD" w:rsidP="00001FFD">
      <w:pPr>
        <w:pStyle w:val="ListParagraph"/>
        <w:numPr>
          <w:ilvl w:val="0"/>
          <w:numId w:val="6"/>
        </w:numPr>
      </w:pPr>
      <w:r>
        <w:t xml:space="preserve">Overview  </w:t>
      </w:r>
    </w:p>
    <w:p w14:paraId="61E7D7C3" w14:textId="2D5955CB" w:rsidR="00001FFD" w:rsidRDefault="00001FFD" w:rsidP="00001FFD">
      <w:pPr>
        <w:pStyle w:val="ListParagraph"/>
        <w:numPr>
          <w:ilvl w:val="1"/>
          <w:numId w:val="6"/>
        </w:numPr>
      </w:pPr>
      <w:r>
        <w:t xml:space="preserve">Purpose of the aff-why talk about the aff and it relationship to the topic </w:t>
      </w:r>
    </w:p>
    <w:p w14:paraId="57DD18AF" w14:textId="64F73E8D" w:rsidR="00001FFD" w:rsidRDefault="00001FFD" w:rsidP="00001FFD">
      <w:pPr>
        <w:pStyle w:val="ListParagraph"/>
        <w:numPr>
          <w:ilvl w:val="1"/>
          <w:numId w:val="6"/>
        </w:numPr>
      </w:pPr>
      <w:r>
        <w:t xml:space="preserve">Describe section  with what the file sees as offense and  why </w:t>
      </w:r>
    </w:p>
    <w:p w14:paraId="546B3768" w14:textId="265A4053" w:rsidR="00151AB1" w:rsidRDefault="00151AB1" w:rsidP="00151AB1">
      <w:pPr>
        <w:pStyle w:val="ListParagraph"/>
        <w:numPr>
          <w:ilvl w:val="1"/>
          <w:numId w:val="6"/>
        </w:numPr>
      </w:pPr>
      <w:r>
        <w:t xml:space="preserve">2ac framing ( overview and things you have to win )  ( be sure to include the  even if clause that allow you to win the aff even if  they cant make the impact of the aff go aways after the aff is done or discussed </w:t>
      </w:r>
    </w:p>
    <w:p w14:paraId="7162DC14" w14:textId="05AB93B6" w:rsidR="00151AB1" w:rsidRDefault="00001FFD" w:rsidP="00001FFD">
      <w:pPr>
        <w:pStyle w:val="ListParagraph"/>
        <w:numPr>
          <w:ilvl w:val="1"/>
          <w:numId w:val="6"/>
        </w:numPr>
      </w:pPr>
      <w:r>
        <w:t xml:space="preserve">Direction  of the aff ( how to spin the aff to account </w:t>
      </w:r>
      <w:r w:rsidR="00151AB1">
        <w:t xml:space="preserve">  for cap K , wilderson , give back the land , perms )</w:t>
      </w:r>
    </w:p>
    <w:p w14:paraId="573D1A98" w14:textId="74498991" w:rsidR="00001FFD" w:rsidRDefault="00151AB1" w:rsidP="00001FFD">
      <w:pPr>
        <w:pStyle w:val="ListParagraph"/>
        <w:numPr>
          <w:ilvl w:val="1"/>
          <w:numId w:val="6"/>
        </w:numPr>
      </w:pPr>
      <w:r>
        <w:t xml:space="preserve">Break down the AT: the aff  </w:t>
      </w:r>
    </w:p>
    <w:p w14:paraId="08066AA0" w14:textId="6E796060" w:rsidR="00A20B45" w:rsidRDefault="003517CF" w:rsidP="003517CF">
      <w:pPr>
        <w:pStyle w:val="Heading2"/>
      </w:pPr>
      <w:r>
        <w:lastRenderedPageBreak/>
        <w:t>Shell</w:t>
      </w:r>
    </w:p>
    <w:p w14:paraId="793522EF" w14:textId="77777777" w:rsidR="00A20B45" w:rsidRDefault="00A20B45" w:rsidP="00E011B6"/>
    <w:p w14:paraId="068A2E7A" w14:textId="77777777" w:rsidR="00A20B45" w:rsidRDefault="00A20B45" w:rsidP="00E011B6"/>
    <w:p w14:paraId="25427F7D" w14:textId="77777777" w:rsidR="002E7462" w:rsidRPr="002E7462" w:rsidRDefault="002E7462" w:rsidP="002E7462">
      <w:pPr>
        <w:ind w:left="360"/>
      </w:pPr>
    </w:p>
    <w:p w14:paraId="73376B52" w14:textId="56ABF6D4" w:rsidR="00A9295B" w:rsidRDefault="002E7462" w:rsidP="003517CF">
      <w:pPr>
        <w:pStyle w:val="Heading4"/>
      </w:pPr>
      <w:r>
        <w:t xml:space="preserve">Potential Plan text/ student advocacy </w:t>
      </w:r>
    </w:p>
    <w:p w14:paraId="261348B1" w14:textId="315B8798" w:rsidR="002E7462" w:rsidRPr="002E7462" w:rsidRDefault="00663CAE" w:rsidP="00663CAE">
      <w:pPr>
        <w:pStyle w:val="Heading4"/>
      </w:pPr>
      <w:r>
        <w:t xml:space="preserve">1. </w:t>
      </w:r>
      <w:r w:rsidR="002E7462">
        <w:t>The USFG should strike down</w:t>
      </w:r>
      <w:r w:rsidR="002E7462" w:rsidRPr="002E7462">
        <w:t xml:space="preserve"> No</w:t>
      </w:r>
      <w:r w:rsidR="002E7462">
        <w:t xml:space="preserve"> </w:t>
      </w:r>
      <w:r w:rsidR="002E7462" w:rsidRPr="002E7462">
        <w:t>child left behind </w:t>
      </w:r>
    </w:p>
    <w:p w14:paraId="4CD8818C" w14:textId="39FD9F9A" w:rsidR="002E7462" w:rsidRPr="002E7462" w:rsidRDefault="00663CAE" w:rsidP="00663CAE">
      <w:pPr>
        <w:pStyle w:val="Heading4"/>
      </w:pPr>
      <w:r>
        <w:t>2.</w:t>
      </w:r>
      <w:r w:rsidRPr="00663CAE">
        <w:t xml:space="preserve"> </w:t>
      </w:r>
      <w:r>
        <w:t>We ____insert student  names ____A</w:t>
      </w:r>
      <w:r w:rsidR="002E7462" w:rsidRPr="002E7462">
        <w:t>ffirm end of the school to prison pipe </w:t>
      </w:r>
    </w:p>
    <w:p w14:paraId="28EEAA22" w14:textId="1591B8FC" w:rsidR="002E7462" w:rsidRPr="002E7462" w:rsidRDefault="00663CAE" w:rsidP="00663CAE">
      <w:pPr>
        <w:pStyle w:val="Heading4"/>
      </w:pPr>
      <w:r>
        <w:t>3. Affirm the end survei</w:t>
      </w:r>
      <w:r w:rsidRPr="002E7462">
        <w:t>llance</w:t>
      </w:r>
      <w:r w:rsidR="002E7462" w:rsidRPr="002E7462">
        <w:t xml:space="preserve"> of school</w:t>
      </w:r>
      <w:r>
        <w:t>s</w:t>
      </w:r>
      <w:r w:rsidR="002E7462" w:rsidRPr="002E7462">
        <w:t> </w:t>
      </w:r>
    </w:p>
    <w:p w14:paraId="67019EC2" w14:textId="302ACBE3" w:rsidR="002E7462" w:rsidRDefault="00663CAE" w:rsidP="00663CAE">
      <w:pPr>
        <w:pStyle w:val="Heading4"/>
      </w:pPr>
      <w:r>
        <w:t xml:space="preserve">4. The USFG should </w:t>
      </w:r>
      <w:r w:rsidRPr="002E7462">
        <w:t>affirm</w:t>
      </w:r>
      <w:r w:rsidR="002E7462" w:rsidRPr="002E7462">
        <w:t xml:space="preserve"> A-PLUS </w:t>
      </w:r>
    </w:p>
    <w:p w14:paraId="318C429D" w14:textId="1272691A" w:rsidR="00663CAE" w:rsidRPr="002E7462" w:rsidRDefault="00663CAE" w:rsidP="00663CAE">
      <w:pPr>
        <w:pStyle w:val="Heading4"/>
      </w:pPr>
      <w:r>
        <w:t xml:space="preserve"> 5. We ____insert student  names</w:t>
      </w:r>
      <w:r w:rsidR="006A064E">
        <w:t>___</w:t>
      </w:r>
      <w:r>
        <w:t xml:space="preserve"> call for the end of private  prisons</w:t>
      </w:r>
    </w:p>
    <w:p w14:paraId="1E28F8F6" w14:textId="77777777" w:rsidR="002E7462" w:rsidRPr="002E7462" w:rsidRDefault="002E7462" w:rsidP="002E7462"/>
    <w:p w14:paraId="0C2B375E" w14:textId="77777777" w:rsidR="002E7462" w:rsidRDefault="002E7462" w:rsidP="002E7462"/>
    <w:p w14:paraId="6B088DC3" w14:textId="77777777" w:rsidR="002E7462" w:rsidRDefault="002E7462" w:rsidP="002E7462"/>
    <w:p w14:paraId="42336275" w14:textId="77777777" w:rsidR="002E7462" w:rsidRDefault="002E7462" w:rsidP="002E7462"/>
    <w:p w14:paraId="4854FCA4" w14:textId="77777777" w:rsidR="002E7462" w:rsidRDefault="002E7462" w:rsidP="002E7462"/>
    <w:p w14:paraId="350FCDB8" w14:textId="77777777" w:rsidR="002E7462" w:rsidRDefault="002E7462" w:rsidP="002E7462">
      <w:pPr>
        <w:pStyle w:val="Heading4"/>
        <w:numPr>
          <w:ilvl w:val="0"/>
          <w:numId w:val="7"/>
        </w:numPr>
      </w:pPr>
      <w:r>
        <w:t>Schools now ….</w:t>
      </w:r>
    </w:p>
    <w:p w14:paraId="7F6D0D1F" w14:textId="77777777" w:rsidR="002E7462" w:rsidRPr="002E7462" w:rsidRDefault="002E7462" w:rsidP="002E7462"/>
    <w:p w14:paraId="39810AEC" w14:textId="77777777" w:rsidR="00A9295B" w:rsidRDefault="00A9295B" w:rsidP="00A9295B">
      <w:pPr>
        <w:pStyle w:val="Heading4"/>
        <w:rPr>
          <w:u w:color="0000E9"/>
        </w:rPr>
      </w:pPr>
      <w:r>
        <w:rPr>
          <w:u w:color="0000E9"/>
        </w:rPr>
        <w:t xml:space="preserve">School teachers are disproportionately subjected increased punishment </w:t>
      </w:r>
    </w:p>
    <w:p w14:paraId="268CD23B" w14:textId="77777777" w:rsidR="00A9295B" w:rsidRPr="00AF643A" w:rsidRDefault="00A9295B" w:rsidP="00A9295B">
      <w:pPr>
        <w:widowControl w:val="0"/>
        <w:autoSpaceDE w:val="0"/>
        <w:autoSpaceDN w:val="0"/>
        <w:adjustRightInd w:val="0"/>
        <w:rPr>
          <w:rFonts w:ascii="Lucida Grande" w:hAnsi="Lucida Grande" w:cs="Lucida Grande"/>
          <w:sz w:val="24"/>
        </w:rPr>
      </w:pPr>
      <w:r w:rsidRPr="00AF643A">
        <w:rPr>
          <w:rStyle w:val="StyleStyleBold12pt"/>
        </w:rPr>
        <w:t>Jeremy</w:t>
      </w:r>
      <w:r w:rsidRPr="00385AD9">
        <w:rPr>
          <w:rFonts w:ascii="Arial" w:hAnsi="Arial" w:cs="Arial"/>
          <w:b/>
          <w:bCs/>
          <w:color w:val="878787"/>
          <w:sz w:val="24"/>
          <w:u w:color="0000E9"/>
        </w:rPr>
        <w:t xml:space="preserve"> </w:t>
      </w:r>
      <w:r w:rsidRPr="00AF643A">
        <w:rPr>
          <w:rFonts w:ascii="Arial" w:hAnsi="Arial" w:cs="Arial"/>
          <w:b/>
          <w:bCs/>
          <w:sz w:val="24"/>
          <w:u w:color="0000E9"/>
        </w:rPr>
        <w:t>Adam Smith</w:t>
      </w:r>
      <w:r>
        <w:rPr>
          <w:rFonts w:ascii="Lucida Grande" w:hAnsi="Lucida Grande" w:cs="Lucida Grande"/>
          <w:sz w:val="24"/>
        </w:rPr>
        <w:t xml:space="preserve"> ,</w:t>
      </w:r>
      <w:r w:rsidRPr="00AF643A">
        <w:rPr>
          <w:rStyle w:val="StyleStyleBold12pt"/>
        </w:rPr>
        <w:t>Teachers Of All Races Are More Likely To Punish Black Students, Huffpost Black Voices, http://www.huffingtonpost.com/2015/05/27/black-students-punished_n_7449538.html?ncid=fcbklnkushpmg00000047, 05/27</w:t>
      </w:r>
      <w:r w:rsidRPr="00385AD9">
        <w:rPr>
          <w:rFonts w:ascii="Arial" w:hAnsi="Arial" w:cs="Arial"/>
          <w:b/>
          <w:sz w:val="24"/>
          <w:u w:color="0000E9"/>
        </w:rPr>
        <w:t>/2015</w:t>
      </w:r>
      <w:r>
        <w:rPr>
          <w:rFonts w:ascii="Arial" w:hAnsi="Arial" w:cs="Arial"/>
          <w:color w:val="878787"/>
          <w:szCs w:val="22"/>
          <w:u w:color="0000E9"/>
        </w:rPr>
        <w:t xml:space="preserve"> </w:t>
      </w:r>
    </w:p>
    <w:p w14:paraId="0369FAC1" w14:textId="77777777" w:rsidR="00A9295B" w:rsidRDefault="00A9295B" w:rsidP="00A9295B">
      <w:pPr>
        <w:widowControl w:val="0"/>
        <w:autoSpaceDE w:val="0"/>
        <w:autoSpaceDN w:val="0"/>
        <w:adjustRightInd w:val="0"/>
        <w:rPr>
          <w:rFonts w:ascii="Georgia" w:hAnsi="Georgia" w:cs="Georgia"/>
          <w:color w:val="262626"/>
          <w:sz w:val="30"/>
          <w:szCs w:val="30"/>
          <w:u w:color="0000E9"/>
        </w:rPr>
      </w:pPr>
    </w:p>
    <w:p w14:paraId="13C55F03" w14:textId="77777777" w:rsidR="00A9295B" w:rsidRDefault="00A9295B" w:rsidP="00A9295B">
      <w:pPr>
        <w:widowControl w:val="0"/>
        <w:autoSpaceDE w:val="0"/>
        <w:autoSpaceDN w:val="0"/>
        <w:adjustRightInd w:val="0"/>
        <w:rPr>
          <w:rStyle w:val="StyleBoldUnderline"/>
        </w:rPr>
      </w:pPr>
      <w:r w:rsidRPr="00FD526F">
        <w:rPr>
          <w:rFonts w:ascii="Georgia" w:hAnsi="Georgia" w:cs="Georgia"/>
          <w:color w:val="262626"/>
          <w:sz w:val="16"/>
          <w:szCs w:val="30"/>
          <w:u w:color="0000E9"/>
        </w:rPr>
        <w:t>In the first experiment, researchers screened teachers for explicit racial bias, among other factors. They then showed a racially diverse group of 57 female teachers a picture of a middle school and asked them to imagine themselves working there. The teachers then viewed a school record -- based on an actual one -- of a student who misbehaved twice.</w:t>
      </w:r>
      <w:r w:rsidRPr="00FD526F">
        <w:rPr>
          <w:rFonts w:ascii="Georgia" w:hAnsi="Georgia" w:cs="Georgia"/>
          <w:color w:val="262626"/>
          <w:sz w:val="12"/>
          <w:szCs w:val="30"/>
          <w:u w:color="0000E9"/>
        </w:rPr>
        <w:t>¶</w:t>
      </w:r>
      <w:r w:rsidRPr="00FD526F">
        <w:rPr>
          <w:rFonts w:ascii="Georgia" w:hAnsi="Georgia" w:cs="Georgia"/>
          <w:color w:val="262626"/>
          <w:sz w:val="16"/>
          <w:szCs w:val="30"/>
          <w:u w:color="0000E9"/>
        </w:rPr>
        <w:t xml:space="preserve"> </w:t>
      </w:r>
      <w:r w:rsidRPr="00C9496C">
        <w:rPr>
          <w:rStyle w:val="StyleBoldUnderline"/>
        </w:rPr>
        <w:t>Then came the experimental trick: The students were identified with either stereotypically black names (Darnell or Deshawn) or white ones (Greg or Jake).</w:t>
      </w:r>
      <w:r w:rsidRPr="00FD526F">
        <w:rPr>
          <w:rFonts w:ascii="Georgia" w:hAnsi="Georgia" w:cs="Georgia"/>
          <w:color w:val="262626"/>
          <w:sz w:val="16"/>
          <w:szCs w:val="30"/>
          <w:u w:color="0000E9"/>
        </w:rPr>
        <w:t xml:space="preserve"> After reviewing each infraction, the researchers asked:</w:t>
      </w:r>
      <w:r w:rsidRPr="00FD526F">
        <w:rPr>
          <w:rFonts w:ascii="Georgia" w:hAnsi="Georgia" w:cs="Georgia"/>
          <w:color w:val="262626"/>
          <w:sz w:val="12"/>
          <w:szCs w:val="30"/>
          <w:u w:color="0000E9"/>
        </w:rPr>
        <w:t>¶</w:t>
      </w:r>
      <w:r w:rsidRPr="00FD526F">
        <w:rPr>
          <w:rFonts w:ascii="Georgia" w:hAnsi="Georgia" w:cs="Georgia"/>
          <w:color w:val="262626"/>
          <w:sz w:val="16"/>
          <w:szCs w:val="30"/>
          <w:u w:color="0000E9"/>
        </w:rPr>
        <w:t xml:space="preserve"> How severe was the student’s misbehavior?</w:t>
      </w:r>
      <w:r w:rsidRPr="00FD526F">
        <w:rPr>
          <w:rFonts w:ascii="Georgia" w:hAnsi="Georgia" w:cs="Georgia"/>
          <w:color w:val="262626"/>
          <w:sz w:val="12"/>
          <w:szCs w:val="30"/>
          <w:u w:color="0000E9"/>
        </w:rPr>
        <w:t>¶</w:t>
      </w:r>
      <w:r w:rsidRPr="00FD526F">
        <w:rPr>
          <w:rFonts w:ascii="Georgia" w:hAnsi="Georgia" w:cs="Georgia"/>
          <w:color w:val="262626"/>
          <w:sz w:val="16"/>
          <w:szCs w:val="30"/>
          <w:u w:color="0000E9"/>
        </w:rPr>
        <w:t xml:space="preserve"> To what extent is the student hindering you from maintaining order in your class?</w:t>
      </w:r>
      <w:r w:rsidRPr="00FD526F">
        <w:rPr>
          <w:rFonts w:ascii="Georgia" w:hAnsi="Georgia" w:cs="Georgia"/>
          <w:color w:val="262626"/>
          <w:sz w:val="12"/>
          <w:szCs w:val="30"/>
          <w:u w:color="0000E9"/>
        </w:rPr>
        <w:t>¶</w:t>
      </w:r>
      <w:r w:rsidRPr="00FD526F">
        <w:rPr>
          <w:rFonts w:ascii="Georgia" w:hAnsi="Georgia" w:cs="Georgia"/>
          <w:color w:val="262626"/>
          <w:sz w:val="16"/>
          <w:szCs w:val="30"/>
          <w:u w:color="0000E9"/>
        </w:rPr>
        <w:t xml:space="preserve"> How irritated do you feel by the student?</w:t>
      </w:r>
      <w:r w:rsidRPr="00FD526F">
        <w:rPr>
          <w:rFonts w:ascii="Georgia" w:hAnsi="Georgia" w:cs="Georgia"/>
          <w:color w:val="262626"/>
          <w:sz w:val="12"/>
          <w:szCs w:val="30"/>
          <w:u w:color="0000E9"/>
        </w:rPr>
        <w:t>¶</w:t>
      </w:r>
      <w:r w:rsidRPr="00FD526F">
        <w:rPr>
          <w:rFonts w:ascii="Georgia" w:hAnsi="Georgia" w:cs="Georgia"/>
          <w:color w:val="262626"/>
          <w:sz w:val="16"/>
          <w:szCs w:val="30"/>
          <w:u w:color="0000E9"/>
        </w:rPr>
        <w:t xml:space="preserve"> How severely should the student be disciplined?</w:t>
      </w:r>
      <w:r w:rsidRPr="00FD526F">
        <w:rPr>
          <w:rFonts w:ascii="Georgia" w:hAnsi="Georgia" w:cs="Georgia"/>
          <w:color w:val="262626"/>
          <w:sz w:val="12"/>
          <w:szCs w:val="30"/>
          <w:u w:color="0000E9"/>
        </w:rPr>
        <w:t>¶</w:t>
      </w:r>
      <w:r w:rsidRPr="00FD526F">
        <w:rPr>
          <w:rFonts w:ascii="Georgia" w:hAnsi="Georgia" w:cs="Georgia"/>
          <w:color w:val="262626"/>
          <w:sz w:val="16"/>
          <w:szCs w:val="30"/>
          <w:u w:color="0000E9"/>
        </w:rPr>
        <w:t xml:space="preserve"> Would you call the student a troublemaker?</w:t>
      </w:r>
      <w:r w:rsidRPr="00FD526F">
        <w:rPr>
          <w:rFonts w:ascii="Georgia" w:hAnsi="Georgia" w:cs="Georgia"/>
          <w:color w:val="262626"/>
          <w:sz w:val="12"/>
          <w:szCs w:val="30"/>
          <w:u w:color="0000E9"/>
        </w:rPr>
        <w:t>¶</w:t>
      </w:r>
      <w:r w:rsidRPr="00FD526F">
        <w:rPr>
          <w:rFonts w:ascii="Georgia" w:hAnsi="Georgia" w:cs="Georgia"/>
          <w:color w:val="262626"/>
          <w:sz w:val="16"/>
          <w:szCs w:val="30"/>
          <w:u w:color="0000E9"/>
        </w:rPr>
        <w:t xml:space="preserve"> </w:t>
      </w:r>
      <w:r w:rsidRPr="00C9496C">
        <w:rPr>
          <w:rStyle w:val="StyleBoldUnderline"/>
        </w:rPr>
        <w:t>From the first infraction to the second, teachers were much more likely to increase punishment for Darnell than Greg, even though only the names had been changed</w:t>
      </w:r>
      <w:r w:rsidRPr="00FD526F">
        <w:rPr>
          <w:rFonts w:ascii="Georgia" w:hAnsi="Georgia" w:cs="Georgia"/>
          <w:color w:val="262626"/>
          <w:sz w:val="16"/>
          <w:szCs w:val="30"/>
          <w:u w:color="0000E9"/>
        </w:rPr>
        <w:t>. A second experiment cemented this finding. Researchers recruited 204 more teachers -- predominately white and female, but including men and people of other races -- to go through the same exercise. But this time, researchers also asked them to rate the extent to which they thought the student’s misbehaviors suggested a pattern and whether they could imagine suspending the student in the future.</w:t>
      </w:r>
      <w:r w:rsidRPr="00FD526F">
        <w:rPr>
          <w:rFonts w:ascii="Georgia" w:hAnsi="Georgia" w:cs="Georgia"/>
          <w:color w:val="262626"/>
          <w:sz w:val="12"/>
          <w:szCs w:val="30"/>
          <w:u w:color="0000E9"/>
        </w:rPr>
        <w:t>¶</w:t>
      </w:r>
      <w:r w:rsidRPr="00FD526F">
        <w:rPr>
          <w:rFonts w:ascii="Georgia" w:hAnsi="Georgia" w:cs="Georgia"/>
          <w:color w:val="262626"/>
          <w:sz w:val="16"/>
          <w:szCs w:val="30"/>
          <w:u w:color="0000E9"/>
        </w:rPr>
        <w:t xml:space="preserve"> Again, with this larger sample, racial bias emerged. </w:t>
      </w:r>
      <w:r w:rsidRPr="00C9496C">
        <w:rPr>
          <w:rStyle w:val="StyleBoldUnderline"/>
        </w:rPr>
        <w:t>Students with black-sounding names were significantly more likely to be labeled troublemakers and to be more harshly punished.</w:t>
      </w:r>
      <w:r w:rsidRPr="00FD526F">
        <w:rPr>
          <w:rFonts w:ascii="Georgia" w:hAnsi="Georgia" w:cs="Georgia"/>
          <w:color w:val="262626"/>
          <w:sz w:val="16"/>
          <w:szCs w:val="30"/>
          <w:u w:color="0000E9"/>
        </w:rPr>
        <w:t xml:space="preserve"> </w:t>
      </w:r>
      <w:r w:rsidRPr="00C9496C">
        <w:rPr>
          <w:rStyle w:val="StyleBoldUnderline"/>
        </w:rPr>
        <w:t>But, as a group, the teachers were also more likely to see the behavior as part of a pattern in the black student and to say they could imagine suspending the student</w:t>
      </w:r>
      <w:r w:rsidRPr="00FD526F">
        <w:rPr>
          <w:rFonts w:ascii="Georgia" w:hAnsi="Georgia" w:cs="Georgia"/>
          <w:color w:val="262626"/>
          <w:sz w:val="16"/>
          <w:szCs w:val="30"/>
          <w:u w:color="0000E9"/>
        </w:rPr>
        <w:t>.</w:t>
      </w:r>
      <w:r w:rsidRPr="00FD526F">
        <w:rPr>
          <w:rFonts w:ascii="Georgia" w:hAnsi="Georgia" w:cs="Georgia"/>
          <w:color w:val="262626"/>
          <w:sz w:val="12"/>
          <w:szCs w:val="30"/>
          <w:u w:color="0000E9"/>
        </w:rPr>
        <w:t>¶</w:t>
      </w:r>
      <w:r w:rsidRPr="00FD526F">
        <w:rPr>
          <w:rFonts w:ascii="Georgia" w:hAnsi="Georgia" w:cs="Georgia"/>
          <w:color w:val="262626"/>
          <w:sz w:val="16"/>
          <w:szCs w:val="30"/>
          <w:u w:color="0000E9"/>
        </w:rPr>
        <w:t xml:space="preserve"> There was one more result that some might consider surprising: The two samples were racially diverse -- and yet the researchers did not find significant differences among their responses. </w:t>
      </w:r>
      <w:r w:rsidRPr="00C9496C">
        <w:rPr>
          <w:rStyle w:val="StyleBoldUnderline"/>
        </w:rPr>
        <w:t>Black teachers could punish black students just as disproportionately as white ones.</w:t>
      </w:r>
      <w:r w:rsidRPr="00FD526F">
        <w:rPr>
          <w:rStyle w:val="StyleBoldUnderline"/>
          <w:b w:val="0"/>
          <w:sz w:val="12"/>
          <w:u w:val="none"/>
        </w:rPr>
        <w:t>¶</w:t>
      </w:r>
      <w:r w:rsidRPr="00FD526F">
        <w:rPr>
          <w:rStyle w:val="StyleBoldUnderline"/>
          <w:sz w:val="12"/>
        </w:rPr>
        <w:t xml:space="preserve"> </w:t>
      </w:r>
      <w:r w:rsidRPr="00FD526F">
        <w:rPr>
          <w:rFonts w:ascii="Georgia" w:hAnsi="Georgia" w:cs="Georgia"/>
          <w:color w:val="262626"/>
          <w:sz w:val="16"/>
          <w:szCs w:val="30"/>
          <w:u w:color="0000E9"/>
        </w:rPr>
        <w:t xml:space="preserve">“I think that it </w:t>
      </w:r>
      <w:r w:rsidRPr="00FD526F">
        <w:rPr>
          <w:rFonts w:ascii="Georgia" w:hAnsi="Georgia" w:cs="Georgia"/>
          <w:color w:val="262626"/>
          <w:sz w:val="16"/>
          <w:szCs w:val="30"/>
          <w:u w:color="0000E9"/>
        </w:rPr>
        <w:lastRenderedPageBreak/>
        <w:t xml:space="preserve">attests to the pervasiveness of stereotype effects,” said lead author Jason Okonofua, a Ph.D. student at Stanford, in an email. “Research has demonstrated that exposure to media influences the stereotypical associations we all make in our daily lives. </w:t>
      </w:r>
      <w:r w:rsidRPr="00FD526F">
        <w:rPr>
          <w:rStyle w:val="StyleBoldUnderline"/>
        </w:rPr>
        <w:t>Thus, all teachers, regardless of race, are more likely to think a black child, as compared to a white child, is a troublemaker.”</w:t>
      </w:r>
      <w:r w:rsidRPr="00FD526F">
        <w:rPr>
          <w:rFonts w:ascii="Georgia" w:hAnsi="Georgia" w:cs="Georgia"/>
          <w:color w:val="262626"/>
          <w:sz w:val="12"/>
          <w:szCs w:val="30"/>
          <w:u w:color="0000E9"/>
        </w:rPr>
        <w:t>¶</w:t>
      </w:r>
      <w:r w:rsidRPr="00FD526F">
        <w:rPr>
          <w:rFonts w:ascii="Georgia" w:hAnsi="Georgia" w:cs="Georgia"/>
          <w:color w:val="262626"/>
          <w:sz w:val="16"/>
          <w:szCs w:val="30"/>
          <w:u w:color="0000E9"/>
        </w:rPr>
        <w:t xml:space="preserve"> </w:t>
      </w:r>
      <w:r w:rsidRPr="00FD526F">
        <w:rPr>
          <w:rStyle w:val="StyleBoldUnderline"/>
        </w:rPr>
        <w:t>In other words, in a society pervaded by racial stereotypes, hiring black teachers might not necessarily reduce the number of suspensions and expulsions of black children, or the labeling of them as troublemakers. Even rooting out obviously racist teachers of other races is not enough.</w:t>
      </w:r>
    </w:p>
    <w:p w14:paraId="15DA9F9A" w14:textId="77777777" w:rsidR="00A9295B" w:rsidRDefault="00A9295B" w:rsidP="00A9295B">
      <w:pPr>
        <w:widowControl w:val="0"/>
        <w:autoSpaceDE w:val="0"/>
        <w:autoSpaceDN w:val="0"/>
        <w:adjustRightInd w:val="0"/>
        <w:rPr>
          <w:rStyle w:val="StyleBoldUnderline"/>
        </w:rPr>
      </w:pPr>
    </w:p>
    <w:p w14:paraId="409BE955" w14:textId="77777777" w:rsidR="002D6BEB" w:rsidRDefault="002D6BEB" w:rsidP="002D6BEB">
      <w:pPr>
        <w:pStyle w:val="Heading2"/>
      </w:pPr>
      <w:r>
        <w:lastRenderedPageBreak/>
        <w:t xml:space="preserve">Educational  Tracking </w:t>
      </w:r>
    </w:p>
    <w:p w14:paraId="38532F6E" w14:textId="77777777" w:rsidR="002D6BEB" w:rsidRDefault="002D6BEB" w:rsidP="002D6BEB">
      <w:pPr>
        <w:pStyle w:val="Heading4"/>
      </w:pPr>
      <w:r>
        <w:t>Ability grouping or educational tracking is nothing but school house surveillance that is used to disproportionately unequipt students with the skills and the mark of education  to have oppurntunity afterschool . In other words, equality in the face of education has been highjacked for signifiers that are anti-black and structurally used to underdeveloped Black America .</w:t>
      </w:r>
    </w:p>
    <w:p w14:paraId="6A4F68B9" w14:textId="77777777" w:rsidR="002D6BEB" w:rsidRDefault="002D6BEB" w:rsidP="002D6BEB">
      <w:pPr>
        <w:pStyle w:val="Default"/>
      </w:pPr>
      <w:r w:rsidRPr="0009206E">
        <w:rPr>
          <w:rStyle w:val="StyleStyleBold12pt"/>
        </w:rPr>
        <w:t>Grace</w:t>
      </w:r>
      <w:r>
        <w:t xml:space="preserve"> </w:t>
      </w:r>
      <w:r w:rsidRPr="0009206E">
        <w:rPr>
          <w:b/>
          <w:sz w:val="28"/>
          <w:szCs w:val="28"/>
        </w:rPr>
        <w:t>Kao'</w:t>
      </w:r>
      <w:r>
        <w:t xml:space="preserve"> </w:t>
      </w:r>
      <w:r w:rsidRPr="0009206E">
        <w:rPr>
          <w:rStyle w:val="StyleStyleBold12pt"/>
        </w:rPr>
        <w:t>and Jennifer S</w:t>
      </w:r>
      <w:r>
        <w:t xml:space="preserve">. </w:t>
      </w:r>
      <w:r w:rsidRPr="0009206E">
        <w:rPr>
          <w:b/>
          <w:sz w:val="28"/>
          <w:szCs w:val="28"/>
        </w:rPr>
        <w:t>Thompson</w:t>
      </w:r>
      <w:r>
        <w:t xml:space="preserve">  </w:t>
      </w:r>
      <w:r w:rsidRPr="0009206E">
        <w:rPr>
          <w:rStyle w:val="StyleStyleBold12pt"/>
          <w:sz w:val="16"/>
          <w:szCs w:val="16"/>
        </w:rPr>
        <w:t>RACIALA ND ETHNIC STRATIFICATIONIN EDUCATIONALA CHIEVEMENT AND ATTAINMENT , http://www.jstor.org/stable/30036974</w:t>
      </w:r>
      <w:r>
        <w:rPr>
          <w:szCs w:val="22"/>
        </w:rPr>
        <w:t xml:space="preserve">,  </w:t>
      </w:r>
      <w:r w:rsidRPr="0009206E">
        <w:rPr>
          <w:b/>
          <w:sz w:val="28"/>
          <w:szCs w:val="28"/>
        </w:rPr>
        <w:t>2003</w:t>
      </w:r>
    </w:p>
    <w:p w14:paraId="03717247" w14:textId="77777777" w:rsidR="002D6BEB" w:rsidRDefault="002D6BEB" w:rsidP="002D6BEB"/>
    <w:p w14:paraId="3239C4F1" w14:textId="77777777" w:rsidR="002D6BEB" w:rsidRPr="0009206E" w:rsidRDefault="002D6BEB" w:rsidP="002D6BEB">
      <w:pPr>
        <w:rPr>
          <w:sz w:val="16"/>
        </w:rPr>
      </w:pPr>
      <w:r w:rsidRPr="003C2782">
        <w:rPr>
          <w:rStyle w:val="StyleBoldUnderline"/>
          <w:highlight w:val="green"/>
        </w:rPr>
        <w:t>Students are stratified within schools according to ability groups or "tracks</w:t>
      </w:r>
      <w:r w:rsidRPr="003C2782">
        <w:rPr>
          <w:rStyle w:val="StyleBoldUnderline"/>
        </w:rPr>
        <w:t>."Numerous</w:t>
      </w:r>
      <w:r w:rsidRPr="0009206E">
        <w:rPr>
          <w:rStyle w:val="StyleBoldUnderline"/>
          <w:b w:val="0"/>
          <w:sz w:val="12"/>
          <w:u w:val="none"/>
        </w:rPr>
        <w:t>¶</w:t>
      </w:r>
      <w:r w:rsidRPr="0009206E">
        <w:rPr>
          <w:rStyle w:val="StyleBoldUnderline"/>
          <w:sz w:val="12"/>
        </w:rPr>
        <w:t xml:space="preserve"> </w:t>
      </w:r>
      <w:r w:rsidRPr="003C2782">
        <w:rPr>
          <w:rStyle w:val="StyleBoldUnderline"/>
        </w:rPr>
        <w:t xml:space="preserve">studies have shown that </w:t>
      </w:r>
      <w:r w:rsidRPr="003C2782">
        <w:rPr>
          <w:rStyle w:val="StyleBoldUnderline"/>
          <w:highlight w:val="green"/>
        </w:rPr>
        <w:t>poor children and racial and ethnic minorities</w:t>
      </w:r>
      <w:r w:rsidRPr="0009206E">
        <w:rPr>
          <w:rStyle w:val="StyleBoldUnderline"/>
          <w:b w:val="0"/>
          <w:sz w:val="12"/>
          <w:highlight w:val="green"/>
          <w:u w:val="none"/>
        </w:rPr>
        <w:t>¶</w:t>
      </w:r>
      <w:r w:rsidRPr="0009206E">
        <w:rPr>
          <w:rStyle w:val="StyleBoldUnderline"/>
          <w:sz w:val="12"/>
          <w:highlight w:val="green"/>
        </w:rPr>
        <w:t xml:space="preserve"> </w:t>
      </w:r>
      <w:r w:rsidRPr="003C2782">
        <w:rPr>
          <w:rStyle w:val="StyleBoldUnderline"/>
          <w:highlight w:val="green"/>
        </w:rPr>
        <w:t>are disproportionately placed in low-ability groups early in their educational careers</w:t>
      </w:r>
      <w:r w:rsidRPr="0009206E">
        <w:rPr>
          <w:rStyle w:val="StyleBoldUnderline"/>
          <w:b w:val="0"/>
          <w:sz w:val="12"/>
          <w:highlight w:val="green"/>
          <w:u w:val="none"/>
        </w:rPr>
        <w:t>¶</w:t>
      </w:r>
      <w:r w:rsidRPr="0009206E">
        <w:rPr>
          <w:rStyle w:val="StyleBoldUnderline"/>
          <w:sz w:val="12"/>
          <w:highlight w:val="green"/>
        </w:rPr>
        <w:t xml:space="preserve"> </w:t>
      </w:r>
      <w:r w:rsidRPr="003C2782">
        <w:rPr>
          <w:rStyle w:val="StyleBoldUnderline"/>
          <w:highlight w:val="green"/>
        </w:rPr>
        <w:t>and in</w:t>
      </w:r>
      <w:r w:rsidRPr="003C2782">
        <w:rPr>
          <w:rStyle w:val="StyleBoldUnderline"/>
        </w:rPr>
        <w:t xml:space="preserve"> non-college-bound groupings in </w:t>
      </w:r>
      <w:r w:rsidRPr="003C2782">
        <w:rPr>
          <w:rStyle w:val="StyleBoldUnderline"/>
          <w:highlight w:val="green"/>
        </w:rPr>
        <w:t>junior high and high school</w:t>
      </w:r>
      <w:r w:rsidRPr="003C2782">
        <w:rPr>
          <w:rStyle w:val="StyleBoldUnderline"/>
        </w:rPr>
        <w:t xml:space="preserve"> (Joseph</w:t>
      </w:r>
      <w:r w:rsidRPr="0009206E">
        <w:rPr>
          <w:rStyle w:val="StyleBoldUnderline"/>
          <w:b w:val="0"/>
          <w:sz w:val="12"/>
          <w:u w:val="none"/>
        </w:rPr>
        <w:t>¶</w:t>
      </w:r>
      <w:r w:rsidRPr="0009206E">
        <w:rPr>
          <w:rStyle w:val="StyleBoldUnderline"/>
          <w:sz w:val="12"/>
        </w:rPr>
        <w:t xml:space="preserve"> </w:t>
      </w:r>
      <w:r w:rsidRPr="003C2782">
        <w:rPr>
          <w:rStyle w:val="StyleBoldUnderline"/>
        </w:rPr>
        <w:t>1998, Slavin &amp; Braddock 1993, Oakes 1985).</w:t>
      </w:r>
      <w:r w:rsidRPr="0009206E">
        <w:rPr>
          <w:sz w:val="16"/>
        </w:rPr>
        <w:t xml:space="preserve"> Likewise, research shows that lowincome</w:t>
      </w:r>
      <w:r w:rsidRPr="0009206E">
        <w:rPr>
          <w:sz w:val="12"/>
        </w:rPr>
        <w:t>¶</w:t>
      </w:r>
      <w:r w:rsidRPr="0009206E">
        <w:rPr>
          <w:sz w:val="16"/>
        </w:rPr>
        <w:t xml:space="preserve"> andm inoritys tudentsp articipatea t higherr atesi n vocationalc urriculaa nd</w:t>
      </w:r>
      <w:r w:rsidRPr="0009206E">
        <w:rPr>
          <w:sz w:val="12"/>
        </w:rPr>
        <w:t>¶</w:t>
      </w:r>
      <w:r w:rsidRPr="0009206E">
        <w:rPr>
          <w:sz w:val="16"/>
        </w:rPr>
        <w:t xml:space="preserve"> at lower rates in academic curricula than do affluent and white students (Oakes &amp;</w:t>
      </w:r>
      <w:r w:rsidRPr="0009206E">
        <w:rPr>
          <w:sz w:val="12"/>
        </w:rPr>
        <w:t>¶</w:t>
      </w:r>
      <w:r w:rsidRPr="0009206E">
        <w:rPr>
          <w:sz w:val="16"/>
        </w:rPr>
        <w:t xml:space="preserve"> Guiton 1995, Ekstrom et al. 1988, Oakes 1985). Recent statistics from the Digest</w:t>
      </w:r>
      <w:r w:rsidRPr="0009206E">
        <w:rPr>
          <w:sz w:val="12"/>
        </w:rPr>
        <w:t>¶</w:t>
      </w:r>
      <w:r w:rsidRPr="0009206E">
        <w:rPr>
          <w:sz w:val="16"/>
        </w:rPr>
        <w:t xml:space="preserve"> of Education Statistics (National Center for Education Statistics 1997) report the</w:t>
      </w:r>
      <w:r w:rsidRPr="0009206E">
        <w:rPr>
          <w:sz w:val="12"/>
        </w:rPr>
        <w:t>¶</w:t>
      </w:r>
      <w:r w:rsidRPr="0009206E">
        <w:rPr>
          <w:sz w:val="16"/>
        </w:rPr>
        <w:t xml:space="preserve"> following patterns:t he percentageo f high school seniorsw ho reportedb eing in the</w:t>
      </w:r>
      <w:r w:rsidRPr="0009206E">
        <w:rPr>
          <w:sz w:val="12"/>
        </w:rPr>
        <w:t>¶</w:t>
      </w:r>
      <w:r w:rsidRPr="0009206E">
        <w:rPr>
          <w:sz w:val="16"/>
        </w:rPr>
        <w:t xml:space="preserve"> college preparatoryo r academic track were 46% of whites, 36% of blacks, 31%</w:t>
      </w:r>
      <w:r w:rsidRPr="0009206E">
        <w:rPr>
          <w:sz w:val="12"/>
        </w:rPr>
        <w:t>¶</w:t>
      </w:r>
      <w:r w:rsidRPr="0009206E">
        <w:rPr>
          <w:sz w:val="16"/>
        </w:rPr>
        <w:t xml:space="preserve"> of Hispanics, 51% of Asians, and 23% of Native Americans. Those reporting in</w:t>
      </w:r>
      <w:r w:rsidRPr="0009206E">
        <w:rPr>
          <w:sz w:val="12"/>
        </w:rPr>
        <w:t>¶</w:t>
      </w:r>
      <w:r w:rsidRPr="0009206E">
        <w:rPr>
          <w:sz w:val="16"/>
        </w:rPr>
        <w:t xml:space="preserve"> the general track were 43% of whites, 49% of blacks, 56% of Hispanics, 40% of</w:t>
      </w:r>
      <w:r w:rsidRPr="0009206E">
        <w:rPr>
          <w:sz w:val="12"/>
        </w:rPr>
        <w:t>¶</w:t>
      </w:r>
      <w:r w:rsidRPr="0009206E">
        <w:rPr>
          <w:sz w:val="16"/>
        </w:rPr>
        <w:t xml:space="preserve"> Asians, and 61% of Native Americans. Finally, the percentages of each race/ethnic</w:t>
      </w:r>
      <w:r w:rsidRPr="0009206E">
        <w:rPr>
          <w:sz w:val="12"/>
        </w:rPr>
        <w:t>¶</w:t>
      </w:r>
      <w:r w:rsidRPr="0009206E">
        <w:rPr>
          <w:sz w:val="16"/>
        </w:rPr>
        <w:t xml:space="preserve"> group reporting to be in the vocational track were 11% of whites, 15% of blacks,</w:t>
      </w:r>
      <w:r w:rsidRPr="0009206E">
        <w:rPr>
          <w:sz w:val="12"/>
        </w:rPr>
        <w:t>¶</w:t>
      </w:r>
      <w:r w:rsidRPr="0009206E">
        <w:rPr>
          <w:sz w:val="16"/>
        </w:rPr>
        <w:t xml:space="preserve"> 13% of Hispanics, 9% of Asians, and 17% of Native Americans (National Center</w:t>
      </w:r>
      <w:r w:rsidRPr="0009206E">
        <w:rPr>
          <w:sz w:val="12"/>
        </w:rPr>
        <w:t>¶</w:t>
      </w:r>
      <w:r w:rsidRPr="0009206E">
        <w:rPr>
          <w:sz w:val="16"/>
        </w:rPr>
        <w:t xml:space="preserve"> for Education Statistics 1997). </w:t>
      </w:r>
      <w:r w:rsidRPr="003C2782">
        <w:rPr>
          <w:rStyle w:val="StyleBoldUnderline"/>
        </w:rPr>
        <w:t>These statistics show that half of Asians and almost</w:t>
      </w:r>
      <w:r w:rsidRPr="0009206E">
        <w:rPr>
          <w:rStyle w:val="StyleBoldUnderline"/>
          <w:b w:val="0"/>
          <w:sz w:val="12"/>
          <w:u w:val="none"/>
        </w:rPr>
        <w:t>¶</w:t>
      </w:r>
      <w:r w:rsidRPr="0009206E">
        <w:rPr>
          <w:rStyle w:val="StyleBoldUnderline"/>
          <w:sz w:val="12"/>
        </w:rPr>
        <w:t xml:space="preserve"> </w:t>
      </w:r>
      <w:r w:rsidRPr="003C2782">
        <w:rPr>
          <w:rStyle w:val="StyleBoldUnderline"/>
        </w:rPr>
        <w:t>half of whites report being in the highest track. Blacks, Hispanics, and Native</w:t>
      </w:r>
      <w:r w:rsidRPr="0009206E">
        <w:rPr>
          <w:rStyle w:val="StyleBoldUnderline"/>
          <w:b w:val="0"/>
          <w:sz w:val="12"/>
          <w:u w:val="none"/>
        </w:rPr>
        <w:t>¶</w:t>
      </w:r>
      <w:r w:rsidRPr="0009206E">
        <w:rPr>
          <w:rStyle w:val="StyleBoldUnderline"/>
          <w:sz w:val="12"/>
        </w:rPr>
        <w:t xml:space="preserve"> </w:t>
      </w:r>
      <w:r w:rsidRPr="003C2782">
        <w:rPr>
          <w:rStyle w:val="StyleBoldUnderline"/>
        </w:rPr>
        <w:t>Americans are more likely to be in the general track, and they also have the highest</w:t>
      </w:r>
      <w:r w:rsidRPr="0009206E">
        <w:rPr>
          <w:rStyle w:val="StyleBoldUnderline"/>
          <w:b w:val="0"/>
          <w:sz w:val="12"/>
          <w:u w:val="none"/>
        </w:rPr>
        <w:t>¶</w:t>
      </w:r>
      <w:r w:rsidRPr="0009206E">
        <w:rPr>
          <w:rStyle w:val="StyleBoldUnderline"/>
          <w:sz w:val="12"/>
        </w:rPr>
        <w:t xml:space="preserve"> </w:t>
      </w:r>
      <w:r w:rsidRPr="003C2782">
        <w:rPr>
          <w:rStyle w:val="StyleBoldUnderline"/>
        </w:rPr>
        <w:t>numbers in the lowest track (vocational). Similarly, another study found that</w:t>
      </w:r>
      <w:r w:rsidRPr="0009206E">
        <w:rPr>
          <w:rStyle w:val="StyleBoldUnderline"/>
          <w:b w:val="0"/>
          <w:sz w:val="12"/>
          <w:u w:val="none"/>
        </w:rPr>
        <w:t>¶</w:t>
      </w:r>
      <w:r w:rsidRPr="0009206E">
        <w:rPr>
          <w:rStyle w:val="StyleBoldUnderline"/>
          <w:sz w:val="12"/>
        </w:rPr>
        <w:t xml:space="preserve"> </w:t>
      </w:r>
      <w:r w:rsidRPr="003C2782">
        <w:rPr>
          <w:rStyle w:val="StyleBoldUnderline"/>
        </w:rPr>
        <w:t>nonblacks were almost three times more likely than blacks to be in the honors or</w:t>
      </w:r>
      <w:r w:rsidRPr="0009206E">
        <w:rPr>
          <w:rStyle w:val="StyleBoldUnderline"/>
          <w:b w:val="0"/>
          <w:sz w:val="12"/>
          <w:u w:val="none"/>
        </w:rPr>
        <w:t>¶</w:t>
      </w:r>
      <w:r w:rsidRPr="0009206E">
        <w:rPr>
          <w:rStyle w:val="StyleBoldUnderline"/>
          <w:sz w:val="12"/>
        </w:rPr>
        <w:t xml:space="preserve"> </w:t>
      </w:r>
      <w:r w:rsidRPr="003C2782">
        <w:rPr>
          <w:rStyle w:val="StyleBoldUnderline"/>
        </w:rPr>
        <w:t>advanced track in English and math (Kubitschek &amp; Hallinan 1996). Thus, patterns</w:t>
      </w:r>
      <w:r w:rsidRPr="0009206E">
        <w:rPr>
          <w:rStyle w:val="StyleBoldUnderline"/>
          <w:b w:val="0"/>
          <w:sz w:val="12"/>
          <w:u w:val="none"/>
        </w:rPr>
        <w:t>¶</w:t>
      </w:r>
      <w:r w:rsidRPr="0009206E">
        <w:rPr>
          <w:rStyle w:val="StyleBoldUnderline"/>
          <w:sz w:val="12"/>
        </w:rPr>
        <w:t xml:space="preserve"> </w:t>
      </w:r>
      <w:r w:rsidRPr="003C2782">
        <w:rPr>
          <w:rStyle w:val="StyleBoldUnderline"/>
        </w:rPr>
        <w:t>of racial and ethnic disadvantage in tracking continue</w:t>
      </w:r>
      <w:r w:rsidRPr="0009206E">
        <w:rPr>
          <w:sz w:val="16"/>
        </w:rPr>
        <w:t>.</w:t>
      </w:r>
      <w:r w:rsidRPr="0009206E">
        <w:rPr>
          <w:sz w:val="12"/>
        </w:rPr>
        <w:t>¶</w:t>
      </w:r>
      <w:r w:rsidRPr="0009206E">
        <w:rPr>
          <w:sz w:val="16"/>
        </w:rPr>
        <w:t xml:space="preserve"> There is mixed evidence on whether these racial and ethnic effects on track</w:t>
      </w:r>
      <w:r w:rsidRPr="0009206E">
        <w:rPr>
          <w:sz w:val="12"/>
        </w:rPr>
        <w:t>¶</w:t>
      </w:r>
      <w:r w:rsidRPr="0009206E">
        <w:rPr>
          <w:sz w:val="16"/>
        </w:rPr>
        <w:t xml:space="preserve"> placement remain once controls, such as ability, are added to analytic models</w:t>
      </w:r>
      <w:r w:rsidRPr="0009206E">
        <w:rPr>
          <w:sz w:val="12"/>
        </w:rPr>
        <w:t>¶</w:t>
      </w:r>
      <w:r w:rsidRPr="0009206E">
        <w:rPr>
          <w:sz w:val="16"/>
        </w:rPr>
        <w:t xml:space="preserve"> (Oakes et al. 1992). An older study found race effects disappear (blacks versus</w:t>
      </w:r>
      <w:r w:rsidRPr="0009206E">
        <w:rPr>
          <w:sz w:val="12"/>
        </w:rPr>
        <w:t>¶</w:t>
      </w:r>
      <w:r w:rsidRPr="0009206E">
        <w:rPr>
          <w:sz w:val="16"/>
        </w:rPr>
        <w:t xml:space="preserve"> nonblacks) once test scores, academic orientation, course selection, and grades</w:t>
      </w:r>
      <w:r w:rsidRPr="0009206E">
        <w:rPr>
          <w:sz w:val="12"/>
        </w:rPr>
        <w:t>¶</w:t>
      </w:r>
      <w:r w:rsidRPr="0009206E">
        <w:rPr>
          <w:sz w:val="16"/>
        </w:rPr>
        <w:t xml:space="preserve"> were controlled for (Alexander &amp; Cook 1982). However, a more recent study</w:t>
      </w:r>
      <w:r w:rsidRPr="0009206E">
        <w:rPr>
          <w:sz w:val="12"/>
        </w:rPr>
        <w:t>¶</w:t>
      </w:r>
      <w:r w:rsidRPr="0009206E">
        <w:rPr>
          <w:sz w:val="16"/>
        </w:rPr>
        <w:t xml:space="preserve"> found that once academic achievement was controlled, racial and ethnic differences</w:t>
      </w:r>
      <w:r w:rsidRPr="0009206E">
        <w:rPr>
          <w:sz w:val="12"/>
        </w:rPr>
        <w:t>¶</w:t>
      </w:r>
      <w:r w:rsidRPr="0009206E">
        <w:rPr>
          <w:sz w:val="16"/>
        </w:rPr>
        <w:t xml:space="preserve"> decreased but did not disappear (Hallinan 1994). </w:t>
      </w:r>
      <w:r w:rsidRPr="003C2782">
        <w:rPr>
          <w:rStyle w:val="StyleBoldUnderline"/>
        </w:rPr>
        <w:t>School track placements may also</w:t>
      </w:r>
      <w:r w:rsidRPr="0009206E">
        <w:rPr>
          <w:rStyle w:val="StyleBoldUnderline"/>
          <w:b w:val="0"/>
          <w:sz w:val="12"/>
          <w:u w:val="none"/>
        </w:rPr>
        <w:t>¶</w:t>
      </w:r>
      <w:r w:rsidRPr="0009206E">
        <w:rPr>
          <w:rStyle w:val="StyleBoldUnderline"/>
          <w:sz w:val="12"/>
        </w:rPr>
        <w:t xml:space="preserve"> </w:t>
      </w:r>
      <w:r w:rsidRPr="003C2782">
        <w:rPr>
          <w:rStyle w:val="StyleBoldUnderline"/>
        </w:rPr>
        <w:t>be influencedb y students'm easuredE nglish-languagea bility,s o that,f or instance,</w:t>
      </w:r>
      <w:r w:rsidRPr="0009206E">
        <w:rPr>
          <w:rStyle w:val="StyleBoldUnderline"/>
          <w:b w:val="0"/>
          <w:sz w:val="12"/>
          <w:u w:val="none"/>
        </w:rPr>
        <w:t>¶</w:t>
      </w:r>
      <w:r w:rsidRPr="0009206E">
        <w:rPr>
          <w:rStyle w:val="StyleBoldUnderline"/>
          <w:sz w:val="12"/>
        </w:rPr>
        <w:t xml:space="preserve"> </w:t>
      </w:r>
      <w:r w:rsidRPr="003C2782">
        <w:rPr>
          <w:rStyle w:val="StyleBoldUnderline"/>
        </w:rPr>
        <w:t>otherwise talented and capable Mexican-origin students are placed in remedial or</w:t>
      </w:r>
      <w:r w:rsidRPr="0009206E">
        <w:rPr>
          <w:rStyle w:val="StyleBoldUnderline"/>
          <w:b w:val="0"/>
          <w:sz w:val="12"/>
          <w:u w:val="none"/>
        </w:rPr>
        <w:t>¶</w:t>
      </w:r>
      <w:r w:rsidRPr="0009206E">
        <w:rPr>
          <w:rStyle w:val="StyleBoldUnderline"/>
          <w:sz w:val="12"/>
        </w:rPr>
        <w:t xml:space="preserve"> </w:t>
      </w:r>
      <w:r w:rsidRPr="003C2782">
        <w:rPr>
          <w:rStyle w:val="StyleBoldUnderline"/>
        </w:rPr>
        <w:t>vocational tracks (Donato et al. 1991).</w:t>
      </w:r>
      <w:r w:rsidRPr="0009206E">
        <w:rPr>
          <w:sz w:val="12"/>
        </w:rPr>
        <w:t>¶</w:t>
      </w:r>
      <w:r w:rsidRPr="0009206E">
        <w:rPr>
          <w:sz w:val="16"/>
        </w:rPr>
        <w:t xml:space="preserve"> The effects of track placement have also been extensively studied. </w:t>
      </w:r>
      <w:r w:rsidRPr="003C2782">
        <w:rPr>
          <w:b/>
          <w:sz w:val="24"/>
          <w:u w:val="single"/>
        </w:rPr>
        <w:t>Because</w:t>
      </w:r>
      <w:r w:rsidRPr="0009206E">
        <w:rPr>
          <w:sz w:val="12"/>
        </w:rPr>
        <w:t>¶</w:t>
      </w:r>
      <w:r w:rsidRPr="0009206E">
        <w:rPr>
          <w:b/>
          <w:sz w:val="12"/>
          <w:u w:val="single"/>
        </w:rPr>
        <w:t xml:space="preserve"> </w:t>
      </w:r>
      <w:r w:rsidRPr="003C2782">
        <w:rPr>
          <w:b/>
          <w:sz w:val="24"/>
          <w:u w:val="single"/>
        </w:rPr>
        <w:t>racial and ethnic minorities are disproportionatelyin lower tracks, the effects of</w:t>
      </w:r>
      <w:r w:rsidRPr="0009206E">
        <w:rPr>
          <w:sz w:val="12"/>
        </w:rPr>
        <w:t>¶</w:t>
      </w:r>
      <w:r w:rsidRPr="0009206E">
        <w:rPr>
          <w:b/>
          <w:sz w:val="12"/>
          <w:u w:val="single"/>
        </w:rPr>
        <w:t xml:space="preserve"> </w:t>
      </w:r>
      <w:r w:rsidRPr="003C2782">
        <w:rPr>
          <w:b/>
          <w:sz w:val="24"/>
          <w:u w:val="single"/>
        </w:rPr>
        <w:t>tracks will lead to differential outcomes. The general conclusion on the effects of</w:t>
      </w:r>
      <w:r w:rsidRPr="0009206E">
        <w:rPr>
          <w:sz w:val="12"/>
        </w:rPr>
        <w:t>¶</w:t>
      </w:r>
      <w:r w:rsidRPr="0009206E">
        <w:rPr>
          <w:b/>
          <w:sz w:val="12"/>
          <w:u w:val="single"/>
        </w:rPr>
        <w:t xml:space="preserve"> </w:t>
      </w:r>
      <w:r w:rsidRPr="003C2782">
        <w:rPr>
          <w:b/>
          <w:sz w:val="24"/>
          <w:u w:val="single"/>
        </w:rPr>
        <w:t>tracks is that tracking and ability groups have a negative effect on the achievement</w:t>
      </w:r>
      <w:r w:rsidRPr="0009206E">
        <w:rPr>
          <w:sz w:val="12"/>
        </w:rPr>
        <w:t>¶</w:t>
      </w:r>
      <w:r>
        <w:rPr>
          <w:b/>
          <w:sz w:val="12"/>
          <w:u w:val="single"/>
        </w:rPr>
        <w:t xml:space="preserve"> </w:t>
      </w:r>
      <w:r w:rsidRPr="003C2782">
        <w:rPr>
          <w:b/>
          <w:sz w:val="24"/>
          <w:u w:val="single"/>
        </w:rPr>
        <w:t>of lower track students, a negligible effect on students in the middle groups, and a</w:t>
      </w:r>
      <w:r w:rsidRPr="0009206E">
        <w:rPr>
          <w:sz w:val="12"/>
        </w:rPr>
        <w:t>¶</w:t>
      </w:r>
      <w:r w:rsidRPr="0009206E">
        <w:rPr>
          <w:b/>
          <w:sz w:val="12"/>
          <w:u w:val="single"/>
        </w:rPr>
        <w:t xml:space="preserve"> </w:t>
      </w:r>
      <w:r w:rsidRPr="003C2782">
        <w:rPr>
          <w:b/>
          <w:sz w:val="24"/>
          <w:u w:val="single"/>
        </w:rPr>
        <w:t>weak-to-modest positive effect on students in the high tracks (Hallinan 1988,</w:t>
      </w:r>
      <w:r w:rsidRPr="0009206E">
        <w:rPr>
          <w:sz w:val="12"/>
        </w:rPr>
        <w:t>¶</w:t>
      </w:r>
      <w:r w:rsidRPr="0009206E">
        <w:rPr>
          <w:b/>
          <w:sz w:val="12"/>
          <w:u w:val="single"/>
        </w:rPr>
        <w:t xml:space="preserve"> </w:t>
      </w:r>
      <w:r w:rsidRPr="003C2782">
        <w:rPr>
          <w:b/>
          <w:sz w:val="24"/>
          <w:u w:val="single"/>
        </w:rPr>
        <w:t>Oakes 1985, Eder &amp; Felmee 1984, Sorensen &amp; Hallinan 1986, Alexander &amp;</w:t>
      </w:r>
      <w:r w:rsidRPr="0009206E">
        <w:rPr>
          <w:sz w:val="12"/>
        </w:rPr>
        <w:t>¶</w:t>
      </w:r>
      <w:r w:rsidRPr="0009206E">
        <w:rPr>
          <w:b/>
          <w:sz w:val="12"/>
          <w:u w:val="single"/>
        </w:rPr>
        <w:t xml:space="preserve"> </w:t>
      </w:r>
      <w:r w:rsidRPr="003C2782">
        <w:rPr>
          <w:b/>
          <w:sz w:val="24"/>
          <w:u w:val="single"/>
        </w:rPr>
        <w:t>McDill 1976, Hauser &amp; Featherman 1976, Heyns 1974</w:t>
      </w:r>
      <w:r w:rsidRPr="0009206E">
        <w:rPr>
          <w:rStyle w:val="StyleBoldUnderline"/>
        </w:rPr>
        <w:t>). Further disadvantages</w:t>
      </w:r>
      <w:r w:rsidRPr="0009206E">
        <w:rPr>
          <w:rStyle w:val="StyleBoldUnderline"/>
          <w:b w:val="0"/>
          <w:sz w:val="12"/>
          <w:u w:val="none"/>
        </w:rPr>
        <w:t>¶</w:t>
      </w:r>
      <w:r w:rsidRPr="0009206E">
        <w:rPr>
          <w:rStyle w:val="StyleBoldUnderline"/>
          <w:sz w:val="12"/>
        </w:rPr>
        <w:t xml:space="preserve"> </w:t>
      </w:r>
      <w:r w:rsidRPr="0009206E">
        <w:rPr>
          <w:rStyle w:val="StyleBoldUnderline"/>
        </w:rPr>
        <w:t>for the lower tracks include the development of negative attitudes and behaviors</w:t>
      </w:r>
      <w:r w:rsidRPr="0009206E">
        <w:rPr>
          <w:rStyle w:val="StyleBoldUnderline"/>
          <w:b w:val="0"/>
          <w:sz w:val="12"/>
          <w:u w:val="none"/>
        </w:rPr>
        <w:t>¶</w:t>
      </w:r>
      <w:r w:rsidRPr="0009206E">
        <w:rPr>
          <w:rStyle w:val="StyleBoldUnderline"/>
          <w:sz w:val="12"/>
        </w:rPr>
        <w:t xml:space="preserve"> </w:t>
      </w:r>
      <w:r w:rsidRPr="0009206E">
        <w:rPr>
          <w:rStyle w:val="StyleBoldUnderline"/>
        </w:rPr>
        <w:t>related to learning (Hallinan 1988). On the other hand, placement in the college</w:t>
      </w:r>
      <w:r w:rsidRPr="0009206E">
        <w:rPr>
          <w:rStyle w:val="StyleBoldUnderline"/>
          <w:b w:val="0"/>
          <w:sz w:val="12"/>
          <w:u w:val="none"/>
        </w:rPr>
        <w:t>¶</w:t>
      </w:r>
      <w:r w:rsidRPr="0009206E">
        <w:rPr>
          <w:rStyle w:val="StyleBoldUnderline"/>
          <w:sz w:val="12"/>
        </w:rPr>
        <w:t xml:space="preserve"> </w:t>
      </w:r>
      <w:r w:rsidRPr="0009206E">
        <w:rPr>
          <w:rStyle w:val="StyleBoldUnderline"/>
        </w:rPr>
        <w:t>preparatory</w:t>
      </w:r>
      <w:r>
        <w:rPr>
          <w:rStyle w:val="StyleBoldUnderline"/>
        </w:rPr>
        <w:t xml:space="preserve"> track i</w:t>
      </w:r>
      <w:r w:rsidRPr="0009206E">
        <w:rPr>
          <w:rStyle w:val="StyleBoldUnderline"/>
        </w:rPr>
        <w:t>n high school produces</w:t>
      </w:r>
      <w:r>
        <w:rPr>
          <w:rStyle w:val="StyleBoldUnderline"/>
        </w:rPr>
        <w:t xml:space="preserve"> p</w:t>
      </w:r>
      <w:r w:rsidRPr="0009206E">
        <w:rPr>
          <w:rStyle w:val="StyleBoldUnderline"/>
        </w:rPr>
        <w:t>ositive effects such as high academic</w:t>
      </w:r>
      <w:r w:rsidRPr="0009206E">
        <w:rPr>
          <w:rStyle w:val="StyleBoldUnderline"/>
          <w:b w:val="0"/>
          <w:sz w:val="12"/>
          <w:u w:val="none"/>
        </w:rPr>
        <w:t>¶</w:t>
      </w:r>
      <w:r w:rsidRPr="0009206E">
        <w:rPr>
          <w:rStyle w:val="StyleBoldUnderline"/>
          <w:sz w:val="12"/>
        </w:rPr>
        <w:t xml:space="preserve"> </w:t>
      </w:r>
      <w:r w:rsidRPr="0009206E">
        <w:rPr>
          <w:rStyle w:val="StyleBoldUnderline"/>
        </w:rPr>
        <w:t>achievement (grades, test scores), measures of motivation, and educational aspirations</w:t>
      </w:r>
      <w:r w:rsidRPr="0009206E">
        <w:rPr>
          <w:rStyle w:val="StyleBoldUnderline"/>
          <w:b w:val="0"/>
          <w:sz w:val="12"/>
          <w:u w:val="none"/>
        </w:rPr>
        <w:t>¶</w:t>
      </w:r>
      <w:r w:rsidRPr="0009206E">
        <w:rPr>
          <w:rStyle w:val="StyleBoldUnderline"/>
          <w:sz w:val="12"/>
        </w:rPr>
        <w:t xml:space="preserve"> </w:t>
      </w:r>
      <w:r w:rsidRPr="0009206E">
        <w:rPr>
          <w:rStyle w:val="StyleBoldUnderline"/>
        </w:rPr>
        <w:t>and attainment, even after controlling for family background and ability</w:t>
      </w:r>
      <w:r w:rsidRPr="0009206E">
        <w:rPr>
          <w:rStyle w:val="StyleBoldUnderline"/>
          <w:b w:val="0"/>
          <w:sz w:val="12"/>
          <w:u w:val="none"/>
        </w:rPr>
        <w:t>¶</w:t>
      </w:r>
      <w:r w:rsidRPr="0009206E">
        <w:rPr>
          <w:rStyle w:val="StyleBoldUnderline"/>
          <w:sz w:val="12"/>
        </w:rPr>
        <w:t xml:space="preserve"> </w:t>
      </w:r>
      <w:r w:rsidRPr="0009206E">
        <w:rPr>
          <w:rStyle w:val="StyleBoldUnderline"/>
        </w:rPr>
        <w:t>differences (Rosenbaum 1976, Alexander et al. 1978, Hauser &amp; Featherman 1976,</w:t>
      </w:r>
      <w:r w:rsidRPr="0009206E">
        <w:rPr>
          <w:rStyle w:val="StyleBoldUnderline"/>
          <w:b w:val="0"/>
          <w:sz w:val="12"/>
          <w:u w:val="none"/>
        </w:rPr>
        <w:t>¶</w:t>
      </w:r>
      <w:r w:rsidRPr="0009206E">
        <w:rPr>
          <w:rStyle w:val="StyleBoldUnderline"/>
          <w:sz w:val="12"/>
        </w:rPr>
        <w:t xml:space="preserve"> </w:t>
      </w:r>
      <w:r w:rsidRPr="0009206E">
        <w:rPr>
          <w:rStyle w:val="StyleBoldUnderline"/>
        </w:rPr>
        <w:t>Alexander&amp; Cook 1982)</w:t>
      </w:r>
      <w:r w:rsidRPr="0009206E">
        <w:rPr>
          <w:sz w:val="16"/>
        </w:rPr>
        <w:t xml:space="preserve">. Similarly,r esearchh as </w:t>
      </w:r>
      <w:r w:rsidRPr="0009206E">
        <w:rPr>
          <w:sz w:val="16"/>
        </w:rPr>
        <w:lastRenderedPageBreak/>
        <w:t>shown thatu pper-tracks tudents</w:t>
      </w:r>
      <w:r w:rsidRPr="0009206E">
        <w:rPr>
          <w:sz w:val="12"/>
        </w:rPr>
        <w:t>¶</w:t>
      </w:r>
      <w:r w:rsidRPr="0009206E">
        <w:rPr>
          <w:sz w:val="16"/>
        </w:rPr>
        <w:t xml:space="preserve"> obtain higher grades, are more likely to complete college, have more positive selfconcepts,</w:t>
      </w:r>
      <w:r w:rsidRPr="0009206E">
        <w:rPr>
          <w:sz w:val="12"/>
        </w:rPr>
        <w:t>¶</w:t>
      </w:r>
      <w:r w:rsidRPr="0009206E">
        <w:rPr>
          <w:sz w:val="16"/>
        </w:rPr>
        <w:t xml:space="preserve"> and have lower rates of misconduct and truancy, even after controlling</w:t>
      </w:r>
      <w:r w:rsidRPr="0009206E">
        <w:rPr>
          <w:sz w:val="12"/>
        </w:rPr>
        <w:t>¶</w:t>
      </w:r>
      <w:r w:rsidRPr="0009206E">
        <w:rPr>
          <w:sz w:val="16"/>
        </w:rPr>
        <w:t xml:space="preserve"> for home background variables (Ansalone 2001).</w:t>
      </w:r>
      <w:r w:rsidRPr="0009206E">
        <w:rPr>
          <w:sz w:val="12"/>
        </w:rPr>
        <w:t>¶</w:t>
      </w:r>
      <w:r w:rsidRPr="0009206E">
        <w:rPr>
          <w:sz w:val="16"/>
        </w:rPr>
        <w:t xml:space="preserve"> Just as there are racial and ethnic differences in student track and ability group</w:t>
      </w:r>
      <w:r w:rsidRPr="0009206E">
        <w:rPr>
          <w:sz w:val="12"/>
        </w:rPr>
        <w:t>¶</w:t>
      </w:r>
      <w:r w:rsidRPr="0009206E">
        <w:rPr>
          <w:sz w:val="16"/>
        </w:rPr>
        <w:t xml:space="preserve"> placement, there are also differences in the courses students take in high school.</w:t>
      </w:r>
      <w:r w:rsidRPr="0009206E">
        <w:rPr>
          <w:sz w:val="12"/>
        </w:rPr>
        <w:t>¶</w:t>
      </w:r>
      <w:r w:rsidRPr="0009206E">
        <w:rPr>
          <w:sz w:val="16"/>
        </w:rPr>
        <w:t xml:space="preserve"> Of course, patterns of course taking are related to placement in specific tracks.</w:t>
      </w:r>
      <w:r w:rsidRPr="0009206E">
        <w:rPr>
          <w:sz w:val="12"/>
        </w:rPr>
        <w:t>¶</w:t>
      </w:r>
      <w:r w:rsidRPr="0009206E">
        <w:rPr>
          <w:sz w:val="16"/>
        </w:rPr>
        <w:t xml:space="preserve"> The Digest of Education Statistics (National Center for Education Statistics 1997)</w:t>
      </w:r>
      <w:r w:rsidRPr="0009206E">
        <w:rPr>
          <w:sz w:val="12"/>
        </w:rPr>
        <w:t>¶</w:t>
      </w:r>
      <w:r w:rsidRPr="0009206E">
        <w:rPr>
          <w:sz w:val="16"/>
        </w:rPr>
        <w:t xml:space="preserve"> examined the average number of Carnegie units earned in various subjects and</w:t>
      </w:r>
      <w:r w:rsidRPr="0009206E">
        <w:rPr>
          <w:sz w:val="12"/>
        </w:rPr>
        <w:t>¶</w:t>
      </w:r>
      <w:r w:rsidRPr="0009206E">
        <w:rPr>
          <w:sz w:val="16"/>
        </w:rPr>
        <w:t xml:space="preserve"> found that Asian students had the highest number in math, science, and foreign</w:t>
      </w:r>
      <w:r w:rsidRPr="0009206E">
        <w:rPr>
          <w:sz w:val="12"/>
        </w:rPr>
        <w:t>¶</w:t>
      </w:r>
      <w:r w:rsidRPr="0009206E">
        <w:rPr>
          <w:sz w:val="16"/>
        </w:rPr>
        <w:t xml:space="preserve"> language. The Carnegie unit represents one credit for the completion of a 1-year</w:t>
      </w:r>
      <w:r w:rsidRPr="0009206E">
        <w:rPr>
          <w:sz w:val="12"/>
        </w:rPr>
        <w:t>¶</w:t>
      </w:r>
      <w:r w:rsidRPr="0009206E">
        <w:rPr>
          <w:sz w:val="16"/>
        </w:rPr>
        <w:t xml:space="preserve"> course (National Center for Education Statistics 1997). Native Americans had the</w:t>
      </w:r>
      <w:r w:rsidRPr="0009206E">
        <w:rPr>
          <w:sz w:val="12"/>
        </w:rPr>
        <w:t>¶</w:t>
      </w:r>
      <w:r w:rsidRPr="0009206E">
        <w:rPr>
          <w:sz w:val="16"/>
        </w:rPr>
        <w:t xml:space="preserve"> lowest total units in math and foreign language, whereas blacks had the lowest</w:t>
      </w:r>
      <w:r w:rsidRPr="0009206E">
        <w:rPr>
          <w:sz w:val="12"/>
        </w:rPr>
        <w:t>¶</w:t>
      </w:r>
      <w:r w:rsidRPr="0009206E">
        <w:rPr>
          <w:sz w:val="16"/>
        </w:rPr>
        <w:t xml:space="preserve"> in science. Blacks and Native Americans had the highest vocational education</w:t>
      </w:r>
      <w:r w:rsidRPr="0009206E">
        <w:rPr>
          <w:sz w:val="12"/>
        </w:rPr>
        <w:t>¶</w:t>
      </w:r>
      <w:r w:rsidRPr="0009206E">
        <w:rPr>
          <w:sz w:val="16"/>
        </w:rPr>
        <w:t xml:space="preserve"> units, whereas Asians had the lowest. The Digest (National Center for Education</w:t>
      </w:r>
      <w:r w:rsidRPr="0009206E">
        <w:rPr>
          <w:sz w:val="12"/>
        </w:rPr>
        <w:t>¶</w:t>
      </w:r>
      <w:r w:rsidRPr="0009206E">
        <w:rPr>
          <w:sz w:val="16"/>
        </w:rPr>
        <w:t xml:space="preserve"> Statistics 1997) also reported the percentages of high school graduates earning</w:t>
      </w:r>
      <w:r w:rsidRPr="0009206E">
        <w:rPr>
          <w:sz w:val="12"/>
        </w:rPr>
        <w:t>¶</w:t>
      </w:r>
      <w:r w:rsidRPr="0009206E">
        <w:rPr>
          <w:sz w:val="16"/>
        </w:rPr>
        <w:t xml:space="preserve"> various combinations of credits in different subjects. The highest level (4-English,</w:t>
      </w:r>
      <w:r w:rsidRPr="0009206E">
        <w:rPr>
          <w:sz w:val="12"/>
        </w:rPr>
        <w:t>¶</w:t>
      </w:r>
      <w:r w:rsidRPr="0009206E">
        <w:rPr>
          <w:sz w:val="16"/>
        </w:rPr>
        <w:t xml:space="preserve"> 3-science, 3-math, 0.5-computer science, 2-foreign language) was earned by 27%</w:t>
      </w:r>
      <w:r w:rsidRPr="0009206E">
        <w:rPr>
          <w:sz w:val="12"/>
        </w:rPr>
        <w:t>¶</w:t>
      </w:r>
      <w:r w:rsidRPr="0009206E">
        <w:rPr>
          <w:sz w:val="16"/>
        </w:rPr>
        <w:t xml:space="preserve"> of whites, 20% of blacks, 28% of Hispanics, 36% of Asians, and 13% of Native</w:t>
      </w:r>
      <w:r w:rsidRPr="0009206E">
        <w:rPr>
          <w:sz w:val="12"/>
        </w:rPr>
        <w:t>¶</w:t>
      </w:r>
      <w:r w:rsidRPr="0009206E">
        <w:rPr>
          <w:sz w:val="16"/>
        </w:rPr>
        <w:t xml:space="preserve"> Americans. Other statistics find similar patterns. Miller (1995) found that blacks</w:t>
      </w:r>
      <w:r w:rsidRPr="0009206E">
        <w:rPr>
          <w:sz w:val="12"/>
        </w:rPr>
        <w:t>¶</w:t>
      </w:r>
      <w:r w:rsidRPr="0009206E">
        <w:rPr>
          <w:sz w:val="16"/>
        </w:rPr>
        <w:t xml:space="preserve"> and Hispanics lagged substantially behind whites in enrollment of all math and</w:t>
      </w:r>
      <w:r w:rsidRPr="0009206E">
        <w:rPr>
          <w:sz w:val="12"/>
        </w:rPr>
        <w:t>¶</w:t>
      </w:r>
      <w:r w:rsidRPr="0009206E">
        <w:rPr>
          <w:sz w:val="16"/>
        </w:rPr>
        <w:t xml:space="preserve"> science courses except Algebra I and Biology in 1982 and 1987. However, from</w:t>
      </w:r>
      <w:r w:rsidRPr="0009206E">
        <w:rPr>
          <w:sz w:val="12"/>
        </w:rPr>
        <w:t>¶</w:t>
      </w:r>
      <w:r w:rsidRPr="0009206E">
        <w:rPr>
          <w:sz w:val="16"/>
        </w:rPr>
        <w:t xml:space="preserve"> the 1980s to the 1990s, both black and white high school graduates were following</w:t>
      </w:r>
      <w:r w:rsidRPr="0009206E">
        <w:rPr>
          <w:sz w:val="12"/>
        </w:rPr>
        <w:t>¶</w:t>
      </w:r>
      <w:r w:rsidRPr="0009206E">
        <w:rPr>
          <w:sz w:val="16"/>
        </w:rPr>
        <w:t xml:space="preserve"> a more rigorousc urriculum.Y et, black high school graduatesw ere still less likely</w:t>
      </w:r>
      <w:r w:rsidRPr="0009206E">
        <w:rPr>
          <w:sz w:val="12"/>
        </w:rPr>
        <w:t>¶</w:t>
      </w:r>
      <w:r w:rsidRPr="0009206E">
        <w:rPr>
          <w:sz w:val="16"/>
        </w:rPr>
        <w:t xml:space="preserve"> than white graduates to take advanced science and math courses or study a foreign</w:t>
      </w:r>
      <w:r w:rsidRPr="0009206E">
        <w:rPr>
          <w:sz w:val="12"/>
        </w:rPr>
        <w:t>¶</w:t>
      </w:r>
      <w:r w:rsidRPr="0009206E">
        <w:rPr>
          <w:sz w:val="16"/>
        </w:rPr>
        <w:t xml:space="preserve"> language (U.S. Department of Education 1995, Epps 1995). Mare (1995) also</w:t>
      </w:r>
      <w:r w:rsidRPr="0009206E">
        <w:rPr>
          <w:sz w:val="12"/>
        </w:rPr>
        <w:t>¶</w:t>
      </w:r>
      <w:r w:rsidRPr="0009206E">
        <w:rPr>
          <w:sz w:val="16"/>
        </w:rPr>
        <w:t xml:space="preserve"> found an increase over time in the total number of courses and basic academic</w:t>
      </w:r>
      <w:r w:rsidRPr="0009206E">
        <w:rPr>
          <w:sz w:val="12"/>
        </w:rPr>
        <w:t>¶</w:t>
      </w:r>
      <w:r w:rsidRPr="0009206E">
        <w:rPr>
          <w:sz w:val="16"/>
        </w:rPr>
        <w:t xml:space="preserve"> courses taken, especially among blacks and Hispanics.</w:t>
      </w:r>
      <w:r w:rsidRPr="0009206E">
        <w:rPr>
          <w:sz w:val="12"/>
        </w:rPr>
        <w:t>¶</w:t>
      </w:r>
      <w:r w:rsidRPr="0009206E">
        <w:rPr>
          <w:sz w:val="16"/>
        </w:rPr>
        <w:t xml:space="preserve"> </w:t>
      </w:r>
      <w:r w:rsidRPr="0009206E">
        <w:rPr>
          <w:rStyle w:val="StyleBoldUnderline"/>
        </w:rPr>
        <w:t>Even within tracks, racial and ethnic differences in course taking persist. Within</w:t>
      </w:r>
      <w:r w:rsidRPr="0009206E">
        <w:rPr>
          <w:rStyle w:val="StyleBoldUnderline"/>
          <w:b w:val="0"/>
          <w:sz w:val="12"/>
          <w:u w:val="none"/>
        </w:rPr>
        <w:t>¶</w:t>
      </w:r>
      <w:r w:rsidRPr="0009206E">
        <w:rPr>
          <w:rStyle w:val="StyleBoldUnderline"/>
          <w:sz w:val="12"/>
        </w:rPr>
        <w:t xml:space="preserve"> </w:t>
      </w:r>
      <w:r w:rsidRPr="0009206E">
        <w:rPr>
          <w:rStyle w:val="StyleBoldUnderline"/>
        </w:rPr>
        <w:t>the vocational area, low-income and minority students disp</w:t>
      </w:r>
      <w:r>
        <w:rPr>
          <w:rStyle w:val="StyleBoldUnderline"/>
        </w:rPr>
        <w:t>roportionately t</w:t>
      </w:r>
      <w:r w:rsidRPr="0009206E">
        <w:rPr>
          <w:rStyle w:val="StyleBoldUnderline"/>
        </w:rPr>
        <w:t>ake</w:t>
      </w:r>
      <w:r w:rsidRPr="0009206E">
        <w:rPr>
          <w:rStyle w:val="StyleBoldUnderline"/>
          <w:b w:val="0"/>
          <w:sz w:val="12"/>
          <w:u w:val="none"/>
        </w:rPr>
        <w:t>¶</w:t>
      </w:r>
      <w:r w:rsidRPr="0009206E">
        <w:rPr>
          <w:rStyle w:val="StyleBoldUnderline"/>
          <w:sz w:val="12"/>
        </w:rPr>
        <w:t xml:space="preserve"> </w:t>
      </w:r>
      <w:r w:rsidRPr="0009206E">
        <w:rPr>
          <w:rStyle w:val="StyleBoldUnderline"/>
        </w:rPr>
        <w:t>classes related to low-skill jobs, whereas white and affluent students more often</w:t>
      </w:r>
      <w:r w:rsidRPr="0009206E">
        <w:rPr>
          <w:rStyle w:val="StyleBoldUnderline"/>
          <w:b w:val="0"/>
          <w:sz w:val="12"/>
          <w:u w:val="none"/>
        </w:rPr>
        <w:t>¶</w:t>
      </w:r>
      <w:r w:rsidRPr="0009206E">
        <w:rPr>
          <w:rStyle w:val="StyleBoldUnderline"/>
          <w:sz w:val="12"/>
        </w:rPr>
        <w:t xml:space="preserve"> </w:t>
      </w:r>
      <w:r w:rsidRPr="0009206E">
        <w:rPr>
          <w:rStyle w:val="StyleBoldUnderline"/>
        </w:rPr>
        <w:t>take courses that teach general skills or include considerable academic content</w:t>
      </w:r>
      <w:r w:rsidRPr="0009206E">
        <w:rPr>
          <w:rStyle w:val="StyleBoldUnderline"/>
          <w:b w:val="0"/>
          <w:sz w:val="12"/>
          <w:u w:val="none"/>
        </w:rPr>
        <w:t>¶</w:t>
      </w:r>
      <w:r w:rsidRPr="0009206E">
        <w:rPr>
          <w:rStyle w:val="StyleBoldUnderline"/>
          <w:sz w:val="12"/>
        </w:rPr>
        <w:t xml:space="preserve"> </w:t>
      </w:r>
      <w:r w:rsidRPr="0009206E">
        <w:rPr>
          <w:rStyle w:val="StyleBoldUnderline"/>
        </w:rPr>
        <w:t>(Oakes 1983). On the academic side of the curriculum, low-income and</w:t>
      </w:r>
      <w:r w:rsidRPr="0009206E">
        <w:rPr>
          <w:rStyle w:val="StyleBoldUnderline"/>
          <w:b w:val="0"/>
          <w:sz w:val="12"/>
          <w:u w:val="none"/>
        </w:rPr>
        <w:t>¶</w:t>
      </w:r>
      <w:r w:rsidRPr="0009206E">
        <w:rPr>
          <w:rStyle w:val="StyleBoldUnderline"/>
          <w:sz w:val="12"/>
        </w:rPr>
        <w:t xml:space="preserve"> </w:t>
      </w:r>
      <w:r w:rsidRPr="0009206E">
        <w:rPr>
          <w:rStyle w:val="StyleBoldUnderline"/>
        </w:rPr>
        <w:t>non-Asian minority students disproportionately take low-level and remedial</w:t>
      </w:r>
      <w:r w:rsidRPr="0009206E">
        <w:rPr>
          <w:rStyle w:val="StyleBoldUnderline"/>
          <w:b w:val="0"/>
          <w:sz w:val="12"/>
          <w:u w:val="none"/>
        </w:rPr>
        <w:t>¶</w:t>
      </w:r>
      <w:r w:rsidRPr="0009206E">
        <w:rPr>
          <w:rStyle w:val="StyleBoldUnderline"/>
          <w:sz w:val="12"/>
        </w:rPr>
        <w:t xml:space="preserve"> </w:t>
      </w:r>
      <w:r w:rsidRPr="0009206E">
        <w:rPr>
          <w:rStyle w:val="StyleBoldUnderline"/>
        </w:rPr>
        <w:t>courses, whereas whites and Asians tend to dominate enrollments in advanced</w:t>
      </w:r>
      <w:r w:rsidRPr="0009206E">
        <w:rPr>
          <w:rStyle w:val="StyleBoldUnderline"/>
          <w:b w:val="0"/>
          <w:sz w:val="12"/>
          <w:u w:val="none"/>
        </w:rPr>
        <w:t>¶</w:t>
      </w:r>
      <w:r w:rsidRPr="0009206E">
        <w:rPr>
          <w:rStyle w:val="StyleBoldUnderline"/>
          <w:sz w:val="12"/>
        </w:rPr>
        <w:t xml:space="preserve"> </w:t>
      </w:r>
      <w:r w:rsidRPr="0009206E">
        <w:rPr>
          <w:rStyle w:val="StyleBoldUnderline"/>
        </w:rPr>
        <w:t>and honors courses (Braddock 1990, Oakes 1990).</w:t>
      </w:r>
      <w:r w:rsidRPr="0009206E">
        <w:rPr>
          <w:sz w:val="12"/>
        </w:rPr>
        <w:t>¶</w:t>
      </w:r>
      <w:r w:rsidRPr="0009206E">
        <w:rPr>
          <w:sz w:val="16"/>
        </w:rPr>
        <w:t xml:space="preserve"> One reason for the differential course taking in high school is that different</w:t>
      </w:r>
      <w:r w:rsidRPr="0009206E">
        <w:rPr>
          <w:sz w:val="12"/>
        </w:rPr>
        <w:t>¶</w:t>
      </w:r>
      <w:r w:rsidRPr="0009206E">
        <w:rPr>
          <w:sz w:val="16"/>
        </w:rPr>
        <w:t xml:space="preserve"> schools offer different courses. </w:t>
      </w:r>
      <w:r w:rsidRPr="0009206E">
        <w:rPr>
          <w:rStyle w:val="StyleBoldUnderline"/>
        </w:rPr>
        <w:t>Low-income, urban schools do not offer the same</w:t>
      </w:r>
      <w:r w:rsidRPr="0009206E">
        <w:rPr>
          <w:rStyle w:val="StyleBoldUnderline"/>
          <w:b w:val="0"/>
          <w:sz w:val="12"/>
          <w:u w:val="none"/>
        </w:rPr>
        <w:t>¶</w:t>
      </w:r>
      <w:r w:rsidRPr="0009206E">
        <w:rPr>
          <w:rStyle w:val="StyleBoldUnderline"/>
          <w:sz w:val="12"/>
        </w:rPr>
        <w:t xml:space="preserve"> </w:t>
      </w:r>
      <w:r w:rsidRPr="0009206E">
        <w:rPr>
          <w:rStyle w:val="StyleBoldUnderline"/>
        </w:rPr>
        <w:t>range and level of courses as their more affluent suburban counterparts. Urban</w:t>
      </w:r>
      <w:r w:rsidRPr="0009206E">
        <w:rPr>
          <w:rStyle w:val="StyleBoldUnderline"/>
          <w:b w:val="0"/>
          <w:sz w:val="12"/>
          <w:u w:val="none"/>
        </w:rPr>
        <w:t>¶</w:t>
      </w:r>
      <w:r w:rsidRPr="0009206E">
        <w:rPr>
          <w:rStyle w:val="StyleBoldUnderline"/>
          <w:sz w:val="12"/>
        </w:rPr>
        <w:t xml:space="preserve"> </w:t>
      </w:r>
      <w:r w:rsidRPr="0009206E">
        <w:rPr>
          <w:rStyle w:val="StyleBoldUnderline"/>
        </w:rPr>
        <w:t>schools are less likely to offer advanced courses or gifted and talented programs</w:t>
      </w:r>
      <w:r w:rsidRPr="0009206E">
        <w:rPr>
          <w:rStyle w:val="StyleBoldUnderline"/>
          <w:b w:val="0"/>
          <w:sz w:val="12"/>
          <w:u w:val="none"/>
        </w:rPr>
        <w:t>¶</w:t>
      </w:r>
      <w:r w:rsidRPr="0009206E">
        <w:rPr>
          <w:rStyle w:val="StyleBoldUnderline"/>
          <w:sz w:val="12"/>
        </w:rPr>
        <w:t xml:space="preserve"> </w:t>
      </w:r>
      <w:r w:rsidRPr="0009206E">
        <w:rPr>
          <w:rStyle w:val="StyleBoldUnderline"/>
        </w:rPr>
        <w:t>(Garibaldi1 998). Predominantlyw hite andw ealthys chools offerm oreh igh-ability</w:t>
      </w:r>
      <w:r w:rsidRPr="0009206E">
        <w:rPr>
          <w:rStyle w:val="StyleBoldUnderline"/>
          <w:b w:val="0"/>
          <w:sz w:val="12"/>
          <w:u w:val="none"/>
        </w:rPr>
        <w:t>¶</w:t>
      </w:r>
      <w:r w:rsidRPr="0009206E">
        <w:rPr>
          <w:rStyle w:val="StyleBoldUnderline"/>
          <w:sz w:val="12"/>
        </w:rPr>
        <w:t xml:space="preserve"> </w:t>
      </w:r>
      <w:r w:rsidRPr="0009206E">
        <w:rPr>
          <w:rStyle w:val="StyleBoldUnderline"/>
        </w:rPr>
        <w:t>classes-two to three times as many advanced placement courses per student as</w:t>
      </w:r>
      <w:r w:rsidRPr="0009206E">
        <w:rPr>
          <w:rStyle w:val="StyleBoldUnderline"/>
          <w:b w:val="0"/>
          <w:sz w:val="12"/>
          <w:u w:val="none"/>
        </w:rPr>
        <w:t>¶</w:t>
      </w:r>
      <w:r w:rsidRPr="0009206E">
        <w:rPr>
          <w:rStyle w:val="StyleBoldUnderline"/>
          <w:sz w:val="12"/>
        </w:rPr>
        <w:t xml:space="preserve"> </w:t>
      </w:r>
      <w:r w:rsidRPr="0009206E">
        <w:rPr>
          <w:rStyle w:val="StyleBoldUnderline"/>
        </w:rPr>
        <w:t>low-income, predominantlym inoritys chools-and a largers hareo f theirs tudents</w:t>
      </w:r>
      <w:r w:rsidRPr="0009206E">
        <w:rPr>
          <w:rStyle w:val="StyleBoldUnderline"/>
          <w:b w:val="0"/>
          <w:sz w:val="12"/>
          <w:u w:val="none"/>
        </w:rPr>
        <w:t>¶</w:t>
      </w:r>
      <w:r w:rsidRPr="0009206E">
        <w:rPr>
          <w:rStyle w:val="StyleBoldUnderline"/>
          <w:sz w:val="12"/>
        </w:rPr>
        <w:t xml:space="preserve"> </w:t>
      </w:r>
      <w:r w:rsidRPr="0009206E">
        <w:rPr>
          <w:rStyle w:val="StyleBoldUnderline"/>
        </w:rPr>
        <w:t>take these advanced classes (Orfield et al. 1996). In addition, differences in course</w:t>
      </w:r>
      <w:r w:rsidRPr="0009206E">
        <w:rPr>
          <w:rStyle w:val="StyleBoldUnderline"/>
          <w:b w:val="0"/>
          <w:sz w:val="12"/>
          <w:u w:val="none"/>
        </w:rPr>
        <w:t>¶</w:t>
      </w:r>
      <w:r w:rsidRPr="0009206E">
        <w:rPr>
          <w:rStyle w:val="StyleBoldUnderline"/>
          <w:sz w:val="12"/>
        </w:rPr>
        <w:t xml:space="preserve"> </w:t>
      </w:r>
      <w:r w:rsidRPr="0009206E">
        <w:rPr>
          <w:rStyle w:val="StyleBoldUnderline"/>
        </w:rPr>
        <w:t>participationa re due to educators'p erceptionsa boutr ace and class differencesi n</w:t>
      </w:r>
      <w:r w:rsidRPr="0009206E">
        <w:rPr>
          <w:rStyle w:val="StyleBoldUnderline"/>
          <w:b w:val="0"/>
          <w:sz w:val="12"/>
          <w:u w:val="none"/>
        </w:rPr>
        <w:t>¶</w:t>
      </w:r>
      <w:r w:rsidRPr="0009206E">
        <w:rPr>
          <w:rStyle w:val="StyleBoldUnderline"/>
          <w:sz w:val="12"/>
        </w:rPr>
        <w:t xml:space="preserve"> </w:t>
      </w:r>
      <w:r w:rsidRPr="0009206E">
        <w:rPr>
          <w:rStyle w:val="StyleBoldUnderline"/>
        </w:rPr>
        <w:t xml:space="preserve">academic motivations and abilities. </w:t>
      </w:r>
      <w:r w:rsidRPr="0009206E">
        <w:rPr>
          <w:sz w:val="16"/>
        </w:rPr>
        <w:t>Students and parents also make choices about</w:t>
      </w:r>
      <w:r w:rsidRPr="0009206E">
        <w:rPr>
          <w:sz w:val="12"/>
        </w:rPr>
        <w:t>¶</w:t>
      </w:r>
      <w:r w:rsidRPr="0009206E">
        <w:rPr>
          <w:sz w:val="16"/>
        </w:rPr>
        <w:t xml:space="preserve"> course taking (Oakes &amp; Guiton 1995).</w:t>
      </w:r>
    </w:p>
    <w:p w14:paraId="6D451F66" w14:textId="77777777" w:rsidR="002D6BEB" w:rsidRDefault="002D6BEB" w:rsidP="002D6BEB">
      <w:pPr>
        <w:widowControl w:val="0"/>
        <w:autoSpaceDE w:val="0"/>
        <w:autoSpaceDN w:val="0"/>
        <w:adjustRightInd w:val="0"/>
        <w:rPr>
          <w:rStyle w:val="StyleBoldUnderline"/>
        </w:rPr>
      </w:pPr>
    </w:p>
    <w:p w14:paraId="68D4745D" w14:textId="77777777" w:rsidR="00A9295B" w:rsidRPr="00A9295B" w:rsidRDefault="00A9295B" w:rsidP="00A9295B"/>
    <w:p w14:paraId="393F5DF5" w14:textId="77777777" w:rsidR="00A20B45" w:rsidRDefault="00A20B45" w:rsidP="00E011B6"/>
    <w:p w14:paraId="4F044397" w14:textId="77777777" w:rsidR="00A20B45" w:rsidRDefault="00A20B45" w:rsidP="00E011B6"/>
    <w:p w14:paraId="670AB5F0" w14:textId="77777777" w:rsidR="00A20B45" w:rsidRDefault="00A20B45" w:rsidP="00E011B6"/>
    <w:p w14:paraId="08C0D140" w14:textId="68283B9F" w:rsidR="00001FFD" w:rsidRDefault="00001FFD">
      <w:r>
        <w:br w:type="page"/>
      </w:r>
    </w:p>
    <w:p w14:paraId="6A842584" w14:textId="77777777" w:rsidR="00001FFD" w:rsidRDefault="00001FFD" w:rsidP="00E011B6"/>
    <w:p w14:paraId="60434DB6" w14:textId="717C33F6" w:rsidR="002D6BEB" w:rsidRDefault="002D6BEB" w:rsidP="002D6BEB">
      <w:pPr>
        <w:pStyle w:val="Heading4"/>
      </w:pPr>
      <w:r>
        <w:t xml:space="preserve">2. Why?Do they need probable cause or  reason for suspection ?Survielance  is justify  because of  Innocents and safety Frames </w:t>
      </w:r>
    </w:p>
    <w:p w14:paraId="1109398E" w14:textId="77777777" w:rsidR="002D6BEB" w:rsidRDefault="002D6BEB" w:rsidP="002D6BEB">
      <w:pPr>
        <w:pStyle w:val="Heading4"/>
      </w:pPr>
      <w:r>
        <w:t xml:space="preserve">Innocence and safety is what drives surveillance , the nexus of children, safety and prison  is the school to prison pipeline </w:t>
      </w:r>
      <w:r>
        <w:tab/>
      </w:r>
    </w:p>
    <w:p w14:paraId="29F1A86C" w14:textId="77777777" w:rsidR="002D6BEB" w:rsidRPr="001F6AF5" w:rsidRDefault="002D6BEB" w:rsidP="002D6BEB">
      <w:pPr>
        <w:widowControl w:val="0"/>
        <w:autoSpaceDE w:val="0"/>
        <w:autoSpaceDN w:val="0"/>
        <w:adjustRightInd w:val="0"/>
        <w:rPr>
          <w:b/>
          <w:sz w:val="20"/>
        </w:rPr>
      </w:pPr>
      <w:r w:rsidRPr="009065D7">
        <w:rPr>
          <w:rStyle w:val="StyleStyleBold12pt"/>
          <w:sz w:val="16"/>
          <w:szCs w:val="16"/>
        </w:rPr>
        <w:t>Erica R. </w:t>
      </w:r>
      <w:r>
        <w:rPr>
          <w:rFonts w:ascii="Arial" w:hAnsi="Arial" w:cs="Arial"/>
          <w:b/>
          <w:bCs/>
          <w:color w:val="262626"/>
          <w:sz w:val="26"/>
          <w:szCs w:val="26"/>
        </w:rPr>
        <w:t xml:space="preserve">Meiners </w:t>
      </w:r>
      <w:r>
        <w:rPr>
          <w:rFonts w:ascii="Arial" w:hAnsi="Arial" w:cs="Arial"/>
          <w:color w:val="262626"/>
          <w:sz w:val="26"/>
          <w:szCs w:val="26"/>
        </w:rPr>
        <w:t>,</w:t>
      </w:r>
      <w:r w:rsidRPr="009065D7">
        <w:rPr>
          <w:rStyle w:val="StyleStyleBold12pt"/>
          <w:sz w:val="16"/>
          <w:szCs w:val="16"/>
        </w:rPr>
        <w:t>Education and Gender and Women’s Studies, Northeastern Illinois University</w:t>
      </w:r>
      <w:r>
        <w:rPr>
          <w:rStyle w:val="StyleStyleBold12pt"/>
          <w:sz w:val="16"/>
          <w:szCs w:val="16"/>
        </w:rPr>
        <w:t>,</w:t>
      </w:r>
      <w:r>
        <w:rPr>
          <w:rStyle w:val="StyleStyleBold12pt"/>
        </w:rPr>
        <w:t xml:space="preserve"> </w:t>
      </w:r>
      <w:r w:rsidRPr="009065D7">
        <w:rPr>
          <w:rStyle w:val="StyleStyleBold12pt"/>
          <w:sz w:val="16"/>
          <w:szCs w:val="16"/>
        </w:rPr>
        <w:t>http://link.springer.com/article/10.1007/s11256-011-0187-9/fulltext.html¶ Ending the School-to-Prison Pipeline/Building Abolition Futures,</w:t>
      </w:r>
      <w:r>
        <w:rPr>
          <w:rFonts w:ascii="Arial" w:hAnsi="Arial" w:cs="Arial"/>
          <w:color w:val="262626"/>
          <w:sz w:val="26"/>
          <w:szCs w:val="26"/>
        </w:rPr>
        <w:t xml:space="preserve"> </w:t>
      </w:r>
      <w:r w:rsidRPr="009065D7">
        <w:rPr>
          <w:rFonts w:ascii="Arial" w:hAnsi="Arial" w:cs="Arial"/>
          <w:b/>
          <w:color w:val="262626"/>
          <w:sz w:val="28"/>
          <w:szCs w:val="28"/>
        </w:rPr>
        <w:t>2011</w:t>
      </w:r>
    </w:p>
    <w:p w14:paraId="36D6F4AD" w14:textId="77777777" w:rsidR="002D6BEB" w:rsidRDefault="002D6BEB" w:rsidP="002D6BEB">
      <w:pPr>
        <w:widowControl w:val="0"/>
        <w:autoSpaceDE w:val="0"/>
        <w:autoSpaceDN w:val="0"/>
        <w:adjustRightInd w:val="0"/>
        <w:rPr>
          <w:rFonts w:ascii="Helvetica Neue" w:hAnsi="Helvetica Neue" w:cs="Helvetica Neue"/>
          <w:color w:val="262626"/>
          <w:sz w:val="26"/>
          <w:szCs w:val="26"/>
        </w:rPr>
      </w:pPr>
    </w:p>
    <w:p w14:paraId="6F756896" w14:textId="77777777" w:rsidR="002D6BEB" w:rsidRDefault="002419DC" w:rsidP="002D6BEB">
      <w:pPr>
        <w:widowControl w:val="0"/>
        <w:autoSpaceDE w:val="0"/>
        <w:autoSpaceDN w:val="0"/>
        <w:adjustRightInd w:val="0"/>
        <w:rPr>
          <w:rStyle w:val="StyleBoldUnderline"/>
        </w:rPr>
      </w:pPr>
      <w:hyperlink r:id="rId7" w:history="1">
        <w:r w:rsidR="002D6BEB" w:rsidRPr="00EC23C9">
          <w:rPr>
            <w:rFonts w:ascii="Helvetica Neue" w:hAnsi="Helvetica Neue" w:cs="Helvetica Neue"/>
            <w:color w:val="0C60B6"/>
            <w:sz w:val="16"/>
            <w:szCs w:val="16"/>
          </w:rPr>
          <w:t>Exceptionality</w:t>
        </w:r>
      </w:hyperlink>
      <w:r w:rsidR="002D6BEB" w:rsidRPr="00EC23C9">
        <w:rPr>
          <w:rFonts w:ascii="Helvetica Neue" w:hAnsi="Helvetica Neue" w:cs="Helvetica Neue"/>
          <w:color w:val="262626"/>
          <w:sz w:val="16"/>
          <w:szCs w:val="16"/>
        </w:rPr>
        <w:t xml:space="preserve"> and youth are also circulated in other arenas</w:t>
      </w:r>
      <w:r w:rsidR="002D6BEB">
        <w:rPr>
          <w:rFonts w:ascii="Helvetica Neue" w:hAnsi="Helvetica Neue" w:cs="Helvetica Neue"/>
          <w:color w:val="262626"/>
          <w:sz w:val="26"/>
          <w:szCs w:val="26"/>
        </w:rPr>
        <w:t xml:space="preserve">. </w:t>
      </w:r>
      <w:r w:rsidR="002D6BEB" w:rsidRPr="00044BC8">
        <w:rPr>
          <w:rStyle w:val="StyleBoldUnderline"/>
          <w:highlight w:val="green"/>
        </w:rPr>
        <w:t>Innocence and safety (for select children only) are repeatedly deployed to expand policing and surveillance</w:t>
      </w:r>
      <w:r w:rsidR="002D6BEB" w:rsidRPr="00044BC8">
        <w:rPr>
          <w:rStyle w:val="StyleBoldUnderline"/>
        </w:rPr>
        <w:t>.</w:t>
      </w:r>
      <w:r w:rsidR="002D6BEB">
        <w:rPr>
          <w:rFonts w:ascii="Helvetica Neue" w:hAnsi="Helvetica Neue" w:cs="Helvetica Neue"/>
          <w:color w:val="262626"/>
          <w:sz w:val="26"/>
          <w:szCs w:val="26"/>
        </w:rPr>
        <w:t xml:space="preserve"> </w:t>
      </w:r>
      <w:r w:rsidR="002D6BEB" w:rsidRPr="00044BC8">
        <w:rPr>
          <w:rStyle w:val="StyleBoldUnderline"/>
        </w:rPr>
        <w:t xml:space="preserve">How many times at a meeting having to do with education or criminal justice is the good of the children, or children’s futures, raised? </w:t>
      </w:r>
      <w:r w:rsidR="002D6BEB" w:rsidRPr="00044BC8">
        <w:rPr>
          <w:rStyle w:val="StyleBoldUnderline"/>
          <w:highlight w:val="green"/>
        </w:rPr>
        <w:t>While “protection” of “innocence</w:t>
      </w:r>
      <w:r w:rsidR="002D6BEB" w:rsidRPr="00044BC8">
        <w:rPr>
          <w:rStyle w:val="StyleBoldUnderline"/>
        </w:rPr>
        <w:t xml:space="preserve">” (of course </w:t>
      </w:r>
      <w:r w:rsidR="002D6BEB" w:rsidRPr="00044BC8">
        <w:rPr>
          <w:rStyle w:val="StyleBoldUnderline"/>
          <w:highlight w:val="green"/>
        </w:rPr>
        <w:t>only available to the few) is used to expand the carceral state, anxieties surrounding the laboring futures for “our children” are also often a key plank of prison expansion</w:t>
      </w:r>
      <w:r w:rsidR="002D6BEB" w:rsidRPr="00044BC8">
        <w:rPr>
          <w:rStyle w:val="StyleBoldUnderline"/>
        </w:rPr>
        <w:t>.</w:t>
      </w:r>
      <w:r w:rsidR="002D6BEB">
        <w:rPr>
          <w:rFonts w:ascii="Helvetica Neue" w:hAnsi="Helvetica Neue" w:cs="Helvetica Neue"/>
          <w:color w:val="0C60B6"/>
          <w:sz w:val="18"/>
          <w:szCs w:val="18"/>
        </w:rPr>
        <w:t>2</w:t>
      </w:r>
      <w:r w:rsidR="002D6BEB">
        <w:rPr>
          <w:rFonts w:ascii="Helvetica Neue" w:hAnsi="Helvetica Neue" w:cs="Helvetica Neue"/>
          <w:color w:val="262626"/>
          <w:sz w:val="26"/>
          <w:szCs w:val="26"/>
        </w:rPr>
        <w:t xml:space="preserve"> </w:t>
      </w:r>
      <w:r w:rsidR="002D6BEB" w:rsidRPr="00044BC8">
        <w:rPr>
          <w:rStyle w:val="StyleBoldUnderline"/>
        </w:rPr>
        <w:t xml:space="preserve">Yet, </w:t>
      </w:r>
      <w:r w:rsidR="002D6BEB" w:rsidRPr="00044BC8">
        <w:rPr>
          <w:rStyle w:val="StyleBoldUnderline"/>
          <w:highlight w:val="green"/>
        </w:rPr>
        <w:t>these political and economic futures are always predicated on a particular racialized, heteronormative, gendered logic.</w:t>
      </w:r>
      <w:r w:rsidR="002D6BEB">
        <w:rPr>
          <w:rFonts w:ascii="Helvetica Neue" w:hAnsi="Helvetica Neue" w:cs="Helvetica Neue"/>
          <w:color w:val="262626"/>
          <w:sz w:val="26"/>
          <w:szCs w:val="26"/>
        </w:rPr>
        <w:t xml:space="preserve"> </w:t>
      </w:r>
      <w:r w:rsidR="002D6BEB" w:rsidRPr="00044BC8">
        <w:rPr>
          <w:rStyle w:val="StyleBoldUnderline"/>
        </w:rPr>
        <w:t>Clearly</w:t>
      </w:r>
      <w:r w:rsidR="002D6BEB" w:rsidRPr="00044BC8">
        <w:rPr>
          <w:rStyle w:val="StyleBoldUnderline"/>
          <w:highlight w:val="green"/>
        </w:rPr>
        <w:t>, those interested in prison construction are imagining futures where their</w:t>
      </w:r>
      <w:r w:rsidR="002D6BEB" w:rsidRPr="00044BC8">
        <w:rPr>
          <w:rStyle w:val="StyleBoldUnderline"/>
        </w:rPr>
        <w:t xml:space="preserve"> sons are </w:t>
      </w:r>
      <w:r w:rsidR="002D6BEB" w:rsidRPr="00044BC8">
        <w:rPr>
          <w:rStyle w:val="StyleBoldUnderline"/>
          <w:highlight w:val="green"/>
        </w:rPr>
        <w:t>on the “right” side of the prison</w:t>
      </w:r>
      <w:r w:rsidR="002D6BEB" w:rsidRPr="00044BC8">
        <w:rPr>
          <w:rStyle w:val="StyleBoldUnderline"/>
        </w:rPr>
        <w:t xml:space="preserve"> bars, and not futures where their daughters work in an all male prison. </w:t>
      </w:r>
      <w:r w:rsidR="002D6BEB" w:rsidRPr="00044BC8">
        <w:rPr>
          <w:rStyle w:val="StyleBoldUnderline"/>
          <w:highlight w:val="green"/>
        </w:rPr>
        <w:t>Childhood is at the heart of prison expansion as false promises of safety and employment</w:t>
      </w:r>
      <w:r w:rsidR="002D6BEB" w:rsidRPr="00044BC8">
        <w:rPr>
          <w:rStyle w:val="StyleBoldUnderline"/>
        </w:rPr>
        <w:t>, particularly for our most “innocent” (children) are repeatedly used to expand a prison nation</w:t>
      </w:r>
    </w:p>
    <w:p w14:paraId="063A373C" w14:textId="77777777" w:rsidR="002D6BEB" w:rsidRDefault="002D6BEB" w:rsidP="002D6BEB"/>
    <w:p w14:paraId="02B8EF63" w14:textId="0BC45819" w:rsidR="00737B50" w:rsidRDefault="00737B50" w:rsidP="00737B50">
      <w:pPr>
        <w:pStyle w:val="Heading1"/>
      </w:pPr>
      <w:r>
        <w:lastRenderedPageBreak/>
        <w:t>The hunt / Poverty  adv</w:t>
      </w:r>
    </w:p>
    <w:p w14:paraId="7883E5AB" w14:textId="77777777" w:rsidR="00737B50" w:rsidRDefault="00737B50" w:rsidP="00737B50">
      <w:pPr>
        <w:pStyle w:val="Heading4"/>
      </w:pPr>
      <w:r>
        <w:t>Schools prove that  prisons , low wages and death are reserved for the poor and youth of color  and not by chance but projects of white affirmative action that is fostered by the nexus between surveillance and public education.</w:t>
      </w:r>
    </w:p>
    <w:p w14:paraId="770ED930" w14:textId="77777777" w:rsidR="00737B50" w:rsidRPr="001F6AF5" w:rsidRDefault="00737B50" w:rsidP="00737B50">
      <w:pPr>
        <w:widowControl w:val="0"/>
        <w:autoSpaceDE w:val="0"/>
        <w:autoSpaceDN w:val="0"/>
        <w:adjustRightInd w:val="0"/>
        <w:rPr>
          <w:b/>
          <w:sz w:val="20"/>
        </w:rPr>
      </w:pPr>
      <w:r w:rsidRPr="009065D7">
        <w:rPr>
          <w:rStyle w:val="StyleStyleBold12pt"/>
          <w:sz w:val="16"/>
          <w:szCs w:val="16"/>
        </w:rPr>
        <w:t>Erica R. </w:t>
      </w:r>
      <w:r>
        <w:rPr>
          <w:rFonts w:ascii="Arial" w:hAnsi="Arial" w:cs="Arial"/>
          <w:b/>
          <w:bCs/>
          <w:color w:val="262626"/>
          <w:sz w:val="26"/>
          <w:szCs w:val="26"/>
        </w:rPr>
        <w:t xml:space="preserve">Meiners </w:t>
      </w:r>
      <w:r>
        <w:rPr>
          <w:rFonts w:ascii="Arial" w:hAnsi="Arial" w:cs="Arial"/>
          <w:color w:val="262626"/>
          <w:sz w:val="26"/>
          <w:szCs w:val="26"/>
        </w:rPr>
        <w:t>,</w:t>
      </w:r>
      <w:r w:rsidRPr="009065D7">
        <w:rPr>
          <w:rStyle w:val="StyleStyleBold12pt"/>
          <w:sz w:val="16"/>
          <w:szCs w:val="16"/>
        </w:rPr>
        <w:t>Education and Gender and Women’s Studies, Northeastern Illinois University</w:t>
      </w:r>
      <w:r>
        <w:rPr>
          <w:rStyle w:val="StyleStyleBold12pt"/>
          <w:sz w:val="16"/>
          <w:szCs w:val="16"/>
        </w:rPr>
        <w:t>,</w:t>
      </w:r>
      <w:r>
        <w:rPr>
          <w:rStyle w:val="StyleStyleBold12pt"/>
        </w:rPr>
        <w:t xml:space="preserve"> </w:t>
      </w:r>
      <w:r w:rsidRPr="009065D7">
        <w:rPr>
          <w:rStyle w:val="StyleStyleBold12pt"/>
          <w:sz w:val="16"/>
          <w:szCs w:val="16"/>
        </w:rPr>
        <w:t>http://link.springer.com/article/10.1007/s11256-011-0187-9/fulltext.html¶ Ending the School-to-Prison Pipeline/Building Abolition Futures,</w:t>
      </w:r>
      <w:r>
        <w:rPr>
          <w:rFonts w:ascii="Arial" w:hAnsi="Arial" w:cs="Arial"/>
          <w:color w:val="262626"/>
          <w:sz w:val="26"/>
          <w:szCs w:val="26"/>
        </w:rPr>
        <w:t xml:space="preserve"> </w:t>
      </w:r>
      <w:r w:rsidRPr="009065D7">
        <w:rPr>
          <w:rFonts w:ascii="Arial" w:hAnsi="Arial" w:cs="Arial"/>
          <w:b/>
          <w:color w:val="262626"/>
          <w:sz w:val="28"/>
          <w:szCs w:val="28"/>
        </w:rPr>
        <w:t>2011</w:t>
      </w:r>
    </w:p>
    <w:p w14:paraId="0FAF0140" w14:textId="77777777" w:rsidR="00737B50" w:rsidRDefault="00737B50" w:rsidP="00737B50">
      <w:pPr>
        <w:widowControl w:val="0"/>
        <w:autoSpaceDE w:val="0"/>
        <w:autoSpaceDN w:val="0"/>
        <w:adjustRightInd w:val="0"/>
        <w:rPr>
          <w:rFonts w:ascii="Helvetica Neue" w:hAnsi="Helvetica Neue" w:cs="Helvetica Neue"/>
          <w:color w:val="262626"/>
          <w:sz w:val="26"/>
          <w:szCs w:val="26"/>
        </w:rPr>
      </w:pPr>
    </w:p>
    <w:p w14:paraId="47CF9CA3" w14:textId="77777777" w:rsidR="00737B50" w:rsidRDefault="00737B50" w:rsidP="00737B50">
      <w:pPr>
        <w:widowControl w:val="0"/>
        <w:autoSpaceDE w:val="0"/>
        <w:autoSpaceDN w:val="0"/>
        <w:adjustRightInd w:val="0"/>
        <w:rPr>
          <w:rStyle w:val="StyleBoldUnderline"/>
        </w:rPr>
      </w:pPr>
      <w:r w:rsidRPr="00B169EF">
        <w:rPr>
          <w:rStyle w:val="StyleBoldUnderline"/>
        </w:rPr>
        <w:t>While the term “</w:t>
      </w:r>
      <w:r w:rsidRPr="001F6AF5">
        <w:rPr>
          <w:rStyle w:val="StyleBoldUnderline"/>
          <w:highlight w:val="green"/>
        </w:rPr>
        <w:t>PIC” typically refers to connections between jails, the economy and the political sphere, research demonstrates that education must be included in this definition</w:t>
      </w:r>
      <w:r w:rsidRPr="00B169EF">
        <w:rPr>
          <w:rStyle w:val="StyleBoldUnderline"/>
        </w:rPr>
        <w:t xml:space="preserve">. </w:t>
      </w:r>
      <w:r w:rsidRPr="001F6AF5">
        <w:rPr>
          <w:rStyle w:val="StyleBoldUnderline"/>
          <w:highlight w:val="green"/>
        </w:rPr>
        <w:t>With the increased use of surveillance and incarceration tools</w:t>
      </w:r>
      <w:r w:rsidRPr="00B169EF">
        <w:rPr>
          <w:rStyle w:val="StyleBoldUnderline"/>
        </w:rPr>
        <w:t xml:space="preserve">—for example </w:t>
      </w:r>
      <w:r w:rsidRPr="001F6AF5">
        <w:rPr>
          <w:rStyle w:val="StyleBoldUnderline"/>
          <w:highlight w:val="green"/>
        </w:rPr>
        <w:t>metal detectors, surveillance cameras, school uniforms, armed security guards, and on-site school police detachments</w:t>
      </w:r>
      <w:r w:rsidRPr="00B169EF">
        <w:rPr>
          <w:rStyle w:val="StyleBoldUnderline"/>
        </w:rPr>
        <w:t>—</w:t>
      </w:r>
      <w:r w:rsidRPr="009535D9">
        <w:rPr>
          <w:rStyle w:val="StyleBoldUnderline"/>
          <w:highlight w:val="green"/>
        </w:rPr>
        <w:t>urban schools look and feel a lot like detention centers.</w:t>
      </w:r>
      <w:r w:rsidRPr="00B169EF">
        <w:rPr>
          <w:rStyle w:val="StyleBoldUnderline"/>
        </w:rPr>
        <w:t xml:space="preserve"> In addition, </w:t>
      </w:r>
      <w:r w:rsidRPr="009535D9">
        <w:rPr>
          <w:rStyle w:val="StyleBoldUnderline"/>
          <w:highlight w:val="green"/>
        </w:rPr>
        <w:t>the growth of an incarceration nation clearly impacts education,</w:t>
      </w:r>
      <w:r w:rsidRPr="00B169EF">
        <w:rPr>
          <w:rStyle w:val="StyleBoldUnderline"/>
        </w:rPr>
        <w:t xml:space="preserve"> </w:t>
      </w:r>
      <w:r w:rsidRPr="009535D9">
        <w:rPr>
          <w:rStyle w:val="StyleBoldUnderline"/>
        </w:rPr>
        <w:t>funneling the limited pool of tax dollars from social service programs to the carceral state</w:t>
      </w:r>
      <w:r w:rsidRPr="00B169EF">
        <w:rPr>
          <w:rStyle w:val="StyleBoldUnderline"/>
        </w:rPr>
        <w:t>.</w:t>
      </w:r>
      <w:r>
        <w:rPr>
          <w:rFonts w:ascii="Helvetica Neue" w:hAnsi="Helvetica Neue" w:cs="Helvetica Neue"/>
          <w:color w:val="262626"/>
          <w:sz w:val="26"/>
          <w:szCs w:val="26"/>
        </w:rPr>
        <w:t xml:space="preserve"> </w:t>
      </w:r>
      <w:r w:rsidRPr="009535D9">
        <w:rPr>
          <w:rStyle w:val="StyleBoldUnderline"/>
        </w:rPr>
        <w:t xml:space="preserve">Between 1984 and 2000, </w:t>
      </w:r>
      <w:r w:rsidRPr="009535D9">
        <w:rPr>
          <w:rStyle w:val="StyleBoldUnderline"/>
          <w:highlight w:val="green"/>
        </w:rPr>
        <w:t>across all states and the District of Columbia, state spending on prisons was six times the increase of spending on higher education</w:t>
      </w:r>
      <w:r w:rsidRPr="009535D9">
        <w:rPr>
          <w:rStyle w:val="StyleBoldUnderline"/>
        </w:rPr>
        <w:t xml:space="preserve"> (Justice Policy Institute 2002</w:t>
      </w:r>
      <w:r w:rsidRPr="00380284">
        <w:rPr>
          <w:rStyle w:val="StyleBoldUnderline"/>
        </w:rPr>
        <w:t>). As budgets for corrections expand and funding for higher education contracts,</w:t>
      </w:r>
      <w:r w:rsidRPr="00380284">
        <w:rPr>
          <w:rStyle w:val="StyleBoldUnderline"/>
          <w:highlight w:val="green"/>
        </w:rPr>
        <w:t xml:space="preserve"> the state’s visions about the future of select youth are clear</w:t>
      </w:r>
      <w:r>
        <w:rPr>
          <w:rFonts w:ascii="Helvetica Neue" w:hAnsi="Helvetica Neue" w:cs="Helvetica Neue"/>
          <w:color w:val="262626"/>
          <w:sz w:val="26"/>
          <w:szCs w:val="26"/>
        </w:rPr>
        <w:t>.</w:t>
      </w:r>
      <w:r w:rsidRPr="006D2275">
        <w:rPr>
          <w:rFonts w:ascii="Helvetica Neue" w:hAnsi="Helvetica Neue" w:cs="Helvetica Neue"/>
          <w:color w:val="262626"/>
          <w:sz w:val="12"/>
          <w:szCs w:val="26"/>
        </w:rPr>
        <w:t xml:space="preserve">¶ </w:t>
      </w:r>
      <w:r w:rsidRPr="00380284">
        <w:rPr>
          <w:rStyle w:val="StyleBoldUnderline"/>
          <w:highlight w:val="green"/>
        </w:rPr>
        <w:t>The term “school-to-prison pipeline” aims to highlight a complex network of relations that naturalize the movement of youth of color from our schools and communities into under- or unemployment and permanent detention.</w:t>
      </w:r>
      <w:r>
        <w:rPr>
          <w:rFonts w:ascii="Helvetica Neue" w:hAnsi="Helvetica Neue" w:cs="Helvetica Neue"/>
          <w:color w:val="262626"/>
          <w:sz w:val="26"/>
          <w:szCs w:val="26"/>
        </w:rPr>
        <w:t xml:space="preserve"> This is not a novel phenomenon</w:t>
      </w:r>
      <w:r w:rsidRPr="00380284">
        <w:rPr>
          <w:rStyle w:val="StyleBoldUnderline"/>
        </w:rPr>
        <w:t xml:space="preserve">. </w:t>
      </w:r>
      <w:r w:rsidRPr="006D2275">
        <w:rPr>
          <w:rStyle w:val="StyleBoldUnderline"/>
          <w:highlight w:val="green"/>
        </w:rPr>
        <w:t>Public education in the United States has historically aggressively framed particular populations as superfluous to our democracy yet imperative for low wage work, or jobs available after full white employment.</w:t>
      </w:r>
      <w:r w:rsidRPr="00380284">
        <w:rPr>
          <w:rStyle w:val="StyleBoldUnderline"/>
        </w:rPr>
        <w:t xml:space="preserve"> </w:t>
      </w:r>
      <w:r w:rsidRPr="006D2275">
        <w:rPr>
          <w:rStyle w:val="StyleBoldUnderline"/>
          <w:highlight w:val="green"/>
        </w:rPr>
        <w:t>With</w:t>
      </w:r>
      <w:r w:rsidRPr="00380284">
        <w:rPr>
          <w:rStyle w:val="StyleBoldUnderline"/>
        </w:rPr>
        <w:t xml:space="preserve"> </w:t>
      </w:r>
      <w:r w:rsidRPr="006D2275">
        <w:rPr>
          <w:rStyle w:val="StyleBoldUnderline"/>
          <w:highlight w:val="green"/>
        </w:rPr>
        <w:t>First Nations residential schools, apartheid segregation, and chronically inequitable access to state resources, public education has, and continues, to funnel targeted non-white and poor youth towards non-living wage work, participation in the street or the permanent war economy and prison. While these educational outcomes are not new, the expansion of our prison nation in the U.S. over the last three decades has strengthened policy, practice and ideological linkages between schools and prisons</w:t>
      </w:r>
      <w:r w:rsidRPr="00380284">
        <w:rPr>
          <w:rStyle w:val="StyleBoldUnderline"/>
        </w:rPr>
        <w:t xml:space="preserve">. </w:t>
      </w:r>
      <w:r w:rsidRPr="00380284">
        <w:rPr>
          <w:rStyle w:val="StyleBoldUnderline"/>
          <w:highlight w:val="green"/>
        </w:rPr>
        <w:t>White supremacy has always been central to our nation’s public education system and to our carceral state.</w:t>
      </w:r>
    </w:p>
    <w:p w14:paraId="20F2B099" w14:textId="77777777" w:rsidR="00A20B45" w:rsidRDefault="00A20B45" w:rsidP="00E011B6"/>
    <w:p w14:paraId="196DB374" w14:textId="77777777" w:rsidR="00A20B45" w:rsidRDefault="00A20B45" w:rsidP="00E011B6"/>
    <w:p w14:paraId="2CF44EEC" w14:textId="77777777" w:rsidR="00743C9B" w:rsidRDefault="00743C9B" w:rsidP="00E011B6"/>
    <w:p w14:paraId="33847213" w14:textId="77777777" w:rsidR="00743C9B" w:rsidRDefault="00743C9B" w:rsidP="00E011B6"/>
    <w:p w14:paraId="47D30808" w14:textId="77777777" w:rsidR="00743C9B" w:rsidRDefault="00743C9B" w:rsidP="00E011B6"/>
    <w:p w14:paraId="05E7E337" w14:textId="77777777" w:rsidR="00743C9B" w:rsidRDefault="00743C9B" w:rsidP="00E011B6"/>
    <w:p w14:paraId="59634E42" w14:textId="77777777" w:rsidR="002D6BEB" w:rsidRDefault="002D6BEB" w:rsidP="002D6BEB">
      <w:pPr>
        <w:pStyle w:val="Heading4"/>
      </w:pPr>
      <w:r>
        <w:lastRenderedPageBreak/>
        <w:t>Boot strap theory fells –low income students prove that public education the haul to survelie and track that student population who are already marked as criminal. The promise of potenial degrees never changes the livability of those who are most effected</w:t>
      </w:r>
    </w:p>
    <w:p w14:paraId="51BE2054" w14:textId="77777777" w:rsidR="002D6BEB" w:rsidRPr="00120A6E" w:rsidRDefault="002D6BEB" w:rsidP="002D6BEB">
      <w:pPr>
        <w:widowControl w:val="0"/>
        <w:autoSpaceDE w:val="0"/>
        <w:autoSpaceDN w:val="0"/>
        <w:adjustRightInd w:val="0"/>
        <w:rPr>
          <w:b/>
          <w:sz w:val="20"/>
        </w:rPr>
      </w:pPr>
      <w:r w:rsidRPr="00120A6E">
        <w:rPr>
          <w:rFonts w:ascii="Georgia" w:hAnsi="Georgia" w:cs="Georgia"/>
          <w:b/>
          <w:sz w:val="16"/>
          <w:szCs w:val="16"/>
        </w:rPr>
        <w:t>Taylor</w:t>
      </w:r>
      <w:r>
        <w:rPr>
          <w:rFonts w:ascii="Georgia" w:hAnsi="Georgia" w:cs="Georgia"/>
          <w:color w:val="7C7C7C"/>
          <w:szCs w:val="22"/>
        </w:rPr>
        <w:t xml:space="preserve"> </w:t>
      </w:r>
      <w:r w:rsidRPr="00120A6E">
        <w:rPr>
          <w:rFonts w:ascii="Georgia" w:hAnsi="Georgia" w:cs="Georgia"/>
          <w:b/>
          <w:sz w:val="28"/>
          <w:szCs w:val="28"/>
        </w:rPr>
        <w:t xml:space="preserve">Gordon </w:t>
      </w:r>
      <w:r>
        <w:rPr>
          <w:rFonts w:ascii="Georgia" w:hAnsi="Georgia" w:cs="Georgia"/>
          <w:color w:val="7C7C7C"/>
          <w:szCs w:val="22"/>
        </w:rPr>
        <w:t xml:space="preserve"> </w:t>
      </w:r>
      <w:r w:rsidRPr="00120A6E">
        <w:rPr>
          <w:rStyle w:val="StyleStyleBold12pt"/>
        </w:rPr>
        <w:t>Telling Poor, Smart Kids That All It Takes Is Hard Work to Be as Successful as Their Wealthy Peers Is a Blatant Lie http://atlantablackstar.com/2015/06/03/telling-poor-smart-kids-takes-hard-work-successful-wealthy-peers-blatant-lie</w:t>
      </w:r>
      <w:r>
        <w:rPr>
          <w:rStyle w:val="StyleStyleBold12pt"/>
        </w:rPr>
        <w:t xml:space="preserve"> , </w:t>
      </w:r>
      <w:r>
        <w:rPr>
          <w:rFonts w:ascii="Georgia" w:hAnsi="Georgia" w:cs="Georgia"/>
          <w:color w:val="7C7C7C"/>
          <w:szCs w:val="22"/>
        </w:rPr>
        <w:t xml:space="preserve"> </w:t>
      </w:r>
      <w:r w:rsidRPr="00120A6E">
        <w:rPr>
          <w:rFonts w:ascii="Georgia" w:hAnsi="Georgia" w:cs="Georgia"/>
          <w:b/>
          <w:sz w:val="28"/>
          <w:szCs w:val="28"/>
        </w:rPr>
        <w:t xml:space="preserve">2015 </w:t>
      </w:r>
    </w:p>
    <w:p w14:paraId="05EB1501" w14:textId="77777777" w:rsidR="002D6BEB" w:rsidRDefault="002D6BEB" w:rsidP="002D6BEB">
      <w:pPr>
        <w:widowControl w:val="0"/>
        <w:autoSpaceDE w:val="0"/>
        <w:autoSpaceDN w:val="0"/>
        <w:adjustRightInd w:val="0"/>
        <w:rPr>
          <w:rFonts w:ascii="Georgia" w:hAnsi="Georgia" w:cs="Georgia"/>
          <w:color w:val="7C7C7C"/>
          <w:szCs w:val="22"/>
        </w:rPr>
      </w:pPr>
    </w:p>
    <w:p w14:paraId="26917CB7" w14:textId="77777777" w:rsidR="002D6BEB" w:rsidRDefault="002D6BEB" w:rsidP="002D6BEB">
      <w:pPr>
        <w:widowControl w:val="0"/>
        <w:autoSpaceDE w:val="0"/>
        <w:autoSpaceDN w:val="0"/>
        <w:adjustRightInd w:val="0"/>
        <w:rPr>
          <w:rFonts w:ascii="Georgia" w:hAnsi="Georgia" w:cs="Georgia"/>
          <w:color w:val="191919"/>
          <w:sz w:val="26"/>
          <w:szCs w:val="26"/>
        </w:rPr>
      </w:pPr>
    </w:p>
    <w:p w14:paraId="366A388C" w14:textId="77777777" w:rsidR="002D6BEB" w:rsidRPr="00EC23C9" w:rsidRDefault="002D6BEB" w:rsidP="002D6BEB">
      <w:pPr>
        <w:widowControl w:val="0"/>
        <w:autoSpaceDE w:val="0"/>
        <w:autoSpaceDN w:val="0"/>
        <w:adjustRightInd w:val="0"/>
        <w:rPr>
          <w:rFonts w:ascii="Georgia" w:hAnsi="Georgia" w:cs="Georgia"/>
          <w:color w:val="191919"/>
          <w:sz w:val="16"/>
          <w:szCs w:val="26"/>
        </w:rPr>
      </w:pPr>
      <w:r w:rsidRPr="00120A6E">
        <w:rPr>
          <w:rStyle w:val="StyleBoldUnderline"/>
        </w:rPr>
        <w:t>When it was revealed that low-income students face greater challenges in school and are far less likely than their wealthier peers to attend or graduate college, the message to this disadvantaged group of students was a simple one—work harder</w:t>
      </w:r>
      <w:r w:rsidRPr="00EC23C9">
        <w:rPr>
          <w:rFonts w:ascii="Georgia" w:hAnsi="Georgia" w:cs="Georgia"/>
          <w:color w:val="191919"/>
          <w:sz w:val="16"/>
          <w:szCs w:val="26"/>
        </w:rPr>
        <w:t>.</w:t>
      </w:r>
      <w:r w:rsidRPr="00EC23C9">
        <w:rPr>
          <w:rFonts w:ascii="Georgia" w:hAnsi="Georgia" w:cs="Georgia"/>
          <w:color w:val="191919"/>
          <w:sz w:val="12"/>
          <w:szCs w:val="26"/>
        </w:rPr>
        <w:t>¶</w:t>
      </w:r>
      <w:r w:rsidRPr="00EC23C9">
        <w:rPr>
          <w:rFonts w:ascii="Georgia" w:hAnsi="Georgia" w:cs="Georgia"/>
          <w:color w:val="191919"/>
          <w:sz w:val="16"/>
          <w:szCs w:val="26"/>
        </w:rPr>
        <w:t xml:space="preserve"> It was a new twist on the dreaded “work twice as hard to have half of what your peers have” mentality but it also seemed to just be an unfortunate reality in America.</w:t>
      </w:r>
      <w:r w:rsidRPr="00EC23C9">
        <w:rPr>
          <w:rFonts w:ascii="Georgia" w:hAnsi="Georgia" w:cs="Georgia"/>
          <w:color w:val="191919"/>
          <w:sz w:val="12"/>
          <w:szCs w:val="26"/>
        </w:rPr>
        <w:t>¶</w:t>
      </w:r>
      <w:r w:rsidRPr="00EC23C9">
        <w:rPr>
          <w:rFonts w:ascii="Georgia" w:hAnsi="Georgia" w:cs="Georgia"/>
          <w:color w:val="191919"/>
          <w:sz w:val="16"/>
          <w:szCs w:val="26"/>
        </w:rPr>
        <w:t xml:space="preserve"> </w:t>
      </w:r>
      <w:r w:rsidRPr="00EC23C9">
        <w:rPr>
          <w:sz w:val="16"/>
        </w:rPr>
        <w:t>But it isn’t often enough that the full picture of low-income students’ disadvantages is explored and unveiled to the very students who are trying to navigate that reality.</w:t>
      </w:r>
      <w:r w:rsidRPr="00EC23C9">
        <w:rPr>
          <w:sz w:val="12"/>
        </w:rPr>
        <w:t>¶</w:t>
      </w:r>
      <w:r w:rsidRPr="00EC23C9">
        <w:rPr>
          <w:sz w:val="16"/>
        </w:rPr>
        <w:t xml:space="preserve"> </w:t>
      </w:r>
      <w:r w:rsidRPr="00120A6E">
        <w:rPr>
          <w:rStyle w:val="StyleBoldUnderline"/>
        </w:rPr>
        <w:t>Many of these students do step up to the plate and work hard to obtain the type of academic scores that exceed expectations, but even that isn’t enough for them to overcome such daunting obstacles.</w:t>
      </w:r>
      <w:r w:rsidRPr="00EC23C9">
        <w:rPr>
          <w:rStyle w:val="StyleBoldUnderline"/>
          <w:b w:val="0"/>
          <w:sz w:val="12"/>
          <w:u w:val="none"/>
        </w:rPr>
        <w:t>¶</w:t>
      </w:r>
      <w:r w:rsidRPr="00536B95">
        <w:rPr>
          <w:rStyle w:val="StyleBoldUnderline"/>
          <w:sz w:val="12"/>
        </w:rPr>
        <w:t xml:space="preserve"> </w:t>
      </w:r>
      <w:r w:rsidRPr="00120A6E">
        <w:rPr>
          <w:rStyle w:val="StyleBoldUnderline"/>
        </w:rPr>
        <w:t>A 10-year study by the Department of Education that started in 2002 revealed that not only are low-income students often left struggling academically but even when they do excel in the classroom, their chances of obtaining a bachelor’s degree were still bleak when compared to their wealthy counter parts.</w:t>
      </w:r>
      <w:r w:rsidRPr="00EC23C9">
        <w:rPr>
          <w:rStyle w:val="StyleBoldUnderline"/>
          <w:b w:val="0"/>
          <w:sz w:val="12"/>
          <w:u w:val="none"/>
        </w:rPr>
        <w:t>¶</w:t>
      </w:r>
      <w:r w:rsidRPr="00536B95">
        <w:rPr>
          <w:rStyle w:val="StyleBoldUnderline"/>
          <w:sz w:val="12"/>
        </w:rPr>
        <w:t xml:space="preserve"> </w:t>
      </w:r>
      <w:r w:rsidRPr="00120A6E">
        <w:rPr>
          <w:rStyle w:val="StyleBoldUnderline"/>
        </w:rPr>
        <w:t>Even when wealthy students had average or below average scores, they still had a better chance of furthering their academic careers than low-income students who consistently earned stellar academic scores</w:t>
      </w:r>
      <w:r w:rsidRPr="00EC23C9">
        <w:rPr>
          <w:rFonts w:ascii="Georgia" w:hAnsi="Georgia" w:cs="Georgia"/>
          <w:color w:val="191919"/>
          <w:sz w:val="16"/>
          <w:szCs w:val="26"/>
        </w:rPr>
        <w:t>.</w:t>
      </w:r>
      <w:r w:rsidRPr="00EC23C9">
        <w:rPr>
          <w:rFonts w:ascii="Georgia" w:hAnsi="Georgia" w:cs="Georgia"/>
          <w:color w:val="191919"/>
          <w:sz w:val="12"/>
          <w:szCs w:val="26"/>
        </w:rPr>
        <w:t>¶</w:t>
      </w:r>
      <w:r w:rsidRPr="00EC23C9">
        <w:rPr>
          <w:rFonts w:ascii="Georgia" w:hAnsi="Georgia" w:cs="Georgia"/>
          <w:color w:val="191919"/>
          <w:sz w:val="16"/>
          <w:szCs w:val="26"/>
        </w:rPr>
        <w:t xml:space="preserve"> </w:t>
      </w:r>
      <w:r w:rsidRPr="00EC23C9">
        <w:rPr>
          <w:rStyle w:val="StyleBoldUnderline"/>
        </w:rPr>
        <w:t>A vast majority of these low-income students did move beyond the high school halls to college campuses, but what happens after that is a often a disheartening tale.</w:t>
      </w:r>
      <w:r w:rsidRPr="00EC23C9">
        <w:rPr>
          <w:rStyle w:val="StyleBoldUnderline"/>
          <w:b w:val="0"/>
          <w:sz w:val="12"/>
          <w:u w:val="none"/>
        </w:rPr>
        <w:t>¶</w:t>
      </w:r>
      <w:r w:rsidRPr="00EC23C9">
        <w:rPr>
          <w:rStyle w:val="StyleBoldUnderline"/>
        </w:rPr>
        <w:t xml:space="preserve"> “The</w:t>
      </w:r>
      <w:r w:rsidRPr="00120A6E">
        <w:rPr>
          <w:rStyle w:val="StyleBoldUnderline"/>
        </w:rPr>
        <w:t xml:space="preserve"> problem is that most don’t finish, or settle for less than a bachelor’s degree, which of course limits their earning power later in life,” Slate’s Jordan Weissmann reported. “Sometimes they try to save money on tuition by attending community college, even though most two-year schools have a spotty track record when it comes to helping students graduate</w:t>
      </w:r>
      <w:r w:rsidRPr="00EC23C9">
        <w:rPr>
          <w:rFonts w:ascii="Georgia" w:hAnsi="Georgia" w:cs="Georgia"/>
          <w:color w:val="191919"/>
          <w:sz w:val="16"/>
          <w:szCs w:val="26"/>
        </w:rPr>
        <w:t>. Sometimes they get lost or overwhelmed in a college’s bureaucracy, because they don’t have educated parents who can help guide them along. Sometimes they try to work through school and simply can’t balance the demands of a job with their academics.”</w:t>
      </w:r>
      <w:r w:rsidRPr="00EC23C9">
        <w:rPr>
          <w:rFonts w:ascii="Georgia" w:hAnsi="Georgia" w:cs="Georgia"/>
          <w:color w:val="191919"/>
          <w:sz w:val="12"/>
          <w:szCs w:val="26"/>
        </w:rPr>
        <w:t>¶</w:t>
      </w:r>
      <w:r w:rsidRPr="00EC23C9">
        <w:rPr>
          <w:rFonts w:ascii="Georgia" w:hAnsi="Georgia" w:cs="Georgia"/>
          <w:color w:val="191919"/>
          <w:sz w:val="16"/>
          <w:szCs w:val="26"/>
        </w:rPr>
        <w:t xml:space="preserve"> </w:t>
      </w:r>
      <w:r w:rsidRPr="00536B95">
        <w:rPr>
          <w:rStyle w:val="StyleBoldUnderline"/>
        </w:rPr>
        <w:t>Whatever the reason may be, even when low-income students do exactly what society has demanded of them—work harder than their peers in attempt to match their success—they are still slipping through the cracks when it comes time to earn a bachelor’s degree.</w:t>
      </w:r>
      <w:r w:rsidRPr="00EC23C9">
        <w:rPr>
          <w:rStyle w:val="StyleBoldUnderline"/>
          <w:b w:val="0"/>
          <w:sz w:val="12"/>
          <w:u w:val="none"/>
        </w:rPr>
        <w:t>¶</w:t>
      </w:r>
      <w:r w:rsidRPr="00536B95">
        <w:rPr>
          <w:rStyle w:val="StyleBoldUnderline"/>
          <w:sz w:val="12"/>
        </w:rPr>
        <w:t xml:space="preserve"> </w:t>
      </w:r>
      <w:r w:rsidRPr="00536B95">
        <w:rPr>
          <w:rStyle w:val="StyleBoldUnderline"/>
        </w:rPr>
        <w:t>This eventually sets them up for economic disadvantages in the future and contributes to the ever-growing wealth gap that has been looming over America for far too long.</w:t>
      </w:r>
    </w:p>
    <w:p w14:paraId="113F75CD" w14:textId="2C047353" w:rsidR="00DE225E" w:rsidRDefault="00DE225E" w:rsidP="00DE225E">
      <w:pPr>
        <w:pStyle w:val="Heading1"/>
      </w:pPr>
      <w:r>
        <w:lastRenderedPageBreak/>
        <w:t xml:space="preserve">Native / Boarder land </w:t>
      </w:r>
      <w:r w:rsidR="00743C9B">
        <w:t xml:space="preserve">/ICE </w:t>
      </w:r>
      <w:r>
        <w:t xml:space="preserve">advantage </w:t>
      </w:r>
    </w:p>
    <w:p w14:paraId="4A96F7BD" w14:textId="77777777" w:rsidR="00DE225E" w:rsidRDefault="00DE225E" w:rsidP="00DE225E"/>
    <w:p w14:paraId="1CAAE554" w14:textId="77777777" w:rsidR="00DE225E" w:rsidRDefault="00DE225E" w:rsidP="00DE225E">
      <w:pPr>
        <w:pStyle w:val="Heading4"/>
      </w:pPr>
      <w:r>
        <w:t>Brown People on the borderlands of America are consumed for profit.</w:t>
      </w:r>
    </w:p>
    <w:p w14:paraId="632C8EEC" w14:textId="77777777" w:rsidR="00DE225E" w:rsidRPr="00DD154E" w:rsidRDefault="00DE225E" w:rsidP="00DE225E">
      <w:pPr>
        <w:spacing w:line="405" w:lineRule="atLeast"/>
        <w:rPr>
          <w:rFonts w:ascii="Georgia" w:eastAsia="Times New Roman" w:hAnsi="Georgia" w:cs="Times New Roman"/>
          <w:b/>
          <w:iCs/>
          <w:sz w:val="28"/>
          <w:szCs w:val="28"/>
        </w:rPr>
      </w:pPr>
      <w:r w:rsidRPr="00DD154E">
        <w:rPr>
          <w:rFonts w:ascii="Georgia" w:eastAsia="Times New Roman" w:hAnsi="Georgia" w:cs="Times New Roman"/>
          <w:b/>
          <w:iCs/>
          <w:sz w:val="28"/>
          <w:szCs w:val="28"/>
        </w:rPr>
        <w:t>The Seattle Times</w:t>
      </w:r>
    </w:p>
    <w:p w14:paraId="3F73D18C" w14:textId="77777777" w:rsidR="00DE225E" w:rsidRPr="00082776" w:rsidRDefault="00DE225E" w:rsidP="00DE225E">
      <w:r w:rsidRPr="00DD154E">
        <w:rPr>
          <w:rStyle w:val="StyleStyleBold12pt"/>
        </w:rPr>
        <w:t xml:space="preserve">Seattle Times editorial board, Stop detaining immigrants to fill quotas in ICE facilities¶http:// </w:t>
      </w:r>
      <w:hyperlink r:id="rId8" w:history="1">
        <w:r w:rsidRPr="00DD154E">
          <w:rPr>
            <w:rStyle w:val="StyleStyleBold12pt"/>
          </w:rPr>
          <w:t>www.seattletimes</w:t>
        </w:r>
      </w:hyperlink>
      <w:r w:rsidRPr="00DD154E">
        <w:rPr>
          <w:rStyle w:val="StyleStyleBold12pt"/>
        </w:rPr>
        <w:t xml:space="preserve"> .com/ opinion/editorials/stop-detaining-immigrants-to-fill-quotas-in-ice-facilities/ ?utm_ source= facebook&amp;utm_ medium=social&amp;utm_campaign=article_left ,June 16</w:t>
      </w:r>
      <w:r w:rsidRPr="00CA1850">
        <w:rPr>
          <w:rFonts w:ascii="Helvetica Neue" w:eastAsia="Times New Roman" w:hAnsi="Helvetica Neue" w:cs="Times New Roman"/>
          <w:color w:val="7E838B"/>
          <w:sz w:val="23"/>
          <w:szCs w:val="23"/>
        </w:rPr>
        <w:t xml:space="preserve">, </w:t>
      </w:r>
      <w:r w:rsidRPr="00DD154E">
        <w:rPr>
          <w:rFonts w:ascii="Helvetica Neue" w:eastAsia="Times New Roman" w:hAnsi="Helvetica Neue" w:cs="Times New Roman"/>
          <w:b/>
          <w:sz w:val="28"/>
          <w:szCs w:val="28"/>
        </w:rPr>
        <w:t>2015</w:t>
      </w:r>
    </w:p>
    <w:p w14:paraId="593AAB38" w14:textId="77777777" w:rsidR="00DE225E" w:rsidRDefault="00DE225E" w:rsidP="00DE225E"/>
    <w:p w14:paraId="3AC7687F" w14:textId="77777777" w:rsidR="00DE225E" w:rsidRPr="00082776" w:rsidRDefault="00DE225E" w:rsidP="00DE225E">
      <w:pPr>
        <w:spacing w:line="405" w:lineRule="atLeast"/>
        <w:rPr>
          <w:rFonts w:ascii="Helvetica Neue" w:eastAsia="Times New Roman" w:hAnsi="Helvetica Neue" w:cs="Times New Roman"/>
          <w:color w:val="231F20"/>
          <w:sz w:val="32"/>
          <w:szCs w:val="32"/>
        </w:rPr>
      </w:pPr>
    </w:p>
    <w:p w14:paraId="0F00B239" w14:textId="77777777" w:rsidR="00DE225E" w:rsidRDefault="00DE225E" w:rsidP="00DE225E"/>
    <w:p w14:paraId="28C1DF45" w14:textId="77777777" w:rsidR="00DE225E" w:rsidRPr="00DD154E" w:rsidRDefault="00DE225E" w:rsidP="00DE225E">
      <w:pPr>
        <w:rPr>
          <w:rStyle w:val="StyleBoldUnderline"/>
        </w:rPr>
      </w:pPr>
      <w:r w:rsidRPr="00DD154E">
        <w:rPr>
          <w:rFonts w:ascii="Georgia" w:hAnsi="Georgia"/>
          <w:color w:val="231F20"/>
          <w:sz w:val="16"/>
          <w:szCs w:val="29"/>
        </w:rPr>
        <w:t>A</w:t>
      </w:r>
      <w:r w:rsidRPr="00DD154E">
        <w:rPr>
          <w:rStyle w:val="apple-converted-space"/>
          <w:rFonts w:ascii="Georgia" w:hAnsi="Georgia"/>
          <w:color w:val="231F20"/>
          <w:sz w:val="16"/>
          <w:szCs w:val="29"/>
        </w:rPr>
        <w:t xml:space="preserve"> </w:t>
      </w:r>
      <w:r w:rsidRPr="00DD154E">
        <w:rPr>
          <w:rFonts w:ascii="Georgia" w:hAnsi="Georgia"/>
          <w:sz w:val="16"/>
          <w:szCs w:val="29"/>
        </w:rPr>
        <w:t>SCATHING watchdog report</w:t>
      </w:r>
      <w:r w:rsidRPr="00DD154E">
        <w:rPr>
          <w:rStyle w:val="apple-converted-space"/>
          <w:rFonts w:ascii="Georgia" w:hAnsi="Georgia"/>
          <w:color w:val="231F20"/>
          <w:sz w:val="16"/>
          <w:szCs w:val="29"/>
        </w:rPr>
        <w:t xml:space="preserve"> </w:t>
      </w:r>
      <w:r w:rsidRPr="00DD154E">
        <w:rPr>
          <w:rFonts w:ascii="Georgia" w:hAnsi="Georgia"/>
          <w:color w:val="231F20"/>
          <w:sz w:val="16"/>
          <w:szCs w:val="29"/>
        </w:rPr>
        <w:t>by the Detention Watch Network and the Center for Constitutional Rights adds fuel to the growing criticism against exorbitant taxpayer funding for private prison contractors</w:t>
      </w:r>
      <w:r w:rsidRPr="00082776">
        <w:rPr>
          <w:rStyle w:val="StyleBoldUnderline"/>
        </w:rPr>
        <w:t>.</w:t>
      </w:r>
      <w:r w:rsidRPr="00DD154E">
        <w:rPr>
          <w:rStyle w:val="StyleBoldUnderline"/>
          <w:sz w:val="12"/>
        </w:rPr>
        <w:t>¶</w:t>
      </w:r>
      <w:r w:rsidRPr="00082776">
        <w:rPr>
          <w:rStyle w:val="StyleBoldUnderline"/>
        </w:rPr>
        <w:t xml:space="preserve"> </w:t>
      </w:r>
      <w:r w:rsidRPr="00DD154E">
        <w:rPr>
          <w:rStyle w:val="StyleBoldUnderline"/>
          <w:highlight w:val="green"/>
        </w:rPr>
        <w:t>Detention of any civil prisoner should be based</w:t>
      </w:r>
      <w:r w:rsidRPr="00082776">
        <w:rPr>
          <w:rStyle w:val="StyleBoldUnderline"/>
        </w:rPr>
        <w:t xml:space="preserve"> on the severity of the alleged crimes, not </w:t>
      </w:r>
      <w:r w:rsidRPr="00DD154E">
        <w:rPr>
          <w:rStyle w:val="StyleBoldUnderline"/>
          <w:highlight w:val="green"/>
        </w:rPr>
        <w:t>on a bed quota that guarantees private prisons make a profit at the expense of human rights of detainees. Congress should end the practice of guaranteeing minimum profits for corporations that now operate many U.S. Immigration and Customs Enforcement (ICE) detention facilities</w:t>
      </w:r>
      <w:r w:rsidRPr="00082776">
        <w:rPr>
          <w:rStyle w:val="StyleBoldUnderline"/>
        </w:rPr>
        <w:t xml:space="preserve">. </w:t>
      </w:r>
      <w:r w:rsidRPr="00DD154E">
        <w:rPr>
          <w:rFonts w:ascii="Georgia" w:hAnsi="Georgia"/>
          <w:color w:val="231F20"/>
          <w:sz w:val="16"/>
          <w:szCs w:val="29"/>
        </w:rPr>
        <w:t>The United States spends more than $2 billion a year to detain immigrants, and there are few signs that investment improves public safety.</w:t>
      </w:r>
      <w:r w:rsidRPr="00DD154E">
        <w:rPr>
          <w:rFonts w:ascii="Georgia" w:hAnsi="Georgia"/>
          <w:color w:val="231F20"/>
          <w:sz w:val="12"/>
          <w:szCs w:val="29"/>
        </w:rPr>
        <w:t>¶</w:t>
      </w:r>
      <w:r w:rsidRPr="00DD154E">
        <w:rPr>
          <w:rFonts w:ascii="Georgia" w:hAnsi="Georgia"/>
          <w:color w:val="231F20"/>
          <w:sz w:val="16"/>
          <w:szCs w:val="29"/>
        </w:rPr>
        <w:t xml:space="preserve"> </w:t>
      </w:r>
      <w:r w:rsidRPr="00DD154E">
        <w:rPr>
          <w:rStyle w:val="StyleBoldUnderline"/>
          <w:highlight w:val="green"/>
        </w:rPr>
        <w:t>The contracts between ICE and the private industry lack accountability or transparency.</w:t>
      </w:r>
      <w:r w:rsidRPr="00082776">
        <w:rPr>
          <w:rStyle w:val="StyleBoldUnderline"/>
        </w:rPr>
        <w:t xml:space="preserve"> We do know that Congress requires ICE to operate at least 34,000 daily detention beds nationwide, </w:t>
      </w:r>
      <w:r w:rsidRPr="002C4DAC">
        <w:rPr>
          <w:rStyle w:val="StyleBoldUnderline"/>
          <w:highlight w:val="green"/>
        </w:rPr>
        <w:t>and much of that work is farmed out to for-profit prison corporations</w:t>
      </w:r>
      <w:r w:rsidRPr="00082776">
        <w:rPr>
          <w:rStyle w:val="StyleBoldUnderline"/>
        </w:rPr>
        <w:t>.</w:t>
      </w:r>
      <w:r w:rsidRPr="00DD154E">
        <w:rPr>
          <w:rFonts w:ascii="Georgia" w:hAnsi="Georgia"/>
          <w:color w:val="231F20"/>
          <w:sz w:val="16"/>
          <w:szCs w:val="29"/>
        </w:rPr>
        <w:t xml:space="preserve"> These contractors are paid regardless of whether the bed minimum is met. Here in Washington, the GEO Group runs the Northwest Detention Center in Tacoma and is guaranteed a minimum of at least 1,181 beds. (ICE reports about 1,400 prisoners are currently detained there.)</w:t>
      </w:r>
      <w:r w:rsidRPr="00DD154E">
        <w:rPr>
          <w:rFonts w:ascii="Georgia" w:hAnsi="Georgia"/>
          <w:color w:val="231F20"/>
          <w:sz w:val="12"/>
          <w:szCs w:val="29"/>
        </w:rPr>
        <w:t>¶</w:t>
      </w:r>
      <w:r w:rsidRPr="00DD154E">
        <w:rPr>
          <w:rFonts w:ascii="Georgia" w:hAnsi="Georgia"/>
          <w:color w:val="231F20"/>
          <w:sz w:val="16"/>
          <w:szCs w:val="29"/>
        </w:rPr>
        <w:t xml:space="preserve"> </w:t>
      </w:r>
      <w:r w:rsidRPr="00082776">
        <w:rPr>
          <w:rStyle w:val="StyleBoldUnderline"/>
        </w:rPr>
        <w:t xml:space="preserve">Congress needs to get rid of this bed quota now and start exploring more alternatives to incarceration that have proved to reduce costs and keep families together. Remember: </w:t>
      </w:r>
      <w:r w:rsidRPr="002C4DAC">
        <w:rPr>
          <w:rStyle w:val="StyleBoldUnderline"/>
          <w:highlight w:val="green"/>
        </w:rPr>
        <w:t>Many of these detainees pose no threat to society and have committed civil violations, such as overstaying a visa.</w:t>
      </w:r>
      <w:r w:rsidRPr="002C4DAC">
        <w:rPr>
          <w:rFonts w:ascii="Georgia" w:hAnsi="Georgia" w:cs="Times New Roman"/>
          <w:color w:val="231F20"/>
          <w:sz w:val="12"/>
          <w:szCs w:val="29"/>
          <w:highlight w:val="green"/>
        </w:rPr>
        <w:t>¶</w:t>
      </w:r>
      <w:r w:rsidRPr="002C4DAC">
        <w:rPr>
          <w:rFonts w:ascii="Georgia" w:hAnsi="Georgia" w:cs="Times New Roman"/>
          <w:color w:val="231F20"/>
          <w:sz w:val="16"/>
          <w:szCs w:val="29"/>
          <w:highlight w:val="green"/>
        </w:rPr>
        <w:t xml:space="preserve"> </w:t>
      </w:r>
      <w:r w:rsidRPr="002C4DAC">
        <w:rPr>
          <w:rStyle w:val="StyleBoldUnderline"/>
          <w:highlight w:val="green"/>
        </w:rPr>
        <w:t>With a bed quota and discount pricing in place, there’s no real incentive for ICE agents to explore non-prison options</w:t>
      </w:r>
      <w:r w:rsidRPr="00082776">
        <w:rPr>
          <w:rStyle w:val="StyleBoldUnderline"/>
        </w:rPr>
        <w:t xml:space="preserve"> like community monitoring that cost a fraction of the estimated daily $164 price tag of locking up each detainee</w:t>
      </w:r>
      <w:r w:rsidRPr="00DD154E">
        <w:rPr>
          <w:rFonts w:ascii="Georgia" w:eastAsia="Times New Roman" w:hAnsi="Georgia" w:cs="Times New Roman"/>
          <w:b/>
          <w:bCs/>
          <w:color w:val="231F20"/>
          <w:spacing w:val="-8"/>
          <w:sz w:val="16"/>
          <w:szCs w:val="45"/>
        </w:rPr>
        <w:t xml:space="preserve">.” </w:t>
      </w:r>
      <w:r w:rsidRPr="00DD154E">
        <w:rPr>
          <w:rFonts w:ascii="Georgia" w:eastAsia="Times New Roman" w:hAnsi="Georgia" w:cs="Times New Roman"/>
          <w:bCs/>
          <w:color w:val="231F20"/>
          <w:spacing w:val="-8"/>
          <w:sz w:val="12"/>
          <w:szCs w:val="45"/>
        </w:rPr>
        <w:t>¶</w:t>
      </w:r>
      <w:r w:rsidRPr="00DD154E">
        <w:rPr>
          <w:rFonts w:ascii="Georgia" w:eastAsia="Times New Roman" w:hAnsi="Georgia" w:cs="Times New Roman"/>
          <w:b/>
          <w:bCs/>
          <w:color w:val="231F20"/>
          <w:spacing w:val="-8"/>
          <w:sz w:val="16"/>
          <w:szCs w:val="45"/>
        </w:rPr>
        <w:t xml:space="preserve"> </w:t>
      </w:r>
      <w:r w:rsidRPr="00DD154E">
        <w:rPr>
          <w:rFonts w:ascii="Georgia" w:hAnsi="Georgia" w:cs="Times New Roman"/>
          <w:color w:val="231F20"/>
          <w:sz w:val="16"/>
          <w:szCs w:val="29"/>
        </w:rPr>
        <w:t xml:space="preserve">Federal elected officials also should ban a “tiered pricing” system that allows the contractors to give ICE discounted pricing when the number of detainees exceeds minimum guarantees. </w:t>
      </w:r>
      <w:r w:rsidRPr="00DD154E">
        <w:rPr>
          <w:rStyle w:val="StyleBoldUnderline"/>
        </w:rPr>
        <w:t xml:space="preserve">The report reveals troubling examples of how </w:t>
      </w:r>
      <w:r w:rsidRPr="002C4DAC">
        <w:rPr>
          <w:rStyle w:val="StyleBoldUnderline"/>
          <w:highlight w:val="green"/>
        </w:rPr>
        <w:t>this practice leads some federal officials to pressure their employees to fill the beds.</w:t>
      </w:r>
      <w:r w:rsidRPr="00DD154E">
        <w:rPr>
          <w:rStyle w:val="StyleBoldUnderline"/>
          <w:sz w:val="12"/>
        </w:rPr>
        <w:t>¶</w:t>
      </w:r>
      <w:r w:rsidRPr="00DD154E">
        <w:rPr>
          <w:rStyle w:val="StyleBoldUnderline"/>
        </w:rPr>
        <w:t xml:space="preserve"> With a bed quota and discount pricing in place, there’s no real incentive for ICE agents to explore non-prison options like community monitoring that cost a fraction of the estimated daily $164 price tag of locking up each detainee</w:t>
      </w:r>
      <w:r w:rsidRPr="00DD154E">
        <w:rPr>
          <w:rFonts w:ascii="Georgia" w:hAnsi="Georgia" w:cs="Times New Roman"/>
          <w:color w:val="231F20"/>
          <w:sz w:val="16"/>
          <w:szCs w:val="29"/>
        </w:rPr>
        <w:t xml:space="preserve">. Last month, The Seattle Times editorial board pushed for Congress to </w:t>
      </w:r>
      <w:hyperlink r:id="rId9" w:history="1">
        <w:r w:rsidRPr="00DD154E">
          <w:rPr>
            <w:rFonts w:ascii="Georgia" w:hAnsi="Georgia" w:cs="Times New Roman"/>
            <w:color w:val="0777B3"/>
            <w:sz w:val="16"/>
            <w:szCs w:val="29"/>
          </w:rPr>
          <w:t>support a bill to end unnecessary detentions</w:t>
        </w:r>
      </w:hyperlink>
      <w:r w:rsidRPr="00DD154E">
        <w:rPr>
          <w:rFonts w:ascii="Georgia" w:hAnsi="Georgia" w:cs="Times New Roman"/>
          <w:color w:val="231F20"/>
          <w:sz w:val="16"/>
          <w:szCs w:val="29"/>
        </w:rPr>
        <w:t>.</w:t>
      </w:r>
      <w:r w:rsidRPr="00DD154E">
        <w:rPr>
          <w:rFonts w:ascii="Georgia" w:hAnsi="Georgia" w:cs="Times New Roman"/>
          <w:color w:val="231F20"/>
          <w:sz w:val="12"/>
          <w:szCs w:val="29"/>
        </w:rPr>
        <w:t>¶</w:t>
      </w:r>
      <w:r w:rsidRPr="00DD154E">
        <w:rPr>
          <w:rFonts w:ascii="Georgia" w:hAnsi="Georgia" w:cs="Times New Roman"/>
          <w:color w:val="231F20"/>
          <w:sz w:val="16"/>
          <w:szCs w:val="29"/>
        </w:rPr>
        <w:t xml:space="preserve"> </w:t>
      </w:r>
      <w:r w:rsidRPr="00DD154E">
        <w:rPr>
          <w:rStyle w:val="StyleBoldUnderline"/>
          <w:highlight w:val="green"/>
        </w:rPr>
        <w:t>In Tacoma, reports of human-rights abuses have lingered for months, leading to hunger strikes and prison conflicts</w:t>
      </w:r>
      <w:r w:rsidRPr="00DD154E">
        <w:rPr>
          <w:rFonts w:ascii="Georgia" w:hAnsi="Georgia" w:cs="Times New Roman"/>
          <w:color w:val="231F20"/>
          <w:sz w:val="16"/>
          <w:szCs w:val="29"/>
        </w:rPr>
        <w:t>. The GEO Group’s contract to run the center expired in April, but it has been extended through June 30 as negotiations continue. The company insists it meets industry standards, providing “high quality services in safe, secure and humane environments, and … strongly refutes allegations to the contrary.”</w:t>
      </w:r>
      <w:r w:rsidRPr="00DD154E">
        <w:rPr>
          <w:rFonts w:ascii="Georgia" w:hAnsi="Georgia" w:cs="Times New Roman"/>
          <w:color w:val="231F20"/>
          <w:sz w:val="12"/>
          <w:szCs w:val="29"/>
        </w:rPr>
        <w:t>¶</w:t>
      </w:r>
      <w:r w:rsidRPr="00DD154E">
        <w:rPr>
          <w:rFonts w:ascii="Georgia" w:hAnsi="Georgia" w:cs="Times New Roman"/>
          <w:color w:val="231F20"/>
          <w:sz w:val="16"/>
          <w:szCs w:val="29"/>
        </w:rPr>
        <w:t xml:space="preserve"> Nonetheless, U.S. Rep. Adam Smith, D-Bellevue, recently wrote to ICE Director Sarah Saldaña imploring her to consider alternatives to detention. Short of this, he appropriately encouraged her to increase transparency in the negotiations with GEO Group and to set stricter standards that ensure human rights are not being abused</w:t>
      </w:r>
      <w:r w:rsidRPr="00E011B6">
        <w:rPr>
          <w:rStyle w:val="StyleBoldUnderline"/>
          <w:highlight w:val="green"/>
        </w:rPr>
        <w:t xml:space="preserve"> </w:t>
      </w:r>
      <w:r w:rsidRPr="00DD154E">
        <w:rPr>
          <w:rStyle w:val="StyleBoldUnderline"/>
          <w:highlight w:val="green"/>
        </w:rPr>
        <w:t>Detainees should be more than a number to meet a quota.</w:t>
      </w:r>
      <w:r w:rsidRPr="00DD154E">
        <w:rPr>
          <w:rStyle w:val="StyleBoldUnderline"/>
          <w:sz w:val="12"/>
          <w:highlight w:val="green"/>
        </w:rPr>
        <w:t>¶</w:t>
      </w:r>
      <w:r w:rsidRPr="00DD154E">
        <w:rPr>
          <w:rStyle w:val="StyleBoldUnderline"/>
        </w:rPr>
        <w:t xml:space="preserve"> </w:t>
      </w:r>
    </w:p>
    <w:p w14:paraId="713DD38D" w14:textId="77777777" w:rsidR="002A5D18" w:rsidRDefault="002A5D18" w:rsidP="002A5D18">
      <w:pPr>
        <w:widowControl w:val="0"/>
        <w:autoSpaceDE w:val="0"/>
        <w:autoSpaceDN w:val="0"/>
        <w:adjustRightInd w:val="0"/>
        <w:rPr>
          <w:rFonts w:ascii="Helvetica Neue" w:hAnsi="Helvetica Neue" w:cs="Helvetica Neue"/>
          <w:color w:val="262626"/>
          <w:sz w:val="26"/>
          <w:szCs w:val="26"/>
        </w:rPr>
      </w:pPr>
    </w:p>
    <w:p w14:paraId="4553BA96" w14:textId="77777777" w:rsidR="00E43C3D" w:rsidRDefault="00E43C3D" w:rsidP="002A5D18">
      <w:pPr>
        <w:widowControl w:val="0"/>
        <w:autoSpaceDE w:val="0"/>
        <w:autoSpaceDN w:val="0"/>
        <w:adjustRightInd w:val="0"/>
        <w:rPr>
          <w:rFonts w:ascii="Helvetica Neue" w:hAnsi="Helvetica Neue" w:cs="Helvetica Neue"/>
          <w:color w:val="262626"/>
          <w:sz w:val="26"/>
          <w:szCs w:val="26"/>
        </w:rPr>
      </w:pPr>
    </w:p>
    <w:p w14:paraId="33C43F0C" w14:textId="77777777" w:rsidR="00E43C3D" w:rsidRDefault="00E43C3D" w:rsidP="00E43C3D">
      <w:pPr>
        <w:pStyle w:val="Heading4"/>
      </w:pPr>
      <w:r>
        <w:lastRenderedPageBreak/>
        <w:t xml:space="preserve">ICE prisons are real…and everywhere for Mostly Black and Latino </w:t>
      </w:r>
    </w:p>
    <w:p w14:paraId="0AB38947" w14:textId="77777777" w:rsidR="00E43C3D" w:rsidRDefault="00E43C3D" w:rsidP="00E43C3D">
      <w:pPr>
        <w:rPr>
          <w:rFonts w:ascii="Times New Roman" w:hAnsi="Times New Roman" w:cs="Times New Roman"/>
          <w:b/>
          <w:sz w:val="40"/>
          <w:szCs w:val="40"/>
        </w:rPr>
      </w:pPr>
      <w:r w:rsidRPr="00834942">
        <w:rPr>
          <w:rFonts w:ascii="Times New Roman" w:hAnsi="Times New Roman" w:cs="Times New Roman"/>
          <w:b/>
          <w:sz w:val="40"/>
          <w:szCs w:val="40"/>
        </w:rPr>
        <w:t>J</w:t>
      </w:r>
      <w:r w:rsidRPr="00834942">
        <w:rPr>
          <w:rFonts w:ascii="Times New Roman" w:hAnsi="Times New Roman" w:cs="Times New Roman"/>
          <w:sz w:val="12"/>
          <w:szCs w:val="12"/>
        </w:rPr>
        <w:t>oseph</w:t>
      </w:r>
      <w:r>
        <w:rPr>
          <w:rFonts w:ascii="Times New Roman" w:hAnsi="Times New Roman" w:cs="Times New Roman"/>
          <w:sz w:val="40"/>
          <w:szCs w:val="40"/>
        </w:rPr>
        <w:t xml:space="preserve"> </w:t>
      </w:r>
      <w:r w:rsidRPr="00834942">
        <w:rPr>
          <w:rFonts w:ascii="Times New Roman" w:hAnsi="Times New Roman" w:cs="Times New Roman"/>
          <w:b/>
          <w:sz w:val="40"/>
          <w:szCs w:val="40"/>
        </w:rPr>
        <w:t>Pugliese</w:t>
      </w:r>
      <w:r>
        <w:rPr>
          <w:rFonts w:ascii="Times New Roman" w:hAnsi="Times New Roman" w:cs="Times New Roman"/>
          <w:b/>
          <w:sz w:val="40"/>
          <w:szCs w:val="40"/>
        </w:rPr>
        <w:t>,</w:t>
      </w:r>
      <w:r w:rsidRPr="00834942">
        <w:rPr>
          <w:rFonts w:ascii="Times New Roman" w:hAnsi="Times New Roman" w:cs="Times New Roman"/>
          <w:b/>
          <w:sz w:val="40"/>
          <w:szCs w:val="40"/>
        </w:rPr>
        <w:t xml:space="preserve"> </w:t>
      </w:r>
      <w:r>
        <w:rPr>
          <w:rFonts w:ascii="Times New Roman" w:hAnsi="Times New Roman" w:cs="Times New Roman"/>
          <w:sz w:val="12"/>
          <w:szCs w:val="12"/>
        </w:rPr>
        <w:t xml:space="preserve">25, </w:t>
      </w:r>
      <w:r w:rsidRPr="00834942">
        <w:rPr>
          <w:rFonts w:ascii="Times New Roman" w:hAnsi="Times New Roman" w:cs="Times New Roman"/>
          <w:sz w:val="12"/>
          <w:szCs w:val="12"/>
        </w:rPr>
        <w:t>State Violence and the Execution of Law, Biopolitical caesurae of torture, black sites, drones</w:t>
      </w:r>
      <w:r w:rsidRPr="00834942">
        <w:rPr>
          <w:rFonts w:ascii="Times New Roman" w:hAnsi="Times New Roman" w:cs="Times New Roman"/>
          <w:b/>
          <w:sz w:val="40"/>
          <w:szCs w:val="40"/>
        </w:rPr>
        <w:t>,2013</w:t>
      </w:r>
    </w:p>
    <w:p w14:paraId="24A61B12" w14:textId="77777777" w:rsidR="00E43C3D" w:rsidRDefault="00E43C3D" w:rsidP="00E43C3D">
      <w:pPr>
        <w:rPr>
          <w:rFonts w:ascii="Times New Roman" w:hAnsi="Times New Roman" w:cs="Times New Roman"/>
          <w:sz w:val="20"/>
          <w:szCs w:val="20"/>
        </w:rPr>
      </w:pPr>
    </w:p>
    <w:p w14:paraId="136956CF" w14:textId="77777777" w:rsidR="00E43C3D" w:rsidRDefault="00E43C3D" w:rsidP="00E43C3D">
      <w:pPr>
        <w:widowControl w:val="0"/>
        <w:autoSpaceDE w:val="0"/>
        <w:autoSpaceDN w:val="0"/>
        <w:adjustRightInd w:val="0"/>
        <w:rPr>
          <w:rFonts w:ascii="Times New Roman" w:hAnsi="Times New Roman" w:cs="Times New Roman"/>
          <w:sz w:val="20"/>
          <w:szCs w:val="20"/>
        </w:rPr>
      </w:pPr>
      <w:r>
        <w:rPr>
          <w:rFonts w:ascii="Times New Roman" w:hAnsi="Times New Roman" w:cs="Times New Roman"/>
          <w:sz w:val="20"/>
          <w:szCs w:val="20"/>
        </w:rPr>
        <w:t>According to the ACLU’s Report, this prediction has been fully borne out: ‘By</w:t>
      </w:r>
      <w:r w:rsidRPr="00E011B6">
        <w:rPr>
          <w:rFonts w:ascii="Times New Roman" w:hAnsi="Times New Roman" w:cs="Times New Roman"/>
          <w:sz w:val="12"/>
          <w:szCs w:val="20"/>
        </w:rPr>
        <w:t xml:space="preserve">¶ </w:t>
      </w:r>
      <w:r>
        <w:rPr>
          <w:rFonts w:ascii="Times New Roman" w:hAnsi="Times New Roman" w:cs="Times New Roman"/>
          <w:sz w:val="20"/>
          <w:szCs w:val="20"/>
        </w:rPr>
        <w:t>2010, the average daily population of immigration detainees stood at 31,020,</w:t>
      </w:r>
      <w:r w:rsidRPr="00E011B6">
        <w:rPr>
          <w:rFonts w:ascii="Times New Roman" w:hAnsi="Times New Roman" w:cs="Times New Roman"/>
          <w:sz w:val="12"/>
          <w:szCs w:val="20"/>
        </w:rPr>
        <w:t xml:space="preserve">¶ </w:t>
      </w:r>
      <w:r>
        <w:rPr>
          <w:rFonts w:ascii="Times New Roman" w:hAnsi="Times New Roman" w:cs="Times New Roman"/>
          <w:sz w:val="20"/>
          <w:szCs w:val="20"/>
        </w:rPr>
        <w:t>more than a 50% increase over the 2001 level (and an increase of roughly</w:t>
      </w:r>
      <w:r w:rsidRPr="00E011B6">
        <w:rPr>
          <w:rFonts w:ascii="Times New Roman" w:hAnsi="Times New Roman" w:cs="Times New Roman"/>
          <w:sz w:val="12"/>
          <w:szCs w:val="20"/>
        </w:rPr>
        <w:t xml:space="preserve">¶ </w:t>
      </w:r>
      <w:r>
        <w:rPr>
          <w:rFonts w:ascii="Times New Roman" w:hAnsi="Times New Roman" w:cs="Times New Roman"/>
          <w:sz w:val="20"/>
          <w:szCs w:val="20"/>
        </w:rPr>
        <w:t xml:space="preserve">450% over the 1994 level).’ </w:t>
      </w:r>
      <w:r w:rsidRPr="00E011B6">
        <w:rPr>
          <w:rStyle w:val="StyleBoldUnderline"/>
        </w:rPr>
        <w:t>93 As Roberto Lovato observes, ‘Like its predecessor,¶ the military- industrial-complex, the migrant- military- industrial complex tries to¶ integrate federal, state, and local economic interests as increasing numbers of¶ companies bid for, and become dependent on, big contracts like the Boeing¶ contract or the $385 million DHS contract for the construction of immigrant¶ prisons.’</w:t>
      </w:r>
      <w:r>
        <w:rPr>
          <w:rFonts w:ascii="Times New Roman" w:hAnsi="Times New Roman" w:cs="Times New Roman"/>
          <w:sz w:val="20"/>
          <w:szCs w:val="20"/>
        </w:rPr>
        <w:t xml:space="preserve"> </w:t>
      </w:r>
      <w:r w:rsidRPr="00E011B6">
        <w:rPr>
          <w:rStyle w:val="StyleBoldUnderline"/>
        </w:rPr>
        <w:t>94 Driven by Immigration and Customs Enforcement (ICE), these immigration¶ prisons are holding up to 400,000 immigrants every year.¶</w:t>
      </w:r>
      <w:r w:rsidRPr="00E011B6">
        <w:rPr>
          <w:rFonts w:ascii="Times New Roman" w:hAnsi="Times New Roman" w:cs="Times New Roman"/>
          <w:sz w:val="12"/>
          <w:szCs w:val="20"/>
        </w:rPr>
        <w:t xml:space="preserve"> </w:t>
      </w:r>
      <w:r>
        <w:rPr>
          <w:rFonts w:ascii="Times New Roman" w:hAnsi="Times New Roman" w:cs="Times New Roman"/>
          <w:sz w:val="20"/>
          <w:szCs w:val="20"/>
        </w:rPr>
        <w:t>I want to focus on these ICE prisons as they are largely off- limits to public</w:t>
      </w:r>
      <w:r w:rsidRPr="00E011B6">
        <w:rPr>
          <w:rFonts w:ascii="Times New Roman" w:hAnsi="Times New Roman" w:cs="Times New Roman"/>
          <w:sz w:val="12"/>
          <w:szCs w:val="20"/>
        </w:rPr>
        <w:t xml:space="preserve">¶ </w:t>
      </w:r>
      <w:r>
        <w:rPr>
          <w:rFonts w:ascii="Times New Roman" w:hAnsi="Times New Roman" w:cs="Times New Roman"/>
          <w:sz w:val="20"/>
          <w:szCs w:val="20"/>
        </w:rPr>
        <w:t>scrutiny and they thereby constitute the domestic aspect of the US transnational</w:t>
      </w:r>
      <w:r w:rsidRPr="00E011B6">
        <w:rPr>
          <w:rFonts w:ascii="Times New Roman" w:hAnsi="Times New Roman" w:cs="Times New Roman"/>
          <w:sz w:val="12"/>
          <w:szCs w:val="20"/>
        </w:rPr>
        <w:t xml:space="preserve">¶ </w:t>
      </w:r>
      <w:r>
        <w:rPr>
          <w:rFonts w:ascii="Times New Roman" w:hAnsi="Times New Roman" w:cs="Times New Roman"/>
          <w:sz w:val="20"/>
          <w:szCs w:val="20"/>
        </w:rPr>
        <w:t>network of secret prisons and black sites</w:t>
      </w:r>
      <w:r w:rsidRPr="00E011B6">
        <w:rPr>
          <w:rStyle w:val="StyleBoldUnderline"/>
        </w:rPr>
        <w:t>. The ICE prisons effectively interlink¶ the international war on terror with the domestic exercise of state violence and¶ racialized punishment.</w:t>
      </w:r>
      <w:r>
        <w:rPr>
          <w:rFonts w:ascii="Times New Roman" w:hAnsi="Times New Roman" w:cs="Times New Roman"/>
          <w:sz w:val="20"/>
          <w:szCs w:val="20"/>
        </w:rPr>
        <w:t xml:space="preserve"> The so- called Communications Management Units of</w:t>
      </w:r>
      <w:r w:rsidRPr="00E011B6">
        <w:rPr>
          <w:rFonts w:ascii="Times New Roman" w:hAnsi="Times New Roman" w:cs="Times New Roman"/>
          <w:sz w:val="12"/>
          <w:szCs w:val="20"/>
        </w:rPr>
        <w:t xml:space="preserve">¶ </w:t>
      </w:r>
      <w:r>
        <w:rPr>
          <w:rFonts w:ascii="Times New Roman" w:hAnsi="Times New Roman" w:cs="Times New Roman"/>
          <w:sz w:val="20"/>
          <w:szCs w:val="20"/>
        </w:rPr>
        <w:t>these immigration prisons are also known as the ‘other Guantánamo’: ‘an archipelago</w:t>
      </w:r>
      <w:r w:rsidRPr="00E011B6">
        <w:rPr>
          <w:rFonts w:ascii="Times New Roman" w:hAnsi="Times New Roman" w:cs="Times New Roman"/>
          <w:sz w:val="12"/>
          <w:szCs w:val="20"/>
        </w:rPr>
        <w:t xml:space="preserve">¶ </w:t>
      </w:r>
      <w:r>
        <w:rPr>
          <w:rFonts w:ascii="Times New Roman" w:hAnsi="Times New Roman" w:cs="Times New Roman"/>
          <w:sz w:val="20"/>
          <w:szCs w:val="20"/>
        </w:rPr>
        <w:t>of federal prisons that stretches across the country’; they house largely</w:t>
      </w:r>
      <w:r w:rsidRPr="00E011B6">
        <w:rPr>
          <w:rFonts w:ascii="Times New Roman" w:hAnsi="Times New Roman" w:cs="Times New Roman"/>
          <w:sz w:val="12"/>
          <w:szCs w:val="20"/>
        </w:rPr>
        <w:t xml:space="preserve">¶ </w:t>
      </w:r>
      <w:r>
        <w:rPr>
          <w:rFonts w:ascii="Times New Roman" w:hAnsi="Times New Roman" w:cs="Times New Roman"/>
          <w:sz w:val="20"/>
          <w:szCs w:val="20"/>
        </w:rPr>
        <w:t xml:space="preserve">Muslim inmates convicted on often questionable terrorism charges. </w:t>
      </w:r>
      <w:r>
        <w:rPr>
          <w:rFonts w:ascii="Times New Roman" w:hAnsi="Times New Roman" w:cs="Times New Roman"/>
          <w:sz w:val="12"/>
          <w:szCs w:val="12"/>
        </w:rPr>
        <w:t xml:space="preserve">95 </w:t>
      </w:r>
      <w:r w:rsidRPr="00E011B6">
        <w:rPr>
          <w:rStyle w:val="StyleBoldUnderline"/>
        </w:rPr>
        <w:t>Within the¶ ICE prisons, the inmates, ‘mostly Latino and black,’ are often dressed in the same¶ orange jumpsuits of their Guantánamo equivalents. Sexual assault and various¶ forms of torture have been documented, particularly against gay and transgender¶ detainees. 96 Moreover, ‘Unlike people held on criminal charges, immigrant¶ detainees are not afforded the Sixth Amendment right to legal counsel</w:t>
      </w:r>
      <w:r>
        <w:rPr>
          <w:rFonts w:ascii="Times New Roman" w:hAnsi="Times New Roman" w:cs="Times New Roman"/>
          <w:sz w:val="20"/>
          <w:szCs w:val="20"/>
        </w:rPr>
        <w:t xml:space="preserve">.’ </w:t>
      </w:r>
      <w:r>
        <w:rPr>
          <w:rFonts w:ascii="Times New Roman" w:hAnsi="Times New Roman" w:cs="Times New Roman"/>
          <w:sz w:val="12"/>
          <w:szCs w:val="12"/>
        </w:rPr>
        <w:t xml:space="preserve">97 </w:t>
      </w:r>
      <w:r w:rsidRPr="00E011B6">
        <w:rPr>
          <w:rStyle w:val="StyleBoldUnderline"/>
        </w:rPr>
        <w:t xml:space="preserve">The¶ black site dimensions of the ICE prisons have been documented by Jacqueline¶ Stevens, </w:t>
      </w:r>
      <w:r w:rsidRPr="00E011B6">
        <w:rPr>
          <w:rStyle w:val="StyleBoldUnderline"/>
          <w:highlight w:val="green"/>
        </w:rPr>
        <w:t>who cites James Pendergraph, former executive director of the ICE</w:t>
      </w:r>
      <w:r w:rsidRPr="00E011B6">
        <w:rPr>
          <w:rStyle w:val="StyleBoldUnderline"/>
        </w:rPr>
        <w:t xml:space="preserve">¶ Offi ce of State and Local Coordination, addressing a conference of police and¶ sheriffs: ‘ “If you don’t have enough evidence to charge someone criminally but¶ you think he’s illegal, we can make him disappear.” </w:t>
      </w:r>
      <w:r>
        <w:rPr>
          <w:rFonts w:ascii="Times New Roman" w:hAnsi="Times New Roman" w:cs="Times New Roman"/>
          <w:sz w:val="20"/>
          <w:szCs w:val="20"/>
        </w:rPr>
        <w:t xml:space="preserve">’ </w:t>
      </w:r>
      <w:r>
        <w:rPr>
          <w:rFonts w:ascii="Times New Roman" w:hAnsi="Times New Roman" w:cs="Times New Roman"/>
          <w:sz w:val="12"/>
          <w:szCs w:val="12"/>
        </w:rPr>
        <w:t xml:space="preserve">98 </w:t>
      </w:r>
      <w:r>
        <w:rPr>
          <w:rFonts w:ascii="Times New Roman" w:hAnsi="Times New Roman" w:cs="Times New Roman"/>
          <w:sz w:val="20"/>
          <w:szCs w:val="20"/>
        </w:rPr>
        <w:t>As Stevens explains:</w:t>
      </w:r>
      <w:r w:rsidRPr="00E011B6">
        <w:rPr>
          <w:rFonts w:ascii="Times New Roman" w:hAnsi="Times New Roman" w:cs="Times New Roman"/>
          <w:sz w:val="12"/>
          <w:szCs w:val="20"/>
        </w:rPr>
        <w:t xml:space="preserve">¶ </w:t>
      </w:r>
      <w:r>
        <w:rPr>
          <w:rFonts w:ascii="Times New Roman" w:hAnsi="Times New Roman" w:cs="Times New Roman"/>
          <w:sz w:val="20"/>
          <w:szCs w:val="20"/>
        </w:rPr>
        <w:t>Pendergraph knew that ICE could disappear people, because he knew in</w:t>
      </w:r>
      <w:r w:rsidRPr="00E011B6">
        <w:rPr>
          <w:rFonts w:ascii="Times New Roman" w:hAnsi="Times New Roman" w:cs="Times New Roman"/>
          <w:sz w:val="12"/>
          <w:szCs w:val="20"/>
        </w:rPr>
        <w:t xml:space="preserve">¶ </w:t>
      </w:r>
      <w:r>
        <w:rPr>
          <w:rFonts w:ascii="Times New Roman" w:hAnsi="Times New Roman" w:cs="Times New Roman"/>
          <w:sz w:val="20"/>
          <w:szCs w:val="20"/>
        </w:rPr>
        <w:t>addition to the publicly listed fi eld offi ces and detention sites, ICE is also</w:t>
      </w:r>
      <w:r w:rsidRPr="00E011B6">
        <w:rPr>
          <w:rFonts w:ascii="Times New Roman" w:hAnsi="Times New Roman" w:cs="Times New Roman"/>
          <w:sz w:val="12"/>
          <w:szCs w:val="20"/>
        </w:rPr>
        <w:t xml:space="preserve">¶ </w:t>
      </w:r>
      <w:r>
        <w:rPr>
          <w:rFonts w:ascii="Times New Roman" w:hAnsi="Times New Roman" w:cs="Times New Roman"/>
          <w:sz w:val="20"/>
          <w:szCs w:val="20"/>
        </w:rPr>
        <w:t>confi ning people in 180 unlisted and unmarked subfi eld sites, many in</w:t>
      </w:r>
      <w:r w:rsidRPr="00E011B6">
        <w:rPr>
          <w:rFonts w:ascii="Times New Roman" w:hAnsi="Times New Roman" w:cs="Times New Roman"/>
          <w:sz w:val="12"/>
          <w:szCs w:val="20"/>
        </w:rPr>
        <w:t xml:space="preserve">¶ </w:t>
      </w:r>
      <w:r>
        <w:rPr>
          <w:rFonts w:ascii="Times New Roman" w:hAnsi="Times New Roman" w:cs="Times New Roman"/>
          <w:sz w:val="20"/>
          <w:szCs w:val="20"/>
        </w:rPr>
        <w:t>suburban offi ce parks or commercial spaces revealing no information about</w:t>
      </w:r>
      <w:r w:rsidRPr="00E011B6">
        <w:rPr>
          <w:rFonts w:ascii="Times New Roman" w:hAnsi="Times New Roman" w:cs="Times New Roman"/>
          <w:sz w:val="12"/>
          <w:szCs w:val="20"/>
        </w:rPr>
        <w:t xml:space="preserve">¶ </w:t>
      </w:r>
      <w:r>
        <w:rPr>
          <w:rFonts w:ascii="Times New Roman" w:hAnsi="Times New Roman" w:cs="Times New Roman"/>
          <w:sz w:val="20"/>
          <w:szCs w:val="20"/>
        </w:rPr>
        <w:t>their ICE tenants . . . Designed for confi ning individuals in transit, with no</w:t>
      </w:r>
      <w:r w:rsidRPr="00E011B6">
        <w:rPr>
          <w:rFonts w:ascii="Times New Roman" w:hAnsi="Times New Roman" w:cs="Times New Roman"/>
          <w:sz w:val="12"/>
          <w:szCs w:val="20"/>
        </w:rPr>
        <w:t xml:space="preserve">¶ </w:t>
      </w:r>
      <w:r>
        <w:rPr>
          <w:rFonts w:ascii="Times New Roman" w:hAnsi="Times New Roman" w:cs="Times New Roman"/>
          <w:sz w:val="20"/>
          <w:szCs w:val="20"/>
        </w:rPr>
        <w:t>beds or showers, subfi eld offi ces are not subject to ICE Detention Standards.</w:t>
      </w:r>
      <w:r w:rsidRPr="00E011B6">
        <w:rPr>
          <w:rFonts w:ascii="Times New Roman" w:hAnsi="Times New Roman" w:cs="Times New Roman"/>
          <w:sz w:val="12"/>
          <w:szCs w:val="20"/>
        </w:rPr>
        <w:t xml:space="preserve">¶ </w:t>
      </w:r>
      <w:r>
        <w:rPr>
          <w:rFonts w:ascii="Times New Roman" w:hAnsi="Times New Roman" w:cs="Times New Roman"/>
          <w:sz w:val="20"/>
          <w:szCs w:val="20"/>
        </w:rPr>
        <w:t>Stevens explains how people are can be disappeared within these prisons: ‘</w:t>
      </w:r>
      <w:r w:rsidRPr="00E011B6">
        <w:rPr>
          <w:rStyle w:val="StyleBoldUnderline"/>
        </w:rPr>
        <w:t>It’s . . .¶ not surprising that if you’re putting people in a warehouse, the occupants become¶ inventory, inventory does not need showers, beds, drinking water, soap, toothbrushes,¶ sanitary napkins, mail, attorneys or legal information and can withstand¶ the constant blast of cold air.’ 99 In the context of the sequestered suburban¶ ICE prisons, state violence and its immigration law become imbricated with the¶ very fabric of civilian everyday life, both at the level of spaces (offi ce parks and¶ commercial buildings) and civilian subjects (the owners of the sites who hire out¶ these same civil spaces).</w:t>
      </w:r>
      <w:r>
        <w:rPr>
          <w:rFonts w:ascii="Times New Roman" w:hAnsi="Times New Roman" w:cs="Times New Roman"/>
          <w:sz w:val="20"/>
          <w:szCs w:val="20"/>
        </w:rPr>
        <w:t xml:space="preserve"> In other words, an invisibilized form of civil penality</w:t>
      </w:r>
      <w:r w:rsidRPr="00E011B6">
        <w:rPr>
          <w:rFonts w:ascii="Times New Roman" w:hAnsi="Times New Roman" w:cs="Times New Roman"/>
          <w:sz w:val="12"/>
          <w:szCs w:val="20"/>
        </w:rPr>
        <w:t xml:space="preserve">¶ </w:t>
      </w:r>
      <w:r>
        <w:rPr>
          <w:rFonts w:ascii="Times New Roman" w:hAnsi="Times New Roman" w:cs="Times New Roman"/>
          <w:sz w:val="20"/>
          <w:szCs w:val="20"/>
        </w:rPr>
        <w:t>comes into being that blurs the line between state and civil modalities of violence.</w:t>
      </w:r>
      <w:r w:rsidRPr="00E011B6">
        <w:rPr>
          <w:rFonts w:ascii="Times New Roman" w:hAnsi="Times New Roman" w:cs="Times New Roman"/>
          <w:sz w:val="12"/>
          <w:szCs w:val="20"/>
        </w:rPr>
        <w:t xml:space="preserve">¶ </w:t>
      </w:r>
      <w:r>
        <w:rPr>
          <w:rFonts w:ascii="Times New Roman" w:hAnsi="Times New Roman" w:cs="Times New Roman"/>
          <w:sz w:val="20"/>
          <w:szCs w:val="20"/>
        </w:rPr>
        <w:t>Civil penality articulates the colonizing of civilian sites by the state; it names the</w:t>
      </w:r>
      <w:r w:rsidRPr="00E011B6">
        <w:rPr>
          <w:rFonts w:ascii="Times New Roman" w:hAnsi="Times New Roman" w:cs="Times New Roman"/>
          <w:sz w:val="12"/>
          <w:szCs w:val="20"/>
        </w:rPr>
        <w:t xml:space="preserve">¶ </w:t>
      </w:r>
      <w:r>
        <w:rPr>
          <w:rFonts w:ascii="Times New Roman" w:hAnsi="Times New Roman" w:cs="Times New Roman"/>
          <w:sz w:val="20"/>
          <w:szCs w:val="20"/>
        </w:rPr>
        <w:t>conversion of offi ce parks and commercial buildings into suburban extensions</w:t>
      </w:r>
      <w:r w:rsidRPr="00E011B6">
        <w:rPr>
          <w:rFonts w:ascii="Times New Roman" w:hAnsi="Times New Roman" w:cs="Times New Roman"/>
          <w:sz w:val="12"/>
          <w:szCs w:val="20"/>
        </w:rPr>
        <w:t xml:space="preserve">¶ </w:t>
      </w:r>
      <w:r>
        <w:rPr>
          <w:rFonts w:ascii="Times New Roman" w:hAnsi="Times New Roman" w:cs="Times New Roman"/>
          <w:sz w:val="20"/>
          <w:szCs w:val="20"/>
        </w:rPr>
        <w:t xml:space="preserve">of the larger transnational carceral apparatus of the US state. </w:t>
      </w:r>
      <w:r w:rsidRPr="00E011B6">
        <w:rPr>
          <w:rStyle w:val="StyleBoldUnderline"/>
        </w:rPr>
        <w:t>The transposition of¶ state- sponsored violence from offi cial prisons to secret civilian sites engenders the¶ normalization of this violence</w:t>
      </w:r>
      <w:r>
        <w:rPr>
          <w:rFonts w:ascii="Times New Roman" w:hAnsi="Times New Roman" w:cs="Times New Roman"/>
          <w:sz w:val="20"/>
          <w:szCs w:val="20"/>
        </w:rPr>
        <w:t xml:space="preserve">. </w:t>
      </w:r>
      <w:r w:rsidRPr="00E011B6">
        <w:rPr>
          <w:rStyle w:val="StyleBoldUnderline"/>
        </w:rPr>
        <w:t>Within the locus of the civilian (the commercial¶ offi ce), the pain and anguish of the immigration detainee assumes a normative¶ status as it is now experienced within the unexceptional spaces and sites of¶ everyday civilian life. Under the jurisdiction of this regime of civil penality, the¶ immigration detainee is riveted to the structure of a ubiquitous carcerality where¶ what is denied is the promise of an ‘elsewhere’ (the space of the civil) that would¶ offer refuge from ongoing imprisonment</w:t>
      </w:r>
      <w:r>
        <w:rPr>
          <w:rFonts w:ascii="Times New Roman" w:hAnsi="Times New Roman" w:cs="Times New Roman"/>
          <w:sz w:val="20"/>
          <w:szCs w:val="20"/>
        </w:rPr>
        <w:t>.</w:t>
      </w:r>
    </w:p>
    <w:p w14:paraId="3A94732D" w14:textId="77777777" w:rsidR="000764A4" w:rsidRPr="002A5D18" w:rsidRDefault="000764A4" w:rsidP="000764A4">
      <w:pPr>
        <w:pStyle w:val="Heading1"/>
      </w:pPr>
      <w:r>
        <w:lastRenderedPageBreak/>
        <w:t xml:space="preserve">Women and </w:t>
      </w:r>
      <w:r w:rsidRPr="002A5D18">
        <w:t xml:space="preserve">LGBT tracking </w:t>
      </w:r>
    </w:p>
    <w:p w14:paraId="6C134A5B" w14:textId="1CFC2F7E" w:rsidR="000764A4" w:rsidRDefault="000764A4" w:rsidP="000764A4">
      <w:pPr>
        <w:pStyle w:val="Heading4"/>
      </w:pPr>
      <w:r>
        <w:t xml:space="preserve">School are </w:t>
      </w:r>
      <w:r w:rsidR="00743C9B">
        <w:t>violent</w:t>
      </w:r>
      <w:r>
        <w:t xml:space="preserve"> for any</w:t>
      </w:r>
      <w:r w:rsidR="00743C9B">
        <w:t xml:space="preserve"> </w:t>
      </w:r>
      <w:r>
        <w:t xml:space="preserve">bodies  but </w:t>
      </w:r>
      <w:r w:rsidR="00743C9B">
        <w:t>especially</w:t>
      </w:r>
      <w:r>
        <w:t xml:space="preserve"> those children who LGBT</w:t>
      </w:r>
    </w:p>
    <w:p w14:paraId="3B186A10" w14:textId="77777777" w:rsidR="000764A4" w:rsidRPr="001F6AF5" w:rsidRDefault="000764A4" w:rsidP="000764A4">
      <w:pPr>
        <w:widowControl w:val="0"/>
        <w:autoSpaceDE w:val="0"/>
        <w:autoSpaceDN w:val="0"/>
        <w:adjustRightInd w:val="0"/>
        <w:rPr>
          <w:b/>
          <w:sz w:val="20"/>
        </w:rPr>
      </w:pPr>
      <w:r w:rsidRPr="009065D7">
        <w:rPr>
          <w:rStyle w:val="StyleStyleBold12pt"/>
          <w:sz w:val="16"/>
          <w:szCs w:val="16"/>
        </w:rPr>
        <w:t>Erica R. </w:t>
      </w:r>
      <w:r>
        <w:rPr>
          <w:rFonts w:ascii="Arial" w:hAnsi="Arial" w:cs="Arial"/>
          <w:b/>
          <w:bCs/>
          <w:color w:val="262626"/>
          <w:sz w:val="26"/>
          <w:szCs w:val="26"/>
        </w:rPr>
        <w:t xml:space="preserve">Meiners </w:t>
      </w:r>
      <w:r>
        <w:rPr>
          <w:rFonts w:ascii="Arial" w:hAnsi="Arial" w:cs="Arial"/>
          <w:color w:val="262626"/>
          <w:sz w:val="26"/>
          <w:szCs w:val="26"/>
        </w:rPr>
        <w:t>,</w:t>
      </w:r>
      <w:r w:rsidRPr="009065D7">
        <w:rPr>
          <w:rStyle w:val="StyleStyleBold12pt"/>
          <w:sz w:val="16"/>
          <w:szCs w:val="16"/>
        </w:rPr>
        <w:t>Education and Gender and Women’s Studies, Northeastern Illinois University</w:t>
      </w:r>
      <w:r>
        <w:rPr>
          <w:rStyle w:val="StyleStyleBold12pt"/>
          <w:sz w:val="16"/>
          <w:szCs w:val="16"/>
        </w:rPr>
        <w:t>,</w:t>
      </w:r>
      <w:r>
        <w:rPr>
          <w:rStyle w:val="StyleStyleBold12pt"/>
        </w:rPr>
        <w:t xml:space="preserve"> </w:t>
      </w:r>
      <w:r w:rsidRPr="009065D7">
        <w:rPr>
          <w:rStyle w:val="StyleStyleBold12pt"/>
          <w:sz w:val="16"/>
          <w:szCs w:val="16"/>
        </w:rPr>
        <w:t>http://link.springer.com/article/10.1007/s11256-011-0187-9/fulltext.html¶ Ending the School-to-Prison Pipeline/Building Abolition Futures,</w:t>
      </w:r>
      <w:r>
        <w:rPr>
          <w:rFonts w:ascii="Arial" w:hAnsi="Arial" w:cs="Arial"/>
          <w:color w:val="262626"/>
          <w:sz w:val="26"/>
          <w:szCs w:val="26"/>
        </w:rPr>
        <w:t xml:space="preserve"> </w:t>
      </w:r>
      <w:r w:rsidRPr="009065D7">
        <w:rPr>
          <w:rFonts w:ascii="Arial" w:hAnsi="Arial" w:cs="Arial"/>
          <w:b/>
          <w:color w:val="262626"/>
          <w:sz w:val="28"/>
          <w:szCs w:val="28"/>
        </w:rPr>
        <w:t>2011</w:t>
      </w:r>
    </w:p>
    <w:p w14:paraId="32A9BBF5" w14:textId="77777777" w:rsidR="000764A4" w:rsidRDefault="000764A4" w:rsidP="000764A4">
      <w:pPr>
        <w:widowControl w:val="0"/>
        <w:autoSpaceDE w:val="0"/>
        <w:autoSpaceDN w:val="0"/>
        <w:adjustRightInd w:val="0"/>
        <w:rPr>
          <w:rFonts w:ascii="Helvetica Neue" w:hAnsi="Helvetica Neue" w:cs="Helvetica Neue"/>
          <w:color w:val="262626"/>
          <w:sz w:val="26"/>
          <w:szCs w:val="26"/>
        </w:rPr>
      </w:pPr>
    </w:p>
    <w:p w14:paraId="349C7F2B" w14:textId="1602C670" w:rsidR="00E96DC4" w:rsidRDefault="000764A4" w:rsidP="000764A4">
      <w:pPr>
        <w:widowControl w:val="0"/>
        <w:autoSpaceDE w:val="0"/>
        <w:autoSpaceDN w:val="0"/>
        <w:adjustRightInd w:val="0"/>
        <w:rPr>
          <w:rFonts w:ascii="Helvetica Neue" w:hAnsi="Helvetica Neue" w:cs="Helvetica Neue"/>
          <w:color w:val="262626"/>
          <w:sz w:val="16"/>
          <w:szCs w:val="26"/>
        </w:rPr>
      </w:pPr>
      <w:r w:rsidRPr="00EC23C9">
        <w:rPr>
          <w:rStyle w:val="StyleBoldUnderline"/>
        </w:rPr>
        <w:t>As an example, I point to the scarcity of intersectional work within the school-to-prison pipeline, specifically work that includes gender and sexuality within an analysis, or within organizing. This is particularly problematic when sexuality and gender are central to the movement of youth, in particular youth of color, into incarceration. Sexual and gender violence towards girls shapes school pushout, and researchers have linked interpersonal sexual violence as a “powerful indicator” of future incarceration for young girls (Simkins et al. 2004; Winn 2010). Sexually righteous young women, including pregnant and parenting teens, are offered no protection for their sexual lives in school and are punished if they exceed the state’s impoverished expectations (Fine and McClelland 2006)</w:t>
      </w:r>
      <w:r w:rsidRPr="00743C9B">
        <w:rPr>
          <w:sz w:val="16"/>
        </w:rPr>
        <w:t xml:space="preserve">. </w:t>
      </w:r>
      <w:r w:rsidRPr="00EC23C9">
        <w:rPr>
          <w:rStyle w:val="StyleBoldUnderline"/>
        </w:rPr>
        <w:t>Not surprisingly, research identifies that gay, bisexual and lesbian youth are more likely to be punished by courts and schools, even though they are less likely than straight peers to engage in serious crimes, and “consensual same-sex acts more often trigger punishments than equivalent opposite sex behaviors” (Himmelstein and Bruckner 2011, p. 50</w:t>
      </w:r>
      <w:r w:rsidRPr="00743C9B">
        <w:rPr>
          <w:sz w:val="16"/>
        </w:rPr>
        <w:t>).6 For example, in 2006, K.K. Logan, a teenaged transwoman in Gary, Indiana, was told she could not wear a dress to her prom, only a “nice ladies pantsuit,” and in 2010 Constance McMillen was told she could bring a same-sex date or wear a tuxedo to her Mississippi high school prom (</w:t>
      </w:r>
      <w:hyperlink r:id="rId10" w:history="1">
        <w:r w:rsidRPr="00743C9B">
          <w:rPr>
            <w:sz w:val="16"/>
          </w:rPr>
          <w:t>Advocate</w:t>
        </w:r>
      </w:hyperlink>
      <w:r w:rsidRPr="00743C9B">
        <w:rPr>
          <w:sz w:val="16"/>
        </w:rPr>
        <w:t xml:space="preserve"> Editors 2011; Strom 2010). While frequently erased from mainstream media or not viewed as substantive issues, Logan and Constance offer us high-profile examples of lesbian, gay, bisexual, transgendered and queer (LGBTQ) and non-gender conforming youth resisting the gendered and sexualized forms of punishment in their schools</w:t>
      </w:r>
      <w:r w:rsidRPr="00EC23C9">
        <w:rPr>
          <w:rStyle w:val="StyleBoldUnderline"/>
        </w:rPr>
        <w:t xml:space="preserve">. </w:t>
      </w:r>
      <w:hyperlink r:id="rId11" w:history="1">
        <w:r w:rsidRPr="00EC23C9">
          <w:rPr>
            <w:rStyle w:val="StyleBoldUnderline"/>
          </w:rPr>
          <w:t>Scholarship</w:t>
        </w:r>
      </w:hyperlink>
      <w:r w:rsidRPr="00EC23C9">
        <w:rPr>
          <w:rStyle w:val="StyleBoldUnderline"/>
        </w:rPr>
        <w:t xml:space="preserve"> and organizing on the school-to-prison nexus must account for the myriad of ways in which schools actively discriminate, and concurrently push out, LGBTQ and non-gender conforming youth and how sexual violence targeted at women participates in augmenting the school-to-prison nexus</w:t>
      </w:r>
      <w:r w:rsidRPr="00743C9B">
        <w:rPr>
          <w:sz w:val="16"/>
        </w:rPr>
        <w:t>.</w:t>
      </w:r>
      <w:r w:rsidR="00743C9B" w:rsidRPr="00743C9B">
        <w:rPr>
          <w:sz w:val="12"/>
        </w:rPr>
        <w:t>¶</w:t>
      </w:r>
      <w:r w:rsidRPr="00743C9B">
        <w:rPr>
          <w:sz w:val="16"/>
        </w:rPr>
        <w:t xml:space="preserve"> </w:t>
      </w:r>
      <w:r w:rsidRPr="00EC23C9">
        <w:rPr>
          <w:rStyle w:val="StyleBoldUnderline"/>
        </w:rPr>
        <w:t>My goal is not to add queer lives and bodies, or to engage in a hierarchy of categories or oppressions, or to advance homonormativity—but to stress how gender and sexuality are always central to how we understand the school-to-prison nexus.</w:t>
      </w:r>
      <w:r w:rsidRPr="00743C9B">
        <w:rPr>
          <w:sz w:val="16"/>
        </w:rPr>
        <w:t xml:space="preserve"> In many areas of educational justice work, gender and sexuality are still ignored, viewed as superfluous or detractors to the real issue (race or class) or as unnecessary research complications or variables (Meiners and Quinn 2009; McCready 2004; Rofes 2005).</w:t>
      </w:r>
      <w:r w:rsidR="00743C9B" w:rsidRPr="00743C9B">
        <w:rPr>
          <w:sz w:val="12"/>
        </w:rPr>
        <w:t>¶</w:t>
      </w:r>
      <w:r w:rsidRPr="00743C9B">
        <w:rPr>
          <w:sz w:val="16"/>
        </w:rPr>
        <w:t xml:space="preserve"> </w:t>
      </w:r>
      <w:r w:rsidRPr="00EC23C9">
        <w:rPr>
          <w:rStyle w:val="StyleBoldUnderline"/>
        </w:rPr>
        <w:t>Understanding intersectionality is incredibly important as we think through our strategies to respond to injustices in schools and communities. A failure to encompass an intersectional lens in our analysis of the problems or in our intervention strategies can result in the animation of significant and longer-term structural problems. Or, short-term good intentions can lead to unintended consequences down the line</w:t>
      </w:r>
      <w:r w:rsidRPr="00743C9B">
        <w:rPr>
          <w:sz w:val="16"/>
        </w:rPr>
        <w:t xml:space="preserve">. For example, as anti-bullying legislation and policies gain recent measures of success, specifically those that recognize the decades-long failures to provide even a measure of “safety” for lesbian, gay, bisexual, transgendered and queer (LGBTQ) and gender non-conforming youth in schools, all too often these policies heavily sanction perpetrators. </w:t>
      </w:r>
      <w:r w:rsidRPr="00EC23C9">
        <w:rPr>
          <w:rStyle w:val="StyleBoldUnderline"/>
        </w:rPr>
        <w:t>The turn to a criminalization of perpetrators of this “anti-gay” violence in schools results in more school sanctions, more punishment and potentially more pushout in an educational context where school disciplinary actions disproportionately harm youth of color. Our “remedies” have collateral damages.</w:t>
      </w:r>
      <w:r w:rsidRPr="00743C9B">
        <w:rPr>
          <w:sz w:val="16"/>
        </w:rPr>
        <w:t xml:space="preserve"> </w:t>
      </w:r>
      <w:r w:rsidRPr="00EC23C9">
        <w:rPr>
          <w:rStyle w:val="StyleBoldUnderline"/>
        </w:rPr>
        <w:t>In part, this is also the limitation of tinkering around the edges of paradigms, and the setback of small-scale reforms, rather than structural and systemic transformations.</w:t>
      </w:r>
      <w:r w:rsidRPr="00743C9B">
        <w:rPr>
          <w:sz w:val="16"/>
        </w:rPr>
        <w:t xml:space="preserve"> Intervention in the movement of youth of color from schools to prisons is intersectional work</w:t>
      </w:r>
      <w:r w:rsidRPr="00743C9B">
        <w:rPr>
          <w:rFonts w:ascii="Helvetica Neue" w:hAnsi="Helvetica Neue" w:cs="Helvetica Neue"/>
          <w:color w:val="262626"/>
          <w:sz w:val="16"/>
          <w:szCs w:val="26"/>
        </w:rPr>
        <w:t>.</w:t>
      </w:r>
    </w:p>
    <w:p w14:paraId="6341E24A" w14:textId="5FE21B9C" w:rsidR="00E96DC4" w:rsidRDefault="00723BEA" w:rsidP="00864366">
      <w:pPr>
        <w:pStyle w:val="Heading1"/>
      </w:pPr>
      <w:r>
        <w:lastRenderedPageBreak/>
        <w:t xml:space="preserve"> Black women’s </w:t>
      </w:r>
      <w:r w:rsidR="005040CD">
        <w:t>Adv</w:t>
      </w:r>
    </w:p>
    <w:p w14:paraId="608CECF3" w14:textId="77777777" w:rsidR="00864366" w:rsidRDefault="00864366">
      <w:pPr>
        <w:rPr>
          <w:rFonts w:ascii="Helvetica Neue" w:hAnsi="Helvetica Neue" w:cs="Helvetica Neue"/>
          <w:color w:val="262626"/>
          <w:sz w:val="16"/>
          <w:szCs w:val="26"/>
        </w:rPr>
      </w:pPr>
    </w:p>
    <w:p w14:paraId="196B19AB" w14:textId="77777777" w:rsidR="00864366" w:rsidRDefault="00864366">
      <w:pPr>
        <w:rPr>
          <w:rFonts w:ascii="Helvetica Neue" w:hAnsi="Helvetica Neue" w:cs="Helvetica Neue"/>
          <w:color w:val="262626"/>
          <w:sz w:val="16"/>
          <w:szCs w:val="26"/>
        </w:rPr>
      </w:pPr>
    </w:p>
    <w:p w14:paraId="5A1AD725" w14:textId="52BC8154" w:rsidR="00864366" w:rsidRDefault="00864366" w:rsidP="00864366">
      <w:pPr>
        <w:pStyle w:val="Heading4"/>
      </w:pPr>
      <w:r>
        <w:t>Black girls matter</w:t>
      </w:r>
    </w:p>
    <w:p w14:paraId="1EA90A8F" w14:textId="2D9544D7" w:rsidR="005040CD" w:rsidRPr="005040CD" w:rsidRDefault="00723BEA" w:rsidP="005040CD">
      <w:pPr>
        <w:rPr>
          <w:rFonts w:ascii="Times" w:eastAsia="Times New Roman" w:hAnsi="Times" w:cs="Times New Roman"/>
          <w:sz w:val="20"/>
          <w:szCs w:val="20"/>
        </w:rPr>
      </w:pPr>
      <w:r w:rsidRPr="005040CD">
        <w:rPr>
          <w:rStyle w:val="StyleStyleBold12pt"/>
        </w:rPr>
        <w:t>Kimberlé</w:t>
      </w:r>
      <w:r w:rsidRPr="00723BEA">
        <w:rPr>
          <w:rFonts w:ascii="Times" w:eastAsia="Times New Roman" w:hAnsi="Times" w:cs="Times New Roman"/>
          <w:sz w:val="20"/>
          <w:szCs w:val="20"/>
        </w:rPr>
        <w:t xml:space="preserve"> </w:t>
      </w:r>
      <w:r w:rsidRPr="005040CD">
        <w:rPr>
          <w:rFonts w:ascii="Times" w:eastAsia="Times New Roman" w:hAnsi="Times" w:cs="Times New Roman"/>
          <w:b/>
          <w:sz w:val="28"/>
          <w:szCs w:val="28"/>
        </w:rPr>
        <w:t>Crenshaw</w:t>
      </w:r>
      <w:r w:rsidRPr="00723BEA">
        <w:rPr>
          <w:rFonts w:ascii="Times" w:eastAsia="Times New Roman" w:hAnsi="Times" w:cs="Times New Roman"/>
          <w:sz w:val="20"/>
          <w:szCs w:val="20"/>
        </w:rPr>
        <w:t>,</w:t>
      </w:r>
      <w:r w:rsidRPr="005040CD">
        <w:rPr>
          <w:rFonts w:ascii="Times" w:eastAsia="Times New Roman" w:hAnsi="Times" w:cs="Times New Roman"/>
          <w:sz w:val="16"/>
          <w:szCs w:val="16"/>
        </w:rPr>
        <w:t xml:space="preserve"> </w:t>
      </w:r>
      <w:r w:rsidRPr="005040CD">
        <w:rPr>
          <w:rStyle w:val="StyleStyleBold12pt"/>
        </w:rPr>
        <w:t>Jyoti</w:t>
      </w:r>
      <w:r w:rsidRPr="00723BEA">
        <w:rPr>
          <w:rFonts w:ascii="Times" w:eastAsia="Times New Roman" w:hAnsi="Times" w:cs="Times New Roman"/>
          <w:sz w:val="20"/>
          <w:szCs w:val="20"/>
        </w:rPr>
        <w:t xml:space="preserve"> </w:t>
      </w:r>
      <w:r w:rsidRPr="005040CD">
        <w:rPr>
          <w:rFonts w:ascii="Times" w:eastAsia="Times New Roman" w:hAnsi="Times" w:cs="Times New Roman"/>
          <w:b/>
          <w:sz w:val="28"/>
          <w:szCs w:val="28"/>
        </w:rPr>
        <w:t>Nanda</w:t>
      </w:r>
      <w:r w:rsidRPr="00723BEA">
        <w:rPr>
          <w:rFonts w:ascii="Times" w:eastAsia="Times New Roman" w:hAnsi="Times" w:cs="Times New Roman"/>
          <w:sz w:val="20"/>
          <w:szCs w:val="20"/>
        </w:rPr>
        <w:t xml:space="preserve"> </w:t>
      </w:r>
      <w:r w:rsidRPr="005040CD">
        <w:rPr>
          <w:rStyle w:val="StyleStyleBold12pt"/>
        </w:rPr>
        <w:t>and Priscilla</w:t>
      </w:r>
      <w:r w:rsidRPr="00723BEA">
        <w:rPr>
          <w:rFonts w:ascii="Times" w:eastAsia="Times New Roman" w:hAnsi="Times" w:cs="Times New Roman"/>
          <w:sz w:val="20"/>
          <w:szCs w:val="20"/>
        </w:rPr>
        <w:t xml:space="preserve"> </w:t>
      </w:r>
      <w:r w:rsidRPr="005040CD">
        <w:rPr>
          <w:rFonts w:ascii="Times" w:eastAsia="Times New Roman" w:hAnsi="Times" w:cs="Times New Roman"/>
          <w:b/>
          <w:sz w:val="28"/>
          <w:szCs w:val="28"/>
        </w:rPr>
        <w:t>Ocen</w:t>
      </w:r>
      <w:r w:rsidR="005040CD">
        <w:rPr>
          <w:rFonts w:ascii="Times" w:eastAsia="Times New Roman" w:hAnsi="Times" w:cs="Times New Roman"/>
          <w:sz w:val="20"/>
          <w:szCs w:val="20"/>
        </w:rPr>
        <w:t xml:space="preserve">,  </w:t>
      </w:r>
      <w:r w:rsidR="005040CD" w:rsidRPr="005040CD">
        <w:rPr>
          <w:rStyle w:val="StyleStyleBold12pt"/>
        </w:rPr>
        <w:t>BLACK GIRLS MATTER: PUSHED OUT, OVERPOLICED AND UNDERPROTECTED, AFRICAN AMERICAN POLICY FORUM¶ http:</w:t>
      </w:r>
      <w:r w:rsidR="005040CD">
        <w:rPr>
          <w:rStyle w:val="StyleStyleBold12pt"/>
        </w:rPr>
        <w:t xml:space="preserve"> </w:t>
      </w:r>
      <w:r w:rsidR="005040CD" w:rsidRPr="005040CD">
        <w:rPr>
          <w:rStyle w:val="StyleStyleBold12pt"/>
        </w:rPr>
        <w:t>//www</w:t>
      </w:r>
      <w:r w:rsidR="005040CD">
        <w:rPr>
          <w:rStyle w:val="StyleStyleBold12pt"/>
        </w:rPr>
        <w:t xml:space="preserve"> </w:t>
      </w:r>
      <w:r w:rsidR="005040CD" w:rsidRPr="005040CD">
        <w:rPr>
          <w:rStyle w:val="StyleStyleBold12pt"/>
        </w:rPr>
        <w:t>.atlanticphilanthropies.</w:t>
      </w:r>
      <w:r w:rsidR="005040CD">
        <w:rPr>
          <w:rStyle w:val="StyleStyleBold12pt"/>
        </w:rPr>
        <w:t xml:space="preserve"> </w:t>
      </w:r>
      <w:r w:rsidR="005040CD" w:rsidRPr="005040CD">
        <w:rPr>
          <w:rStyle w:val="StyleStyleBold12pt"/>
        </w:rPr>
        <w:t>org/sites</w:t>
      </w:r>
      <w:r w:rsidR="005040CD">
        <w:rPr>
          <w:rStyle w:val="StyleStyleBold12pt"/>
        </w:rPr>
        <w:t xml:space="preserve"> </w:t>
      </w:r>
      <w:r w:rsidR="005040CD" w:rsidRPr="005040CD">
        <w:rPr>
          <w:rStyle w:val="StyleStyleBold12pt"/>
        </w:rPr>
        <w:t xml:space="preserve">/default/files/uploads/BlackGirlsMatter_Report.pdf, </w:t>
      </w:r>
      <w:r w:rsidR="005040CD" w:rsidRPr="005040CD">
        <w:rPr>
          <w:rFonts w:ascii="Times" w:eastAsia="Times New Roman" w:hAnsi="Times" w:cs="Times New Roman"/>
          <w:b/>
          <w:sz w:val="28"/>
          <w:szCs w:val="28"/>
        </w:rPr>
        <w:t>2015</w:t>
      </w:r>
    </w:p>
    <w:p w14:paraId="2773131A" w14:textId="1ABB1348" w:rsidR="00723BEA" w:rsidRPr="00723BEA" w:rsidRDefault="00723BEA" w:rsidP="00723BEA">
      <w:pPr>
        <w:rPr>
          <w:rFonts w:ascii="Times" w:eastAsia="Times New Roman" w:hAnsi="Times" w:cs="Times New Roman"/>
          <w:sz w:val="20"/>
          <w:szCs w:val="20"/>
        </w:rPr>
      </w:pPr>
    </w:p>
    <w:p w14:paraId="56D24F96" w14:textId="77777777" w:rsidR="00723BEA" w:rsidRDefault="00723BEA">
      <w:pPr>
        <w:rPr>
          <w:rFonts w:ascii="Helvetica Neue" w:hAnsi="Helvetica Neue" w:cs="Helvetica Neue"/>
          <w:color w:val="262626"/>
          <w:sz w:val="16"/>
          <w:szCs w:val="26"/>
        </w:rPr>
      </w:pPr>
    </w:p>
    <w:p w14:paraId="5D44090E" w14:textId="77777777" w:rsidR="00723BEA" w:rsidRDefault="00723BEA">
      <w:pPr>
        <w:rPr>
          <w:rFonts w:ascii="Helvetica Neue" w:hAnsi="Helvetica Neue" w:cs="Helvetica Neue"/>
          <w:color w:val="262626"/>
          <w:sz w:val="16"/>
          <w:szCs w:val="26"/>
        </w:rPr>
      </w:pPr>
    </w:p>
    <w:p w14:paraId="02330D7E" w14:textId="4F141C1A" w:rsidR="00E96DC4" w:rsidRDefault="00E96DC4" w:rsidP="00E96DC4">
      <w:pPr>
        <w:rPr>
          <w:rFonts w:ascii="Helvetica Neue" w:hAnsi="Helvetica Neue" w:cs="Helvetica Neue"/>
          <w:color w:val="262626"/>
          <w:sz w:val="16"/>
          <w:szCs w:val="26"/>
        </w:rPr>
      </w:pPr>
      <w:r w:rsidRPr="00E96DC4">
        <w:rPr>
          <w:rFonts w:ascii="Helvetica Neue" w:hAnsi="Helvetica Neue" w:cs="Helvetica Neue"/>
          <w:color w:val="262626"/>
          <w:sz w:val="12"/>
          <w:szCs w:val="26"/>
        </w:rPr>
        <w:t xml:space="preserve">¶ </w:t>
      </w:r>
      <w:r w:rsidRPr="00E96DC4">
        <w:rPr>
          <w:rFonts w:ascii="Helvetica Neue" w:hAnsi="Helvetica Neue" w:cs="Helvetica Neue"/>
          <w:color w:val="262626"/>
          <w:sz w:val="16"/>
          <w:szCs w:val="26"/>
        </w:rPr>
        <w:t>It is well-established in the research literature and by educational</w:t>
      </w:r>
      <w:r w:rsidRPr="00E96DC4">
        <w:rPr>
          <w:rFonts w:ascii="Helvetica Neue" w:hAnsi="Helvetica Neue" w:cs="Helvetica Neue"/>
          <w:color w:val="262626"/>
          <w:sz w:val="12"/>
          <w:szCs w:val="26"/>
        </w:rPr>
        <w:t xml:space="preserve">¶ </w:t>
      </w:r>
      <w:r w:rsidRPr="00E96DC4">
        <w:rPr>
          <w:rFonts w:ascii="Helvetica Neue" w:hAnsi="Helvetica Neue" w:cs="Helvetica Neue"/>
          <w:color w:val="262626"/>
          <w:sz w:val="16"/>
          <w:szCs w:val="26"/>
        </w:rPr>
        <w:t>advocates that there is a link between the use of punitive disciplinary</w:t>
      </w:r>
      <w:r w:rsidRPr="00E96DC4">
        <w:rPr>
          <w:rFonts w:ascii="Helvetica Neue" w:hAnsi="Helvetica Neue" w:cs="Helvetica Neue"/>
          <w:color w:val="262626"/>
          <w:sz w:val="12"/>
          <w:szCs w:val="26"/>
        </w:rPr>
        <w:t xml:space="preserve">¶ </w:t>
      </w:r>
      <w:r w:rsidRPr="00E96DC4">
        <w:rPr>
          <w:rFonts w:ascii="Helvetica Neue" w:hAnsi="Helvetica Neue" w:cs="Helvetica Neue"/>
          <w:color w:val="262626"/>
          <w:sz w:val="16"/>
          <w:szCs w:val="26"/>
        </w:rPr>
        <w:t>measures and subsequent patterns of criminal supervision and</w:t>
      </w:r>
      <w:r w:rsidRPr="00E96DC4">
        <w:rPr>
          <w:rFonts w:ascii="Helvetica Neue" w:hAnsi="Helvetica Neue" w:cs="Helvetica Neue"/>
          <w:color w:val="262626"/>
          <w:sz w:val="12"/>
          <w:szCs w:val="26"/>
        </w:rPr>
        <w:t xml:space="preserve">¶ </w:t>
      </w:r>
      <w:r w:rsidRPr="00E96DC4">
        <w:rPr>
          <w:rFonts w:ascii="Helvetica Neue" w:hAnsi="Helvetica Neue" w:cs="Helvetica Neue"/>
          <w:color w:val="262626"/>
          <w:sz w:val="16"/>
          <w:szCs w:val="26"/>
        </w:rPr>
        <w:t xml:space="preserve">incarceration. </w:t>
      </w:r>
      <w:r w:rsidRPr="005040CD">
        <w:rPr>
          <w:rStyle w:val="StyleBoldUnderline"/>
        </w:rPr>
        <w:t xml:space="preserve">Commonly understood as </w:t>
      </w:r>
      <w:r w:rsidRPr="001E5ECB">
        <w:rPr>
          <w:rStyle w:val="StyleBoldUnderline"/>
          <w:highlight w:val="green"/>
        </w:rPr>
        <w:t>the “school-to-prison pipeline</w:t>
      </w:r>
      <w:r w:rsidRPr="005040CD">
        <w:rPr>
          <w:rStyle w:val="StyleBoldUnderline"/>
        </w:rPr>
        <w:t xml:space="preserve">,”¶ this </w:t>
      </w:r>
      <w:r w:rsidRPr="001E5ECB">
        <w:rPr>
          <w:rStyle w:val="StyleBoldUnderline"/>
          <w:highlight w:val="green"/>
        </w:rPr>
        <w:t>framework highlights the ways that punitive school policies lead to¶ low achievement, system involvement, and other negative outcomes.¶</w:t>
      </w:r>
      <w:r w:rsidRPr="001E5ECB">
        <w:rPr>
          <w:rFonts w:ascii="Helvetica Neue" w:hAnsi="Helvetica Neue" w:cs="Helvetica Neue"/>
          <w:color w:val="262626"/>
          <w:sz w:val="12"/>
          <w:szCs w:val="26"/>
          <w:highlight w:val="green"/>
        </w:rPr>
        <w:t xml:space="preserve"> </w:t>
      </w:r>
      <w:r w:rsidRPr="001E5ECB">
        <w:rPr>
          <w:rStyle w:val="StyleBoldUnderline"/>
          <w:highlight w:val="green"/>
        </w:rPr>
        <w:t>Efforts to reverse the consequences of this pipeline have typically¶ foregrounded boys of color, especially Black boys,</w:t>
      </w:r>
      <w:r w:rsidRPr="005040CD">
        <w:rPr>
          <w:rStyle w:val="StyleBoldUnderline"/>
        </w:rPr>
        <w:t xml:space="preserve"> who are suspended¶ or expelled more than any other group.</w:t>
      </w:r>
      <w:r w:rsidRPr="00E96DC4">
        <w:rPr>
          <w:rFonts w:ascii="Helvetica Neue" w:hAnsi="Helvetica Neue" w:cs="Helvetica Neue"/>
          <w:color w:val="262626"/>
          <w:sz w:val="12"/>
          <w:szCs w:val="26"/>
        </w:rPr>
        <w:t xml:space="preserve">¶ </w:t>
      </w:r>
      <w:r w:rsidRPr="001E5ECB">
        <w:rPr>
          <w:rStyle w:val="StyleBoldUnderline"/>
        </w:rPr>
        <w:t xml:space="preserve">As the cases outlined above demonstrate, </w:t>
      </w:r>
      <w:r w:rsidRPr="001E5ECB">
        <w:rPr>
          <w:rStyle w:val="StyleBoldUnderline"/>
          <w:highlight w:val="green"/>
        </w:rPr>
        <w:t>punitive disciplinary policies¶ also negatively impact Black girls and other girls of color</w:t>
      </w:r>
      <w:r w:rsidRPr="00E96DC4">
        <w:rPr>
          <w:rFonts w:ascii="Helvetica Neue" w:hAnsi="Helvetica Neue" w:cs="Helvetica Neue"/>
          <w:color w:val="262626"/>
          <w:sz w:val="16"/>
          <w:szCs w:val="26"/>
        </w:rPr>
        <w:t>. Yet much of</w:t>
      </w:r>
      <w:r w:rsidRPr="00E96DC4">
        <w:rPr>
          <w:rFonts w:ascii="Helvetica Neue" w:hAnsi="Helvetica Neue" w:cs="Helvetica Neue"/>
          <w:color w:val="262626"/>
          <w:sz w:val="12"/>
          <w:szCs w:val="26"/>
        </w:rPr>
        <w:t xml:space="preserve">¶ </w:t>
      </w:r>
      <w:r w:rsidRPr="00E96DC4">
        <w:rPr>
          <w:rFonts w:ascii="Helvetica Neue" w:hAnsi="Helvetica Neue" w:cs="Helvetica Neue"/>
          <w:color w:val="262626"/>
          <w:sz w:val="16"/>
          <w:szCs w:val="26"/>
        </w:rPr>
        <w:t>the existing research literature excludes girls from the analysis, leading</w:t>
      </w:r>
      <w:r w:rsidRPr="00E96DC4">
        <w:rPr>
          <w:rFonts w:ascii="Helvetica Neue" w:hAnsi="Helvetica Neue" w:cs="Helvetica Neue"/>
          <w:color w:val="262626"/>
          <w:sz w:val="12"/>
          <w:szCs w:val="26"/>
        </w:rPr>
        <w:t xml:space="preserve">¶ </w:t>
      </w:r>
      <w:r w:rsidRPr="00E96DC4">
        <w:rPr>
          <w:rFonts w:ascii="Helvetica Neue" w:hAnsi="Helvetica Neue" w:cs="Helvetica Neue"/>
          <w:color w:val="262626"/>
          <w:sz w:val="16"/>
          <w:szCs w:val="26"/>
        </w:rPr>
        <w:t>many stakeholders to infer that girls of color are not also at risk</w:t>
      </w:r>
      <w:r w:rsidRPr="001E5ECB">
        <w:rPr>
          <w:rStyle w:val="StyleBoldUnderline"/>
        </w:rPr>
        <w:t xml:space="preserve">.¶ </w:t>
      </w:r>
      <w:r w:rsidRPr="00864366">
        <w:rPr>
          <w:rStyle w:val="StyleBoldUnderline"/>
          <w:highlight w:val="green"/>
        </w:rPr>
        <w:t>Against the backdrop of the surveillance, punishment, and criminalization¶ of youth of color in the United States</w:t>
      </w:r>
      <w:r w:rsidRPr="001E5ECB">
        <w:rPr>
          <w:rStyle w:val="StyleBoldUnderline"/>
        </w:rPr>
        <w:t>, Black Girls Matter: Pushed Out,¶ Overpoliced, and Underprotected seeks to increase awareness of¶ the gendered consequences of disciplinary and push-out policies for¶ girls of color, and, in particular, Black girls.</w:t>
      </w:r>
      <w:r w:rsidRPr="00E96DC4">
        <w:rPr>
          <w:rFonts w:ascii="Helvetica Neue" w:hAnsi="Helvetica Neue" w:cs="Helvetica Neue"/>
          <w:color w:val="262626"/>
          <w:sz w:val="16"/>
          <w:szCs w:val="26"/>
        </w:rPr>
        <w:t xml:space="preserve"> The report developed</w:t>
      </w:r>
      <w:r w:rsidRPr="00E96DC4">
        <w:rPr>
          <w:rFonts w:ascii="Helvetica Neue" w:hAnsi="Helvetica Neue" w:cs="Helvetica Neue"/>
          <w:color w:val="262626"/>
          <w:sz w:val="12"/>
          <w:szCs w:val="26"/>
        </w:rPr>
        <w:t xml:space="preserve">¶ </w:t>
      </w:r>
      <w:r w:rsidRPr="00E96DC4">
        <w:rPr>
          <w:rFonts w:ascii="Helvetica Neue" w:hAnsi="Helvetica Neue" w:cs="Helvetica Neue"/>
          <w:color w:val="262626"/>
          <w:sz w:val="16"/>
          <w:szCs w:val="26"/>
        </w:rPr>
        <w:t>out of a critical dialogue about the various ways that women and girls</w:t>
      </w:r>
      <w:r w:rsidRPr="00E96DC4">
        <w:rPr>
          <w:rFonts w:ascii="Helvetica Neue" w:hAnsi="Helvetica Neue" w:cs="Helvetica Neue"/>
          <w:color w:val="262626"/>
          <w:sz w:val="12"/>
          <w:szCs w:val="26"/>
        </w:rPr>
        <w:t xml:space="preserve">¶ </w:t>
      </w:r>
      <w:r w:rsidRPr="00E96DC4">
        <w:rPr>
          <w:rFonts w:ascii="Helvetica Neue" w:hAnsi="Helvetica Neue" w:cs="Helvetica Neue"/>
          <w:color w:val="262626"/>
          <w:sz w:val="16"/>
          <w:szCs w:val="26"/>
        </w:rPr>
        <w:t>of color are channeled onto pathways that lead to underachievement</w:t>
      </w:r>
      <w:r w:rsidRPr="00E96DC4">
        <w:rPr>
          <w:rFonts w:ascii="Helvetica Neue" w:hAnsi="Helvetica Neue" w:cs="Helvetica Neue"/>
          <w:color w:val="262626"/>
          <w:sz w:val="12"/>
          <w:szCs w:val="26"/>
        </w:rPr>
        <w:t xml:space="preserve">¶ </w:t>
      </w:r>
      <w:r w:rsidRPr="00E96DC4">
        <w:rPr>
          <w:rFonts w:ascii="Helvetica Neue" w:hAnsi="Helvetica Neue" w:cs="Helvetica Neue"/>
          <w:color w:val="262626"/>
          <w:sz w:val="16"/>
          <w:szCs w:val="26"/>
        </w:rPr>
        <w:t>and criminalization. At the 2012 UCLA School of Law Symposium,</w:t>
      </w:r>
      <w:r w:rsidRPr="00E96DC4">
        <w:rPr>
          <w:rFonts w:ascii="Helvetica Neue" w:hAnsi="Helvetica Neue" w:cs="Helvetica Neue"/>
          <w:color w:val="262626"/>
          <w:sz w:val="12"/>
          <w:szCs w:val="26"/>
        </w:rPr>
        <w:t xml:space="preserve">¶ </w:t>
      </w:r>
      <w:r w:rsidRPr="00E96DC4">
        <w:rPr>
          <w:rFonts w:ascii="Helvetica Neue" w:hAnsi="Helvetica Neue" w:cs="Helvetica Neue"/>
          <w:color w:val="262626"/>
          <w:sz w:val="16"/>
          <w:szCs w:val="26"/>
        </w:rPr>
        <w:t>“Overpoliced and Underprotected: Women, Race, and Criminalization,”12</w:t>
      </w:r>
      <w:r w:rsidRPr="00E96DC4">
        <w:rPr>
          <w:rFonts w:ascii="Helvetica Neue" w:hAnsi="Helvetica Neue" w:cs="Helvetica Neue"/>
          <w:color w:val="262626"/>
          <w:sz w:val="12"/>
          <w:szCs w:val="26"/>
        </w:rPr>
        <w:t xml:space="preserve">¶ </w:t>
      </w:r>
      <w:r w:rsidRPr="00E96DC4">
        <w:rPr>
          <w:rFonts w:ascii="Helvetica Neue" w:hAnsi="Helvetica Neue" w:cs="Helvetica Neue"/>
          <w:color w:val="262626"/>
          <w:sz w:val="16"/>
          <w:szCs w:val="26"/>
        </w:rPr>
        <w:t>formerly incarcerated women, researchers, lawyers, and advocates</w:t>
      </w:r>
      <w:r w:rsidRPr="00E96DC4">
        <w:rPr>
          <w:rFonts w:ascii="Helvetica Neue" w:hAnsi="Helvetica Neue" w:cs="Helvetica Neue"/>
          <w:color w:val="262626"/>
          <w:sz w:val="12"/>
          <w:szCs w:val="26"/>
        </w:rPr>
        <w:t xml:space="preserve">¶ </w:t>
      </w:r>
      <w:r w:rsidRPr="00E96DC4">
        <w:rPr>
          <w:rFonts w:ascii="Helvetica Neue" w:hAnsi="Helvetica Neue" w:cs="Helvetica Neue"/>
          <w:color w:val="262626"/>
          <w:sz w:val="16"/>
          <w:szCs w:val="26"/>
        </w:rPr>
        <w:t>came together to address the alarming patterns of surveillance, criminal</w:t>
      </w:r>
      <w:r w:rsidRPr="00E96DC4">
        <w:rPr>
          <w:rFonts w:ascii="Helvetica Neue" w:hAnsi="Helvetica Neue" w:cs="Helvetica Neue"/>
          <w:color w:val="262626"/>
          <w:sz w:val="12"/>
          <w:szCs w:val="26"/>
        </w:rPr>
        <w:t xml:space="preserve">¶ </w:t>
      </w:r>
      <w:r w:rsidRPr="00E96DC4">
        <w:rPr>
          <w:rFonts w:ascii="Helvetica Neue" w:hAnsi="Helvetica Neue" w:cs="Helvetica Neue"/>
          <w:color w:val="262626"/>
          <w:sz w:val="16"/>
          <w:szCs w:val="26"/>
        </w:rPr>
        <w:t>supervision, and incarceration among women and girls of color. The</w:t>
      </w:r>
      <w:r w:rsidRPr="00E96DC4">
        <w:rPr>
          <w:rFonts w:ascii="Helvetica Neue" w:hAnsi="Helvetica Neue" w:cs="Helvetica Neue"/>
          <w:color w:val="262626"/>
          <w:sz w:val="12"/>
          <w:szCs w:val="26"/>
        </w:rPr>
        <w:t xml:space="preserve">¶ </w:t>
      </w:r>
      <w:r w:rsidRPr="00E96DC4">
        <w:rPr>
          <w:rFonts w:ascii="Helvetica Neue" w:hAnsi="Helvetica Neue" w:cs="Helvetica Neue"/>
          <w:color w:val="262626"/>
          <w:sz w:val="16"/>
          <w:szCs w:val="26"/>
        </w:rPr>
        <w:t>symposium was an effort to investigate the specific contours of race and</w:t>
      </w:r>
      <w:r w:rsidRPr="00E96DC4">
        <w:rPr>
          <w:rFonts w:ascii="Helvetica Neue" w:hAnsi="Helvetica Neue" w:cs="Helvetica Neue"/>
          <w:color w:val="262626"/>
          <w:sz w:val="12"/>
          <w:szCs w:val="26"/>
        </w:rPr>
        <w:t xml:space="preserve">¶ </w:t>
      </w:r>
      <w:r w:rsidRPr="00E96DC4">
        <w:rPr>
          <w:rFonts w:ascii="Helvetica Neue" w:hAnsi="Helvetica Neue" w:cs="Helvetica Neue"/>
          <w:color w:val="262626"/>
          <w:sz w:val="16"/>
          <w:szCs w:val="26"/>
        </w:rPr>
        <w:t>gender in relationship to zero-tolerance policies, social marginalization,</w:t>
      </w:r>
      <w:r w:rsidRPr="00E96DC4">
        <w:rPr>
          <w:rFonts w:ascii="Helvetica Neue" w:hAnsi="Helvetica Neue" w:cs="Helvetica Neue"/>
          <w:color w:val="262626"/>
          <w:sz w:val="12"/>
          <w:szCs w:val="26"/>
        </w:rPr>
        <w:t xml:space="preserve">¶ </w:t>
      </w:r>
      <w:r w:rsidRPr="00E96DC4">
        <w:rPr>
          <w:rFonts w:ascii="Helvetica Neue" w:hAnsi="Helvetica Neue" w:cs="Helvetica Neue"/>
          <w:color w:val="262626"/>
          <w:sz w:val="16"/>
          <w:szCs w:val="26"/>
        </w:rPr>
        <w:t>and criminalization.</w:t>
      </w:r>
      <w:r w:rsidRPr="00E96DC4">
        <w:rPr>
          <w:rFonts w:ascii="Helvetica Neue" w:hAnsi="Helvetica Neue" w:cs="Helvetica Neue"/>
          <w:color w:val="262626"/>
          <w:sz w:val="12"/>
          <w:szCs w:val="26"/>
        </w:rPr>
        <w:t xml:space="preserve">¶ </w:t>
      </w:r>
      <w:r w:rsidRPr="00864366">
        <w:rPr>
          <w:rStyle w:val="StyleBoldUnderline"/>
          <w:highlight w:val="green"/>
        </w:rPr>
        <w:t>The challenge is real. Black girls receive more severe sentences when¶ they enter the juvenile justice system than do members of any other¶ group of girls, and they are also the fastest growing population in the¶ system. Despite these troubling trends, there is very little research¶ highlighting the short and long term effects of overdiscipline and pushout¶ on girls of color.13</w:t>
      </w:r>
      <w:r w:rsidRPr="001E5ECB">
        <w:rPr>
          <w:rStyle w:val="StyleBoldUnderline"/>
        </w:rPr>
        <w:t xml:space="preserve">¶ Emerging from the 2012 symposium, </w:t>
      </w:r>
      <w:r w:rsidRPr="00864366">
        <w:rPr>
          <w:rStyle w:val="StyleBoldUnderline"/>
          <w:highlight w:val="green"/>
        </w:rPr>
        <w:t>it was clear that serious interventions¶ were necessary to alleviate the knowledge desert that exists around the¶ lives and experiences of Black women and girls</w:t>
      </w:r>
      <w:r w:rsidRPr="00864366">
        <w:rPr>
          <w:rFonts w:ascii="Helvetica Neue" w:hAnsi="Helvetica Neue" w:cs="Helvetica Neue"/>
          <w:color w:val="262626"/>
          <w:sz w:val="16"/>
          <w:szCs w:val="26"/>
          <w:highlight w:val="green"/>
        </w:rPr>
        <w:t>.</w:t>
      </w:r>
      <w:r w:rsidRPr="00E96DC4">
        <w:rPr>
          <w:rFonts w:ascii="Helvetica Neue" w:hAnsi="Helvetica Neue" w:cs="Helvetica Neue"/>
          <w:color w:val="262626"/>
          <w:sz w:val="16"/>
          <w:szCs w:val="26"/>
        </w:rPr>
        <w:t xml:space="preserve"> </w:t>
      </w:r>
    </w:p>
    <w:p w14:paraId="440DF6E8" w14:textId="77777777" w:rsidR="00E96DC4" w:rsidRDefault="00E96DC4" w:rsidP="00E96DC4">
      <w:pPr>
        <w:rPr>
          <w:rFonts w:ascii="Helvetica Neue" w:hAnsi="Helvetica Neue" w:cs="Helvetica Neue"/>
          <w:color w:val="262626"/>
          <w:sz w:val="16"/>
          <w:szCs w:val="26"/>
        </w:rPr>
      </w:pPr>
    </w:p>
    <w:p w14:paraId="66C5F96C" w14:textId="77777777" w:rsidR="00E96DC4" w:rsidRDefault="00E96DC4" w:rsidP="00E96DC4">
      <w:pPr>
        <w:rPr>
          <w:rFonts w:ascii="Helvetica Neue" w:hAnsi="Helvetica Neue" w:cs="Helvetica Neue"/>
          <w:color w:val="262626"/>
          <w:sz w:val="16"/>
          <w:szCs w:val="26"/>
        </w:rPr>
      </w:pPr>
    </w:p>
    <w:p w14:paraId="17902C74" w14:textId="77777777" w:rsidR="009A2900" w:rsidRDefault="009A2900" w:rsidP="00E96DC4">
      <w:pPr>
        <w:rPr>
          <w:rFonts w:ascii="Helvetica Neue" w:hAnsi="Helvetica Neue" w:cs="Helvetica Neue"/>
          <w:color w:val="262626"/>
          <w:sz w:val="16"/>
          <w:szCs w:val="26"/>
        </w:rPr>
      </w:pPr>
    </w:p>
    <w:p w14:paraId="11060C26" w14:textId="77777777" w:rsidR="009A2900" w:rsidRDefault="009A2900" w:rsidP="00E96DC4">
      <w:pPr>
        <w:rPr>
          <w:rFonts w:ascii="Helvetica Neue" w:hAnsi="Helvetica Neue" w:cs="Helvetica Neue"/>
          <w:color w:val="262626"/>
          <w:sz w:val="16"/>
          <w:szCs w:val="26"/>
        </w:rPr>
      </w:pPr>
    </w:p>
    <w:p w14:paraId="300CD583" w14:textId="77777777" w:rsidR="009A2900" w:rsidRDefault="009A2900" w:rsidP="00E96DC4">
      <w:pPr>
        <w:rPr>
          <w:rFonts w:ascii="Helvetica Neue" w:hAnsi="Helvetica Neue" w:cs="Helvetica Neue"/>
          <w:color w:val="262626"/>
          <w:sz w:val="16"/>
          <w:szCs w:val="26"/>
        </w:rPr>
      </w:pPr>
    </w:p>
    <w:p w14:paraId="7767D5E8" w14:textId="77777777" w:rsidR="009A2900" w:rsidRDefault="009A2900" w:rsidP="00E96DC4">
      <w:pPr>
        <w:rPr>
          <w:rFonts w:ascii="Helvetica Neue" w:hAnsi="Helvetica Neue" w:cs="Helvetica Neue"/>
          <w:color w:val="262626"/>
          <w:sz w:val="16"/>
          <w:szCs w:val="26"/>
        </w:rPr>
      </w:pPr>
    </w:p>
    <w:p w14:paraId="658624E2" w14:textId="77777777" w:rsidR="009A2900" w:rsidRDefault="009A2900" w:rsidP="00E96DC4">
      <w:pPr>
        <w:rPr>
          <w:rFonts w:ascii="Helvetica Neue" w:hAnsi="Helvetica Neue" w:cs="Helvetica Neue"/>
          <w:color w:val="262626"/>
          <w:sz w:val="16"/>
          <w:szCs w:val="26"/>
        </w:rPr>
      </w:pPr>
    </w:p>
    <w:p w14:paraId="6641D8D4" w14:textId="77777777" w:rsidR="009A2900" w:rsidRDefault="009A2900" w:rsidP="00E96DC4">
      <w:pPr>
        <w:rPr>
          <w:rFonts w:ascii="Helvetica Neue" w:hAnsi="Helvetica Neue" w:cs="Helvetica Neue"/>
          <w:color w:val="262626"/>
          <w:sz w:val="16"/>
          <w:szCs w:val="26"/>
        </w:rPr>
      </w:pPr>
    </w:p>
    <w:p w14:paraId="072817FB" w14:textId="77777777" w:rsidR="009A2900" w:rsidRDefault="009A2900" w:rsidP="00E96DC4">
      <w:pPr>
        <w:rPr>
          <w:rFonts w:ascii="Helvetica Neue" w:hAnsi="Helvetica Neue" w:cs="Helvetica Neue"/>
          <w:color w:val="262626"/>
          <w:sz w:val="16"/>
          <w:szCs w:val="26"/>
        </w:rPr>
      </w:pPr>
    </w:p>
    <w:p w14:paraId="282CBF4B" w14:textId="77777777" w:rsidR="009A2900" w:rsidRDefault="009A2900" w:rsidP="00E96DC4">
      <w:pPr>
        <w:rPr>
          <w:rFonts w:ascii="Helvetica Neue" w:hAnsi="Helvetica Neue" w:cs="Helvetica Neue"/>
          <w:color w:val="262626"/>
          <w:sz w:val="16"/>
          <w:szCs w:val="26"/>
        </w:rPr>
      </w:pPr>
    </w:p>
    <w:p w14:paraId="57B3622F" w14:textId="77777777" w:rsidR="009A2900" w:rsidRDefault="009A2900" w:rsidP="00E96DC4">
      <w:pPr>
        <w:rPr>
          <w:rFonts w:ascii="Helvetica Neue" w:hAnsi="Helvetica Neue" w:cs="Helvetica Neue"/>
          <w:color w:val="262626"/>
          <w:sz w:val="16"/>
          <w:szCs w:val="26"/>
        </w:rPr>
      </w:pPr>
    </w:p>
    <w:p w14:paraId="17CA78EC" w14:textId="77777777" w:rsidR="009A2900" w:rsidRDefault="009A2900" w:rsidP="00E96DC4">
      <w:pPr>
        <w:rPr>
          <w:rFonts w:ascii="Helvetica Neue" w:hAnsi="Helvetica Neue" w:cs="Helvetica Neue"/>
          <w:color w:val="262626"/>
          <w:sz w:val="16"/>
          <w:szCs w:val="26"/>
        </w:rPr>
      </w:pPr>
    </w:p>
    <w:p w14:paraId="4D8DB306" w14:textId="77777777" w:rsidR="009A2900" w:rsidRDefault="009A2900" w:rsidP="00E96DC4">
      <w:pPr>
        <w:rPr>
          <w:rFonts w:ascii="Helvetica Neue" w:hAnsi="Helvetica Neue" w:cs="Helvetica Neue"/>
          <w:color w:val="262626"/>
          <w:sz w:val="16"/>
          <w:szCs w:val="26"/>
        </w:rPr>
      </w:pPr>
    </w:p>
    <w:p w14:paraId="5019DD59" w14:textId="77777777" w:rsidR="009A2900" w:rsidRDefault="009A2900" w:rsidP="00E96DC4">
      <w:pPr>
        <w:rPr>
          <w:rFonts w:ascii="Helvetica Neue" w:hAnsi="Helvetica Neue" w:cs="Helvetica Neue"/>
          <w:color w:val="262626"/>
          <w:sz w:val="16"/>
          <w:szCs w:val="26"/>
        </w:rPr>
      </w:pPr>
    </w:p>
    <w:p w14:paraId="0B4D75F4" w14:textId="77777777" w:rsidR="009A2900" w:rsidRDefault="009A2900" w:rsidP="00E96DC4">
      <w:pPr>
        <w:rPr>
          <w:rFonts w:ascii="Helvetica Neue" w:hAnsi="Helvetica Neue" w:cs="Helvetica Neue"/>
          <w:color w:val="262626"/>
          <w:sz w:val="16"/>
          <w:szCs w:val="26"/>
        </w:rPr>
      </w:pPr>
    </w:p>
    <w:p w14:paraId="3A6A2CB8" w14:textId="77777777" w:rsidR="00F9250C" w:rsidRDefault="00F9250C" w:rsidP="00F9250C">
      <w:pPr>
        <w:pStyle w:val="Heading4"/>
      </w:pPr>
      <w:r>
        <w:lastRenderedPageBreak/>
        <w:t xml:space="preserve">We must talk about Black women </w:t>
      </w:r>
    </w:p>
    <w:p w14:paraId="16425A73" w14:textId="77777777" w:rsidR="00F9250C" w:rsidRDefault="00F9250C" w:rsidP="00F9250C">
      <w:pPr>
        <w:pStyle w:val="Heading4"/>
      </w:pPr>
      <w:r>
        <w:t xml:space="preserve">All black people are not the same gender difference determine how you will be snatched not that certain of us wont be snatched </w:t>
      </w:r>
    </w:p>
    <w:p w14:paraId="0A94ABD2" w14:textId="77777777" w:rsidR="00F9250C" w:rsidRPr="005040CD" w:rsidRDefault="00F9250C" w:rsidP="00F9250C">
      <w:pPr>
        <w:rPr>
          <w:rFonts w:ascii="Times" w:eastAsia="Times New Roman" w:hAnsi="Times" w:cs="Times New Roman"/>
          <w:sz w:val="20"/>
          <w:szCs w:val="20"/>
        </w:rPr>
      </w:pPr>
      <w:r w:rsidRPr="005040CD">
        <w:rPr>
          <w:rStyle w:val="StyleStyleBold12pt"/>
        </w:rPr>
        <w:t>Kimberlé</w:t>
      </w:r>
      <w:r w:rsidRPr="00723BEA">
        <w:rPr>
          <w:rFonts w:ascii="Times" w:eastAsia="Times New Roman" w:hAnsi="Times" w:cs="Times New Roman"/>
          <w:sz w:val="20"/>
          <w:szCs w:val="20"/>
        </w:rPr>
        <w:t xml:space="preserve"> </w:t>
      </w:r>
      <w:r w:rsidRPr="005040CD">
        <w:rPr>
          <w:rFonts w:ascii="Times" w:eastAsia="Times New Roman" w:hAnsi="Times" w:cs="Times New Roman"/>
          <w:b/>
          <w:sz w:val="28"/>
          <w:szCs w:val="28"/>
        </w:rPr>
        <w:t>Crenshaw</w:t>
      </w:r>
      <w:r w:rsidRPr="00723BEA">
        <w:rPr>
          <w:rFonts w:ascii="Times" w:eastAsia="Times New Roman" w:hAnsi="Times" w:cs="Times New Roman"/>
          <w:sz w:val="20"/>
          <w:szCs w:val="20"/>
        </w:rPr>
        <w:t>,</w:t>
      </w:r>
      <w:r w:rsidRPr="005040CD">
        <w:rPr>
          <w:rFonts w:ascii="Times" w:eastAsia="Times New Roman" w:hAnsi="Times" w:cs="Times New Roman"/>
          <w:sz w:val="16"/>
          <w:szCs w:val="16"/>
        </w:rPr>
        <w:t xml:space="preserve"> </w:t>
      </w:r>
      <w:r w:rsidRPr="005040CD">
        <w:rPr>
          <w:rStyle w:val="StyleStyleBold12pt"/>
        </w:rPr>
        <w:t>Jyoti</w:t>
      </w:r>
      <w:r w:rsidRPr="00723BEA">
        <w:rPr>
          <w:rFonts w:ascii="Times" w:eastAsia="Times New Roman" w:hAnsi="Times" w:cs="Times New Roman"/>
          <w:sz w:val="20"/>
          <w:szCs w:val="20"/>
        </w:rPr>
        <w:t xml:space="preserve"> </w:t>
      </w:r>
      <w:r w:rsidRPr="005040CD">
        <w:rPr>
          <w:rFonts w:ascii="Times" w:eastAsia="Times New Roman" w:hAnsi="Times" w:cs="Times New Roman"/>
          <w:b/>
          <w:sz w:val="28"/>
          <w:szCs w:val="28"/>
        </w:rPr>
        <w:t>Nanda</w:t>
      </w:r>
      <w:r w:rsidRPr="00723BEA">
        <w:rPr>
          <w:rFonts w:ascii="Times" w:eastAsia="Times New Roman" w:hAnsi="Times" w:cs="Times New Roman"/>
          <w:sz w:val="20"/>
          <w:szCs w:val="20"/>
        </w:rPr>
        <w:t xml:space="preserve"> </w:t>
      </w:r>
      <w:r w:rsidRPr="005040CD">
        <w:rPr>
          <w:rStyle w:val="StyleStyleBold12pt"/>
        </w:rPr>
        <w:t>and Priscilla</w:t>
      </w:r>
      <w:r w:rsidRPr="00723BEA">
        <w:rPr>
          <w:rFonts w:ascii="Times" w:eastAsia="Times New Roman" w:hAnsi="Times" w:cs="Times New Roman"/>
          <w:sz w:val="20"/>
          <w:szCs w:val="20"/>
        </w:rPr>
        <w:t xml:space="preserve"> </w:t>
      </w:r>
      <w:r w:rsidRPr="005040CD">
        <w:rPr>
          <w:rFonts w:ascii="Times" w:eastAsia="Times New Roman" w:hAnsi="Times" w:cs="Times New Roman"/>
          <w:b/>
          <w:sz w:val="28"/>
          <w:szCs w:val="28"/>
        </w:rPr>
        <w:t>Ocen</w:t>
      </w:r>
      <w:r>
        <w:rPr>
          <w:rFonts w:ascii="Times" w:eastAsia="Times New Roman" w:hAnsi="Times" w:cs="Times New Roman"/>
          <w:sz w:val="20"/>
          <w:szCs w:val="20"/>
        </w:rPr>
        <w:t xml:space="preserve">,  </w:t>
      </w:r>
      <w:r w:rsidRPr="005040CD">
        <w:rPr>
          <w:rStyle w:val="StyleStyleBold12pt"/>
        </w:rPr>
        <w:t>BLACK GIRLS MATTER: PUSHED OUT, OVERPOLICED AND UNDERPROTECTED, AFRICAN AMERICAN POLICY FORUM¶ http:</w:t>
      </w:r>
      <w:r>
        <w:rPr>
          <w:rStyle w:val="StyleStyleBold12pt"/>
        </w:rPr>
        <w:t xml:space="preserve"> </w:t>
      </w:r>
      <w:r w:rsidRPr="005040CD">
        <w:rPr>
          <w:rStyle w:val="StyleStyleBold12pt"/>
        </w:rPr>
        <w:t>//www</w:t>
      </w:r>
      <w:r>
        <w:rPr>
          <w:rStyle w:val="StyleStyleBold12pt"/>
        </w:rPr>
        <w:t xml:space="preserve"> </w:t>
      </w:r>
      <w:r w:rsidRPr="005040CD">
        <w:rPr>
          <w:rStyle w:val="StyleStyleBold12pt"/>
        </w:rPr>
        <w:t>.atlanticphilanthropies.</w:t>
      </w:r>
      <w:r>
        <w:rPr>
          <w:rStyle w:val="StyleStyleBold12pt"/>
        </w:rPr>
        <w:t xml:space="preserve"> </w:t>
      </w:r>
      <w:r w:rsidRPr="005040CD">
        <w:rPr>
          <w:rStyle w:val="StyleStyleBold12pt"/>
        </w:rPr>
        <w:t>org/sites</w:t>
      </w:r>
      <w:r>
        <w:rPr>
          <w:rStyle w:val="StyleStyleBold12pt"/>
        </w:rPr>
        <w:t xml:space="preserve"> </w:t>
      </w:r>
      <w:r w:rsidRPr="005040CD">
        <w:rPr>
          <w:rStyle w:val="StyleStyleBold12pt"/>
        </w:rPr>
        <w:t xml:space="preserve">/default/files/uploads/BlackGirlsMatter_Report.pdf, </w:t>
      </w:r>
      <w:r w:rsidRPr="005040CD">
        <w:rPr>
          <w:rFonts w:ascii="Times" w:eastAsia="Times New Roman" w:hAnsi="Times" w:cs="Times New Roman"/>
          <w:b/>
          <w:sz w:val="28"/>
          <w:szCs w:val="28"/>
        </w:rPr>
        <w:t>2015</w:t>
      </w:r>
    </w:p>
    <w:p w14:paraId="04905A0E" w14:textId="77777777" w:rsidR="00F9250C" w:rsidRDefault="00F9250C" w:rsidP="00F9250C">
      <w:pPr>
        <w:rPr>
          <w:rFonts w:ascii="Times" w:eastAsia="Times New Roman" w:hAnsi="Times" w:cs="Times New Roman"/>
          <w:sz w:val="20"/>
          <w:szCs w:val="20"/>
        </w:rPr>
      </w:pPr>
    </w:p>
    <w:p w14:paraId="30DB787E" w14:textId="77777777" w:rsidR="00F9250C" w:rsidRPr="00723BEA" w:rsidRDefault="00F9250C" w:rsidP="00F9250C">
      <w:pPr>
        <w:rPr>
          <w:rFonts w:ascii="Times" w:eastAsia="Times New Roman" w:hAnsi="Times" w:cs="Times New Roman"/>
          <w:sz w:val="20"/>
          <w:szCs w:val="20"/>
        </w:rPr>
      </w:pPr>
      <w:r w:rsidRPr="00723BEA">
        <w:rPr>
          <w:rFonts w:ascii="Times" w:eastAsia="Times New Roman" w:hAnsi="Times" w:cs="Times New Roman"/>
          <w:sz w:val="20"/>
          <w:szCs w:val="20"/>
        </w:rPr>
        <w:t xml:space="preserve">The scope of our focus groups and interviews was modest. As a result, the preliminary conclusions are not representative of the experiences of girls across the nation. They do, however, help us to identify more robust avenues of inquiry for future research. </w:t>
      </w:r>
      <w:r w:rsidRPr="004C7BE3">
        <w:rPr>
          <w:rStyle w:val="StyleBoldUnderline"/>
        </w:rPr>
        <w:t>Overall, the observations of participants and stakeholders in this report indicate that Black girls face obstacles both similar to and different from those confronted by their male counterparts.</w:t>
      </w:r>
      <w:r w:rsidRPr="00723BEA">
        <w:rPr>
          <w:rFonts w:ascii="Times" w:eastAsia="Times New Roman" w:hAnsi="Times" w:cs="Times New Roman"/>
          <w:sz w:val="20"/>
          <w:szCs w:val="20"/>
        </w:rPr>
        <w:t xml:space="preserve"> </w:t>
      </w:r>
      <w:r w:rsidRPr="00F9250C">
        <w:rPr>
          <w:rStyle w:val="StyleBoldUnderline"/>
        </w:rPr>
        <w:t>Participants in the focus groups articulated a broad range of concerns that contributed to their detachment from school, including caretaking responsibilities, financial hardship, living circumstances, homelessness, indifference, and the actual dislike of school. The girls also touched upon the particular dynamics of the schools themselves, including their perceptions that discipline and order are priorities that transcend the educational mission of the school. Other issues that contributed to their detachment from school include doubts about the relevance of the curricula and their teachers’ cultural competence; the poor physical condition of their schools; violence, harassment, and abusive experiences within their schools; perceptions of unfair policies and disinterested teachers; the lack of effective counseling, conflict resolution, and problem-solving interventions; the absence of academic support and the appropriate incentives to complete school; and the threat of psychological and physical abuse, both within their schools and in their neighborhoods. Stakeholders also identified these concerns and amplified them further. They drew attention to values, attitudes, and behaviors that affect dropout rates. They emphasized that these rates are affected by experiences that often begin in middle school. Particularly troubling were their observations that when girls sense that teachers do not value them or celebrate their achievements, they are more likely to leave school.</w:t>
      </w:r>
    </w:p>
    <w:p w14:paraId="7229CB40" w14:textId="77777777" w:rsidR="00F9250C" w:rsidRDefault="00F9250C" w:rsidP="00E96DC4">
      <w:pPr>
        <w:rPr>
          <w:rFonts w:ascii="Helvetica Neue" w:hAnsi="Helvetica Neue" w:cs="Helvetica Neue"/>
          <w:color w:val="262626"/>
          <w:sz w:val="16"/>
          <w:szCs w:val="26"/>
        </w:rPr>
      </w:pPr>
    </w:p>
    <w:p w14:paraId="486755ED" w14:textId="77777777" w:rsidR="00F9250C" w:rsidRDefault="00F9250C" w:rsidP="00E96DC4">
      <w:pPr>
        <w:rPr>
          <w:rFonts w:ascii="Helvetica Neue" w:hAnsi="Helvetica Neue" w:cs="Helvetica Neue"/>
          <w:color w:val="262626"/>
          <w:sz w:val="16"/>
          <w:szCs w:val="26"/>
        </w:rPr>
      </w:pPr>
    </w:p>
    <w:p w14:paraId="3F5852B8" w14:textId="77777777" w:rsidR="00F9250C" w:rsidRDefault="00F9250C" w:rsidP="00E96DC4">
      <w:pPr>
        <w:rPr>
          <w:rFonts w:ascii="Helvetica Neue" w:hAnsi="Helvetica Neue" w:cs="Helvetica Neue"/>
          <w:color w:val="262626"/>
          <w:sz w:val="16"/>
          <w:szCs w:val="26"/>
        </w:rPr>
      </w:pPr>
    </w:p>
    <w:p w14:paraId="5A1FB61D" w14:textId="77777777" w:rsidR="000764A4" w:rsidRDefault="000764A4" w:rsidP="000764A4">
      <w:pPr>
        <w:pStyle w:val="Heading1"/>
      </w:pPr>
      <w:r>
        <w:lastRenderedPageBreak/>
        <w:t>Disability tracking</w:t>
      </w:r>
    </w:p>
    <w:p w14:paraId="0D9A5386" w14:textId="77777777" w:rsidR="000764A4" w:rsidRDefault="000764A4" w:rsidP="000764A4">
      <w:pPr>
        <w:pStyle w:val="Heading4"/>
      </w:pPr>
      <w:r>
        <w:t xml:space="preserve">With the tactics Soft disability, Hyper policing and the crimalization of students causes the overrepresentation of people of color in juvenile justice system.  </w:t>
      </w:r>
    </w:p>
    <w:p w14:paraId="7482FF1D" w14:textId="77777777" w:rsidR="000764A4" w:rsidRPr="001F6AF5" w:rsidRDefault="000764A4" w:rsidP="000764A4">
      <w:pPr>
        <w:widowControl w:val="0"/>
        <w:autoSpaceDE w:val="0"/>
        <w:autoSpaceDN w:val="0"/>
        <w:adjustRightInd w:val="0"/>
        <w:rPr>
          <w:b/>
          <w:sz w:val="20"/>
        </w:rPr>
      </w:pPr>
      <w:r w:rsidRPr="009065D7">
        <w:rPr>
          <w:rStyle w:val="StyleStyleBold12pt"/>
          <w:sz w:val="16"/>
          <w:szCs w:val="16"/>
        </w:rPr>
        <w:t>Erica R. </w:t>
      </w:r>
      <w:r>
        <w:rPr>
          <w:rFonts w:ascii="Arial" w:hAnsi="Arial" w:cs="Arial"/>
          <w:b/>
          <w:bCs/>
          <w:color w:val="262626"/>
          <w:sz w:val="26"/>
          <w:szCs w:val="26"/>
        </w:rPr>
        <w:t xml:space="preserve">Meiners </w:t>
      </w:r>
      <w:r>
        <w:rPr>
          <w:rFonts w:ascii="Arial" w:hAnsi="Arial" w:cs="Arial"/>
          <w:color w:val="262626"/>
          <w:sz w:val="26"/>
          <w:szCs w:val="26"/>
        </w:rPr>
        <w:t>,</w:t>
      </w:r>
      <w:r w:rsidRPr="009065D7">
        <w:rPr>
          <w:rStyle w:val="StyleStyleBold12pt"/>
          <w:sz w:val="16"/>
          <w:szCs w:val="16"/>
        </w:rPr>
        <w:t>Education and Gender and Women’s Studies, Northeastern Illinois University</w:t>
      </w:r>
      <w:r>
        <w:rPr>
          <w:rStyle w:val="StyleStyleBold12pt"/>
          <w:sz w:val="16"/>
          <w:szCs w:val="16"/>
        </w:rPr>
        <w:t>,</w:t>
      </w:r>
      <w:r>
        <w:rPr>
          <w:rStyle w:val="StyleStyleBold12pt"/>
        </w:rPr>
        <w:t xml:space="preserve"> </w:t>
      </w:r>
      <w:r w:rsidRPr="009065D7">
        <w:rPr>
          <w:rStyle w:val="StyleStyleBold12pt"/>
          <w:sz w:val="16"/>
          <w:szCs w:val="16"/>
        </w:rPr>
        <w:t>http://link.springer.com/article/10.1007/s11256-011-0187-9/fulltext.html¶ Ending the School-to-Prison Pipeline/Building Abolition Futures,</w:t>
      </w:r>
      <w:r>
        <w:rPr>
          <w:rFonts w:ascii="Arial" w:hAnsi="Arial" w:cs="Arial"/>
          <w:color w:val="262626"/>
          <w:sz w:val="26"/>
          <w:szCs w:val="26"/>
        </w:rPr>
        <w:t xml:space="preserve"> </w:t>
      </w:r>
      <w:r w:rsidRPr="009065D7">
        <w:rPr>
          <w:rFonts w:ascii="Arial" w:hAnsi="Arial" w:cs="Arial"/>
          <w:b/>
          <w:color w:val="262626"/>
          <w:sz w:val="28"/>
          <w:szCs w:val="28"/>
        </w:rPr>
        <w:t>2011</w:t>
      </w:r>
    </w:p>
    <w:p w14:paraId="6081E7A8" w14:textId="77777777" w:rsidR="000764A4" w:rsidRDefault="000764A4" w:rsidP="000764A4">
      <w:pPr>
        <w:widowControl w:val="0"/>
        <w:autoSpaceDE w:val="0"/>
        <w:autoSpaceDN w:val="0"/>
        <w:adjustRightInd w:val="0"/>
        <w:rPr>
          <w:rFonts w:ascii="Helvetica Neue" w:hAnsi="Helvetica Neue" w:cs="Helvetica Neue"/>
          <w:color w:val="262626"/>
          <w:sz w:val="26"/>
          <w:szCs w:val="26"/>
        </w:rPr>
      </w:pPr>
    </w:p>
    <w:p w14:paraId="72A0F610" w14:textId="77777777" w:rsidR="000764A4" w:rsidRDefault="000764A4" w:rsidP="000764A4">
      <w:pPr>
        <w:widowControl w:val="0"/>
        <w:autoSpaceDE w:val="0"/>
        <w:autoSpaceDN w:val="0"/>
        <w:adjustRightInd w:val="0"/>
        <w:rPr>
          <w:rStyle w:val="StyleBoldUnderline"/>
        </w:rPr>
      </w:pPr>
      <w:r w:rsidRPr="0042635D">
        <w:rPr>
          <w:rStyle w:val="StyleBoldUnderline"/>
        </w:rPr>
        <w:t>O</w:t>
      </w:r>
      <w:r w:rsidRPr="0042635D">
        <w:rPr>
          <w:rStyle w:val="StyleBoldUnderline"/>
          <w:highlight w:val="green"/>
        </w:rPr>
        <w:t>ver the last decade, there has been a growth in analysis and scholarship surrounding the school-to-prison pipeline</w:t>
      </w:r>
      <w:r w:rsidRPr="0042635D">
        <w:rPr>
          <w:rStyle w:val="StyleBoldUnderline"/>
        </w:rPr>
        <w:t xml:space="preserve"> (Duncan 2000; Browne 2003; Meiners 2007; Simmons 2009; Winn 2010).</w:t>
      </w:r>
      <w:r w:rsidRPr="001E3D61">
        <w:rPr>
          <w:rFonts w:ascii="Helvetica Neue" w:hAnsi="Helvetica Neue" w:cs="Helvetica Neue"/>
          <w:color w:val="262626"/>
          <w:sz w:val="16"/>
          <w:szCs w:val="26"/>
        </w:rPr>
        <w:t xml:space="preserve"> </w:t>
      </w:r>
      <w:r w:rsidRPr="0042635D">
        <w:rPr>
          <w:rStyle w:val="StyleBoldUnderline"/>
        </w:rPr>
        <w:t>Yet, as previously noted—</w:t>
      </w:r>
      <w:r w:rsidRPr="0042635D">
        <w:rPr>
          <w:rStyle w:val="StyleBoldUnderline"/>
          <w:highlight w:val="green"/>
        </w:rPr>
        <w:t>and this merits re-emphasizing—the targeted under or un-education of particular populations is nothing new, and the U.S. has always tracked poor, non-white, non-able bodied, non-citizens and/or queers1 toward under or un-education, non-living wage work, participation in a permanent war economy and/or permanent detention. The School to Prison Pipeline: Structuring Legal Reform</w:t>
      </w:r>
      <w:r w:rsidRPr="0042635D">
        <w:rPr>
          <w:rStyle w:val="StyleBoldUnderline"/>
        </w:rPr>
        <w:t xml:space="preserve"> (Hewitt et al. 2010) </w:t>
      </w:r>
      <w:r w:rsidRPr="0042635D">
        <w:rPr>
          <w:rStyle w:val="StyleBoldUnderline"/>
          <w:highlight w:val="green"/>
        </w:rPr>
        <w:t>identifies</w:t>
      </w:r>
      <w:r w:rsidRPr="0042635D">
        <w:rPr>
          <w:rStyle w:val="StyleBoldUnderline"/>
        </w:rPr>
        <w:t xml:space="preserve"> some of the key components</w:t>
      </w:r>
      <w:r w:rsidRPr="0042635D">
        <w:rPr>
          <w:rStyle w:val="StyleBoldUnderline"/>
          <w:highlight w:val="green"/>
        </w:rPr>
        <w:t>: special education, school discipline, criminalization of students, monstrous resource disparities and unequal access to educational opportunities in alternative schools. And these are interlocking: students with select “soft” disability categories are targeted for suspension and expulsions, and these same students are often pushed into alternative schools (because they have been suspended or expelled), or have been caught up in schools that are hyper policed.</w:t>
      </w:r>
      <w:r w:rsidRPr="0042635D">
        <w:rPr>
          <w:rStyle w:val="StyleBoldUnderline"/>
        </w:rPr>
        <w:t xml:space="preserve">Research has </w:t>
      </w:r>
      <w:r w:rsidRPr="0042635D">
        <w:rPr>
          <w:rStyle w:val="StyleBoldUnderline"/>
          <w:highlight w:val="green"/>
        </w:rPr>
        <w:t>consistently documented</w:t>
      </w:r>
      <w:r w:rsidRPr="0042635D">
        <w:rPr>
          <w:rStyle w:val="StyleBoldUnderline"/>
        </w:rPr>
        <w:t xml:space="preserve"> how </w:t>
      </w:r>
      <w:r w:rsidRPr="0042635D">
        <w:rPr>
          <w:rStyle w:val="StyleBoldUnderline"/>
          <w:highlight w:val="green"/>
        </w:rPr>
        <w:t>school suspension and expulsion and classification as “special education” are moderate to strong predictors of under education and future incarceration</w:t>
      </w:r>
      <w:r w:rsidRPr="0042635D">
        <w:rPr>
          <w:rStyle w:val="StyleBoldUnderline"/>
        </w:rPr>
        <w:t xml:space="preserve"> (Advancement Project 2010; Duncan 2000; Losen and Orfield 2002; Skiba et al. 2002).</w:t>
      </w:r>
      <w:r w:rsidRPr="001E3D61">
        <w:rPr>
          <w:rFonts w:ascii="Helvetica Neue" w:hAnsi="Helvetica Neue" w:cs="Helvetica Neue"/>
          <w:color w:val="262626"/>
          <w:sz w:val="16"/>
          <w:szCs w:val="26"/>
        </w:rPr>
        <w:t xml:space="preserve"> </w:t>
      </w:r>
      <w:r w:rsidRPr="0042635D">
        <w:rPr>
          <w:rStyle w:val="StyleBoldUnderline"/>
        </w:rPr>
        <w:t xml:space="preserve">School suspension rates for African American male students are consistently significantly higher than their white and female counterparts, </w:t>
      </w:r>
      <w:r w:rsidRPr="0042635D">
        <w:rPr>
          <w:rStyle w:val="StyleBoldUnderline"/>
          <w:highlight w:val="green"/>
        </w:rPr>
        <w:t>and</w:t>
      </w:r>
      <w:r w:rsidRPr="0042635D">
        <w:rPr>
          <w:rStyle w:val="StyleBoldUnderline"/>
        </w:rPr>
        <w:t xml:space="preserve"> scholarship documents </w:t>
      </w:r>
      <w:r w:rsidRPr="0042635D">
        <w:rPr>
          <w:rStyle w:val="StyleBoldUnderline"/>
          <w:highlight w:val="green"/>
        </w:rPr>
        <w:t>the overrepresentation of youth of color in our nation’s juvenile justice systems and in school-based disciplinary actions, as early as pre-school</w:t>
      </w:r>
      <w:r w:rsidRPr="0042635D">
        <w:rPr>
          <w:rStyle w:val="StyleBoldUnderline"/>
        </w:rPr>
        <w:t xml:space="preserve"> (Ayers et al. 2001; Gilliam 2005; Gregory et al. 2010; Polakow 2000; Skiba and Knesting 2002); U.S. Department of Education).</w:t>
      </w:r>
      <w:r w:rsidRPr="001E3D61">
        <w:rPr>
          <w:rFonts w:ascii="Helvetica Neue" w:hAnsi="Helvetica Neue" w:cs="Helvetica Neue"/>
          <w:color w:val="262626"/>
          <w:sz w:val="16"/>
          <w:szCs w:val="26"/>
        </w:rPr>
        <w:t xml:space="preserve"> These gendered and racialized practices of removing students from an educational setting, the most dramatic educational sanction available, starts in pre-schools, as a 2005 survey of 40 states pre-kindergarten programs indicates (Gilliam </w:t>
      </w:r>
      <w:r w:rsidRPr="001E3D61">
        <w:rPr>
          <w:rFonts w:ascii="Helvetica Neue" w:hAnsi="Helvetica Neue" w:cs="Helvetica Neue"/>
          <w:color w:val="0C60B6"/>
          <w:sz w:val="16"/>
          <w:szCs w:val="26"/>
        </w:rPr>
        <w:t>2005</w:t>
      </w:r>
      <w:r w:rsidRPr="001E3D61">
        <w:rPr>
          <w:rFonts w:ascii="Helvetica Neue" w:hAnsi="Helvetica Neue" w:cs="Helvetica Neue"/>
          <w:color w:val="262626"/>
          <w:sz w:val="16"/>
          <w:szCs w:val="26"/>
        </w:rPr>
        <w:t>, p. 3).</w:t>
      </w:r>
      <w:r w:rsidRPr="001E3D61">
        <w:rPr>
          <w:rFonts w:ascii="Helvetica Neue" w:hAnsi="Helvetica Neue" w:cs="Helvetica Neue"/>
          <w:color w:val="262626"/>
          <w:sz w:val="12"/>
          <w:szCs w:val="26"/>
        </w:rPr>
        <w:t>¶</w:t>
      </w:r>
      <w:r w:rsidRPr="001E3D61">
        <w:rPr>
          <w:rFonts w:ascii="Helvetica Neue" w:hAnsi="Helvetica Neue" w:cs="Helvetica Neue"/>
          <w:color w:val="262626"/>
          <w:sz w:val="16"/>
          <w:szCs w:val="26"/>
        </w:rPr>
        <w:t xml:space="preserve"> </w:t>
      </w:r>
      <w:r w:rsidRPr="0042635D">
        <w:rPr>
          <w:rStyle w:val="StyleBoldUnderline"/>
          <w:highlight w:val="green"/>
        </w:rPr>
        <w:t>In addition to radical disproportionality in school suspension and expulsions, school-to-prison pipeline work highlights how students of color are overrepresented in “soft” disability categories</w:t>
      </w:r>
      <w:r w:rsidRPr="001E3D61">
        <w:rPr>
          <w:rFonts w:ascii="Helvetica Neue" w:hAnsi="Helvetica Neue" w:cs="Helvetica Neue"/>
          <w:color w:val="262626"/>
          <w:sz w:val="16"/>
          <w:szCs w:val="26"/>
        </w:rPr>
        <w:t xml:space="preserve"> (Harry and Klingner </w:t>
      </w:r>
      <w:r w:rsidRPr="001E3D61">
        <w:rPr>
          <w:rFonts w:ascii="Helvetica Neue" w:hAnsi="Helvetica Neue" w:cs="Helvetica Neue"/>
          <w:color w:val="0C60B6"/>
          <w:sz w:val="16"/>
          <w:szCs w:val="26"/>
        </w:rPr>
        <w:t>2006</w:t>
      </w:r>
      <w:r w:rsidRPr="001E3D61">
        <w:rPr>
          <w:rFonts w:ascii="Helvetica Neue" w:hAnsi="Helvetica Neue" w:cs="Helvetica Neue"/>
          <w:color w:val="262626"/>
          <w:sz w:val="16"/>
          <w:szCs w:val="26"/>
        </w:rPr>
        <w:t xml:space="preserve">; Losen and Orfield </w:t>
      </w:r>
      <w:r w:rsidRPr="001E3D61">
        <w:rPr>
          <w:rFonts w:ascii="Helvetica Neue" w:hAnsi="Helvetica Neue" w:cs="Helvetica Neue"/>
          <w:color w:val="0C60B6"/>
          <w:sz w:val="16"/>
          <w:szCs w:val="26"/>
        </w:rPr>
        <w:t>2002</w:t>
      </w:r>
      <w:r w:rsidRPr="001E3D61">
        <w:rPr>
          <w:rFonts w:ascii="Helvetica Neue" w:hAnsi="Helvetica Neue" w:cs="Helvetica Neue"/>
          <w:color w:val="262626"/>
          <w:sz w:val="16"/>
          <w:szCs w:val="26"/>
        </w:rPr>
        <w:t xml:space="preserve">; McNally </w:t>
      </w:r>
      <w:r w:rsidRPr="001E3D61">
        <w:rPr>
          <w:rFonts w:ascii="Helvetica Neue" w:hAnsi="Helvetica Neue" w:cs="Helvetica Neue"/>
          <w:color w:val="0C60B6"/>
          <w:sz w:val="16"/>
          <w:szCs w:val="26"/>
        </w:rPr>
        <w:t>2003</w:t>
      </w:r>
      <w:r w:rsidRPr="001E3D61">
        <w:rPr>
          <w:rFonts w:ascii="Helvetica Neue" w:hAnsi="Helvetica Neue" w:cs="Helvetica Neue"/>
          <w:color w:val="262626"/>
          <w:sz w:val="16"/>
          <w:szCs w:val="26"/>
        </w:rPr>
        <w:t xml:space="preserve">; Smith &amp; Erevelles </w:t>
      </w:r>
      <w:r w:rsidRPr="001E3D61">
        <w:rPr>
          <w:rFonts w:ascii="Helvetica Neue" w:hAnsi="Helvetica Neue" w:cs="Helvetica Neue"/>
          <w:color w:val="0C60B6"/>
          <w:sz w:val="16"/>
          <w:szCs w:val="26"/>
        </w:rPr>
        <w:t>2004</w:t>
      </w:r>
      <w:r w:rsidRPr="001E3D61">
        <w:rPr>
          <w:rFonts w:ascii="Helvetica Neue" w:hAnsi="Helvetica Neue" w:cs="Helvetica Neue"/>
          <w:color w:val="262626"/>
          <w:sz w:val="16"/>
          <w:szCs w:val="26"/>
        </w:rPr>
        <w:t xml:space="preserve">), warranting two formal investigations (1982 &amp; 2002) by the National Academy of Sciences. </w:t>
      </w:r>
      <w:r w:rsidRPr="0042635D">
        <w:rPr>
          <w:rStyle w:val="StyleBoldUnderline"/>
        </w:rPr>
        <w:t>In Why Are There So Many Minority Students in Special Education? (2005), Harry and Klingner document how “soft” categories—that is, categories reliant on assessment practices that are much more subjective—are differentially interpreted across states, and researchers have found that these categories are clearly not applied uniformly within schools and districts.</w:t>
      </w:r>
      <w:r w:rsidRPr="001E3D61">
        <w:rPr>
          <w:rFonts w:ascii="Helvetica Neue" w:hAnsi="Helvetica Neue" w:cs="Helvetica Neue"/>
          <w:color w:val="262626"/>
          <w:sz w:val="16"/>
          <w:szCs w:val="26"/>
        </w:rPr>
        <w:t xml:space="preserve"> The use of each of these categories also shifts across time, a further indication of “a sign of the instability and ambiguity of the categories themselves” (Harry and Klingner </w:t>
      </w:r>
      <w:r w:rsidRPr="001E3D61">
        <w:rPr>
          <w:rFonts w:ascii="Helvetica Neue" w:hAnsi="Helvetica Neue" w:cs="Helvetica Neue"/>
          <w:color w:val="0C60B6"/>
          <w:sz w:val="16"/>
          <w:szCs w:val="26"/>
        </w:rPr>
        <w:t>2006</w:t>
      </w:r>
      <w:r w:rsidRPr="001E3D61">
        <w:rPr>
          <w:rFonts w:ascii="Helvetica Neue" w:hAnsi="Helvetica Neue" w:cs="Helvetica Neue"/>
          <w:color w:val="262626"/>
          <w:sz w:val="16"/>
          <w:szCs w:val="26"/>
        </w:rPr>
        <w:t xml:space="preserve">, p. 4). </w:t>
      </w:r>
      <w:r w:rsidRPr="000142F2">
        <w:rPr>
          <w:rStyle w:val="StyleBoldUnderline"/>
        </w:rPr>
        <w:t xml:space="preserve">Not unlike </w:t>
      </w:r>
      <w:r w:rsidRPr="000142F2">
        <w:rPr>
          <w:rStyle w:val="StyleBoldUnderline"/>
          <w:highlight w:val="green"/>
        </w:rPr>
        <w:t>the subjectivity of school-based disciplinary actions, where disrespect or acting out move children into the category of a disciplinary problem</w:t>
      </w:r>
      <w:r w:rsidRPr="000142F2">
        <w:rPr>
          <w:rStyle w:val="StyleBoldUnderline"/>
        </w:rPr>
        <w:t xml:space="preserve">, a number of subjective factors </w:t>
      </w:r>
      <w:r w:rsidRPr="000142F2">
        <w:rPr>
          <w:rStyle w:val="StyleBoldUnderline"/>
          <w:highlight w:val="green"/>
        </w:rPr>
        <w:t>are responsible for placing largely male youth of color in these soft disability categories.</w:t>
      </w:r>
      <w:r w:rsidRPr="001E3D61">
        <w:rPr>
          <w:rFonts w:ascii="Helvetica Neue" w:hAnsi="Helvetica Neue" w:cs="Helvetica Neue"/>
          <w:color w:val="262626"/>
          <w:sz w:val="16"/>
          <w:szCs w:val="26"/>
        </w:rPr>
        <w:t xml:space="preserve"> </w:t>
      </w:r>
      <w:r w:rsidRPr="000142F2">
        <w:rPr>
          <w:rStyle w:val="StyleBoldUnderline"/>
          <w:highlight w:val="green"/>
        </w:rPr>
        <w:t>Classification as special education masks segregation, and pathologizing “students of color as disabled allows their continued segregation under a seemingly natural and justifiable label”</w:t>
      </w:r>
      <w:r w:rsidRPr="000142F2">
        <w:rPr>
          <w:rStyle w:val="StyleBoldUnderline"/>
        </w:rPr>
        <w:t xml:space="preserve"> (Reid and Knight 2006, p. 19).</w:t>
      </w:r>
      <w:r w:rsidRPr="001E3D61">
        <w:rPr>
          <w:rFonts w:ascii="Helvetica Neue" w:hAnsi="Helvetica Neue" w:cs="Helvetica Neue"/>
          <w:color w:val="262626"/>
          <w:sz w:val="16"/>
          <w:szCs w:val="26"/>
        </w:rPr>
        <w:t xml:space="preserve"> An </w:t>
      </w:r>
      <w:r w:rsidRPr="001E3D61">
        <w:rPr>
          <w:rFonts w:ascii="Helvetica Neue" w:hAnsi="Helvetica Neue" w:cs="Helvetica Neue"/>
          <w:color w:val="262626"/>
          <w:sz w:val="16"/>
          <w:szCs w:val="26"/>
        </w:rPr>
        <w:lastRenderedPageBreak/>
        <w:t xml:space="preserve">entire special issue of </w:t>
      </w:r>
      <w:r w:rsidRPr="001E3D61">
        <w:rPr>
          <w:rFonts w:ascii="Helvetica Neue" w:hAnsi="Helvetica Neue" w:cs="Helvetica Neue"/>
          <w:i/>
          <w:iCs/>
          <w:color w:val="262626"/>
          <w:sz w:val="16"/>
          <w:szCs w:val="26"/>
        </w:rPr>
        <w:t>Educational Researcher</w:t>
      </w:r>
      <w:r w:rsidRPr="001E3D61">
        <w:rPr>
          <w:rFonts w:ascii="Helvetica Neue" w:hAnsi="Helvetica Neue" w:cs="Helvetica Neue"/>
          <w:color w:val="262626"/>
          <w:sz w:val="16"/>
          <w:szCs w:val="26"/>
        </w:rPr>
        <w:t xml:space="preserve"> (2006) examined racial (and gendered) disproportionality in special education and aimed to invite readers to think about how these flexible practices of classification educationally disqualify certain communities.</w:t>
      </w:r>
      <w:r w:rsidRPr="001E3D61">
        <w:rPr>
          <w:rFonts w:ascii="Helvetica Neue" w:hAnsi="Helvetica Neue" w:cs="Helvetica Neue"/>
          <w:color w:val="262626"/>
          <w:sz w:val="12"/>
          <w:szCs w:val="26"/>
        </w:rPr>
        <w:t>¶</w:t>
      </w:r>
      <w:r w:rsidRPr="001E3D61">
        <w:rPr>
          <w:rFonts w:ascii="Helvetica Neue" w:hAnsi="Helvetica Neue" w:cs="Helvetica Neue"/>
          <w:color w:val="262626"/>
          <w:sz w:val="16"/>
          <w:szCs w:val="26"/>
        </w:rPr>
        <w:t xml:space="preserve"> </w:t>
      </w:r>
      <w:r w:rsidRPr="000142F2">
        <w:rPr>
          <w:rStyle w:val="StyleBoldUnderline"/>
          <w:highlight w:val="green"/>
        </w:rPr>
        <w:t>Building from</w:t>
      </w:r>
      <w:r w:rsidRPr="000142F2">
        <w:rPr>
          <w:rStyle w:val="StyleBoldUnderline"/>
        </w:rPr>
        <w:t xml:space="preserve"> critical work on </w:t>
      </w:r>
      <w:r w:rsidRPr="000142F2">
        <w:rPr>
          <w:rStyle w:val="StyleBoldUnderline"/>
          <w:highlight w:val="green"/>
        </w:rPr>
        <w:t>how disability places students on tracks toward under-education,</w:t>
      </w:r>
      <w:r w:rsidRPr="000142F2">
        <w:rPr>
          <w:rStyle w:val="StyleBoldUnderline"/>
        </w:rPr>
        <w:t xml:space="preserve"> related work </w:t>
      </w:r>
      <w:r w:rsidRPr="001E3D61">
        <w:rPr>
          <w:rStyle w:val="StyleBoldUnderline"/>
          <w:highlight w:val="green"/>
        </w:rPr>
        <w:t>examines schools as punishing sites within larger economic and political structures</w:t>
      </w:r>
      <w:r w:rsidRPr="000142F2">
        <w:rPr>
          <w:rStyle w:val="StyleBoldUnderline"/>
        </w:rPr>
        <w:t xml:space="preserve"> (Anyon 1980; Saltman and Gabbard 2003; Robbins 2008).</w:t>
      </w:r>
      <w:r w:rsidRPr="001E3D61">
        <w:rPr>
          <w:rFonts w:ascii="Helvetica Neue" w:hAnsi="Helvetica Neue" w:cs="Helvetica Neue"/>
          <w:color w:val="262626"/>
          <w:sz w:val="16"/>
          <w:szCs w:val="26"/>
        </w:rPr>
        <w:t xml:space="preserve"> </w:t>
      </w:r>
      <w:hyperlink r:id="rId12" w:history="1">
        <w:r w:rsidRPr="001E3D61">
          <w:rPr>
            <w:rFonts w:ascii="Helvetica Neue" w:hAnsi="Helvetica Neue" w:cs="Helvetica Neue"/>
            <w:color w:val="0C60B6"/>
            <w:sz w:val="16"/>
            <w:szCs w:val="26"/>
          </w:rPr>
          <w:t>Scholarship</w:t>
        </w:r>
      </w:hyperlink>
      <w:r w:rsidRPr="001E3D61">
        <w:rPr>
          <w:rFonts w:ascii="Helvetica Neue" w:hAnsi="Helvetica Neue" w:cs="Helvetica Neue"/>
          <w:color w:val="262626"/>
          <w:sz w:val="16"/>
          <w:szCs w:val="26"/>
        </w:rPr>
        <w:t xml:space="preserve"> also analyzes the linkages between capitalism, and more currently, neoliberal policies and education, creating punishing educational futures (Anyon </w:t>
      </w:r>
      <w:r w:rsidRPr="001E3D61">
        <w:rPr>
          <w:rFonts w:ascii="Helvetica Neue" w:hAnsi="Helvetica Neue" w:cs="Helvetica Neue"/>
          <w:color w:val="0C60B6"/>
          <w:sz w:val="16"/>
          <w:szCs w:val="26"/>
        </w:rPr>
        <w:t>2005</w:t>
      </w:r>
      <w:r w:rsidRPr="001E3D61">
        <w:rPr>
          <w:rFonts w:ascii="Helvetica Neue" w:hAnsi="Helvetica Neue" w:cs="Helvetica Neue"/>
          <w:color w:val="262626"/>
          <w:sz w:val="16"/>
          <w:szCs w:val="26"/>
        </w:rPr>
        <w:t xml:space="preserve">; Apple </w:t>
      </w:r>
      <w:r w:rsidRPr="001E3D61">
        <w:rPr>
          <w:rFonts w:ascii="Helvetica Neue" w:hAnsi="Helvetica Neue" w:cs="Helvetica Neue"/>
          <w:color w:val="0C60B6"/>
          <w:sz w:val="16"/>
          <w:szCs w:val="26"/>
        </w:rPr>
        <w:t>2010</w:t>
      </w:r>
      <w:r w:rsidRPr="001E3D61">
        <w:rPr>
          <w:rFonts w:ascii="Helvetica Neue" w:hAnsi="Helvetica Neue" w:cs="Helvetica Neue"/>
          <w:color w:val="262626"/>
          <w:sz w:val="16"/>
          <w:szCs w:val="26"/>
        </w:rPr>
        <w:t xml:space="preserve">; Kumashiro </w:t>
      </w:r>
      <w:r w:rsidRPr="001E3D61">
        <w:rPr>
          <w:rFonts w:ascii="Helvetica Neue" w:hAnsi="Helvetica Neue" w:cs="Helvetica Neue"/>
          <w:color w:val="0C60B6"/>
          <w:sz w:val="16"/>
          <w:szCs w:val="26"/>
        </w:rPr>
        <w:t>2008</w:t>
      </w:r>
      <w:r w:rsidRPr="001E3D61">
        <w:rPr>
          <w:rFonts w:ascii="Helvetica Neue" w:hAnsi="Helvetica Neue" w:cs="Helvetica Neue"/>
          <w:color w:val="262626"/>
          <w:sz w:val="16"/>
          <w:szCs w:val="26"/>
        </w:rPr>
        <w:t xml:space="preserve">; Lipman </w:t>
      </w:r>
      <w:r w:rsidRPr="001E3D61">
        <w:rPr>
          <w:rFonts w:ascii="Helvetica Neue" w:hAnsi="Helvetica Neue" w:cs="Helvetica Neue"/>
          <w:color w:val="0C60B6"/>
          <w:sz w:val="16"/>
          <w:szCs w:val="26"/>
        </w:rPr>
        <w:t>2004</w:t>
      </w:r>
      <w:r w:rsidRPr="001E3D61">
        <w:rPr>
          <w:rFonts w:ascii="Helvetica Neue" w:hAnsi="Helvetica Neue" w:cs="Helvetica Neue"/>
          <w:color w:val="262626"/>
          <w:sz w:val="16"/>
          <w:szCs w:val="26"/>
        </w:rPr>
        <w:t xml:space="preserve">). </w:t>
      </w:r>
      <w:r w:rsidRPr="000142F2">
        <w:rPr>
          <w:rStyle w:val="StyleBoldUnderline"/>
        </w:rPr>
        <w:t xml:space="preserve">Numerous smaller ethnographic studies document </w:t>
      </w:r>
      <w:r w:rsidRPr="001E3D61">
        <w:rPr>
          <w:rStyle w:val="StyleBoldUnderline"/>
          <w:highlight w:val="green"/>
        </w:rPr>
        <w:t>the gendered and racialized production of disposable youth</w:t>
      </w:r>
      <w:r w:rsidRPr="000142F2">
        <w:rPr>
          <w:rStyle w:val="StyleBoldUnderline"/>
        </w:rPr>
        <w:t xml:space="preserve"> (Ferguson 2000; López 2003; Winn 2010) and this research </w:t>
      </w:r>
      <w:r w:rsidRPr="001E3D61">
        <w:rPr>
          <w:rStyle w:val="StyleBoldUnderline"/>
          <w:highlight w:val="green"/>
        </w:rPr>
        <w:t>is inextricably linked to work that outlines the foundational inequities of public education in the U.S</w:t>
      </w:r>
      <w:r w:rsidRPr="000142F2">
        <w:rPr>
          <w:rStyle w:val="StyleBoldUnderline"/>
        </w:rPr>
        <w:t>. by many including James Anderson (1988), Jeannie Oakes (1985) and William Watkins (2001). Of course, my summary is woefully ahistoric. Significant scholarship—from Carter G. Woodson to bell hooks—continues to identify the complex roles of white supremacy in education</w:t>
      </w:r>
      <w:r w:rsidRPr="001E3D61">
        <w:rPr>
          <w:rStyle w:val="StyleBoldUnderline"/>
          <w:highlight w:val="green"/>
        </w:rPr>
        <w:t>, highlighting the old story of tracking and unequal access to educational opportunity for African American, First Nations, and Latino students.</w:t>
      </w:r>
    </w:p>
    <w:p w14:paraId="417AE04F" w14:textId="34532D63" w:rsidR="000764A4" w:rsidRDefault="000764A4" w:rsidP="000764A4">
      <w:pPr>
        <w:pStyle w:val="Heading1"/>
      </w:pPr>
      <w:r>
        <w:lastRenderedPageBreak/>
        <w:t>Impact and int</w:t>
      </w:r>
      <w:r w:rsidR="00743C9B">
        <w:t>ernal link for schools being an</w:t>
      </w:r>
      <w:r>
        <w:t>t</w:t>
      </w:r>
      <w:r w:rsidR="00743C9B">
        <w:t>i</w:t>
      </w:r>
      <w:r>
        <w:t xml:space="preserve">- black tools of </w:t>
      </w:r>
      <w:r w:rsidR="00743C9B">
        <w:t>surveillance</w:t>
      </w:r>
      <w:r>
        <w:t xml:space="preserve"> </w:t>
      </w:r>
    </w:p>
    <w:p w14:paraId="5F60C0CD" w14:textId="622F63C1" w:rsidR="000764A4" w:rsidRDefault="000764A4" w:rsidP="000764A4">
      <w:pPr>
        <w:pStyle w:val="Heading4"/>
      </w:pPr>
      <w:r>
        <w:t>Threat construction through safety is how the</w:t>
      </w:r>
      <w:r w:rsidR="00743C9B">
        <w:t>y justifying surveillance</w:t>
      </w:r>
      <w:r>
        <w:t xml:space="preserve"> us all</w:t>
      </w:r>
    </w:p>
    <w:p w14:paraId="1DD1668B" w14:textId="77777777" w:rsidR="000764A4" w:rsidRPr="00E20F64" w:rsidRDefault="000764A4" w:rsidP="000764A4">
      <w:pPr>
        <w:widowControl w:val="0"/>
        <w:autoSpaceDE w:val="0"/>
        <w:autoSpaceDN w:val="0"/>
        <w:adjustRightInd w:val="0"/>
        <w:rPr>
          <w:b/>
          <w:sz w:val="20"/>
        </w:rPr>
      </w:pPr>
      <w:r w:rsidRPr="00E20F64">
        <w:rPr>
          <w:rStyle w:val="StyleStyleBold12pt"/>
        </w:rPr>
        <w:t>Aman</w:t>
      </w:r>
      <w:r>
        <w:rPr>
          <w:rFonts w:ascii="Georgia" w:hAnsi="Georgia" w:cs="Georgia"/>
          <w:i/>
          <w:iCs/>
          <w:color w:val="262626"/>
          <w:sz w:val="26"/>
          <w:szCs w:val="26"/>
        </w:rPr>
        <w:t xml:space="preserve"> </w:t>
      </w:r>
      <w:r w:rsidRPr="00E20F64">
        <w:rPr>
          <w:rFonts w:ascii="Georgia" w:hAnsi="Georgia" w:cs="Georgia"/>
          <w:b/>
          <w:iCs/>
          <w:color w:val="262626"/>
          <w:sz w:val="28"/>
          <w:szCs w:val="28"/>
        </w:rPr>
        <w:t>Sium</w:t>
      </w:r>
      <w:r>
        <w:rPr>
          <w:rFonts w:ascii="Georgia" w:hAnsi="Georgia" w:cs="Georgia"/>
          <w:i/>
          <w:iCs/>
          <w:color w:val="262626"/>
          <w:sz w:val="26"/>
          <w:szCs w:val="26"/>
        </w:rPr>
        <w:t xml:space="preserve"> </w:t>
      </w:r>
      <w:r w:rsidRPr="00E20F64">
        <w:rPr>
          <w:rStyle w:val="StyleStyleBold12pt"/>
        </w:rPr>
        <w:t>“New World” Settler Colonialism: “Killing Indians, Making Niggers”,https://decolonization.wordpress.com/2013/11/22/new-world-settler-colonialism-killing-indians-making-niggers/,</w:t>
      </w:r>
      <w:r>
        <w:rPr>
          <w:rFonts w:ascii="Georgia" w:hAnsi="Georgia" w:cs="Georgia"/>
          <w:i/>
          <w:iCs/>
          <w:color w:val="262626"/>
          <w:sz w:val="26"/>
          <w:szCs w:val="26"/>
        </w:rPr>
        <w:t> </w:t>
      </w:r>
      <w:r w:rsidRPr="00E20F64">
        <w:rPr>
          <w:rFonts w:asciiTheme="minorHAnsi" w:hAnsiTheme="minorHAnsi" w:cs="Trebuchet MS"/>
          <w:b/>
          <w:sz w:val="28"/>
          <w:szCs w:val="28"/>
        </w:rPr>
        <w:t>2013</w:t>
      </w:r>
    </w:p>
    <w:p w14:paraId="05FEEDEA" w14:textId="7E6F23E4" w:rsidR="000764A4" w:rsidRPr="00743C9B" w:rsidRDefault="00001FFD" w:rsidP="000764A4">
      <w:pPr>
        <w:widowControl w:val="0"/>
        <w:autoSpaceDE w:val="0"/>
        <w:autoSpaceDN w:val="0"/>
        <w:adjustRightInd w:val="0"/>
        <w:rPr>
          <w:rStyle w:val="StyleBoldUnderline"/>
        </w:rPr>
      </w:pPr>
      <w:r w:rsidRPr="00001FFD">
        <w:rPr>
          <w:rFonts w:ascii="Georgia" w:hAnsi="Georgia" w:cs="Georgia"/>
          <w:color w:val="262626"/>
          <w:sz w:val="12"/>
          <w:szCs w:val="26"/>
        </w:rPr>
        <w:t>¶</w:t>
      </w:r>
      <w:r w:rsidR="00743C9B" w:rsidRPr="00001FFD">
        <w:rPr>
          <w:rFonts w:ascii="Georgia" w:hAnsi="Georgia" w:cs="Georgia"/>
          <w:color w:val="262626"/>
          <w:sz w:val="10"/>
          <w:szCs w:val="26"/>
        </w:rPr>
        <w:t xml:space="preserve"> </w:t>
      </w:r>
      <w:r w:rsidR="000764A4" w:rsidRPr="007924C7">
        <w:rPr>
          <w:rStyle w:val="StyleBoldUnderline"/>
          <w:highlight w:val="green"/>
        </w:rPr>
        <w:t>“New World” settler colonialism can be described as a process of “killing Indians, making niggers</w:t>
      </w:r>
      <w:r w:rsidR="000764A4" w:rsidRPr="00001FFD">
        <w:rPr>
          <w:rFonts w:ascii="Georgia" w:hAnsi="Georgia" w:cs="Georgia"/>
          <w:color w:val="262626"/>
          <w:sz w:val="10"/>
          <w:szCs w:val="26"/>
        </w:rPr>
        <w:t xml:space="preserve">.” </w:t>
      </w:r>
      <w:r w:rsidR="000764A4" w:rsidRPr="007924C7">
        <w:rPr>
          <w:rStyle w:val="StyleBoldUnderline"/>
        </w:rPr>
        <w:t xml:space="preserve">By this I mean that, within the visionary project of building and maintaining a settler state, there are the immediate projects of clearing “virgin” land for industry and settlement (“killing Indians”), as well as constructing a racial category of enslavable and otherwise indentured labor to help cultivate it (“making niggers”). The colonial end game becomes a world where Indigenous peoples are thought of as always dead, dying or inexplicably disappeared. A world where black life is defined by slavability and being made the necessary causalities of capitalist development. In many cases the “killing” or “making” plays out as the literal removal of black and Indigenous bodies: Indigenous genocide and land theft, black enslavement, police violence and incarceration, murdered and missing women, 60’s scoop, forced relocation, temporary foreign worker schemes, deportation etc. In other cases, the “killing” or “making” is more symbolic: discourses of black criminality, rage and sexual danger; or Indigenous drunkenness, barbarism and extinction. </w:t>
      </w:r>
      <w:r w:rsidR="00743C9B">
        <w:rPr>
          <w:rStyle w:val="StyleBoldUnderline"/>
        </w:rPr>
        <w:t xml:space="preserve"> </w:t>
      </w:r>
      <w:r w:rsidR="000764A4" w:rsidRPr="00001FFD">
        <w:rPr>
          <w:rFonts w:ascii="Georgia" w:hAnsi="Georgia" w:cs="Georgia"/>
          <w:color w:val="262626"/>
          <w:sz w:val="10"/>
          <w:szCs w:val="26"/>
        </w:rPr>
        <w:t>These are just few of the ways black and Indigenous bodies become differently marked for symbolic, but also literal, extermination</w:t>
      </w:r>
      <w:r w:rsidR="000764A4" w:rsidRPr="00F06030">
        <w:rPr>
          <w:rStyle w:val="StyleBoldUnderline"/>
        </w:rPr>
        <w:t>. Marked for extermination by the law, on the land, and within settler consciousness. It’s further important to point out that the ongoing theft and occupation of Indigenous lands is foundational to all of these things.</w:t>
      </w:r>
      <w:r w:rsidR="000764A4" w:rsidRPr="00001FFD">
        <w:rPr>
          <w:rFonts w:ascii="Georgia" w:hAnsi="Georgia" w:cs="Georgia"/>
          <w:color w:val="262626"/>
          <w:sz w:val="10"/>
          <w:szCs w:val="26"/>
        </w:rPr>
        <w:t xml:space="preserve"> </w:t>
      </w:r>
      <w:r w:rsidR="000764A4" w:rsidRPr="00F06030">
        <w:rPr>
          <w:rStyle w:val="StyleBoldUnderline"/>
        </w:rPr>
        <w:t>Processes of both literal and symbolic “killing”/“making” are mutually generative. The symbolic is used to justify the real and vice versa. Both work to reinforce and explain each other</w:t>
      </w:r>
      <w:r w:rsidR="000764A4" w:rsidRPr="00001FFD">
        <w:rPr>
          <w:rFonts w:ascii="Georgia" w:hAnsi="Georgia" w:cs="Georgia"/>
          <w:color w:val="262626"/>
          <w:sz w:val="10"/>
          <w:szCs w:val="26"/>
        </w:rPr>
        <w:t xml:space="preserve">. It becomes okay for Toronto police to assassinate young black men because scripted into their blackness is the potential for sexual and criminal danger. Or, to quote former mayor of New York, Rudy Giuliani, assault should be understood as “the perceived threat of bodily harm,” placing young black men in a constant state of assault. </w:t>
      </w:r>
      <w:r w:rsidR="000764A4" w:rsidRPr="00F06030">
        <w:rPr>
          <w:rStyle w:val="StyleBoldUnderline"/>
          <w:highlight w:val="green"/>
        </w:rPr>
        <w:t>Since they/we’re always read as being a perceived threat to, white women in particular, but also society at large</w:t>
      </w:r>
      <w:r w:rsidR="000764A4" w:rsidRPr="00001FFD">
        <w:rPr>
          <w:rFonts w:ascii="Georgia" w:hAnsi="Georgia" w:cs="Georgia"/>
          <w:color w:val="262626"/>
          <w:sz w:val="10"/>
          <w:szCs w:val="26"/>
        </w:rPr>
        <w:t xml:space="preserve">. </w:t>
      </w:r>
      <w:r w:rsidR="000764A4" w:rsidRPr="00F06030">
        <w:rPr>
          <w:rStyle w:val="StyleBoldUnderline"/>
        </w:rPr>
        <w:t xml:space="preserve">So when an </w:t>
      </w:r>
      <w:hyperlink r:id="rId13" w:history="1">
        <w:r w:rsidR="000764A4" w:rsidRPr="00F06030">
          <w:rPr>
            <w:rStyle w:val="StyleBoldUnderline"/>
          </w:rPr>
          <w:t>unarmed Hugh Dawson</w:t>
        </w:r>
      </w:hyperlink>
      <w:r w:rsidR="000764A4" w:rsidRPr="00F06030">
        <w:rPr>
          <w:rStyle w:val="StyleBoldUnderline"/>
        </w:rPr>
        <w:t xml:space="preserve"> is riddled with 11 bullets while sitting in his car, “police are just doing their job”, </w:t>
      </w:r>
      <w:r w:rsidR="000764A4" w:rsidRPr="00F06030">
        <w:rPr>
          <w:rStyle w:val="StyleBoldUnderline"/>
          <w:highlight w:val="green"/>
        </w:rPr>
        <w:t>“taking precautions”, “acting in the public’s best interest”, “removing the threat”, or a slew of other excuses used to make common sense of black death</w:t>
      </w:r>
      <w:r w:rsidR="000764A4" w:rsidRPr="00F06030">
        <w:rPr>
          <w:rStyle w:val="StyleBoldUnderline"/>
        </w:rPr>
        <w:t>.</w:t>
      </w:r>
      <w:r w:rsidR="000764A4" w:rsidRPr="00001FFD">
        <w:rPr>
          <w:rFonts w:ascii="Georgia" w:hAnsi="Georgia" w:cs="Georgia"/>
          <w:color w:val="262626"/>
          <w:sz w:val="10"/>
          <w:szCs w:val="26"/>
        </w:rPr>
        <w:t xml:space="preserve"> </w:t>
      </w:r>
      <w:r w:rsidR="000764A4" w:rsidRPr="0019600E">
        <w:rPr>
          <w:rStyle w:val="StyleBoldUnderline"/>
        </w:rPr>
        <w:t>A “nigger” isn’t something one’s born as or even what one becomes. It’s a colonial invention meant to deny black life, but more importantly, to make sense of black death.</w:t>
      </w:r>
      <w:r w:rsidR="000764A4" w:rsidRPr="00001FFD">
        <w:rPr>
          <w:rFonts w:ascii="Georgia" w:hAnsi="Georgia" w:cs="Georgia"/>
          <w:color w:val="262626"/>
          <w:sz w:val="10"/>
          <w:szCs w:val="26"/>
        </w:rPr>
        <w:t xml:space="preserve"> </w:t>
      </w:r>
      <w:r w:rsidR="000764A4" w:rsidRPr="00D06C19">
        <w:rPr>
          <w:rStyle w:val="StyleBoldUnderline"/>
        </w:rPr>
        <w:t>“Niggerhood” was invented to recast Africans as the forgotten children of modernity. It was invented to try and fill our hearts with inadequacy, shame, and general resentment toward our blackness. Colonial schooling and society reinforce this resentment from a young age</w:t>
      </w:r>
      <w:r w:rsidR="000764A4" w:rsidRPr="00001FFD">
        <w:rPr>
          <w:rFonts w:ascii="Georgia" w:hAnsi="Georgia" w:cs="Georgia"/>
          <w:color w:val="262626"/>
          <w:sz w:val="10"/>
          <w:szCs w:val="26"/>
        </w:rPr>
        <w:t>. As James Baldwin recalls: “When you’re called a nigger you look at your father because you think your father can rule the world -every kid thinks that – and then you discover that your father cannot do anything about it. So you begin to despise your father and you realize, oh, that’s what a nigger is</w:t>
      </w:r>
      <w:r w:rsidR="000764A4" w:rsidRPr="00001FFD">
        <w:rPr>
          <w:sz w:val="10"/>
        </w:rPr>
        <w:t>”.</w:t>
      </w:r>
      <w:r w:rsidRPr="00001FFD">
        <w:rPr>
          <w:sz w:val="12"/>
        </w:rPr>
        <w:t>¶</w:t>
      </w:r>
      <w:r w:rsidR="00743C9B" w:rsidRPr="00001FFD">
        <w:rPr>
          <w:sz w:val="10"/>
        </w:rPr>
        <w:t xml:space="preserve"> </w:t>
      </w:r>
      <w:r w:rsidR="000764A4" w:rsidRPr="00001FFD">
        <w:rPr>
          <w:sz w:val="10"/>
        </w:rPr>
        <w:t>Like Baldwin’s “nigger”, a figure deserving of violence without explanation, it’s similarly okay to commit unexplained violence against Indigenous women (among other groups). Indigenous women across Canada are routinely raped and murdered under the watchful eye of RCMP and local police. In some cases by the RCMP and local police</w:t>
      </w:r>
      <w:r w:rsidR="000764A4" w:rsidRPr="00743C9B">
        <w:rPr>
          <w:rStyle w:val="StyleBoldUnderline"/>
        </w:rPr>
        <w:t>. They are deemed rapable, expendable bodies in the colonial imagination and world – an imagination and world that we, as black and other racialized migrants, are invited to participate and be complicit in as junior partners.</w:t>
      </w:r>
    </w:p>
    <w:p w14:paraId="1FF9D7A4" w14:textId="77777777" w:rsidR="000764A4" w:rsidRPr="00AF5046" w:rsidRDefault="000764A4" w:rsidP="000764A4"/>
    <w:p w14:paraId="4ED279CE" w14:textId="77777777" w:rsidR="000764A4" w:rsidRDefault="000764A4" w:rsidP="000764A4"/>
    <w:p w14:paraId="4C274406" w14:textId="77777777" w:rsidR="000764A4" w:rsidRDefault="000764A4" w:rsidP="002A5D18">
      <w:pPr>
        <w:widowControl w:val="0"/>
        <w:autoSpaceDE w:val="0"/>
        <w:autoSpaceDN w:val="0"/>
        <w:adjustRightInd w:val="0"/>
        <w:rPr>
          <w:rFonts w:ascii="Helvetica Neue" w:hAnsi="Helvetica Neue" w:cs="Helvetica Neue"/>
          <w:color w:val="262626"/>
          <w:sz w:val="26"/>
          <w:szCs w:val="26"/>
        </w:rPr>
      </w:pPr>
    </w:p>
    <w:p w14:paraId="0254D39B" w14:textId="77777777" w:rsidR="00151AB1" w:rsidRPr="002A5D18" w:rsidRDefault="00151AB1" w:rsidP="00151AB1">
      <w:pPr>
        <w:pStyle w:val="Heading2"/>
      </w:pPr>
      <w:r w:rsidRPr="002A5D18">
        <w:lastRenderedPageBreak/>
        <w:t>From schools to prsion</w:t>
      </w:r>
    </w:p>
    <w:p w14:paraId="0B46990F" w14:textId="77777777" w:rsidR="00151AB1" w:rsidRPr="00E011B6" w:rsidRDefault="00151AB1" w:rsidP="00151AB1">
      <w:pPr>
        <w:pStyle w:val="Heading4"/>
      </w:pPr>
      <w:r w:rsidRPr="00E011B6">
        <w:t xml:space="preserve">Schools </w:t>
      </w:r>
      <w:r>
        <w:t xml:space="preserve"> are war zones  where the liberal democratic state normalizing violence , priming these black and brown prison  because of notions of security and freedom </w:t>
      </w:r>
    </w:p>
    <w:p w14:paraId="2E6A8D53" w14:textId="77777777" w:rsidR="00151AB1" w:rsidRDefault="00151AB1" w:rsidP="00151AB1">
      <w:pPr>
        <w:rPr>
          <w:rFonts w:ascii="Times New Roman" w:hAnsi="Times New Roman" w:cs="Times New Roman"/>
          <w:b/>
          <w:sz w:val="40"/>
          <w:szCs w:val="40"/>
        </w:rPr>
      </w:pPr>
      <w:r w:rsidRPr="00834942">
        <w:rPr>
          <w:rFonts w:ascii="Times New Roman" w:hAnsi="Times New Roman" w:cs="Times New Roman"/>
          <w:b/>
          <w:sz w:val="40"/>
          <w:szCs w:val="40"/>
        </w:rPr>
        <w:t>J</w:t>
      </w:r>
      <w:r w:rsidRPr="00834942">
        <w:rPr>
          <w:rFonts w:ascii="Times New Roman" w:hAnsi="Times New Roman" w:cs="Times New Roman"/>
          <w:sz w:val="12"/>
          <w:szCs w:val="12"/>
        </w:rPr>
        <w:t>oseph</w:t>
      </w:r>
      <w:r>
        <w:rPr>
          <w:rFonts w:ascii="Times New Roman" w:hAnsi="Times New Roman" w:cs="Times New Roman"/>
          <w:sz w:val="40"/>
          <w:szCs w:val="40"/>
        </w:rPr>
        <w:t xml:space="preserve"> </w:t>
      </w:r>
      <w:r w:rsidRPr="00834942">
        <w:rPr>
          <w:rFonts w:ascii="Times New Roman" w:hAnsi="Times New Roman" w:cs="Times New Roman"/>
          <w:b/>
          <w:sz w:val="40"/>
          <w:szCs w:val="40"/>
        </w:rPr>
        <w:t>Pugliese</w:t>
      </w:r>
      <w:r>
        <w:rPr>
          <w:rFonts w:ascii="Times New Roman" w:hAnsi="Times New Roman" w:cs="Times New Roman"/>
          <w:b/>
          <w:sz w:val="40"/>
          <w:szCs w:val="40"/>
        </w:rPr>
        <w:t>,</w:t>
      </w:r>
      <w:r w:rsidRPr="00834942">
        <w:rPr>
          <w:rFonts w:ascii="Times New Roman" w:hAnsi="Times New Roman" w:cs="Times New Roman"/>
          <w:b/>
          <w:sz w:val="40"/>
          <w:szCs w:val="40"/>
        </w:rPr>
        <w:t xml:space="preserve"> </w:t>
      </w:r>
      <w:r>
        <w:rPr>
          <w:rFonts w:ascii="Times New Roman" w:hAnsi="Times New Roman" w:cs="Times New Roman"/>
          <w:sz w:val="12"/>
          <w:szCs w:val="12"/>
        </w:rPr>
        <w:t xml:space="preserve">22, </w:t>
      </w:r>
      <w:r w:rsidRPr="00834942">
        <w:rPr>
          <w:rFonts w:ascii="Times New Roman" w:hAnsi="Times New Roman" w:cs="Times New Roman"/>
          <w:sz w:val="12"/>
          <w:szCs w:val="12"/>
        </w:rPr>
        <w:t>State Violence and the Execution of Law, Biopolitical caesurae of torture, black sites, drones</w:t>
      </w:r>
      <w:r w:rsidRPr="00834942">
        <w:rPr>
          <w:rFonts w:ascii="Times New Roman" w:hAnsi="Times New Roman" w:cs="Times New Roman"/>
          <w:b/>
          <w:sz w:val="40"/>
          <w:szCs w:val="40"/>
        </w:rPr>
        <w:t>,2013</w:t>
      </w:r>
    </w:p>
    <w:p w14:paraId="48BC6E74" w14:textId="77777777" w:rsidR="00151AB1" w:rsidRPr="00834942" w:rsidRDefault="00151AB1" w:rsidP="00151AB1">
      <w:pPr>
        <w:rPr>
          <w:rFonts w:ascii="Times New Roman" w:hAnsi="Times New Roman" w:cs="Times New Roman"/>
          <w:sz w:val="12"/>
          <w:szCs w:val="12"/>
        </w:rPr>
      </w:pPr>
    </w:p>
    <w:p w14:paraId="7FE62367" w14:textId="77777777" w:rsidR="00151AB1" w:rsidRPr="00E011B6" w:rsidRDefault="00151AB1" w:rsidP="00151AB1">
      <w:pPr>
        <w:rPr>
          <w:rFonts w:ascii="Times New Roman" w:hAnsi="Times New Roman" w:cs="Times New Roman"/>
          <w:sz w:val="14"/>
          <w:szCs w:val="20"/>
        </w:rPr>
      </w:pPr>
      <w:r w:rsidRPr="00E011B6">
        <w:rPr>
          <w:rFonts w:ascii="Times New Roman" w:hAnsi="Times New Roman" w:cs="Times New Roman"/>
          <w:sz w:val="14"/>
          <w:szCs w:val="20"/>
        </w:rPr>
        <w:t xml:space="preserve">In his lectures on biopolitics and the critical role of liberalism in shaping the liberal democratic state, Foucault offers a valuable insight into the discursive infrastructure that effectively enables the emergence of this diffuse and heterogeneous concept of the state. </w:t>
      </w:r>
      <w:r w:rsidRPr="00E011B6">
        <w:rPr>
          <w:rStyle w:val="StyleBoldUnderline"/>
        </w:rPr>
        <w:t>‘</w:t>
      </w:r>
      <w:r w:rsidRPr="00E011B6">
        <w:rPr>
          <w:rStyle w:val="StyleBoldUnderline"/>
          <w:highlight w:val="green"/>
        </w:rPr>
        <w:t>Liberalism</w:t>
      </w:r>
      <w:r w:rsidRPr="00E011B6">
        <w:rPr>
          <w:rStyle w:val="StyleBoldUnderline"/>
        </w:rPr>
        <w:t>,’ he notes, ‘</w:t>
      </w:r>
      <w:r w:rsidRPr="00E011B6">
        <w:rPr>
          <w:rStyle w:val="StyleBoldUnderline"/>
          <w:highlight w:val="green"/>
        </w:rPr>
        <w:t>turns into a mechanism continually having to arbitrate between the freedom and security of individuals by reference to this notion of danger.’</w:t>
      </w:r>
      <w:r w:rsidRPr="00E011B6">
        <w:rPr>
          <w:rFonts w:ascii="Times New Roman" w:hAnsi="Times New Roman" w:cs="Times New Roman"/>
          <w:sz w:val="14"/>
          <w:szCs w:val="20"/>
          <w:highlight w:val="green"/>
        </w:rPr>
        <w:t xml:space="preserve"> </w:t>
      </w:r>
      <w:r w:rsidRPr="00E011B6">
        <w:rPr>
          <w:rStyle w:val="StyleBoldUnderline"/>
          <w:highlight w:val="green"/>
        </w:rPr>
        <w:t>The liberal democratic state is predicated on ‘the interplay of security/freedom.</w:t>
      </w:r>
      <w:r w:rsidRPr="00E011B6">
        <w:rPr>
          <w:rStyle w:val="StyleBoldUnderline"/>
        </w:rPr>
        <w:t>’</w:t>
      </w:r>
      <w:r w:rsidRPr="00E011B6">
        <w:rPr>
          <w:rFonts w:ascii="Times New Roman" w:hAnsi="Times New Roman" w:cs="Times New Roman"/>
          <w:sz w:val="14"/>
          <w:szCs w:val="20"/>
        </w:rPr>
        <w:t xml:space="preserve"> </w:t>
      </w:r>
      <w:r w:rsidRPr="00E011B6">
        <w:rPr>
          <w:rFonts w:ascii="Times New Roman" w:hAnsi="Times New Roman" w:cs="Times New Roman"/>
          <w:sz w:val="14"/>
          <w:szCs w:val="12"/>
        </w:rPr>
        <w:t xml:space="preserve">81 </w:t>
      </w:r>
      <w:r w:rsidRPr="00E011B6">
        <w:rPr>
          <w:rStyle w:val="StyleBoldUnderline"/>
          <w:highlight w:val="green"/>
        </w:rPr>
        <w:t>It is precisely this interplay of security/freedom and its charged reference to danger that has been foundational in the establishment of the militaryindustrial complex</w:t>
      </w:r>
      <w:r w:rsidRPr="00E011B6">
        <w:rPr>
          <w:rFonts w:ascii="Times New Roman" w:hAnsi="Times New Roman" w:cs="Times New Roman"/>
          <w:sz w:val="14"/>
          <w:szCs w:val="20"/>
        </w:rPr>
        <w:t xml:space="preserve">. </w:t>
      </w:r>
      <w:r w:rsidRPr="00E011B6">
        <w:rPr>
          <w:rStyle w:val="StyleBoldUnderline"/>
        </w:rPr>
        <w:t>In his analysis of the Farewell Address in which President Dwight D. Eisenhower popularized the term ‘military- industrial complex,’ Andrew Bacevich observes how, by the time of Eisenhower’s speech</w:t>
      </w:r>
      <w:r w:rsidRPr="00E011B6">
        <w:rPr>
          <w:rStyle w:val="StyleBoldUnderline"/>
          <w:highlight w:val="green"/>
        </w:rPr>
        <w:t>, the arms industry and politicians</w:t>
      </w:r>
      <w:r w:rsidRPr="00E011B6">
        <w:rPr>
          <w:rStyle w:val="StyleBoldUnderline"/>
        </w:rPr>
        <w:t xml:space="preserve"> had </w:t>
      </w:r>
      <w:r w:rsidRPr="00E011B6">
        <w:rPr>
          <w:rStyle w:val="StyleBoldUnderline"/>
          <w:highlight w:val="green"/>
        </w:rPr>
        <w:t>fully capitalized on the strategic interplay of security/danger in order Post-9/11, the illegal alien, the immigrant and the undocumented have all been scripted as posing potential threats to the security of the state</w:t>
      </w:r>
      <w:r w:rsidRPr="00E011B6">
        <w:rPr>
          <w:rFonts w:ascii="Times New Roman" w:hAnsi="Times New Roman" w:cs="Times New Roman"/>
          <w:sz w:val="14"/>
          <w:szCs w:val="20"/>
        </w:rPr>
        <w:t xml:space="preserve">. </w:t>
      </w:r>
      <w:r w:rsidRPr="00E011B6">
        <w:rPr>
          <w:rFonts w:ascii="Times New Roman" w:hAnsi="Times New Roman" w:cs="Times New Roman"/>
          <w:sz w:val="14"/>
          <w:szCs w:val="12"/>
        </w:rPr>
        <w:t xml:space="preserve">91 </w:t>
      </w:r>
      <w:r w:rsidRPr="00E011B6">
        <w:rPr>
          <w:rFonts w:ascii="Times New Roman" w:hAnsi="Times New Roman" w:cs="Times New Roman"/>
          <w:sz w:val="14"/>
          <w:szCs w:val="20"/>
        </w:rPr>
        <w:t xml:space="preserve">In the words of a spokesperson for the private prison industry in his address to stock analysts, ‘It is clear that since September 11 there’s a heightened focus on detention. More people are gonna get caught. So I would say that’s positive. The federal business is the best business for us, and September 11 is increasing that business.’ to entrench their positions of power. Bacevich concludes that, ‘In effect, by 1961, semiwarriors – those who derived their power and influence by perpetuating an atmosphere of national security crisis – had gained de facto control of the US government’ and effectively established ‘war . . . as the new normalcy.’ </w:t>
      </w:r>
      <w:r w:rsidRPr="00E011B6">
        <w:rPr>
          <w:rFonts w:ascii="Times New Roman" w:hAnsi="Times New Roman" w:cs="Times New Roman"/>
          <w:sz w:val="14"/>
          <w:szCs w:val="12"/>
        </w:rPr>
        <w:t xml:space="preserve">82 </w:t>
      </w:r>
      <w:r w:rsidRPr="00E011B6">
        <w:rPr>
          <w:rFonts w:ascii="Times New Roman" w:hAnsi="Times New Roman" w:cs="Times New Roman"/>
          <w:sz w:val="14"/>
          <w:szCs w:val="20"/>
        </w:rPr>
        <w:t xml:space="preserve">The unending war on terror attests to the entrenchment of war as normalcy. </w:t>
      </w:r>
      <w:r w:rsidRPr="00E011B6">
        <w:rPr>
          <w:rStyle w:val="StyleBoldUnderline"/>
        </w:rPr>
        <w:t xml:space="preserve">If, as I discussed above, </w:t>
      </w:r>
      <w:r w:rsidRPr="00E011B6">
        <w:rPr>
          <w:rStyle w:val="StyleBoldUnderline"/>
          <w:highlight w:val="green"/>
        </w:rPr>
        <w:t>one of the distinguishing features of the state is its monopoly on legitimate violence – that is, on violence that is largely sanctioned through the legitimating imprimatur of law – then the contemporary mutation of the state with its market sectors in the formation of the military- industrial complex has entailed a system of extending this right to violence, and the attendant immunity to prosecution that this entails,</w:t>
      </w:r>
      <w:r w:rsidRPr="00E011B6">
        <w:rPr>
          <w:rStyle w:val="StyleBoldUnderline"/>
        </w:rPr>
        <w:t xml:space="preserve"> to its military contractors. </w:t>
      </w:r>
      <w:r w:rsidRPr="00E011B6">
        <w:rPr>
          <w:rFonts w:ascii="Times New Roman" w:hAnsi="Times New Roman" w:cs="Times New Roman"/>
          <w:sz w:val="14"/>
          <w:szCs w:val="20"/>
        </w:rPr>
        <w:t xml:space="preserve">The most infamous example of this is the issuing of a decree ‘known as Order 17, immunizing contractors in Iraq from prosecution’ by Paul Bremer, Director of Reconstruction and Humanitarian Assistance and head of the Coalition Provisional Authority in Iraq. </w:t>
      </w:r>
      <w:r w:rsidRPr="00E011B6">
        <w:rPr>
          <w:rFonts w:ascii="Times New Roman" w:hAnsi="Times New Roman" w:cs="Times New Roman"/>
          <w:sz w:val="14"/>
          <w:szCs w:val="12"/>
        </w:rPr>
        <w:t xml:space="preserve">83 </w:t>
      </w:r>
      <w:r w:rsidRPr="00E011B6">
        <w:rPr>
          <w:rFonts w:ascii="Times New Roman" w:hAnsi="Times New Roman" w:cs="Times New Roman"/>
          <w:sz w:val="14"/>
          <w:szCs w:val="20"/>
        </w:rPr>
        <w:t xml:space="preserve">This decree, signed by Bremer on 27 June 2004, effectively enabled the Blackwater contractors who summarily murdered civilians in Iraq to escape prosecution as it declared that: ‘Contractors shall be immune from Iraqi legal process with respect to acts performed by them pursuant to the terms and conditions of a Contract or any sub- contract thereto. </w:t>
      </w:r>
      <w:r w:rsidRPr="00E011B6">
        <w:rPr>
          <w:rStyle w:val="StyleBoldUnderline"/>
          <w:highlight w:val="green"/>
        </w:rPr>
        <w:t>The liberal democratic state’s system of governance pivots on the security/ freedom/danger interplay</w:t>
      </w:r>
      <w:r w:rsidRPr="00E011B6">
        <w:rPr>
          <w:rStyle w:val="StyleBoldUnderline"/>
        </w:rPr>
        <w:t xml:space="preserve">: on the one hand, </w:t>
      </w:r>
      <w:r w:rsidRPr="00E011B6">
        <w:rPr>
          <w:rStyle w:val="StyleBoldUnderline"/>
          <w:highlight w:val="green"/>
        </w:rPr>
        <w:t>the state foments fear amongst its citizens of the prospective dangers that pose a risk to their existence;</w:t>
      </w:r>
      <w:r w:rsidRPr="00E011B6">
        <w:rPr>
          <w:rStyle w:val="StyleBoldUnderline"/>
        </w:rPr>
        <w:t xml:space="preserve"> on the other, </w:t>
      </w:r>
      <w:r w:rsidRPr="00E011B6">
        <w:rPr>
          <w:rStyle w:val="StyleBoldUnderline"/>
          <w:highlight w:val="green"/>
        </w:rPr>
        <w:t>it offers the promise of security by deploying</w:t>
      </w:r>
      <w:r w:rsidRPr="00E011B6">
        <w:rPr>
          <w:rStyle w:val="StyleBoldUnderline"/>
        </w:rPr>
        <w:t xml:space="preserve">, </w:t>
      </w:r>
      <w:r w:rsidRPr="00E011B6">
        <w:rPr>
          <w:rStyle w:val="StyleBoldUnderline"/>
          <w:highlight w:val="green"/>
        </w:rPr>
        <w:t>via</w:t>
      </w:r>
      <w:r w:rsidRPr="00E011B6">
        <w:rPr>
          <w:rStyle w:val="StyleBoldUnderline"/>
        </w:rPr>
        <w:t xml:space="preserve"> the ‘liberal art of government,’ </w:t>
      </w:r>
      <w:r w:rsidRPr="00E011B6">
        <w:rPr>
          <w:rStyle w:val="StyleBoldUnderline"/>
          <w:highlight w:val="green"/>
        </w:rPr>
        <w:t>a range of ‘procedures of control, constraint and coercion’ that include schools, factories and prisons</w:t>
      </w:r>
      <w:r w:rsidRPr="00E011B6">
        <w:rPr>
          <w:rFonts w:ascii="Times New Roman" w:hAnsi="Times New Roman" w:cs="Times New Roman"/>
          <w:sz w:val="14"/>
          <w:szCs w:val="20"/>
        </w:rPr>
        <w:t xml:space="preserve">. </w:t>
      </w:r>
      <w:r w:rsidRPr="00E011B6">
        <w:rPr>
          <w:rFonts w:ascii="Times New Roman" w:hAnsi="Times New Roman" w:cs="Times New Roman"/>
          <w:sz w:val="14"/>
          <w:szCs w:val="12"/>
        </w:rPr>
        <w:t xml:space="preserve">85 </w:t>
      </w:r>
      <w:r w:rsidRPr="00E011B6">
        <w:rPr>
          <w:rStyle w:val="StyleBoldUnderline"/>
          <w:highlight w:val="green"/>
        </w:rPr>
        <w:t>The biopolitical governance of the liberal state’s population is predicated on</w:t>
      </w:r>
      <w:r w:rsidRPr="00E011B6">
        <w:rPr>
          <w:rStyle w:val="StyleBoldUnderline"/>
        </w:rPr>
        <w:t xml:space="preserve"> the manner in which its much- vaunted freedoms are, in fact, </w:t>
      </w:r>
      <w:r w:rsidRPr="00E011B6">
        <w:rPr>
          <w:rStyle w:val="StyleBoldUnderline"/>
          <w:highlight w:val="green"/>
        </w:rPr>
        <w:t>‘the correlation of apparatuses of security.</w:t>
      </w:r>
      <w:r w:rsidRPr="00E011B6">
        <w:rPr>
          <w:rStyle w:val="StyleBoldUnderline"/>
        </w:rPr>
        <w:t>’ 86</w:t>
      </w:r>
      <w:r>
        <w:rPr>
          <w:rStyle w:val="StyleBoldUnderline"/>
        </w:rPr>
        <w:t xml:space="preserve"> </w:t>
      </w:r>
      <w:r w:rsidRPr="00E011B6">
        <w:rPr>
          <w:rStyle w:val="StyleBoldUnderline"/>
        </w:rPr>
        <w:t>The liberal democratic state’s emblematic apparatus of security is the prison. The US has the ‘largest prison system in the world’ and ‘the highest incarceration rates.’ 87</w:t>
      </w:r>
      <w:r>
        <w:rPr>
          <w:rStyle w:val="StyleBoldUnderline"/>
        </w:rPr>
        <w:t xml:space="preserve"> </w:t>
      </w:r>
      <w:r w:rsidRPr="00E011B6">
        <w:rPr>
          <w:rStyle w:val="StyleBoldUnderline"/>
        </w:rPr>
        <w:t>These facts are not disconnected from the war on terror and its regimes of carceral violence and torture. On the contrary, the US state’s war on crime has served as a type of critical template for the war on terror</w:t>
      </w:r>
      <w:r w:rsidRPr="00E011B6">
        <w:rPr>
          <w:rFonts w:ascii="Times New Roman" w:hAnsi="Times New Roman" w:cs="Times New Roman"/>
          <w:sz w:val="14"/>
          <w:szCs w:val="20"/>
        </w:rPr>
        <w:t xml:space="preserve">. James Forman has identified at least five areas constitutive of the war on crime that have supplied the discursive (language and rhetoric) and practical (practices, techniques and technologies) infrastructure for the conduct of the war on terror: ‘(1) the scope of the prison complex, (2) prison conditions and prisoner abuse, (3) our harsh treatment of juveniles, (4) attacks on judicial authority, and (5) undermining the role of defence counsel.’ </w:t>
      </w:r>
      <w:r w:rsidRPr="00E011B6">
        <w:rPr>
          <w:rFonts w:ascii="Times New Roman" w:hAnsi="Times New Roman" w:cs="Times New Roman"/>
          <w:sz w:val="14"/>
          <w:szCs w:val="12"/>
        </w:rPr>
        <w:t xml:space="preserve">88 </w:t>
      </w:r>
      <w:r w:rsidRPr="00E011B6">
        <w:rPr>
          <w:rFonts w:ascii="Times New Roman" w:hAnsi="Times New Roman" w:cs="Times New Roman"/>
          <w:sz w:val="14"/>
          <w:szCs w:val="20"/>
        </w:rPr>
        <w:t xml:space="preserve">Forman proceeds to map in detail the manner in which the enormousness of the prison complex, and its massive population of inmates, has effectively normalized a culture of carceral violence constituted by, amongst other things, torture and sexual abuse. </w:t>
      </w:r>
      <w:r w:rsidRPr="00E011B6">
        <w:rPr>
          <w:rStyle w:val="StyleBoldUnderline"/>
        </w:rPr>
        <w:t xml:space="preserve">The normalization of state violence within the prison system and the conduct of its war on crime underscore how the violent practices that inscribe the war on terror cannot be seen as exceptional but, rather, as </w:t>
      </w:r>
      <w:r w:rsidRPr="00E011B6">
        <w:rPr>
          <w:rStyle w:val="StyleBoldUnderline"/>
        </w:rPr>
        <w:lastRenderedPageBreak/>
        <w:t>constitutive of the biopolitical preoccupation with security that is attended across different sites (police stations and prisons) by practices of institutionalized violence. Post-9/11 defence contractors have further capitalized on the security/danger, freedom/coercion interplay by securing a decisive hold on one of the state’s key apparatuses of security: the prison system.</w:t>
      </w:r>
      <w:r w:rsidRPr="00E011B6">
        <w:rPr>
          <w:rFonts w:ascii="Times New Roman" w:hAnsi="Times New Roman" w:cs="Times New Roman"/>
          <w:sz w:val="14"/>
          <w:szCs w:val="20"/>
        </w:rPr>
        <w:t xml:space="preserve"> In examining the mutation of the</w:t>
      </w:r>
      <w:r w:rsidRPr="00E011B6">
        <w:rPr>
          <w:sz w:val="12"/>
        </w:rPr>
        <w:t>¶</w:t>
      </w:r>
      <w:r w:rsidRPr="00E011B6">
        <w:rPr>
          <w:b/>
          <w:sz w:val="12"/>
          <w:u w:val="single"/>
        </w:rPr>
        <w:t xml:space="preserve"> </w:t>
      </w:r>
      <w:r w:rsidRPr="00E011B6">
        <w:rPr>
          <w:rFonts w:ascii="Times New Roman" w:hAnsi="Times New Roman" w:cs="Times New Roman"/>
          <w:sz w:val="14"/>
          <w:szCs w:val="20"/>
        </w:rPr>
        <w:t>military- industrial complex into the military- industrial-prison- security complex, I</w:t>
      </w:r>
      <w:r w:rsidRPr="00E011B6">
        <w:rPr>
          <w:rFonts w:ascii="Times New Roman" w:hAnsi="Times New Roman" w:cs="Times New Roman"/>
          <w:sz w:val="12"/>
          <w:szCs w:val="20"/>
        </w:rPr>
        <w:t>¶</w:t>
      </w:r>
      <w:r w:rsidRPr="00E011B6">
        <w:rPr>
          <w:rFonts w:ascii="Times New Roman" w:hAnsi="Times New Roman" w:cs="Times New Roman"/>
          <w:sz w:val="14"/>
          <w:szCs w:val="20"/>
        </w:rPr>
        <w:t xml:space="preserve"> want to focus on the privatization of immigration detention prisons. The growth</w:t>
      </w:r>
      <w:r w:rsidRPr="00E011B6">
        <w:rPr>
          <w:rFonts w:ascii="Times New Roman" w:hAnsi="Times New Roman" w:cs="Times New Roman"/>
          <w:sz w:val="12"/>
          <w:szCs w:val="20"/>
        </w:rPr>
        <w:t>¶</w:t>
      </w:r>
      <w:r w:rsidRPr="00E011B6">
        <w:rPr>
          <w:rFonts w:ascii="Times New Roman" w:hAnsi="Times New Roman" w:cs="Times New Roman"/>
          <w:sz w:val="14"/>
          <w:szCs w:val="20"/>
        </w:rPr>
        <w:t xml:space="preserve"> in the privatization of prisons has been documented in detail by Angela Davis,</w:t>
      </w:r>
      <w:r w:rsidRPr="00E011B6">
        <w:rPr>
          <w:rFonts w:ascii="Times New Roman" w:hAnsi="Times New Roman" w:cs="Times New Roman"/>
          <w:sz w:val="12"/>
          <w:szCs w:val="20"/>
        </w:rPr>
        <w:t>¶</w:t>
      </w:r>
      <w:r w:rsidRPr="00E011B6">
        <w:rPr>
          <w:rFonts w:ascii="Times New Roman" w:hAnsi="Times New Roman" w:cs="Times New Roman"/>
          <w:sz w:val="14"/>
          <w:szCs w:val="20"/>
        </w:rPr>
        <w:t xml:space="preserve"> who has underscored the racialized dimensions of punishment in the context of</w:t>
      </w:r>
      <w:r w:rsidRPr="00E011B6">
        <w:rPr>
          <w:rFonts w:ascii="Times New Roman" w:hAnsi="Times New Roman" w:cs="Times New Roman"/>
          <w:sz w:val="12"/>
          <w:szCs w:val="20"/>
        </w:rPr>
        <w:t>¶</w:t>
      </w:r>
      <w:r w:rsidRPr="00E011B6">
        <w:rPr>
          <w:rFonts w:ascii="Times New Roman" w:hAnsi="Times New Roman" w:cs="Times New Roman"/>
          <w:sz w:val="14"/>
          <w:szCs w:val="20"/>
        </w:rPr>
        <w:t xml:space="preserve"> the US criminal- justice system. </w:t>
      </w:r>
      <w:r w:rsidRPr="00E011B6">
        <w:rPr>
          <w:rFonts w:ascii="Times New Roman" w:hAnsi="Times New Roman" w:cs="Times New Roman"/>
          <w:sz w:val="14"/>
          <w:szCs w:val="12"/>
        </w:rPr>
        <w:t xml:space="preserve">89 </w:t>
      </w:r>
      <w:r w:rsidRPr="00E011B6">
        <w:rPr>
          <w:rStyle w:val="StyleBoldUnderline"/>
        </w:rPr>
        <w:t>As with the military- industrial-complex, the</w:t>
      </w:r>
      <w:r w:rsidRPr="00E011B6">
        <w:rPr>
          <w:rStyle w:val="StyleBoldUnderline"/>
          <w:b w:val="0"/>
          <w:sz w:val="12"/>
          <w:u w:val="none"/>
        </w:rPr>
        <w:t>¶</w:t>
      </w:r>
      <w:r w:rsidRPr="00E011B6">
        <w:rPr>
          <w:rStyle w:val="StyleBoldUnderline"/>
        </w:rPr>
        <w:t xml:space="preserve"> military- industrial-prison- security complex evidences a complex enmeshment of</w:t>
      </w:r>
      <w:r w:rsidRPr="00E011B6">
        <w:rPr>
          <w:rStyle w:val="StyleBoldUnderline"/>
          <w:b w:val="0"/>
          <w:sz w:val="12"/>
          <w:u w:val="none"/>
        </w:rPr>
        <w:t>¶</w:t>
      </w:r>
      <w:r w:rsidRPr="00E011B6">
        <w:rPr>
          <w:rStyle w:val="StyleBoldUnderline"/>
        </w:rPr>
        <w:t xml:space="preserve"> government and defence contractors in relations of lobbying, huge fi nancial</w:t>
      </w:r>
      <w:r w:rsidRPr="00E011B6">
        <w:rPr>
          <w:rStyle w:val="StyleBoldUnderline"/>
          <w:b w:val="0"/>
          <w:sz w:val="12"/>
          <w:u w:val="none"/>
        </w:rPr>
        <w:t>¶</w:t>
      </w:r>
      <w:r w:rsidRPr="00E011B6">
        <w:rPr>
          <w:rStyle w:val="StyleBoldUnderline"/>
        </w:rPr>
        <w:t xml:space="preserve"> campaign contributions and consequent ‘pay offs’ in terms of the assignation of</w:t>
      </w:r>
      <w:r w:rsidRPr="00E011B6">
        <w:rPr>
          <w:rStyle w:val="StyleBoldUnderline"/>
          <w:b w:val="0"/>
          <w:sz w:val="12"/>
          <w:u w:val="none"/>
        </w:rPr>
        <w:t>¶</w:t>
      </w:r>
      <w:r w:rsidRPr="00E011B6">
        <w:rPr>
          <w:rStyle w:val="StyleBoldUnderline"/>
        </w:rPr>
        <w:t xml:space="preserve"> lucrative contracts.</w:t>
      </w:r>
      <w:r w:rsidRPr="00E011B6">
        <w:rPr>
          <w:rFonts w:ascii="Times New Roman" w:hAnsi="Times New Roman" w:cs="Times New Roman"/>
          <w:sz w:val="14"/>
          <w:szCs w:val="20"/>
        </w:rPr>
        <w:t xml:space="preserve"> In its report on the growth of the private prison industry, the</w:t>
      </w:r>
      <w:r w:rsidRPr="00E011B6">
        <w:rPr>
          <w:rFonts w:ascii="Times New Roman" w:hAnsi="Times New Roman" w:cs="Times New Roman"/>
          <w:sz w:val="12"/>
          <w:szCs w:val="20"/>
        </w:rPr>
        <w:t>¶</w:t>
      </w:r>
      <w:r w:rsidRPr="00E011B6">
        <w:rPr>
          <w:rFonts w:ascii="Times New Roman" w:hAnsi="Times New Roman" w:cs="Times New Roman"/>
          <w:sz w:val="14"/>
          <w:szCs w:val="20"/>
        </w:rPr>
        <w:t xml:space="preserve"> American Civil Liberties Union (ACLU) underscores how ‘Leading private prison</w:t>
      </w:r>
      <w:r w:rsidRPr="00E011B6">
        <w:rPr>
          <w:rFonts w:ascii="Times New Roman" w:hAnsi="Times New Roman" w:cs="Times New Roman"/>
          <w:sz w:val="12"/>
          <w:szCs w:val="20"/>
        </w:rPr>
        <w:t>¶</w:t>
      </w:r>
      <w:r w:rsidRPr="00E011B6">
        <w:rPr>
          <w:rFonts w:ascii="Times New Roman" w:hAnsi="Times New Roman" w:cs="Times New Roman"/>
          <w:sz w:val="14"/>
          <w:szCs w:val="20"/>
        </w:rPr>
        <w:t xml:space="preserve"> companies essentially admit that their business model depends on high rates of</w:t>
      </w:r>
      <w:r w:rsidRPr="00E011B6">
        <w:rPr>
          <w:rFonts w:ascii="Times New Roman" w:hAnsi="Times New Roman" w:cs="Times New Roman"/>
          <w:sz w:val="12"/>
          <w:szCs w:val="20"/>
        </w:rPr>
        <w:t>¶</w:t>
      </w:r>
      <w:r w:rsidRPr="00E011B6">
        <w:rPr>
          <w:rFonts w:ascii="Times New Roman" w:hAnsi="Times New Roman" w:cs="Times New Roman"/>
          <w:sz w:val="14"/>
          <w:szCs w:val="20"/>
        </w:rPr>
        <w:t xml:space="preserve"> incarceration.’ They cite the ‘2010 Annual Report fi led with the Securities and</w:t>
      </w:r>
      <w:r w:rsidRPr="00E011B6">
        <w:rPr>
          <w:rFonts w:ascii="Times New Roman" w:hAnsi="Times New Roman" w:cs="Times New Roman"/>
          <w:sz w:val="12"/>
          <w:szCs w:val="20"/>
        </w:rPr>
        <w:t>¶</w:t>
      </w:r>
      <w:r w:rsidRPr="00E011B6">
        <w:rPr>
          <w:rFonts w:ascii="Times New Roman" w:hAnsi="Times New Roman" w:cs="Times New Roman"/>
          <w:sz w:val="14"/>
          <w:szCs w:val="20"/>
        </w:rPr>
        <w:t xml:space="preserve"> Exchange Commission, Corrections Corporation of America (CCA), the largest</w:t>
      </w:r>
      <w:r w:rsidRPr="00E011B6">
        <w:rPr>
          <w:rFonts w:ascii="Times New Roman" w:hAnsi="Times New Roman" w:cs="Times New Roman"/>
          <w:sz w:val="12"/>
          <w:szCs w:val="20"/>
        </w:rPr>
        <w:t>¶</w:t>
      </w:r>
      <w:r w:rsidRPr="00E011B6">
        <w:rPr>
          <w:rFonts w:ascii="Times New Roman" w:hAnsi="Times New Roman" w:cs="Times New Roman"/>
          <w:sz w:val="14"/>
          <w:szCs w:val="20"/>
        </w:rPr>
        <w:t xml:space="preserve"> private prison company,’ which states that: ‘ “The demand for our facilities and</w:t>
      </w:r>
      <w:r w:rsidRPr="00E011B6">
        <w:rPr>
          <w:rFonts w:ascii="Times New Roman" w:hAnsi="Times New Roman" w:cs="Times New Roman"/>
          <w:sz w:val="12"/>
          <w:szCs w:val="20"/>
        </w:rPr>
        <w:t>¶</w:t>
      </w:r>
      <w:r w:rsidRPr="00E011B6">
        <w:rPr>
          <w:rFonts w:ascii="Times New Roman" w:hAnsi="Times New Roman" w:cs="Times New Roman"/>
          <w:sz w:val="14"/>
          <w:szCs w:val="20"/>
        </w:rPr>
        <w:t xml:space="preserve"> services could be adversely affected by . . . leniency conviction or parole standards</w:t>
      </w:r>
      <w:r w:rsidRPr="00E011B6">
        <w:rPr>
          <w:rFonts w:ascii="Times New Roman" w:hAnsi="Times New Roman" w:cs="Times New Roman"/>
          <w:sz w:val="12"/>
          <w:szCs w:val="20"/>
        </w:rPr>
        <w:t>¶</w:t>
      </w:r>
      <w:r w:rsidRPr="00E011B6">
        <w:rPr>
          <w:rFonts w:ascii="Times New Roman" w:hAnsi="Times New Roman" w:cs="Times New Roman"/>
          <w:sz w:val="14"/>
          <w:szCs w:val="20"/>
        </w:rPr>
        <w:t xml:space="preserve"> and sentencing practices.” ’ </w:t>
      </w:r>
      <w:r w:rsidRPr="00E011B6">
        <w:rPr>
          <w:rFonts w:ascii="Times New Roman" w:hAnsi="Times New Roman" w:cs="Times New Roman"/>
          <w:sz w:val="14"/>
          <w:szCs w:val="12"/>
        </w:rPr>
        <w:t>90</w:t>
      </w:r>
      <w:r w:rsidRPr="00E011B6">
        <w:rPr>
          <w:rFonts w:ascii="Times New Roman" w:hAnsi="Times New Roman" w:cs="Times New Roman"/>
          <w:sz w:val="12"/>
          <w:szCs w:val="12"/>
        </w:rPr>
        <w:t>¶</w:t>
      </w:r>
      <w:r w:rsidRPr="00E011B6">
        <w:rPr>
          <w:rFonts w:ascii="Times New Roman" w:hAnsi="Times New Roman" w:cs="Times New Roman"/>
          <w:sz w:val="14"/>
          <w:szCs w:val="12"/>
        </w:rPr>
        <w:t xml:space="preserve"> </w:t>
      </w:r>
      <w:r w:rsidRPr="00E011B6">
        <w:rPr>
          <w:rFonts w:ascii="Times New Roman" w:hAnsi="Times New Roman" w:cs="Times New Roman"/>
          <w:sz w:val="14"/>
          <w:szCs w:val="20"/>
        </w:rPr>
        <w:t>Post-9/11, the illegal alien, the immigrant and the undocumented have all been</w:t>
      </w:r>
      <w:r w:rsidRPr="00E011B6">
        <w:rPr>
          <w:rFonts w:ascii="Times New Roman" w:hAnsi="Times New Roman" w:cs="Times New Roman"/>
          <w:sz w:val="12"/>
          <w:szCs w:val="20"/>
        </w:rPr>
        <w:t>¶</w:t>
      </w:r>
      <w:r w:rsidRPr="00E011B6">
        <w:rPr>
          <w:rFonts w:ascii="Times New Roman" w:hAnsi="Times New Roman" w:cs="Times New Roman"/>
          <w:sz w:val="14"/>
          <w:szCs w:val="20"/>
        </w:rPr>
        <w:t xml:space="preserve"> scripted as posing potential threats to the security of the state. </w:t>
      </w:r>
      <w:r w:rsidRPr="00E011B6">
        <w:rPr>
          <w:rFonts w:ascii="Times New Roman" w:hAnsi="Times New Roman" w:cs="Times New Roman"/>
          <w:sz w:val="14"/>
          <w:szCs w:val="12"/>
        </w:rPr>
        <w:t xml:space="preserve">91 </w:t>
      </w:r>
      <w:r w:rsidRPr="00E011B6">
        <w:rPr>
          <w:rFonts w:ascii="Times New Roman" w:hAnsi="Times New Roman" w:cs="Times New Roman"/>
          <w:sz w:val="14"/>
          <w:szCs w:val="20"/>
        </w:rPr>
        <w:t>In the words of a</w:t>
      </w:r>
      <w:r w:rsidRPr="00E011B6">
        <w:rPr>
          <w:rFonts w:ascii="Times New Roman" w:hAnsi="Times New Roman" w:cs="Times New Roman"/>
          <w:sz w:val="12"/>
          <w:szCs w:val="20"/>
        </w:rPr>
        <w:t>¶</w:t>
      </w:r>
      <w:r w:rsidRPr="00E011B6">
        <w:rPr>
          <w:rFonts w:ascii="Times New Roman" w:hAnsi="Times New Roman" w:cs="Times New Roman"/>
          <w:sz w:val="14"/>
          <w:szCs w:val="20"/>
        </w:rPr>
        <w:t xml:space="preserve"> spokesperson for the private prison industry in his address to stock analysts, ‘It is</w:t>
      </w:r>
      <w:r w:rsidRPr="00E011B6">
        <w:rPr>
          <w:rFonts w:ascii="Times New Roman" w:hAnsi="Times New Roman" w:cs="Times New Roman"/>
          <w:sz w:val="12"/>
          <w:szCs w:val="20"/>
        </w:rPr>
        <w:t>¶</w:t>
      </w:r>
      <w:r w:rsidRPr="00E011B6">
        <w:rPr>
          <w:rFonts w:ascii="Times New Roman" w:hAnsi="Times New Roman" w:cs="Times New Roman"/>
          <w:sz w:val="14"/>
          <w:szCs w:val="20"/>
        </w:rPr>
        <w:t xml:space="preserve"> clear that since September 11 there’s a heightened focus on detention. More</w:t>
      </w:r>
      <w:r w:rsidRPr="00E011B6">
        <w:rPr>
          <w:rFonts w:ascii="Times New Roman" w:hAnsi="Times New Roman" w:cs="Times New Roman"/>
          <w:sz w:val="12"/>
          <w:szCs w:val="20"/>
        </w:rPr>
        <w:t>¶</w:t>
      </w:r>
      <w:r w:rsidRPr="00E011B6">
        <w:rPr>
          <w:rFonts w:ascii="Times New Roman" w:hAnsi="Times New Roman" w:cs="Times New Roman"/>
          <w:sz w:val="14"/>
          <w:szCs w:val="20"/>
        </w:rPr>
        <w:t xml:space="preserve"> people are gonna get caught. So I would say that’s positive. The federal business</w:t>
      </w:r>
      <w:r w:rsidRPr="00E011B6">
        <w:rPr>
          <w:rFonts w:ascii="Times New Roman" w:hAnsi="Times New Roman" w:cs="Times New Roman"/>
          <w:sz w:val="12"/>
          <w:szCs w:val="20"/>
        </w:rPr>
        <w:t>¶</w:t>
      </w:r>
      <w:r w:rsidRPr="00E011B6">
        <w:rPr>
          <w:rFonts w:ascii="Times New Roman" w:hAnsi="Times New Roman" w:cs="Times New Roman"/>
          <w:sz w:val="14"/>
          <w:szCs w:val="20"/>
        </w:rPr>
        <w:t xml:space="preserve"> is the best business for us, and September 11 is increasing that business.</w:t>
      </w:r>
      <w:r w:rsidRPr="00E011B6">
        <w:rPr>
          <w:rFonts w:ascii="Times New Roman" w:hAnsi="Times New Roman" w:cs="Times New Roman"/>
          <w:sz w:val="12"/>
          <w:szCs w:val="20"/>
        </w:rPr>
        <w:t>¶</w:t>
      </w:r>
      <w:r w:rsidRPr="00E011B6">
        <w:rPr>
          <w:rFonts w:ascii="Times New Roman" w:hAnsi="Times New Roman" w:cs="Times New Roman"/>
          <w:sz w:val="14"/>
          <w:szCs w:val="20"/>
        </w:rPr>
        <w:t xml:space="preserve"> </w:t>
      </w:r>
    </w:p>
    <w:p w14:paraId="3AE9250C" w14:textId="77777777" w:rsidR="00151AB1" w:rsidRDefault="00151AB1" w:rsidP="00151AB1"/>
    <w:p w14:paraId="196968B5" w14:textId="77777777" w:rsidR="000764A4" w:rsidRDefault="000764A4" w:rsidP="002A5D18">
      <w:pPr>
        <w:widowControl w:val="0"/>
        <w:autoSpaceDE w:val="0"/>
        <w:autoSpaceDN w:val="0"/>
        <w:adjustRightInd w:val="0"/>
        <w:rPr>
          <w:rFonts w:ascii="Helvetica Neue" w:hAnsi="Helvetica Neue" w:cs="Helvetica Neue"/>
          <w:color w:val="262626"/>
          <w:sz w:val="26"/>
          <w:szCs w:val="26"/>
        </w:rPr>
      </w:pPr>
    </w:p>
    <w:p w14:paraId="7BE2A903" w14:textId="77777777" w:rsidR="000764A4" w:rsidRDefault="000764A4" w:rsidP="002A5D18">
      <w:pPr>
        <w:widowControl w:val="0"/>
        <w:autoSpaceDE w:val="0"/>
        <w:autoSpaceDN w:val="0"/>
        <w:adjustRightInd w:val="0"/>
        <w:rPr>
          <w:rFonts w:ascii="Helvetica Neue" w:hAnsi="Helvetica Neue" w:cs="Helvetica Neue"/>
          <w:color w:val="262626"/>
          <w:sz w:val="26"/>
          <w:szCs w:val="26"/>
        </w:rPr>
      </w:pPr>
    </w:p>
    <w:p w14:paraId="071CECAC" w14:textId="77777777" w:rsidR="002A5D18" w:rsidRDefault="002A5D18" w:rsidP="002A5D18">
      <w:pPr>
        <w:widowControl w:val="0"/>
        <w:autoSpaceDE w:val="0"/>
        <w:autoSpaceDN w:val="0"/>
        <w:adjustRightInd w:val="0"/>
        <w:rPr>
          <w:rStyle w:val="StyleBoldUnderline"/>
        </w:rPr>
      </w:pPr>
    </w:p>
    <w:p w14:paraId="7462C472" w14:textId="77777777" w:rsidR="002A5D18" w:rsidRDefault="002A5D18" w:rsidP="002A5D18">
      <w:pPr>
        <w:widowControl w:val="0"/>
        <w:autoSpaceDE w:val="0"/>
        <w:autoSpaceDN w:val="0"/>
        <w:adjustRightInd w:val="0"/>
        <w:rPr>
          <w:rStyle w:val="StyleBoldUnderline"/>
        </w:rPr>
      </w:pPr>
    </w:p>
    <w:p w14:paraId="6E22DD37" w14:textId="77777777" w:rsidR="000764A4" w:rsidRDefault="000764A4" w:rsidP="002A5D18">
      <w:pPr>
        <w:pStyle w:val="Heading4"/>
        <w:rPr>
          <w:rFonts w:ascii="Calibri" w:eastAsiaTheme="minorEastAsia" w:hAnsi="Calibri" w:cstheme="minorBidi"/>
          <w:b w:val="0"/>
          <w:bCs w:val="0"/>
          <w:iCs w:val="0"/>
          <w:sz w:val="22"/>
        </w:rPr>
      </w:pPr>
    </w:p>
    <w:p w14:paraId="4A8D6B29" w14:textId="77777777" w:rsidR="000764A4" w:rsidRDefault="000764A4" w:rsidP="002A5D18">
      <w:pPr>
        <w:pStyle w:val="Heading4"/>
        <w:rPr>
          <w:rFonts w:ascii="Calibri" w:eastAsiaTheme="minorEastAsia" w:hAnsi="Calibri" w:cstheme="minorBidi"/>
          <w:b w:val="0"/>
          <w:bCs w:val="0"/>
          <w:iCs w:val="0"/>
          <w:sz w:val="22"/>
        </w:rPr>
      </w:pPr>
    </w:p>
    <w:p w14:paraId="2E54D831" w14:textId="0F3E7716" w:rsidR="000764A4" w:rsidRDefault="000764A4" w:rsidP="000764A4">
      <w:pPr>
        <w:pStyle w:val="Heading1"/>
      </w:pPr>
      <w:r>
        <w:lastRenderedPageBreak/>
        <w:t xml:space="preserve">Solvency </w:t>
      </w:r>
      <w:r w:rsidR="00001FFD">
        <w:t>/ Framework</w:t>
      </w:r>
    </w:p>
    <w:p w14:paraId="4F14198B" w14:textId="134683C2" w:rsidR="00001FFD" w:rsidRDefault="00001FFD" w:rsidP="00001FFD">
      <w:pPr>
        <w:pStyle w:val="Heading4"/>
      </w:pPr>
      <w:r>
        <w:t>We need an intersectional approach to uncover the complexity of White Supremacy and anti-blackness</w:t>
      </w:r>
    </w:p>
    <w:p w14:paraId="5124D0AC" w14:textId="77777777" w:rsidR="00001FFD" w:rsidRPr="001F6AF5" w:rsidRDefault="00001FFD" w:rsidP="00001FFD">
      <w:pPr>
        <w:widowControl w:val="0"/>
        <w:autoSpaceDE w:val="0"/>
        <w:autoSpaceDN w:val="0"/>
        <w:adjustRightInd w:val="0"/>
        <w:rPr>
          <w:b/>
          <w:sz w:val="20"/>
        </w:rPr>
      </w:pPr>
      <w:r w:rsidRPr="009065D7">
        <w:rPr>
          <w:rStyle w:val="StyleStyleBold12pt"/>
          <w:sz w:val="16"/>
          <w:szCs w:val="16"/>
        </w:rPr>
        <w:t>Erica R. </w:t>
      </w:r>
      <w:r>
        <w:rPr>
          <w:rFonts w:ascii="Arial" w:hAnsi="Arial" w:cs="Arial"/>
          <w:b/>
          <w:bCs/>
          <w:color w:val="262626"/>
          <w:sz w:val="26"/>
          <w:szCs w:val="26"/>
        </w:rPr>
        <w:t xml:space="preserve">Meiners </w:t>
      </w:r>
      <w:r>
        <w:rPr>
          <w:rFonts w:ascii="Arial" w:hAnsi="Arial" w:cs="Arial"/>
          <w:color w:val="262626"/>
          <w:sz w:val="26"/>
          <w:szCs w:val="26"/>
        </w:rPr>
        <w:t>,</w:t>
      </w:r>
      <w:r w:rsidRPr="009065D7">
        <w:rPr>
          <w:rStyle w:val="StyleStyleBold12pt"/>
          <w:sz w:val="16"/>
          <w:szCs w:val="16"/>
        </w:rPr>
        <w:t>Education and Gender and Women’s Studies, Northeastern Illinois University</w:t>
      </w:r>
      <w:r>
        <w:rPr>
          <w:rStyle w:val="StyleStyleBold12pt"/>
          <w:sz w:val="16"/>
          <w:szCs w:val="16"/>
        </w:rPr>
        <w:t>,</w:t>
      </w:r>
      <w:r>
        <w:rPr>
          <w:rStyle w:val="StyleStyleBold12pt"/>
        </w:rPr>
        <w:t xml:space="preserve"> </w:t>
      </w:r>
      <w:r w:rsidRPr="009065D7">
        <w:rPr>
          <w:rStyle w:val="StyleStyleBold12pt"/>
          <w:sz w:val="16"/>
          <w:szCs w:val="16"/>
        </w:rPr>
        <w:t>http://link.springer.com/article/10.1007/s11256-011-0187-9/fulltext.html¶ Ending the School-to-Prison Pipeline/Building Abolition Futures,</w:t>
      </w:r>
      <w:r>
        <w:rPr>
          <w:rFonts w:ascii="Arial" w:hAnsi="Arial" w:cs="Arial"/>
          <w:color w:val="262626"/>
          <w:sz w:val="26"/>
          <w:szCs w:val="26"/>
        </w:rPr>
        <w:t xml:space="preserve"> </w:t>
      </w:r>
      <w:r w:rsidRPr="009065D7">
        <w:rPr>
          <w:rFonts w:ascii="Arial" w:hAnsi="Arial" w:cs="Arial"/>
          <w:b/>
          <w:color w:val="262626"/>
          <w:sz w:val="28"/>
          <w:szCs w:val="28"/>
        </w:rPr>
        <w:t>2011</w:t>
      </w:r>
    </w:p>
    <w:p w14:paraId="0C6634E6" w14:textId="77777777" w:rsidR="00001FFD" w:rsidRDefault="00001FFD" w:rsidP="00001FFD">
      <w:pPr>
        <w:widowControl w:val="0"/>
        <w:autoSpaceDE w:val="0"/>
        <w:autoSpaceDN w:val="0"/>
        <w:adjustRightInd w:val="0"/>
        <w:rPr>
          <w:rFonts w:ascii="Helvetica Neue" w:hAnsi="Helvetica Neue" w:cs="Helvetica Neue"/>
          <w:color w:val="262626"/>
          <w:sz w:val="26"/>
          <w:szCs w:val="26"/>
        </w:rPr>
      </w:pPr>
    </w:p>
    <w:p w14:paraId="480809EF" w14:textId="77777777" w:rsidR="00001FFD" w:rsidRDefault="00001FFD" w:rsidP="00001FFD">
      <w:pPr>
        <w:widowControl w:val="0"/>
        <w:autoSpaceDE w:val="0"/>
        <w:autoSpaceDN w:val="0"/>
        <w:adjustRightInd w:val="0"/>
        <w:rPr>
          <w:rFonts w:ascii="Helvetica Neue" w:hAnsi="Helvetica Neue" w:cs="Helvetica Neue"/>
          <w:color w:val="262626"/>
          <w:sz w:val="26"/>
          <w:szCs w:val="26"/>
        </w:rPr>
      </w:pPr>
      <w:r>
        <w:rPr>
          <w:rFonts w:ascii="Helvetica Neue" w:hAnsi="Helvetica Neue" w:cs="Helvetica Neue"/>
          <w:color w:val="262626"/>
          <w:sz w:val="26"/>
          <w:szCs w:val="26"/>
        </w:rPr>
        <w:t xml:space="preserve">An intricacy in my organizing, service providing and scholarship is the challenge to practice and center intersectional work within a context where our labor and analysis are often reactive, while juggling to make short-term reforms within a landscape that requires longer-term structural and paradigm shifts. Legal theorist Kimberlé Crenshaw developed the term “intersectionality” to refer to the multiple ways that power and privilege intersect (Crenshaw </w:t>
      </w:r>
      <w:r>
        <w:rPr>
          <w:rFonts w:ascii="Helvetica Neue" w:hAnsi="Helvetica Neue" w:cs="Helvetica Neue"/>
          <w:color w:val="0C60B6"/>
          <w:sz w:val="26"/>
          <w:szCs w:val="26"/>
        </w:rPr>
        <w:t>1994</w:t>
      </w:r>
      <w:r>
        <w:rPr>
          <w:rFonts w:ascii="Helvetica Neue" w:hAnsi="Helvetica Neue" w:cs="Helvetica Neue"/>
          <w:color w:val="262626"/>
          <w:sz w:val="26"/>
          <w:szCs w:val="26"/>
        </w:rPr>
        <w:t xml:space="preserve">). </w:t>
      </w:r>
      <w:hyperlink r:id="rId14" w:history="1">
        <w:r>
          <w:rPr>
            <w:rFonts w:ascii="Helvetica Neue" w:hAnsi="Helvetica Neue" w:cs="Helvetica Neue"/>
            <w:color w:val="0C60B6"/>
            <w:sz w:val="26"/>
            <w:szCs w:val="26"/>
          </w:rPr>
          <w:t>Intersectionality</w:t>
        </w:r>
      </w:hyperlink>
      <w:r>
        <w:rPr>
          <w:rFonts w:ascii="Helvetica Neue" w:hAnsi="Helvetica Neue" w:cs="Helvetica Neue"/>
          <w:color w:val="262626"/>
          <w:sz w:val="26"/>
          <w:szCs w:val="26"/>
        </w:rPr>
        <w:t xml:space="preserve"> recognizes how identities—ethnicity, gender, sexuality, ability, race—are mutually constitutive. For example, white supremacy is not an adequate frame to name the oppression of black women because oppression is simultaneously experienced based on class and gender. Thinking through white supremacy requires an understanding of how heteronormativity and misogyny are central to animating and reconfiguring white supremacy. An intersectional lens, in analysis or organizing, is tough as we may understand ourselves and how we are embodied as intersectional—for example, as a queer black transman or as a disabled woman—but this is not how our civil rights and justice movements and our service organizations are typically organized.</w:t>
      </w:r>
      <w:r w:rsidRPr="002A5D18">
        <w:rPr>
          <w:rFonts w:ascii="Helvetica Neue" w:hAnsi="Helvetica Neue" w:cs="Helvetica Neue"/>
          <w:color w:val="262626"/>
          <w:sz w:val="12"/>
          <w:szCs w:val="26"/>
        </w:rPr>
        <w:t xml:space="preserve">¶ </w:t>
      </w:r>
    </w:p>
    <w:p w14:paraId="7772005F" w14:textId="77777777" w:rsidR="00001FFD" w:rsidRDefault="00001FFD" w:rsidP="00001FFD">
      <w:pPr>
        <w:widowControl w:val="0"/>
        <w:autoSpaceDE w:val="0"/>
        <w:autoSpaceDN w:val="0"/>
        <w:adjustRightInd w:val="0"/>
        <w:rPr>
          <w:rFonts w:ascii="Helvetica Neue" w:hAnsi="Helvetica Neue" w:cs="Helvetica Neue"/>
          <w:color w:val="262626"/>
          <w:sz w:val="26"/>
          <w:szCs w:val="26"/>
        </w:rPr>
      </w:pPr>
    </w:p>
    <w:p w14:paraId="34A40568" w14:textId="77777777" w:rsidR="00001FFD" w:rsidRDefault="00001FFD" w:rsidP="002A5D18">
      <w:pPr>
        <w:pStyle w:val="Heading4"/>
      </w:pPr>
    </w:p>
    <w:p w14:paraId="137041AC" w14:textId="77777777" w:rsidR="00001FFD" w:rsidRDefault="00001FFD" w:rsidP="002A5D18">
      <w:pPr>
        <w:pStyle w:val="Heading4"/>
      </w:pPr>
    </w:p>
    <w:p w14:paraId="5494239F" w14:textId="1D3F164D" w:rsidR="00151AB1" w:rsidRDefault="00151AB1">
      <w:pPr>
        <w:rPr>
          <w:rFonts w:asciiTheme="majorHAnsi" w:eastAsiaTheme="majorEastAsia" w:hAnsiTheme="majorHAnsi" w:cstheme="majorBidi"/>
          <w:b/>
          <w:bCs/>
          <w:iCs/>
          <w:sz w:val="26"/>
        </w:rPr>
      </w:pPr>
      <w:r>
        <w:br w:type="page"/>
      </w:r>
    </w:p>
    <w:p w14:paraId="01C0D85D" w14:textId="77777777" w:rsidR="002A5D18" w:rsidRPr="001F6AF5" w:rsidRDefault="002A5D18" w:rsidP="002A5D18">
      <w:pPr>
        <w:pStyle w:val="Heading4"/>
        <w:rPr>
          <w:sz w:val="28"/>
          <w:szCs w:val="28"/>
        </w:rPr>
      </w:pPr>
      <w:r w:rsidRPr="001F6AF5">
        <w:lastRenderedPageBreak/>
        <w:t xml:space="preserve">Focusing on anything else but the </w:t>
      </w:r>
      <w:r>
        <w:t xml:space="preserve">school to prison pipe-line , </w:t>
      </w:r>
      <w:r w:rsidRPr="001F6AF5">
        <w:t>make</w:t>
      </w:r>
      <w:r>
        <w:t>s</w:t>
      </w:r>
      <w:r w:rsidRPr="001F6AF5">
        <w:t xml:space="preserve"> prison</w:t>
      </w:r>
      <w:r>
        <w:t>s</w:t>
      </w:r>
      <w:r w:rsidRPr="001F6AF5">
        <w:t xml:space="preserve"> inevitable for some always and feeds the larger system</w:t>
      </w:r>
      <w:r w:rsidRPr="007C17A7">
        <w:rPr>
          <w:sz w:val="12"/>
        </w:rPr>
        <w:t xml:space="preserve">¶ </w:t>
      </w:r>
      <w:r w:rsidRPr="001F6AF5">
        <w:rPr>
          <w:sz w:val="28"/>
          <w:szCs w:val="28"/>
        </w:rPr>
        <w:t>The neg has the</w:t>
      </w:r>
      <w:r>
        <w:rPr>
          <w:sz w:val="28"/>
          <w:szCs w:val="28"/>
        </w:rPr>
        <w:t xml:space="preserve"> </w:t>
      </w:r>
      <w:r w:rsidRPr="001F6AF5">
        <w:rPr>
          <w:sz w:val="28"/>
          <w:szCs w:val="28"/>
        </w:rPr>
        <w:t>burden to prove that their concerns could not be captured by the discussion of school to prison to pipe line</w:t>
      </w:r>
      <w:r>
        <w:rPr>
          <w:sz w:val="28"/>
          <w:szCs w:val="28"/>
        </w:rPr>
        <w:t xml:space="preserve"> </w:t>
      </w:r>
    </w:p>
    <w:p w14:paraId="5E39290C" w14:textId="77777777" w:rsidR="002A5D18" w:rsidRPr="001F6AF5" w:rsidRDefault="002A5D18" w:rsidP="002A5D18">
      <w:pPr>
        <w:widowControl w:val="0"/>
        <w:autoSpaceDE w:val="0"/>
        <w:autoSpaceDN w:val="0"/>
        <w:adjustRightInd w:val="0"/>
        <w:rPr>
          <w:b/>
          <w:sz w:val="20"/>
        </w:rPr>
      </w:pPr>
      <w:r w:rsidRPr="009065D7">
        <w:rPr>
          <w:rStyle w:val="StyleStyleBold12pt"/>
          <w:sz w:val="16"/>
          <w:szCs w:val="16"/>
        </w:rPr>
        <w:t>Erica R. </w:t>
      </w:r>
      <w:r>
        <w:rPr>
          <w:rFonts w:ascii="Arial" w:hAnsi="Arial" w:cs="Arial"/>
          <w:b/>
          <w:bCs/>
          <w:color w:val="262626"/>
          <w:sz w:val="26"/>
          <w:szCs w:val="26"/>
        </w:rPr>
        <w:t xml:space="preserve">Meiners </w:t>
      </w:r>
      <w:r>
        <w:rPr>
          <w:rFonts w:ascii="Arial" w:hAnsi="Arial" w:cs="Arial"/>
          <w:color w:val="262626"/>
          <w:sz w:val="26"/>
          <w:szCs w:val="26"/>
        </w:rPr>
        <w:t>,</w:t>
      </w:r>
      <w:r w:rsidRPr="009065D7">
        <w:rPr>
          <w:rStyle w:val="StyleStyleBold12pt"/>
          <w:sz w:val="16"/>
          <w:szCs w:val="16"/>
        </w:rPr>
        <w:t>Education and Gender and Women’s Studies, Northeastern Illinois University</w:t>
      </w:r>
      <w:r>
        <w:rPr>
          <w:rStyle w:val="StyleStyleBold12pt"/>
          <w:sz w:val="16"/>
          <w:szCs w:val="16"/>
        </w:rPr>
        <w:t>,</w:t>
      </w:r>
      <w:r>
        <w:rPr>
          <w:rStyle w:val="StyleStyleBold12pt"/>
        </w:rPr>
        <w:t xml:space="preserve"> </w:t>
      </w:r>
      <w:r w:rsidRPr="009065D7">
        <w:rPr>
          <w:rStyle w:val="StyleStyleBold12pt"/>
          <w:sz w:val="16"/>
          <w:szCs w:val="16"/>
        </w:rPr>
        <w:t>http://link.springer.com/article/10.1007/s11256-011-0187-9/fulltext.html¶ Ending the School-to-Prison Pipeline/Building Abolition Futures,</w:t>
      </w:r>
      <w:r>
        <w:rPr>
          <w:rFonts w:ascii="Arial" w:hAnsi="Arial" w:cs="Arial"/>
          <w:color w:val="262626"/>
          <w:sz w:val="26"/>
          <w:szCs w:val="26"/>
        </w:rPr>
        <w:t xml:space="preserve"> </w:t>
      </w:r>
      <w:r w:rsidRPr="009065D7">
        <w:rPr>
          <w:rFonts w:ascii="Arial" w:hAnsi="Arial" w:cs="Arial"/>
          <w:b/>
          <w:color w:val="262626"/>
          <w:sz w:val="28"/>
          <w:szCs w:val="28"/>
        </w:rPr>
        <w:t>2011</w:t>
      </w:r>
    </w:p>
    <w:p w14:paraId="51E89338" w14:textId="77777777" w:rsidR="002A5D18" w:rsidRDefault="002A5D18" w:rsidP="002A5D18">
      <w:pPr>
        <w:widowControl w:val="0"/>
        <w:autoSpaceDE w:val="0"/>
        <w:autoSpaceDN w:val="0"/>
        <w:adjustRightInd w:val="0"/>
        <w:rPr>
          <w:rStyle w:val="StyleBoldUnderline"/>
        </w:rPr>
      </w:pPr>
      <w:r w:rsidRPr="001F6AF5">
        <w:rPr>
          <w:rFonts w:ascii="Helvetica Neue" w:hAnsi="Helvetica Neue" w:cs="Helvetica Neue"/>
          <w:color w:val="262626"/>
          <w:sz w:val="16"/>
          <w:szCs w:val="26"/>
        </w:rPr>
        <w:t>After 10+ years of this work I am in two conflicting places</w:t>
      </w:r>
      <w:r w:rsidRPr="001F6AF5">
        <w:rPr>
          <w:rFonts w:ascii="Helvetica Neue" w:hAnsi="Helvetica Neue" w:cs="Helvetica Neue"/>
          <w:color w:val="262626"/>
          <w:sz w:val="16"/>
          <w:szCs w:val="26"/>
          <w:highlight w:val="green"/>
        </w:rPr>
        <w:t xml:space="preserve">. </w:t>
      </w:r>
      <w:r w:rsidRPr="001F6AF5">
        <w:rPr>
          <w:rStyle w:val="StyleBoldUnderline"/>
          <w:highlight w:val="green"/>
        </w:rPr>
        <w:t>I am angry at the waste in post-secondary institutions, or the seemingly careless ways in which we dispense our many resources—time, labor, legitimacy, skills—and at the glacial pace of change, except when the state apparatus morphs to appropriate our labors and to move the goalposts</w:t>
      </w:r>
      <w:r w:rsidRPr="00B169EF">
        <w:rPr>
          <w:rStyle w:val="StyleBoldUnderline"/>
        </w:rPr>
        <w:t>.</w:t>
      </w:r>
      <w:r w:rsidRPr="001F6AF5">
        <w:rPr>
          <w:rFonts w:ascii="Helvetica Neue" w:hAnsi="Helvetica Neue" w:cs="Helvetica Neue"/>
          <w:color w:val="262626"/>
          <w:sz w:val="16"/>
          <w:szCs w:val="26"/>
        </w:rPr>
        <w:t xml:space="preserve"> </w:t>
      </w:r>
      <w:r w:rsidRPr="001F6AF5">
        <w:rPr>
          <w:rStyle w:val="StyleBoldUnderline"/>
        </w:rPr>
        <w:t>But, always, I am astonished at the ability of people, in particular those most vulnerable, to work, to learn, to have love for themselves and each other and to build change.</w:t>
      </w:r>
      <w:r w:rsidRPr="001F6AF5">
        <w:rPr>
          <w:rStyle w:val="StyleBoldUnderline"/>
          <w:b w:val="0"/>
          <w:sz w:val="12"/>
          <w:u w:val="none"/>
        </w:rPr>
        <w:t>¶</w:t>
      </w:r>
      <w:r w:rsidRPr="001F6AF5">
        <w:rPr>
          <w:rFonts w:ascii="Helvetica Neue" w:hAnsi="Helvetica Neue" w:cs="Helvetica Neue"/>
          <w:color w:val="262626"/>
          <w:sz w:val="16"/>
          <w:szCs w:val="26"/>
        </w:rPr>
        <w:t xml:space="preserve"> At the risk of appearing arrogant, as 10 years of labor is a hiccup in time when other people work their lives for justice that they do not see, after a decade I need a reality check. </w:t>
      </w:r>
      <w:r w:rsidRPr="009065D7">
        <w:rPr>
          <w:rStyle w:val="StyleBoldUnderline"/>
          <w:highlight w:val="green"/>
        </w:rPr>
        <w:t>Where is the movement to interrupt the school-to-prison nexus?</w:t>
      </w:r>
      <w:r w:rsidRPr="001F6AF5">
        <w:rPr>
          <w:rFonts w:ascii="Helvetica Neue" w:hAnsi="Helvetica Neue" w:cs="Helvetica Neue"/>
          <w:color w:val="262626"/>
          <w:sz w:val="16"/>
          <w:szCs w:val="26"/>
        </w:rPr>
        <w:t xml:space="preserve"> </w:t>
      </w:r>
      <w:r w:rsidRPr="009065D7">
        <w:rPr>
          <w:rStyle w:val="StyleBoldUnderline"/>
          <w:highlight w:val="green"/>
        </w:rPr>
        <w:t>As the university pays</w:t>
      </w:r>
      <w:r w:rsidRPr="009065D7">
        <w:rPr>
          <w:rStyle w:val="StyleBoldUnderline"/>
        </w:rPr>
        <w:t xml:space="preserve"> my </w:t>
      </w:r>
      <w:r w:rsidRPr="009065D7">
        <w:rPr>
          <w:rStyle w:val="StyleBoldUnderline"/>
          <w:highlight w:val="green"/>
        </w:rPr>
        <w:t>rent,</w:t>
      </w:r>
      <w:r w:rsidRPr="009065D7">
        <w:rPr>
          <w:rStyle w:val="StyleBoldUnderline"/>
        </w:rPr>
        <w:t xml:space="preserve"> </w:t>
      </w:r>
      <w:r w:rsidRPr="009065D7">
        <w:rPr>
          <w:rStyle w:val="StyleBoldUnderline"/>
          <w:highlight w:val="green"/>
        </w:rPr>
        <w:t>this is an important question</w:t>
      </w:r>
      <w:r w:rsidRPr="009065D7">
        <w:rPr>
          <w:rStyle w:val="StyleBoldUnderline"/>
        </w:rPr>
        <w:t xml:space="preserve"> for me to ask because my aim is not simply to be a better expert in this area.</w:t>
      </w:r>
      <w:r w:rsidRPr="001F6AF5">
        <w:rPr>
          <w:rFonts w:ascii="Helvetica Neue" w:hAnsi="Helvetica Neue" w:cs="Helvetica Neue"/>
          <w:color w:val="262626"/>
          <w:sz w:val="16"/>
          <w:szCs w:val="26"/>
        </w:rPr>
        <w:t xml:space="preserve"> I suspect this is true for all of us who work on issues related to punishment, incarceration and education. I have yet to meet the person who is </w:t>
      </w:r>
      <w:r w:rsidRPr="001F6AF5">
        <w:rPr>
          <w:rFonts w:ascii="Helvetica Neue" w:hAnsi="Helvetica Neue" w:cs="Helvetica Neue"/>
          <w:i/>
          <w:iCs/>
          <w:color w:val="262626"/>
          <w:sz w:val="16"/>
          <w:szCs w:val="26"/>
        </w:rPr>
        <w:t>for</w:t>
      </w:r>
      <w:r w:rsidRPr="001F6AF5">
        <w:rPr>
          <w:rFonts w:ascii="Helvetica Neue" w:hAnsi="Helvetica Neue" w:cs="Helvetica Neue"/>
          <w:color w:val="262626"/>
          <w:sz w:val="16"/>
          <w:szCs w:val="26"/>
        </w:rPr>
        <w:t xml:space="preserve"> the school-to-prison pipeline, or is advocating </w:t>
      </w:r>
      <w:r w:rsidRPr="001F6AF5">
        <w:rPr>
          <w:rFonts w:ascii="Helvetica Neue" w:hAnsi="Helvetica Neue" w:cs="Helvetica Neue"/>
          <w:i/>
          <w:iCs/>
          <w:color w:val="262626"/>
          <w:sz w:val="16"/>
          <w:szCs w:val="26"/>
        </w:rPr>
        <w:t>for</w:t>
      </w:r>
      <w:r w:rsidRPr="001F6AF5">
        <w:rPr>
          <w:rFonts w:ascii="Helvetica Neue" w:hAnsi="Helvetica Neue" w:cs="Helvetica Neue"/>
          <w:color w:val="262626"/>
          <w:sz w:val="16"/>
          <w:szCs w:val="26"/>
        </w:rPr>
        <w:t xml:space="preserve"> an increase in school suspensions, or is conducting research to document why education should </w:t>
      </w:r>
      <w:r w:rsidRPr="001F6AF5">
        <w:rPr>
          <w:rFonts w:ascii="Helvetica Neue" w:hAnsi="Helvetica Neue" w:cs="Helvetica Neue"/>
          <w:i/>
          <w:iCs/>
          <w:color w:val="262626"/>
          <w:sz w:val="16"/>
          <w:szCs w:val="26"/>
        </w:rPr>
        <w:t>not</w:t>
      </w:r>
      <w:r w:rsidRPr="001F6AF5">
        <w:rPr>
          <w:rFonts w:ascii="Helvetica Neue" w:hAnsi="Helvetica Neue" w:cs="Helvetica Neue"/>
          <w:color w:val="262626"/>
          <w:sz w:val="16"/>
          <w:szCs w:val="26"/>
        </w:rPr>
        <w:t xml:space="preserve"> be offered in prisons, or is collecting data to demonstrate that black female youth really </w:t>
      </w:r>
      <w:r w:rsidRPr="001F6AF5">
        <w:rPr>
          <w:rFonts w:ascii="Helvetica Neue" w:hAnsi="Helvetica Neue" w:cs="Helvetica Neue"/>
          <w:i/>
          <w:iCs/>
          <w:color w:val="262626"/>
          <w:sz w:val="16"/>
          <w:szCs w:val="26"/>
        </w:rPr>
        <w:t>are</w:t>
      </w:r>
      <w:r w:rsidRPr="001F6AF5">
        <w:rPr>
          <w:rFonts w:ascii="Helvetica Neue" w:hAnsi="Helvetica Neue" w:cs="Helvetica Neue"/>
          <w:color w:val="262626"/>
          <w:sz w:val="16"/>
          <w:szCs w:val="26"/>
        </w:rPr>
        <w:t xml:space="preserve"> inherently more violent or dangerous than white female youth, or is writing about why we </w:t>
      </w:r>
      <w:r w:rsidRPr="001F6AF5">
        <w:rPr>
          <w:rFonts w:ascii="Helvetica Neue" w:hAnsi="Helvetica Neue" w:cs="Helvetica Neue"/>
          <w:i/>
          <w:iCs/>
          <w:color w:val="262626"/>
          <w:sz w:val="16"/>
          <w:szCs w:val="26"/>
        </w:rPr>
        <w:t>should</w:t>
      </w:r>
      <w:r w:rsidRPr="001F6AF5">
        <w:rPr>
          <w:rFonts w:ascii="Helvetica Neue" w:hAnsi="Helvetica Neue" w:cs="Helvetica Neue"/>
          <w:color w:val="262626"/>
          <w:sz w:val="16"/>
          <w:szCs w:val="26"/>
        </w:rPr>
        <w:t xml:space="preserve"> provide school security guards tasers. </w:t>
      </w:r>
      <w:r w:rsidRPr="003C3D89">
        <w:rPr>
          <w:rStyle w:val="StyleBoldUnderline"/>
        </w:rPr>
        <w:t>Given that some form of collective liberation is our goal, where are we on this path?</w:t>
      </w:r>
      <w:r w:rsidRPr="001F6AF5">
        <w:rPr>
          <w:rFonts w:ascii="Helvetica Neue" w:hAnsi="Helvetica Neue" w:cs="Helvetica Neue"/>
          <w:color w:val="262626"/>
          <w:sz w:val="16"/>
          <w:szCs w:val="26"/>
        </w:rPr>
        <w:t xml:space="preserve"> If I return to Stateville Prison in a few years, to the same tier and the same man, what can I say I am doing or my field has achieved?</w:t>
      </w:r>
      <w:r w:rsidRPr="001F6AF5">
        <w:rPr>
          <w:rFonts w:ascii="Helvetica Neue" w:hAnsi="Helvetica Neue" w:cs="Helvetica Neue"/>
          <w:color w:val="262626"/>
          <w:sz w:val="12"/>
          <w:szCs w:val="26"/>
        </w:rPr>
        <w:t>¶</w:t>
      </w:r>
      <w:r w:rsidRPr="001F6AF5">
        <w:rPr>
          <w:rFonts w:ascii="Helvetica Neue" w:hAnsi="Helvetica Neue" w:cs="Helvetica Neue"/>
          <w:color w:val="262626"/>
          <w:sz w:val="16"/>
          <w:szCs w:val="26"/>
        </w:rPr>
        <w:t xml:space="preserve"> Following this partially confessional preamble, this article has several aims: First, I make a case for analysis, advocacy and engagement that places prison abolition on the horizon for those invested in educational justice who are committed to interrupting the flow of young people toward prisons and jails. Second, I offer a somewhat unorthodox and very brief state of the field of research and advocacy surrounding school-to-prison work. Finally, I identify four ongoing tensions within this field of work that is, by definition, theoretically focused on social justice. I close with a push for us to continually evaluate our professional investments, and invite us to consider how they constrain our ability, as Angela Davis often says, “to ask questions that see beyond the given” (</w:t>
      </w:r>
      <w:r w:rsidRPr="001F6AF5">
        <w:rPr>
          <w:rFonts w:ascii="Helvetica Neue" w:hAnsi="Helvetica Neue" w:cs="Helvetica Neue"/>
          <w:color w:val="0C60B6"/>
          <w:sz w:val="16"/>
          <w:szCs w:val="26"/>
        </w:rPr>
        <w:t>2005</w:t>
      </w:r>
      <w:r w:rsidRPr="001F6AF5">
        <w:rPr>
          <w:rFonts w:ascii="Helvetica Neue" w:hAnsi="Helvetica Neue" w:cs="Helvetica Neue"/>
          <w:color w:val="262626"/>
          <w:sz w:val="16"/>
          <w:szCs w:val="26"/>
        </w:rPr>
        <w:t xml:space="preserve">, p. 23). </w:t>
      </w:r>
      <w:r w:rsidRPr="003C3D89">
        <w:rPr>
          <w:rStyle w:val="StyleBoldUnderline"/>
        </w:rPr>
        <w:t>And, for those of us with “safe” gigs (tenure-track labor) who have the privilege of time and resources</w:t>
      </w:r>
      <w:r w:rsidRPr="001F6AF5">
        <w:rPr>
          <w:rStyle w:val="StyleBoldUnderline"/>
          <w:highlight w:val="green"/>
        </w:rPr>
        <w:t>, what is our responsibility to participate in building transformative schools and communities?</w:t>
      </w:r>
      <w:r w:rsidRPr="001F6AF5">
        <w:rPr>
          <w:rFonts w:ascii="Georgia" w:hAnsi="Georgia" w:cs="Georgia"/>
          <w:color w:val="262626"/>
          <w:sz w:val="16"/>
          <w:szCs w:val="48"/>
        </w:rPr>
        <w:t xml:space="preserve"> </w:t>
      </w:r>
      <w:r w:rsidRPr="003C3D89">
        <w:rPr>
          <w:rStyle w:val="StyleBoldUnderline"/>
        </w:rPr>
        <w:t xml:space="preserve">As many other papers in this special issue have outlined, </w:t>
      </w:r>
      <w:r w:rsidRPr="003C3D89">
        <w:rPr>
          <w:rStyle w:val="StyleBoldUnderline"/>
          <w:highlight w:val="green"/>
        </w:rPr>
        <w:t>the U.S. has the dubious distinction of locking up more people than any other nation.</w:t>
      </w:r>
      <w:r w:rsidRPr="003C3D89">
        <w:rPr>
          <w:rStyle w:val="StyleBoldUnderline"/>
        </w:rPr>
        <w:t xml:space="preserve"> With 5% of the world’s population and 25% of the total prison population, </w:t>
      </w:r>
      <w:r w:rsidRPr="003C3D89">
        <w:rPr>
          <w:rStyle w:val="StyleBoldUnderline"/>
          <w:highlight w:val="green"/>
        </w:rPr>
        <w:t>the number of people incapacitated in the U.S. has increased since the 1970s, not because of an increase in violence or crime, but because of policies including three strikes and you are out legislation, mandatory minimum sentencing, and the war on drugs</w:t>
      </w:r>
      <w:r w:rsidRPr="003C3D89">
        <w:rPr>
          <w:rStyle w:val="StyleBoldUnderline"/>
        </w:rPr>
        <w:t xml:space="preserve"> (Alexander 2010; Davis 2003; Gilmore 2007; Mauer 1999; Pew Center on the States, 2008).</w:t>
      </w:r>
      <w:r w:rsidRPr="001F6AF5">
        <w:rPr>
          <w:rFonts w:ascii="Helvetica Neue" w:hAnsi="Helvetica Neue" w:cs="Helvetica Neue"/>
          <w:color w:val="262626"/>
          <w:sz w:val="16"/>
          <w:szCs w:val="26"/>
        </w:rPr>
        <w:t xml:space="preserve"> </w:t>
      </w:r>
      <w:r w:rsidRPr="003909D9">
        <w:rPr>
          <w:rStyle w:val="StyleBoldUnderline"/>
          <w:highlight w:val="green"/>
        </w:rPr>
        <w:t>Who is harmed by this expansion of our prison nation is not arbitrary: the over two million people locked up and warehoused in prisons and jails across the U.S. are poor, mentally ill, under- or uneducated, non-gender conforming, non-citizens, and/or non-white.</w:t>
      </w:r>
      <w:r w:rsidRPr="001F6AF5">
        <w:rPr>
          <w:rStyle w:val="StyleBoldUnderline"/>
          <w:b w:val="0"/>
          <w:sz w:val="12"/>
          <w:u w:val="none"/>
        </w:rPr>
        <w:t>¶</w:t>
      </w:r>
      <w:r w:rsidRPr="001F6AF5">
        <w:rPr>
          <w:rStyle w:val="StyleBoldUnderline"/>
          <w:sz w:val="12"/>
        </w:rPr>
        <w:t xml:space="preserve"> </w:t>
      </w:r>
      <w:r w:rsidRPr="003909D9">
        <w:rPr>
          <w:rStyle w:val="StyleBoldUnderline"/>
          <w:highlight w:val="green"/>
        </w:rPr>
        <w:t>Activists, organizers, academics</w:t>
      </w:r>
      <w:r w:rsidRPr="003909D9">
        <w:rPr>
          <w:rStyle w:val="StyleBoldUnderline"/>
        </w:rPr>
        <w:t xml:space="preserve"> and those directly impacted </w:t>
      </w:r>
      <w:r w:rsidRPr="003909D9">
        <w:rPr>
          <w:rStyle w:val="StyleBoldUnderline"/>
          <w:highlight w:val="green"/>
        </w:rPr>
        <w:t>have popularized the term “prison industrial complex”</w:t>
      </w:r>
      <w:r w:rsidRPr="003909D9">
        <w:rPr>
          <w:rStyle w:val="StyleBoldUnderline"/>
        </w:rPr>
        <w:t xml:space="preserve"> (PIC) refers to the creation of prisons and detention centers as a perceived growth economy in an era of deindustrialization, and </w:t>
      </w:r>
      <w:r w:rsidRPr="003909D9">
        <w:rPr>
          <w:rStyle w:val="StyleBoldUnderline"/>
          <w:highlight w:val="green"/>
        </w:rPr>
        <w:t>as “a set of symbiotic relationships among correctional communities, transnational corporations, media conglomerates, guards’ unions and legislative and court agendas”</w:t>
      </w:r>
      <w:r w:rsidRPr="003909D9">
        <w:rPr>
          <w:rStyle w:val="StyleBoldUnderline"/>
        </w:rPr>
        <w:t xml:space="preserve"> (Davis 2003. p. 107).</w:t>
      </w:r>
      <w:r w:rsidRPr="001F6AF5">
        <w:rPr>
          <w:rFonts w:ascii="Helvetica Neue" w:hAnsi="Helvetica Neue" w:cs="Helvetica Neue"/>
          <w:color w:val="262626"/>
          <w:sz w:val="16"/>
          <w:szCs w:val="26"/>
        </w:rPr>
        <w:t xml:space="preserve"> </w:t>
      </w:r>
      <w:r w:rsidRPr="001F6AF5">
        <w:rPr>
          <w:rStyle w:val="StyleBoldUnderline"/>
          <w:highlight w:val="green"/>
        </w:rPr>
        <w:t>These economic and social changes shape prison expansion, and subsequently naturalize prisons as inevitable</w:t>
      </w:r>
      <w:r w:rsidRPr="001F6AF5">
        <w:rPr>
          <w:rFonts w:ascii="Helvetica Neue" w:hAnsi="Helvetica Neue" w:cs="Helvetica Neue"/>
          <w:color w:val="262626"/>
          <w:sz w:val="16"/>
          <w:szCs w:val="26"/>
        </w:rPr>
        <w:t xml:space="preserve">. </w:t>
      </w:r>
      <w:r w:rsidRPr="00B169EF">
        <w:rPr>
          <w:rStyle w:val="StyleBoldUnderline"/>
        </w:rPr>
        <w:t xml:space="preserve">I also use </w:t>
      </w:r>
      <w:r w:rsidRPr="00B169EF">
        <w:rPr>
          <w:rStyle w:val="StyleBoldUnderline"/>
          <w:highlight w:val="green"/>
        </w:rPr>
        <w:t>the</w:t>
      </w:r>
      <w:r w:rsidRPr="00B169EF">
        <w:rPr>
          <w:rStyle w:val="StyleBoldUnderline"/>
        </w:rPr>
        <w:t xml:space="preserve"> term “carceral state” to highlight the multiple and intersecting state agencies </w:t>
      </w:r>
      <w:r w:rsidRPr="00B169EF">
        <w:rPr>
          <w:rStyle w:val="StyleBoldUnderline"/>
          <w:highlight w:val="green"/>
        </w:rPr>
        <w:t xml:space="preserve">and institutions that have punishing functions and effectively regulate poor communities: child and family services, welfare/workfare agencies, public education, immigration, health and human services, and </w:t>
      </w:r>
      <w:r w:rsidRPr="00B169EF">
        <w:rPr>
          <w:rStyle w:val="StyleBoldUnderline"/>
          <w:highlight w:val="green"/>
        </w:rPr>
        <w:lastRenderedPageBreak/>
        <w:t>more</w:t>
      </w:r>
      <w:r w:rsidRPr="00B169EF">
        <w:rPr>
          <w:rStyle w:val="StyleBoldUnderline"/>
        </w:rPr>
        <w:t xml:space="preserve"> (Roberts 1997; Wacquant 2009).</w:t>
      </w:r>
    </w:p>
    <w:p w14:paraId="15A8F24A" w14:textId="77777777" w:rsidR="00DE225E" w:rsidRDefault="00DE225E" w:rsidP="002A5D18">
      <w:pPr>
        <w:widowControl w:val="0"/>
        <w:autoSpaceDE w:val="0"/>
        <w:autoSpaceDN w:val="0"/>
        <w:adjustRightInd w:val="0"/>
        <w:rPr>
          <w:rStyle w:val="StyleBoldUnderline"/>
        </w:rPr>
      </w:pPr>
    </w:p>
    <w:p w14:paraId="0D63BD6E" w14:textId="77777777" w:rsidR="00DE225E" w:rsidRDefault="00DE225E" w:rsidP="002A5D18">
      <w:pPr>
        <w:widowControl w:val="0"/>
        <w:autoSpaceDE w:val="0"/>
        <w:autoSpaceDN w:val="0"/>
        <w:adjustRightInd w:val="0"/>
        <w:rPr>
          <w:rStyle w:val="StyleBoldUnderline"/>
        </w:rPr>
      </w:pPr>
    </w:p>
    <w:p w14:paraId="4666CF72" w14:textId="77777777" w:rsidR="00DE225E" w:rsidRDefault="00DE225E" w:rsidP="002A5D18">
      <w:pPr>
        <w:widowControl w:val="0"/>
        <w:autoSpaceDE w:val="0"/>
        <w:autoSpaceDN w:val="0"/>
        <w:adjustRightInd w:val="0"/>
        <w:rPr>
          <w:rStyle w:val="StyleBoldUnderline"/>
        </w:rPr>
      </w:pPr>
    </w:p>
    <w:p w14:paraId="713121E0" w14:textId="77777777" w:rsidR="00DE225E" w:rsidRDefault="00DE225E" w:rsidP="002A5D18">
      <w:pPr>
        <w:widowControl w:val="0"/>
        <w:autoSpaceDE w:val="0"/>
        <w:autoSpaceDN w:val="0"/>
        <w:adjustRightInd w:val="0"/>
        <w:rPr>
          <w:rStyle w:val="StyleBoldUnderline"/>
        </w:rPr>
      </w:pPr>
    </w:p>
    <w:p w14:paraId="04ED89F0" w14:textId="77777777" w:rsidR="00DE225E" w:rsidRDefault="00DE225E" w:rsidP="002A5D18">
      <w:pPr>
        <w:widowControl w:val="0"/>
        <w:autoSpaceDE w:val="0"/>
        <w:autoSpaceDN w:val="0"/>
        <w:adjustRightInd w:val="0"/>
        <w:rPr>
          <w:rStyle w:val="StyleBoldUnderline"/>
        </w:rPr>
      </w:pPr>
    </w:p>
    <w:p w14:paraId="27D15D88" w14:textId="77777777" w:rsidR="00DE225E" w:rsidRDefault="00DE225E" w:rsidP="002A5D18">
      <w:pPr>
        <w:widowControl w:val="0"/>
        <w:autoSpaceDE w:val="0"/>
        <w:autoSpaceDN w:val="0"/>
        <w:adjustRightInd w:val="0"/>
        <w:rPr>
          <w:rStyle w:val="StyleBoldUnderline"/>
        </w:rPr>
      </w:pPr>
    </w:p>
    <w:p w14:paraId="25FDFDBA" w14:textId="77777777" w:rsidR="00DE225E" w:rsidRDefault="00DE225E" w:rsidP="002A5D18">
      <w:pPr>
        <w:widowControl w:val="0"/>
        <w:autoSpaceDE w:val="0"/>
        <w:autoSpaceDN w:val="0"/>
        <w:adjustRightInd w:val="0"/>
        <w:rPr>
          <w:rStyle w:val="StyleBoldUnderline"/>
        </w:rPr>
      </w:pPr>
    </w:p>
    <w:p w14:paraId="1BFBA1D0" w14:textId="77777777" w:rsidR="00DE225E" w:rsidRDefault="00DE225E" w:rsidP="002A5D18">
      <w:pPr>
        <w:widowControl w:val="0"/>
        <w:autoSpaceDE w:val="0"/>
        <w:autoSpaceDN w:val="0"/>
        <w:adjustRightInd w:val="0"/>
        <w:rPr>
          <w:rStyle w:val="StyleBoldUnderline"/>
        </w:rPr>
      </w:pPr>
    </w:p>
    <w:p w14:paraId="1F7B68DA" w14:textId="77777777" w:rsidR="00DE225E" w:rsidRDefault="00DE225E" w:rsidP="002A5D18">
      <w:pPr>
        <w:widowControl w:val="0"/>
        <w:autoSpaceDE w:val="0"/>
        <w:autoSpaceDN w:val="0"/>
        <w:adjustRightInd w:val="0"/>
        <w:rPr>
          <w:rStyle w:val="StyleBoldUnderline"/>
        </w:rPr>
      </w:pPr>
    </w:p>
    <w:p w14:paraId="5C724730" w14:textId="77777777" w:rsidR="00DE225E" w:rsidRDefault="00DE225E" w:rsidP="002A5D18">
      <w:pPr>
        <w:widowControl w:val="0"/>
        <w:autoSpaceDE w:val="0"/>
        <w:autoSpaceDN w:val="0"/>
        <w:adjustRightInd w:val="0"/>
        <w:rPr>
          <w:rStyle w:val="StyleBoldUnderline"/>
        </w:rPr>
      </w:pPr>
    </w:p>
    <w:p w14:paraId="2721EE08" w14:textId="77777777" w:rsidR="00DE225E" w:rsidRDefault="00DE225E" w:rsidP="002A5D18">
      <w:pPr>
        <w:widowControl w:val="0"/>
        <w:autoSpaceDE w:val="0"/>
        <w:autoSpaceDN w:val="0"/>
        <w:adjustRightInd w:val="0"/>
        <w:rPr>
          <w:rStyle w:val="StyleBoldUnderline"/>
        </w:rPr>
      </w:pPr>
    </w:p>
    <w:p w14:paraId="5BB56A78" w14:textId="77777777" w:rsidR="00DE225E" w:rsidRDefault="00DE225E" w:rsidP="002A5D18">
      <w:pPr>
        <w:widowControl w:val="0"/>
        <w:autoSpaceDE w:val="0"/>
        <w:autoSpaceDN w:val="0"/>
        <w:adjustRightInd w:val="0"/>
        <w:rPr>
          <w:rStyle w:val="StyleBoldUnderline"/>
        </w:rPr>
      </w:pPr>
    </w:p>
    <w:p w14:paraId="59C254F5" w14:textId="77777777" w:rsidR="00DE225E" w:rsidRDefault="00DE225E" w:rsidP="002A5D18">
      <w:pPr>
        <w:widowControl w:val="0"/>
        <w:autoSpaceDE w:val="0"/>
        <w:autoSpaceDN w:val="0"/>
        <w:adjustRightInd w:val="0"/>
        <w:rPr>
          <w:rStyle w:val="StyleBoldUnderline"/>
        </w:rPr>
      </w:pPr>
    </w:p>
    <w:p w14:paraId="0F423344" w14:textId="77777777" w:rsidR="00DE225E" w:rsidRDefault="00DE225E" w:rsidP="002A5D18">
      <w:pPr>
        <w:widowControl w:val="0"/>
        <w:autoSpaceDE w:val="0"/>
        <w:autoSpaceDN w:val="0"/>
        <w:adjustRightInd w:val="0"/>
        <w:rPr>
          <w:rStyle w:val="StyleBoldUnderline"/>
        </w:rPr>
      </w:pPr>
    </w:p>
    <w:p w14:paraId="62649E5D" w14:textId="77777777" w:rsidR="002A5D18" w:rsidRDefault="002A5D18" w:rsidP="002A5D18">
      <w:pPr>
        <w:widowControl w:val="0"/>
        <w:autoSpaceDE w:val="0"/>
        <w:autoSpaceDN w:val="0"/>
        <w:adjustRightInd w:val="0"/>
        <w:rPr>
          <w:rStyle w:val="StyleBoldUnderline"/>
        </w:rPr>
      </w:pPr>
    </w:p>
    <w:p w14:paraId="0A16D651" w14:textId="77777777" w:rsidR="00E011B6" w:rsidRDefault="00E011B6" w:rsidP="00E011B6"/>
    <w:p w14:paraId="22ED960C" w14:textId="2F7EA5A0" w:rsidR="00E011B6" w:rsidRDefault="002A5D18" w:rsidP="002A5D18">
      <w:pPr>
        <w:pStyle w:val="Heading1"/>
        <w:rPr>
          <w:u w:color="0000E9"/>
        </w:rPr>
      </w:pPr>
      <w:r>
        <w:rPr>
          <w:u w:color="0000E9"/>
        </w:rPr>
        <w:lastRenderedPageBreak/>
        <w:t>2AC</w:t>
      </w:r>
    </w:p>
    <w:p w14:paraId="0447A73E" w14:textId="77777777" w:rsidR="00737B50" w:rsidRDefault="00737B50" w:rsidP="00E011B6">
      <w:pPr>
        <w:widowControl w:val="0"/>
        <w:autoSpaceDE w:val="0"/>
        <w:autoSpaceDN w:val="0"/>
        <w:adjustRightInd w:val="0"/>
        <w:rPr>
          <w:rStyle w:val="StyleBoldUnderline"/>
        </w:rPr>
      </w:pPr>
    </w:p>
    <w:p w14:paraId="4BE7BA3B" w14:textId="0F4B973D" w:rsidR="00737B50" w:rsidRDefault="00737B50" w:rsidP="00E011B6">
      <w:pPr>
        <w:widowControl w:val="0"/>
        <w:autoSpaceDE w:val="0"/>
        <w:autoSpaceDN w:val="0"/>
        <w:adjustRightInd w:val="0"/>
        <w:rPr>
          <w:rStyle w:val="StyleBoldUnderline"/>
        </w:rPr>
      </w:pPr>
      <w:r>
        <w:rPr>
          <w:rStyle w:val="StyleBoldUnderline"/>
        </w:rPr>
        <w:t>Overview Basic:</w:t>
      </w:r>
    </w:p>
    <w:p w14:paraId="13E058EE" w14:textId="77777777" w:rsidR="00737B50" w:rsidRDefault="00737B50" w:rsidP="00E011B6">
      <w:pPr>
        <w:widowControl w:val="0"/>
        <w:autoSpaceDE w:val="0"/>
        <w:autoSpaceDN w:val="0"/>
        <w:adjustRightInd w:val="0"/>
        <w:rPr>
          <w:rStyle w:val="StyleBoldUnderline"/>
        </w:rPr>
      </w:pPr>
    </w:p>
    <w:p w14:paraId="6802A9C7" w14:textId="7E9DBC24" w:rsidR="00E011B6" w:rsidRDefault="00DE225E" w:rsidP="00E011B6">
      <w:pPr>
        <w:widowControl w:val="0"/>
        <w:autoSpaceDE w:val="0"/>
        <w:autoSpaceDN w:val="0"/>
        <w:adjustRightInd w:val="0"/>
        <w:rPr>
          <w:rStyle w:val="StyleBoldUnderline"/>
        </w:rPr>
      </w:pPr>
      <w:r>
        <w:rPr>
          <w:rStyle w:val="StyleBoldUnderline"/>
        </w:rPr>
        <w:t xml:space="preserve">We are controlling uniqueness on the surveillance of public schools </w:t>
      </w:r>
      <w:r w:rsidR="00737B50">
        <w:rPr>
          <w:rStyle w:val="StyleBoldUnderline"/>
        </w:rPr>
        <w:t xml:space="preserve">and the Impact that they have on public schools </w:t>
      </w:r>
    </w:p>
    <w:p w14:paraId="35A2FF6C" w14:textId="77777777" w:rsidR="000764A4" w:rsidRDefault="000764A4" w:rsidP="000764A4">
      <w:pPr>
        <w:pStyle w:val="Heading4"/>
        <w:rPr>
          <w:u w:color="0000E9"/>
        </w:rPr>
      </w:pPr>
      <w:r>
        <w:rPr>
          <w:u w:color="0000E9"/>
        </w:rPr>
        <w:t xml:space="preserve">The school system is  Anti- black ,not white supremacy </w:t>
      </w:r>
      <w:r>
        <w:rPr>
          <w:u w:color="0000E9"/>
        </w:rPr>
        <w:tab/>
      </w:r>
      <w:r>
        <w:rPr>
          <w:u w:color="0000E9"/>
        </w:rPr>
        <w:tab/>
      </w:r>
    </w:p>
    <w:p w14:paraId="492DAC00" w14:textId="77777777" w:rsidR="000764A4" w:rsidRPr="00AF643A" w:rsidRDefault="000764A4" w:rsidP="000764A4">
      <w:pPr>
        <w:widowControl w:val="0"/>
        <w:autoSpaceDE w:val="0"/>
        <w:autoSpaceDN w:val="0"/>
        <w:adjustRightInd w:val="0"/>
        <w:rPr>
          <w:rFonts w:ascii="Lucida Grande" w:hAnsi="Lucida Grande" w:cs="Lucida Grande"/>
          <w:sz w:val="24"/>
        </w:rPr>
      </w:pPr>
      <w:r w:rsidRPr="00AF643A">
        <w:rPr>
          <w:rStyle w:val="StyleStyleBold12pt"/>
        </w:rPr>
        <w:t>Jeremy</w:t>
      </w:r>
      <w:r w:rsidRPr="00AF643A">
        <w:rPr>
          <w:rFonts w:ascii="Arial" w:hAnsi="Arial" w:cs="Arial"/>
          <w:b/>
          <w:bCs/>
          <w:color w:val="878787"/>
          <w:sz w:val="24"/>
          <w:u w:color="0000E9"/>
        </w:rPr>
        <w:t xml:space="preserve"> </w:t>
      </w:r>
      <w:r w:rsidRPr="00AF643A">
        <w:rPr>
          <w:rFonts w:ascii="Arial" w:hAnsi="Arial" w:cs="Arial"/>
          <w:b/>
          <w:bCs/>
          <w:sz w:val="24"/>
          <w:u w:color="0000E9"/>
        </w:rPr>
        <w:t>Adam Smith</w:t>
      </w:r>
      <w:r w:rsidRPr="00AF643A">
        <w:rPr>
          <w:rFonts w:ascii="Lucida Grande" w:hAnsi="Lucida Grande" w:cs="Lucida Grande"/>
          <w:sz w:val="24"/>
        </w:rPr>
        <w:t xml:space="preserve"> ,</w:t>
      </w:r>
      <w:r w:rsidRPr="00AF643A">
        <w:rPr>
          <w:rStyle w:val="StyleStyleBold12pt"/>
        </w:rPr>
        <w:t>Teachers Of All Races Are More Likely To Punish Black Students, Huffpost Black Voices, http://www.huffingtonpost.com/2015/05/27/black-students-punished_n_7449538.html?ncid=fcbklnkushpmg00000047, 05/27</w:t>
      </w:r>
      <w:r w:rsidRPr="00AF643A">
        <w:rPr>
          <w:rFonts w:ascii="Arial" w:hAnsi="Arial" w:cs="Arial"/>
          <w:b/>
          <w:sz w:val="24"/>
          <w:u w:color="0000E9"/>
        </w:rPr>
        <w:t>/2015</w:t>
      </w:r>
      <w:r w:rsidRPr="00AF643A">
        <w:rPr>
          <w:rFonts w:ascii="Arial" w:hAnsi="Arial" w:cs="Arial"/>
          <w:color w:val="878787"/>
          <w:szCs w:val="22"/>
          <w:u w:color="0000E9"/>
        </w:rPr>
        <w:t xml:space="preserve"> </w:t>
      </w:r>
    </w:p>
    <w:p w14:paraId="782C46B3" w14:textId="77777777" w:rsidR="000764A4" w:rsidRDefault="000764A4" w:rsidP="000764A4">
      <w:pPr>
        <w:widowControl w:val="0"/>
        <w:autoSpaceDE w:val="0"/>
        <w:autoSpaceDN w:val="0"/>
        <w:adjustRightInd w:val="0"/>
        <w:rPr>
          <w:rFonts w:ascii="Arial" w:hAnsi="Arial" w:cs="Arial"/>
          <w:color w:val="1A1A1A"/>
          <w:sz w:val="26"/>
          <w:szCs w:val="26"/>
          <w:u w:color="0000E9"/>
        </w:rPr>
      </w:pPr>
    </w:p>
    <w:p w14:paraId="55A144E6" w14:textId="77777777" w:rsidR="000764A4" w:rsidRPr="00385AD9" w:rsidRDefault="000764A4" w:rsidP="000764A4">
      <w:pPr>
        <w:widowControl w:val="0"/>
        <w:autoSpaceDE w:val="0"/>
        <w:autoSpaceDN w:val="0"/>
        <w:adjustRightInd w:val="0"/>
        <w:rPr>
          <w:rFonts w:ascii="Georgia" w:hAnsi="Georgia" w:cs="Georgia"/>
          <w:color w:val="262626"/>
          <w:sz w:val="16"/>
          <w:szCs w:val="30"/>
          <w:u w:color="0000E9"/>
        </w:rPr>
      </w:pPr>
      <w:r w:rsidRPr="008749CD">
        <w:rPr>
          <w:rStyle w:val="StyleBoldUnderline"/>
          <w:highlight w:val="green"/>
        </w:rPr>
        <w:t>Two students. One is black and the other is white</w:t>
      </w:r>
      <w:r w:rsidRPr="008749CD">
        <w:rPr>
          <w:rStyle w:val="StyleBoldUnderline"/>
        </w:rPr>
        <w:t>. On Tuesday,</w:t>
      </w:r>
      <w:r w:rsidRPr="008749CD">
        <w:rPr>
          <w:rStyle w:val="StyleBoldUnderline"/>
          <w:highlight w:val="green"/>
        </w:rPr>
        <w:t xml:space="preserve"> they both refuse to complete the math worksheet. </w:t>
      </w:r>
      <w:r w:rsidRPr="008749CD">
        <w:rPr>
          <w:rStyle w:val="StyleBoldUnderline"/>
        </w:rPr>
        <w:t>On Wednesday,</w:t>
      </w:r>
      <w:r w:rsidRPr="008749CD">
        <w:rPr>
          <w:rStyle w:val="StyleBoldUnderline"/>
          <w:highlight w:val="green"/>
        </w:rPr>
        <w:t xml:space="preserve"> neither will stop talking during lessons.</w:t>
      </w:r>
      <w:r w:rsidRPr="00385AD9">
        <w:rPr>
          <w:rStyle w:val="StyleBoldUnderline"/>
          <w:b w:val="0"/>
          <w:sz w:val="12"/>
          <w:highlight w:val="green"/>
          <w:u w:val="none"/>
        </w:rPr>
        <w:t>¶</w:t>
      </w:r>
      <w:r w:rsidRPr="008749CD">
        <w:rPr>
          <w:rStyle w:val="StyleBoldUnderline"/>
          <w:sz w:val="12"/>
          <w:highlight w:val="green"/>
        </w:rPr>
        <w:t xml:space="preserve"> </w:t>
      </w:r>
      <w:r w:rsidRPr="008749CD">
        <w:rPr>
          <w:rStyle w:val="StyleBoldUnderline"/>
          <w:highlight w:val="green"/>
        </w:rPr>
        <w:t>Same behavior. Will they receive the same punishment?</w:t>
      </w:r>
      <w:r w:rsidRPr="00385AD9">
        <w:rPr>
          <w:rStyle w:val="StyleBoldUnderline"/>
          <w:b w:val="0"/>
          <w:sz w:val="12"/>
          <w:highlight w:val="green"/>
          <w:u w:val="none"/>
        </w:rPr>
        <w:t>¶</w:t>
      </w:r>
      <w:r w:rsidRPr="008749CD">
        <w:rPr>
          <w:rStyle w:val="StyleBoldUnderline"/>
          <w:sz w:val="12"/>
          <w:highlight w:val="green"/>
        </w:rPr>
        <w:t xml:space="preserve"> </w:t>
      </w:r>
      <w:r w:rsidRPr="008749CD">
        <w:rPr>
          <w:rStyle w:val="StyleBoldUnderline"/>
          <w:highlight w:val="green"/>
        </w:rPr>
        <w:t xml:space="preserve">A new Stanford University </w:t>
      </w:r>
      <w:hyperlink r:id="rId15" w:history="1">
        <w:r w:rsidRPr="008749CD">
          <w:rPr>
            <w:rStyle w:val="StyleBoldUnderline"/>
            <w:highlight w:val="green"/>
          </w:rPr>
          <w:t>study</w:t>
        </w:r>
      </w:hyperlink>
      <w:r w:rsidRPr="008749CD">
        <w:rPr>
          <w:rStyle w:val="StyleBoldUnderline"/>
          <w:highlight w:val="green"/>
        </w:rPr>
        <w:t xml:space="preserve"> predicts that the black student will be punished more harshly</w:t>
      </w:r>
      <w:r w:rsidRPr="00385AD9">
        <w:rPr>
          <w:rFonts w:ascii="Georgia" w:hAnsi="Georgia" w:cs="Georgia"/>
          <w:color w:val="262626"/>
          <w:sz w:val="16"/>
          <w:szCs w:val="30"/>
          <w:u w:color="0000E9"/>
        </w:rPr>
        <w:t xml:space="preserve">. </w:t>
      </w:r>
      <w:r w:rsidRPr="000C7654">
        <w:rPr>
          <w:rStyle w:val="StyleBoldUnderline"/>
        </w:rPr>
        <w:t xml:space="preserve">Why? Not because of overt racism. Rather, </w:t>
      </w:r>
      <w:r w:rsidRPr="000C7654">
        <w:rPr>
          <w:rStyle w:val="StyleBoldUnderline"/>
          <w:highlight w:val="green"/>
        </w:rPr>
        <w:t>harsher discipline might be the result of unconscious partiality to the white student, a phenomenon called “implicit bias</w:t>
      </w:r>
      <w:r w:rsidRPr="000C7654">
        <w:rPr>
          <w:rStyle w:val="StyleBoldUnderline"/>
        </w:rPr>
        <w:t xml:space="preserve">” by psychologists. The study also finds that </w:t>
      </w:r>
      <w:r w:rsidRPr="000C7654">
        <w:rPr>
          <w:rStyle w:val="StyleBoldUnderline"/>
          <w:highlight w:val="green"/>
        </w:rPr>
        <w:t>the bias might be just as likely to come from a black teacher as a white one</w:t>
      </w:r>
      <w:r w:rsidRPr="00385AD9">
        <w:rPr>
          <w:rFonts w:ascii="Georgia" w:hAnsi="Georgia" w:cs="Georgia"/>
          <w:color w:val="262626"/>
          <w:sz w:val="16"/>
          <w:szCs w:val="30"/>
          <w:highlight w:val="green"/>
          <w:u w:color="0000E9"/>
        </w:rPr>
        <w:t>.</w:t>
      </w:r>
      <w:r w:rsidRPr="00385AD9">
        <w:rPr>
          <w:rFonts w:ascii="Georgia" w:hAnsi="Georgia" w:cs="Georgia"/>
          <w:color w:val="262626"/>
          <w:sz w:val="12"/>
          <w:szCs w:val="30"/>
          <w:u w:color="0000E9"/>
        </w:rPr>
        <w:t>¶</w:t>
      </w:r>
      <w:r w:rsidRPr="00385AD9">
        <w:rPr>
          <w:rFonts w:ascii="Georgia" w:hAnsi="Georgia" w:cs="Georgia"/>
          <w:color w:val="262626"/>
          <w:sz w:val="16"/>
          <w:szCs w:val="30"/>
          <w:u w:color="0000E9"/>
        </w:rPr>
        <w:t xml:space="preserve"> </w:t>
      </w:r>
      <w:r w:rsidRPr="00385AD9">
        <w:rPr>
          <w:rFonts w:ascii="Arial" w:hAnsi="Arial" w:cs="Arial"/>
          <w:noProof/>
          <w:color w:val="0000E9"/>
          <w:sz w:val="16"/>
          <w:u w:color="0000E9"/>
        </w:rPr>
        <w:drawing>
          <wp:inline distT="0" distB="0" distL="0" distR="0" wp14:anchorId="0C1897D8" wp14:editId="2685F3B1">
            <wp:extent cx="155575" cy="155575"/>
            <wp:effectExtent l="0" t="0" r="0" b="0"/>
            <wp:docPr id="4" name="Picture 4">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385AD9">
        <w:rPr>
          <w:rFonts w:ascii="Arial" w:hAnsi="Arial" w:cs="Arial"/>
          <w:sz w:val="12"/>
          <w:u w:color="0000E9"/>
        </w:rPr>
        <w:t>¶</w:t>
      </w:r>
      <w:r w:rsidRPr="00385AD9">
        <w:rPr>
          <w:rFonts w:ascii="Arial" w:hAnsi="Arial" w:cs="Arial"/>
          <w:sz w:val="16"/>
          <w:u w:color="0000E9"/>
        </w:rPr>
        <w:t xml:space="preserve"> </w:t>
      </w:r>
      <w:r w:rsidRPr="000C7654">
        <w:rPr>
          <w:rStyle w:val="StyleBoldUnderline"/>
        </w:rPr>
        <w:t xml:space="preserve">The significance of </w:t>
      </w:r>
      <w:r w:rsidRPr="000C2498">
        <w:rPr>
          <w:rStyle w:val="StyleBoldUnderline"/>
          <w:highlight w:val="green"/>
        </w:rPr>
        <w:t>the finding isn’t confined to classroom walls</w:t>
      </w:r>
      <w:r w:rsidRPr="000C7654">
        <w:rPr>
          <w:rStyle w:val="StyleBoldUnderline"/>
        </w:rPr>
        <w:t xml:space="preserve">. When students are suspended or expelled, </w:t>
      </w:r>
      <w:r w:rsidRPr="000C2498">
        <w:rPr>
          <w:rStyle w:val="StyleBoldUnderline"/>
          <w:highlight w:val="green"/>
        </w:rPr>
        <w:t>it becomes much less likely that they will graduate or go to college, and much more likely they’ll get arrested, go to jail, or even die in the hands of police</w:t>
      </w:r>
      <w:r w:rsidRPr="000C7654">
        <w:rPr>
          <w:rStyle w:val="StyleBoldUnderline"/>
        </w:rPr>
        <w:t xml:space="preserve">. Many studies suggest that </w:t>
      </w:r>
      <w:r w:rsidRPr="000C2498">
        <w:rPr>
          <w:rStyle w:val="StyleBoldUnderline"/>
          <w:highlight w:val="green"/>
        </w:rPr>
        <w:t>implicit bias, not white supremacist</w:t>
      </w:r>
      <w:r w:rsidRPr="000C7654">
        <w:rPr>
          <w:rStyle w:val="StyleBoldUnderline"/>
        </w:rPr>
        <w:t xml:space="preserve"> intentions on the part of individuals, </w:t>
      </w:r>
      <w:r w:rsidRPr="000C2498">
        <w:rPr>
          <w:rStyle w:val="StyleBoldUnderline"/>
          <w:highlight w:val="green"/>
        </w:rPr>
        <w:t>plays a role at nearly every stage</w:t>
      </w:r>
      <w:r w:rsidRPr="000C7654">
        <w:rPr>
          <w:rStyle w:val="StyleBoldUnderline"/>
        </w:rPr>
        <w:t>.</w:t>
      </w:r>
      <w:r w:rsidRPr="00385AD9">
        <w:rPr>
          <w:rStyle w:val="StyleBoldUnderline"/>
          <w:b w:val="0"/>
          <w:sz w:val="12"/>
          <w:u w:val="none"/>
        </w:rPr>
        <w:t>¶</w:t>
      </w:r>
      <w:r w:rsidRPr="00385AD9">
        <w:rPr>
          <w:rStyle w:val="StyleBoldUnderline"/>
          <w:sz w:val="12"/>
        </w:rPr>
        <w:t xml:space="preserve"> </w:t>
      </w:r>
      <w:r w:rsidRPr="000C7654">
        <w:rPr>
          <w:rStyle w:val="StyleBoldUnderline"/>
        </w:rPr>
        <w:t xml:space="preserve">While </w:t>
      </w:r>
      <w:r w:rsidRPr="000C2498">
        <w:rPr>
          <w:rStyle w:val="StyleBoldUnderline"/>
          <w:highlight w:val="green"/>
        </w:rPr>
        <w:t>the lifelong impact of school disciplinary policies can affect all students, black ones are three and a half times more likely to be suspended or expelled than their white counterparts</w:t>
      </w:r>
      <w:r w:rsidRPr="000C7654">
        <w:rPr>
          <w:rStyle w:val="StyleBoldUnderline"/>
        </w:rPr>
        <w:t xml:space="preserve">, according to a 2012 report from the Department of Education. A </w:t>
      </w:r>
      <w:hyperlink r:id="rId18" w:history="1">
        <w:r w:rsidRPr="000C7654">
          <w:rPr>
            <w:rStyle w:val="StyleBoldUnderline"/>
          </w:rPr>
          <w:t>study</w:t>
        </w:r>
      </w:hyperlink>
      <w:r w:rsidRPr="000C7654">
        <w:rPr>
          <w:rStyle w:val="StyleBoldUnderline"/>
        </w:rPr>
        <w:t xml:space="preserve"> published in the January American Sociological Review found that </w:t>
      </w:r>
      <w:r w:rsidRPr="000C2498">
        <w:rPr>
          <w:rStyle w:val="StyleBoldUnderline"/>
          <w:highlight w:val="green"/>
        </w:rPr>
        <w:t>the damage of high suspension rates goes beyond those pushed out of school, generating “collateral damage, negatively affecting the academic achievement of non-suspended students.</w:t>
      </w:r>
      <w:r w:rsidRPr="000C7654">
        <w:rPr>
          <w:rStyle w:val="StyleBoldUnderline"/>
        </w:rPr>
        <w:t>”</w:t>
      </w:r>
      <w:r w:rsidRPr="00385AD9">
        <w:rPr>
          <w:rStyle w:val="StyleBoldUnderline"/>
          <w:b w:val="0"/>
          <w:sz w:val="12"/>
          <w:u w:val="none"/>
        </w:rPr>
        <w:t>¶</w:t>
      </w:r>
      <w:r w:rsidRPr="00385AD9">
        <w:rPr>
          <w:rStyle w:val="StyleBoldUnderline"/>
          <w:sz w:val="12"/>
        </w:rPr>
        <w:t xml:space="preserve"> </w:t>
      </w:r>
      <w:r w:rsidRPr="000C7654">
        <w:rPr>
          <w:rStyle w:val="StyleBoldUnderline"/>
        </w:rPr>
        <w:t xml:space="preserve">While these </w:t>
      </w:r>
      <w:r w:rsidRPr="000C7654">
        <w:rPr>
          <w:rStyle w:val="StyleBoldUnderline"/>
          <w:highlight w:val="green"/>
        </w:rPr>
        <w:t>big-picture disparities are well documented</w:t>
      </w:r>
      <w:r w:rsidRPr="000C7654">
        <w:rPr>
          <w:rStyle w:val="StyleBoldUnderline"/>
        </w:rPr>
        <w:t xml:space="preserve">, the Stanford study is the first to experimentally suggest that </w:t>
      </w:r>
      <w:r w:rsidRPr="000C7654">
        <w:rPr>
          <w:rStyle w:val="StyleBoldUnderline"/>
          <w:highlight w:val="green"/>
        </w:rPr>
        <w:t>unconscious bias</w:t>
      </w:r>
      <w:r w:rsidRPr="000C7654">
        <w:rPr>
          <w:rStyle w:val="StyleBoldUnderline"/>
        </w:rPr>
        <w:t xml:space="preserve"> might </w:t>
      </w:r>
      <w:r w:rsidRPr="000C7654">
        <w:rPr>
          <w:rStyle w:val="StyleBoldUnderline"/>
          <w:highlight w:val="green"/>
        </w:rPr>
        <w:t>play a role in classroom discipline, an accumulation of individual decisions that sweep thousands of students out of school and into jail over the course of their lives</w:t>
      </w:r>
      <w:r w:rsidRPr="000C7654">
        <w:rPr>
          <w:rStyle w:val="StyleBoldUnderline"/>
        </w:rPr>
        <w:t>.</w:t>
      </w:r>
      <w:r w:rsidRPr="00385AD9">
        <w:rPr>
          <w:rStyle w:val="StyleBoldUnderline"/>
          <w:b w:val="0"/>
          <w:sz w:val="12"/>
          <w:u w:val="none"/>
        </w:rPr>
        <w:t>¶</w:t>
      </w:r>
      <w:r w:rsidRPr="00385AD9">
        <w:rPr>
          <w:rStyle w:val="StyleBoldUnderline"/>
          <w:sz w:val="12"/>
        </w:rPr>
        <w:t xml:space="preserve"> </w:t>
      </w:r>
      <w:r w:rsidRPr="00385AD9">
        <w:rPr>
          <w:rFonts w:ascii="Georgia" w:hAnsi="Georgia" w:cs="Georgia"/>
          <w:color w:val="262626"/>
          <w:sz w:val="16"/>
          <w:szCs w:val="30"/>
          <w:u w:color="0000E9"/>
        </w:rPr>
        <w:t xml:space="preserve">“What we have shown here is that racial disparities in discipline can occur even when black and white students behave in the same manner,” write Jason A. Okonofua and Jennifer L. Eberhardt in their paper, </w:t>
      </w:r>
      <w:hyperlink r:id="rId19" w:history="1">
        <w:r w:rsidRPr="00385AD9">
          <w:rPr>
            <w:rFonts w:ascii="Georgia" w:hAnsi="Georgia" w:cs="Georgia"/>
            <w:color w:val="E6323B"/>
            <w:sz w:val="16"/>
            <w:szCs w:val="30"/>
            <w:u w:color="0000E9"/>
          </w:rPr>
          <w:t>published</w:t>
        </w:r>
      </w:hyperlink>
      <w:r w:rsidRPr="00385AD9">
        <w:rPr>
          <w:rFonts w:ascii="Georgia" w:hAnsi="Georgia" w:cs="Georgia"/>
          <w:color w:val="262626"/>
          <w:sz w:val="16"/>
          <w:szCs w:val="30"/>
          <w:u w:color="0000E9"/>
        </w:rPr>
        <w:t xml:space="preserve"> in April by the journal </w:t>
      </w:r>
      <w:r w:rsidRPr="00385AD9">
        <w:rPr>
          <w:rFonts w:ascii="Georgia" w:hAnsi="Georgia" w:cs="Georgia"/>
          <w:i/>
          <w:iCs/>
          <w:color w:val="262626"/>
          <w:sz w:val="16"/>
          <w:szCs w:val="30"/>
          <w:u w:color="0000E9"/>
        </w:rPr>
        <w:t>Psychological Science</w:t>
      </w:r>
      <w:r w:rsidRPr="00385AD9">
        <w:rPr>
          <w:rFonts w:ascii="Georgia" w:hAnsi="Georgia" w:cs="Georgia"/>
          <w:color w:val="262626"/>
          <w:sz w:val="16"/>
          <w:szCs w:val="30"/>
          <w:u w:color="0000E9"/>
        </w:rPr>
        <w:t>. (Eberhardt won a 2014 MacArthur “Genius” fellowship for her work on implicit bias.)</w:t>
      </w:r>
      <w:r w:rsidRPr="00385AD9">
        <w:rPr>
          <w:rFonts w:ascii="Georgia" w:hAnsi="Georgia" w:cs="Georgia"/>
          <w:color w:val="262626"/>
          <w:sz w:val="12"/>
          <w:szCs w:val="30"/>
          <w:u w:color="0000E9"/>
        </w:rPr>
        <w:t>¶</w:t>
      </w:r>
      <w:r w:rsidRPr="00385AD9">
        <w:rPr>
          <w:rFonts w:ascii="Georgia" w:hAnsi="Georgia" w:cs="Georgia"/>
          <w:color w:val="262626"/>
          <w:sz w:val="16"/>
          <w:szCs w:val="30"/>
          <w:u w:color="0000E9"/>
        </w:rPr>
        <w:t xml:space="preserve"> It’s a pattern that might provide insight to interpersonal </w:t>
      </w:r>
      <w:hyperlink r:id="rId20" w:history="1">
        <w:r w:rsidRPr="00385AD9">
          <w:rPr>
            <w:rFonts w:ascii="Georgia" w:hAnsi="Georgia" w:cs="Georgia"/>
            <w:color w:val="E6323B"/>
            <w:sz w:val="16"/>
            <w:szCs w:val="30"/>
            <w:u w:color="0000E9"/>
          </w:rPr>
          <w:t>bias in criminal justice</w:t>
        </w:r>
      </w:hyperlink>
      <w:r w:rsidRPr="00385AD9">
        <w:rPr>
          <w:rFonts w:ascii="Georgia" w:hAnsi="Georgia" w:cs="Georgia"/>
          <w:color w:val="262626"/>
          <w:sz w:val="16"/>
          <w:szCs w:val="30"/>
          <w:u w:color="0000E9"/>
        </w:rPr>
        <w:t xml:space="preserve">. </w:t>
      </w:r>
      <w:r w:rsidRPr="00385AD9">
        <w:rPr>
          <w:rStyle w:val="StyleBoldUnderline"/>
        </w:rPr>
        <w:t>“</w:t>
      </w:r>
      <w:r w:rsidRPr="00385AD9">
        <w:rPr>
          <w:rStyle w:val="StyleBoldUnderline"/>
          <w:highlight w:val="green"/>
        </w:rPr>
        <w:t>Just as escalating responses to multiple infractions committed by Black students might feed racial disparities in disciplinary practices in K–12 schooling, so too might escalating responses to multiple infractions committed by black suspects feed racial disparities in the criminal-justice system,</w:t>
      </w:r>
      <w:r w:rsidRPr="00385AD9">
        <w:rPr>
          <w:rStyle w:val="StyleBoldUnderline"/>
        </w:rPr>
        <w:t>” they write</w:t>
      </w:r>
      <w:r w:rsidRPr="00385AD9">
        <w:rPr>
          <w:rFonts w:ascii="Georgia" w:hAnsi="Georgia" w:cs="Georgia"/>
          <w:color w:val="262626"/>
          <w:sz w:val="16"/>
          <w:szCs w:val="30"/>
          <w:u w:color="0000E9"/>
        </w:rPr>
        <w:t>.</w:t>
      </w:r>
    </w:p>
    <w:p w14:paraId="07446945" w14:textId="013E20B0" w:rsidR="003269C4" w:rsidRDefault="003269C4" w:rsidP="003269C4">
      <w:pPr>
        <w:pStyle w:val="Heading4"/>
      </w:pPr>
      <w:r>
        <w:lastRenderedPageBreak/>
        <w:t>At: effectiveness of Topical version of the aff</w:t>
      </w:r>
    </w:p>
    <w:p w14:paraId="66874305" w14:textId="77777777" w:rsidR="003269C4" w:rsidRDefault="003269C4" w:rsidP="003269C4">
      <w:pPr>
        <w:pStyle w:val="Heading4"/>
      </w:pPr>
    </w:p>
    <w:p w14:paraId="6CE3DA6C" w14:textId="77777777" w:rsidR="003269C4" w:rsidRDefault="003269C4" w:rsidP="003269C4">
      <w:pPr>
        <w:pStyle w:val="Heading4"/>
      </w:pPr>
      <w:r>
        <w:t>Federal action fail because the states didn’t and won’t listen to the Federal government  on education .Policy even on the local level fails given that policy determines great teacher not other teach or student to teacher relationship</w:t>
      </w:r>
    </w:p>
    <w:p w14:paraId="7C3F5465" w14:textId="77777777" w:rsidR="003269C4" w:rsidRPr="00A225F0" w:rsidRDefault="003269C4" w:rsidP="003269C4">
      <w:pPr>
        <w:widowControl w:val="0"/>
        <w:autoSpaceDE w:val="0"/>
        <w:autoSpaceDN w:val="0"/>
        <w:adjustRightInd w:val="0"/>
        <w:rPr>
          <w:rFonts w:ascii="Whitney Semibold" w:hAnsi="Whitney Semibold" w:cs="Whitney Semibold"/>
          <w:color w:val="000000"/>
          <w:sz w:val="24"/>
        </w:rPr>
      </w:pPr>
      <w:r w:rsidRPr="00A225F0">
        <w:rPr>
          <w:rStyle w:val="StyleStyleBold12pt"/>
        </w:rPr>
        <w:t>Lindsey M.</w:t>
      </w:r>
      <w:r w:rsidRPr="00A225F0">
        <w:rPr>
          <w:rFonts w:ascii="Whitney Semibold" w:hAnsi="Whitney Semibold" w:cs="Whitney Semibold"/>
          <w:color w:val="000000"/>
          <w:sz w:val="24"/>
        </w:rPr>
        <w:t xml:space="preserve"> </w:t>
      </w:r>
      <w:r w:rsidRPr="00A225F0">
        <w:rPr>
          <w:rFonts w:ascii="Whitney Semibold" w:hAnsi="Whitney Semibold" w:cs="Whitney Semibold"/>
          <w:b/>
          <w:color w:val="000000"/>
          <w:sz w:val="28"/>
          <w:szCs w:val="28"/>
        </w:rPr>
        <w:t>Burke</w:t>
      </w:r>
      <w:r>
        <w:rPr>
          <w:rFonts w:ascii="Whitney Semibold" w:hAnsi="Whitney Semibold" w:cs="Whitney Semibold"/>
          <w:color w:val="000000"/>
          <w:sz w:val="24"/>
        </w:rPr>
        <w:t xml:space="preserve"> , </w:t>
      </w:r>
      <w:r w:rsidRPr="00A225F0">
        <w:rPr>
          <w:rStyle w:val="StyleStyleBold12pt"/>
        </w:rPr>
        <w:t>How the A-PLUS Act Can Rein In¶ the Government’s Education Power Grab¶ http://report.heritage.org/bg2858 ¶ Produced by the Domestic Policy Studies Department ¶ The Heritage Foundation November 14</w:t>
      </w:r>
      <w:r>
        <w:rPr>
          <w:rStyle w:val="A11"/>
        </w:rPr>
        <w:t>,</w:t>
      </w:r>
      <w:r w:rsidRPr="00A225F0">
        <w:rPr>
          <w:rStyle w:val="A11"/>
          <w:b/>
          <w:sz w:val="28"/>
          <w:szCs w:val="28"/>
        </w:rPr>
        <w:t xml:space="preserve"> 2013</w:t>
      </w:r>
    </w:p>
    <w:p w14:paraId="2495ADF0" w14:textId="77777777" w:rsidR="003269C4" w:rsidRDefault="003269C4" w:rsidP="003269C4">
      <w:pPr>
        <w:rPr>
          <w:rFonts w:cs="Chronicle Text G1"/>
          <w:color w:val="000000"/>
          <w:sz w:val="21"/>
          <w:szCs w:val="21"/>
        </w:rPr>
      </w:pPr>
    </w:p>
    <w:p w14:paraId="1D3EA4C9" w14:textId="77777777" w:rsidR="003269C4" w:rsidRDefault="003269C4" w:rsidP="003269C4">
      <w:pPr>
        <w:widowControl w:val="0"/>
        <w:autoSpaceDE w:val="0"/>
        <w:autoSpaceDN w:val="0"/>
        <w:adjustRightInd w:val="0"/>
        <w:spacing w:before="240" w:after="240" w:line="201" w:lineRule="atLeast"/>
        <w:ind w:left="260" w:right="220"/>
        <w:jc w:val="both"/>
        <w:rPr>
          <w:rStyle w:val="StyleBoldUnderline"/>
        </w:rPr>
      </w:pPr>
      <w:r w:rsidRPr="006D2348">
        <w:rPr>
          <w:rStyle w:val="StyleBoldUnderline"/>
        </w:rPr>
        <w:t>No Child Left Behind included major policy changes, signaling a departure from the policies cod</w:t>
      </w:r>
      <w:r w:rsidRPr="006D2348">
        <w:rPr>
          <w:rStyle w:val="StyleBoldUnderline"/>
        </w:rPr>
        <w:softHyphen/>
        <w:t>ified in previous reauthorizations of ESEA. Among the major changes were “Adequate Yearly Progress” requirements for all students to be proficient in math and reading, the “highly qualified teacher” provision mandating additional certification requirements, and a host of new programs and spending.</w:t>
      </w:r>
      <w:r w:rsidRPr="003269C4">
        <w:rPr>
          <w:rFonts w:cs="Chronicle Text G1"/>
          <w:color w:val="000000"/>
          <w:sz w:val="16"/>
          <w:szCs w:val="21"/>
        </w:rPr>
        <w:t xml:space="preserve"> </w:t>
      </w:r>
      <w:r w:rsidRPr="003269C4">
        <w:rPr>
          <w:rFonts w:cs="Chronicle Text G1"/>
          <w:color w:val="000000"/>
          <w:sz w:val="12"/>
          <w:szCs w:val="21"/>
        </w:rPr>
        <w:t>¶</w:t>
      </w:r>
      <w:r w:rsidRPr="003269C4">
        <w:rPr>
          <w:rFonts w:cs="Chronicle Text G1"/>
          <w:color w:val="000000"/>
          <w:sz w:val="16"/>
          <w:szCs w:val="21"/>
        </w:rPr>
        <w:t xml:space="preserve"> </w:t>
      </w:r>
      <w:r w:rsidRPr="003269C4">
        <w:rPr>
          <w:rFonts w:ascii="Chronicle Text G1 Bold" w:hAnsi="Chronicle Text G1 Bold" w:cs="Chronicle Text G1 Bold"/>
          <w:b/>
          <w:bCs/>
          <w:color w:val="000000"/>
          <w:sz w:val="16"/>
          <w:szCs w:val="21"/>
        </w:rPr>
        <w:t>Adequate Yearly Progress</w:t>
      </w:r>
      <w:r w:rsidRPr="003269C4">
        <w:rPr>
          <w:rFonts w:ascii="Chronicle Text G1 Bold" w:hAnsi="Chronicle Text G1 Bold" w:cs="Chronicle Text G1 Bold"/>
          <w:b/>
          <w:bCs/>
          <w:i/>
          <w:iCs/>
          <w:color w:val="000000"/>
          <w:sz w:val="16"/>
          <w:szCs w:val="21"/>
        </w:rPr>
        <w:t xml:space="preserve">. </w:t>
      </w:r>
      <w:r w:rsidRPr="006D2348">
        <w:rPr>
          <w:rStyle w:val="StyleBoldUnderline"/>
        </w:rPr>
        <w:t>The cornerstone of No Child Left Behind is a provision known as Adequate Yearly Progress (AYP). For the first time over the course of the various reauthorizations, the law required states to test children annually in grades three through eight, and once again in high school in math and reading. NCLBalso required states to make information about student perfor</w:t>
      </w:r>
      <w:r w:rsidRPr="006D2348">
        <w:rPr>
          <w:rStyle w:val="StyleBoldUnderline"/>
        </w:rPr>
        <w:softHyphen/>
        <w:t>mance on those assessments public via school report cards, and further required states to disaggregate student performance data according to popula</w:t>
      </w:r>
      <w:r w:rsidRPr="006D2348">
        <w:rPr>
          <w:rStyle w:val="StyleBoldUnderline"/>
        </w:rPr>
        <w:softHyphen/>
        <w:t>tion subgroups: students from low-income families, minority students, and English-language learners</w:t>
      </w:r>
      <w:r w:rsidRPr="003269C4">
        <w:rPr>
          <w:rFonts w:cs="Chronicle Text G1"/>
          <w:color w:val="000000"/>
          <w:sz w:val="16"/>
          <w:szCs w:val="21"/>
        </w:rPr>
        <w:t xml:space="preserve">. NCLBstipulates that by 2014, all children are to be proficient in math and reading. </w:t>
      </w:r>
      <w:r w:rsidRPr="003269C4">
        <w:rPr>
          <w:rFonts w:cs="Chronicle Text G1"/>
          <w:color w:val="000000"/>
          <w:sz w:val="12"/>
          <w:szCs w:val="21"/>
        </w:rPr>
        <w:t>¶</w:t>
      </w:r>
      <w:r w:rsidRPr="003269C4">
        <w:rPr>
          <w:rFonts w:cs="Chronicle Text G1"/>
          <w:color w:val="000000"/>
          <w:sz w:val="16"/>
          <w:szCs w:val="21"/>
        </w:rPr>
        <w:t xml:space="preserve"> No Child Left Behind included sanctions for states that failed to achieve universal student pro</w:t>
      </w:r>
      <w:r w:rsidRPr="003269C4">
        <w:rPr>
          <w:rFonts w:cs="Chronicle Text G1"/>
          <w:color w:val="000000"/>
          <w:sz w:val="16"/>
          <w:szCs w:val="21"/>
        </w:rPr>
        <w:softHyphen/>
        <w:t>ficiency by 2014</w:t>
      </w:r>
      <w:r w:rsidRPr="006D2348">
        <w:rPr>
          <w:rStyle w:val="StyleBoldUnderline"/>
        </w:rPr>
        <w:t>. Among other things, states faced a requirement to allow students to transfer out of underperforming public schools, and had to provide tutoring for children in schools that failed to make AYP. One of the unintended consequences of NCLBemerged when states began reworking their K–12 systems—not in order to infuse more rigor or trans</w:t>
      </w:r>
      <w:r w:rsidRPr="006D2348">
        <w:rPr>
          <w:rStyle w:val="StyleBoldUnderline"/>
        </w:rPr>
        <w:softHyphen/>
        <w:t>parency—but to avoid the new federal sanctions imposed by the law.</w:t>
      </w:r>
      <w:r w:rsidRPr="003269C4">
        <w:rPr>
          <w:rFonts w:cs="Chronicle Text G1"/>
          <w:color w:val="000000"/>
          <w:sz w:val="16"/>
          <w:szCs w:val="21"/>
        </w:rPr>
        <w:t xml:space="preserve"> </w:t>
      </w:r>
      <w:r w:rsidRPr="003269C4">
        <w:rPr>
          <w:rFonts w:cs="Chronicle Text G1"/>
          <w:color w:val="000000"/>
          <w:sz w:val="12"/>
          <w:szCs w:val="21"/>
        </w:rPr>
        <w:t>¶</w:t>
      </w:r>
      <w:r w:rsidRPr="003269C4">
        <w:rPr>
          <w:rFonts w:cs="Chronicle Text G1"/>
          <w:color w:val="000000"/>
          <w:sz w:val="16"/>
          <w:szCs w:val="21"/>
        </w:rPr>
        <w:t xml:space="preserve"> </w:t>
      </w:r>
      <w:r w:rsidRPr="006D2348">
        <w:rPr>
          <w:rStyle w:val="StyleBoldUnderline"/>
        </w:rPr>
        <w:t>While NCLBmandated universal proficiency, the law permitted states to define what it meant for a stu</w:t>
      </w:r>
      <w:r w:rsidRPr="006D2348">
        <w:rPr>
          <w:rStyle w:val="StyleBoldUnderline"/>
        </w:rPr>
        <w:softHyphen/>
        <w:t>dent to be proficient, and for states to set their own cut scores on state tests. Some states reconfigured the way they scored state assessments to increase the number of students who passed state tests, while becoming less transparent about students’ academ</w:t>
      </w:r>
      <w:r w:rsidRPr="006D2348">
        <w:rPr>
          <w:rStyle w:val="StyleBoldUnderline"/>
        </w:rPr>
        <w:softHyphen/>
        <w:t xml:space="preserve">ic performance.4 </w:t>
      </w:r>
      <w:r w:rsidRPr="003269C4">
        <w:rPr>
          <w:rStyle w:val="StyleBoldUnderline"/>
          <w:b w:val="0"/>
          <w:sz w:val="12"/>
          <w:u w:val="none"/>
        </w:rPr>
        <w:t>¶</w:t>
      </w:r>
      <w:r w:rsidRPr="006D2348">
        <w:rPr>
          <w:rStyle w:val="StyleBoldUnderline"/>
        </w:rPr>
        <w:t xml:space="preserve"> </w:t>
      </w:r>
      <w:r w:rsidRPr="003269C4">
        <w:rPr>
          <w:rFonts w:cs="Chronicle Text G1"/>
          <w:color w:val="000000"/>
          <w:sz w:val="16"/>
          <w:szCs w:val="21"/>
        </w:rPr>
        <w:t>In what many researchers have deemed a “race to the bottom,” No Child Left Behind’s AYP sanction was perhaps its greatest overreach—and most sig</w:t>
      </w:r>
      <w:r w:rsidRPr="003269C4">
        <w:rPr>
          <w:rFonts w:cs="Chronicle Text G1"/>
          <w:color w:val="000000"/>
          <w:sz w:val="16"/>
          <w:szCs w:val="21"/>
        </w:rPr>
        <w:softHyphen/>
        <w:t>nificant policy flaw.</w:t>
      </w:r>
      <w:r w:rsidRPr="003269C4">
        <w:rPr>
          <w:rStyle w:val="A12"/>
          <w:sz w:val="16"/>
        </w:rPr>
        <w:t xml:space="preserve">5 </w:t>
      </w:r>
      <w:r w:rsidRPr="003269C4">
        <w:rPr>
          <w:rFonts w:cs="Chronicle Text G1"/>
          <w:color w:val="000000"/>
          <w:sz w:val="12"/>
          <w:szCs w:val="12"/>
        </w:rPr>
        <w:t>¶</w:t>
      </w:r>
      <w:r w:rsidRPr="003269C4">
        <w:rPr>
          <w:rFonts w:cs="Chronicle Text G1"/>
          <w:color w:val="000000"/>
          <w:sz w:val="16"/>
          <w:szCs w:val="12"/>
        </w:rPr>
        <w:t xml:space="preserve"> </w:t>
      </w:r>
      <w:r w:rsidRPr="003269C4">
        <w:rPr>
          <w:rFonts w:ascii="Chronicle Text G1 Bold" w:hAnsi="Chronicle Text G1 Bold" w:cs="Chronicle Text G1 Bold"/>
          <w:b/>
          <w:bCs/>
          <w:color w:val="000000"/>
          <w:sz w:val="16"/>
          <w:szCs w:val="21"/>
        </w:rPr>
        <w:t xml:space="preserve">Highly Qualified Teacher. </w:t>
      </w:r>
      <w:r w:rsidRPr="006D2348">
        <w:rPr>
          <w:rStyle w:val="StyleBoldUnderline"/>
        </w:rPr>
        <w:t>Another major poli</w:t>
      </w:r>
      <w:r w:rsidRPr="006D2348">
        <w:rPr>
          <w:rStyle w:val="StyleBoldUnderline"/>
        </w:rPr>
        <w:softHyphen/>
        <w:t>cy shift under NCLBcame in the form of new federal mandates on teacher qualifications.</w:t>
      </w:r>
      <w:r w:rsidRPr="003269C4">
        <w:rPr>
          <w:rFonts w:cs="Chronicle Text G1"/>
          <w:color w:val="000000"/>
          <w:sz w:val="16"/>
          <w:szCs w:val="21"/>
        </w:rPr>
        <w:t xml:space="preserve"> NCLBmandat</w:t>
      </w:r>
      <w:r w:rsidRPr="003269C4">
        <w:rPr>
          <w:rFonts w:cs="Chronicle Text G1"/>
          <w:color w:val="000000"/>
          <w:sz w:val="16"/>
          <w:szCs w:val="21"/>
        </w:rPr>
        <w:softHyphen/>
        <w:t>ed that states require all teachers of core academic subjects—math, English, social studies, reading, sci</w:t>
      </w:r>
      <w:r w:rsidRPr="003269C4">
        <w:rPr>
          <w:rFonts w:cs="Chronicle Text G1"/>
          <w:color w:val="000000"/>
          <w:sz w:val="16"/>
          <w:szCs w:val="21"/>
        </w:rPr>
        <w:softHyphen/>
        <w:t>ence, foreign language, art, economics, and geogra</w:t>
      </w:r>
      <w:r w:rsidRPr="003269C4">
        <w:rPr>
          <w:rFonts w:cs="Chronicle Text G1"/>
          <w:color w:val="000000"/>
          <w:sz w:val="16"/>
          <w:szCs w:val="21"/>
        </w:rPr>
        <w:softHyphen/>
        <w:t>phy—to hold a bachelor’s degree, demonstrate sub</w:t>
      </w:r>
      <w:r w:rsidRPr="003269C4">
        <w:rPr>
          <w:rFonts w:cs="Chronicle Text G1"/>
          <w:color w:val="000000"/>
          <w:sz w:val="16"/>
          <w:szCs w:val="21"/>
        </w:rPr>
        <w:softHyphen/>
        <w:t>ject-matter competence, and to be state-certified (generally completing a teacher preparation pro</w:t>
      </w:r>
      <w:r w:rsidRPr="003269C4">
        <w:rPr>
          <w:rFonts w:cs="Chronicle Text G1"/>
          <w:color w:val="000000"/>
          <w:sz w:val="16"/>
          <w:szCs w:val="21"/>
        </w:rPr>
        <w:softHyphen/>
        <w:t>gram or graduating from a college of education).</w:t>
      </w:r>
      <w:r w:rsidRPr="003269C4">
        <w:rPr>
          <w:rStyle w:val="A12"/>
          <w:sz w:val="16"/>
        </w:rPr>
        <w:t xml:space="preserve">6 </w:t>
      </w:r>
      <w:r w:rsidRPr="006D2348">
        <w:rPr>
          <w:rStyle w:val="StyleBoldUnderline"/>
        </w:rPr>
        <w:t>This combination of credentials and state certifica</w:t>
      </w:r>
      <w:r w:rsidRPr="006D2348">
        <w:rPr>
          <w:rStyle w:val="StyleBoldUnderline"/>
        </w:rPr>
        <w:softHyphen/>
        <w:t xml:space="preserve">tion is how No Child Left Behind defines a “highly qualified teacher.” </w:t>
      </w:r>
      <w:r w:rsidRPr="003269C4">
        <w:rPr>
          <w:rStyle w:val="StyleBoldUnderline"/>
          <w:b w:val="0"/>
          <w:sz w:val="12"/>
          <w:u w:val="none"/>
        </w:rPr>
        <w:t>¶</w:t>
      </w:r>
      <w:r w:rsidRPr="006D2348">
        <w:rPr>
          <w:rStyle w:val="StyleBoldUnderline"/>
        </w:rPr>
        <w:t xml:space="preserve"> Yet, as researchers Frederick M. Hess and Michael J. Petrilli note, “while everyone agrees that teacher quality is the most important school-based factor in affecting student achievement, there is sharp dis</w:t>
      </w:r>
      <w:r w:rsidRPr="006D2348">
        <w:rPr>
          <w:rStyle w:val="StyleBoldUnderline"/>
        </w:rPr>
        <w:softHyphen/>
        <w:t>agreement about what makes for a highly qualified teacher and how we can hire more of them.</w:t>
      </w:r>
      <w:r w:rsidRPr="003269C4">
        <w:rPr>
          <w:rFonts w:cs="Chronicle Text G1"/>
          <w:color w:val="000000"/>
          <w:sz w:val="16"/>
          <w:szCs w:val="21"/>
        </w:rPr>
        <w:t>”</w:t>
      </w:r>
      <w:r w:rsidRPr="003269C4">
        <w:rPr>
          <w:rStyle w:val="A12"/>
          <w:sz w:val="16"/>
        </w:rPr>
        <w:t xml:space="preserve">7 </w:t>
      </w:r>
      <w:r w:rsidRPr="003269C4">
        <w:rPr>
          <w:rFonts w:cs="Chronicle Text G1"/>
          <w:color w:val="000000"/>
          <w:sz w:val="16"/>
          <w:szCs w:val="21"/>
        </w:rPr>
        <w:t>Hess and Petrilli point out that the debate is framed by the fact that, in the words of researcher Dan Goldhaber, there “does not appear to be a strong link between many readily quantifiable teacher attributes…and teacher quality.”</w:t>
      </w:r>
      <w:r w:rsidRPr="003269C4">
        <w:rPr>
          <w:rStyle w:val="A12"/>
          <w:sz w:val="16"/>
        </w:rPr>
        <w:t xml:space="preserve">8 </w:t>
      </w:r>
      <w:r w:rsidRPr="003269C4">
        <w:rPr>
          <w:rFonts w:cs="Chronicle Text G1"/>
          <w:color w:val="000000"/>
          <w:sz w:val="16"/>
          <w:szCs w:val="21"/>
        </w:rPr>
        <w:t>“</w:t>
      </w:r>
      <w:r w:rsidRPr="003269C4">
        <w:rPr>
          <w:rStyle w:val="StyleBoldUnderline"/>
        </w:rPr>
        <w:t xml:space="preserve">In other words,” they conclude </w:t>
      </w:r>
      <w:r w:rsidRPr="003269C4">
        <w:rPr>
          <w:rStyle w:val="StyleBoldUnderline"/>
        </w:rPr>
        <w:lastRenderedPageBreak/>
        <w:t xml:space="preserve">that “though there is widespread agreement that good teachers matter, there is less agreement about the training, credentials, or qualities that make a good teacher.”9 </w:t>
      </w:r>
      <w:r w:rsidRPr="003269C4">
        <w:rPr>
          <w:rStyle w:val="StyleBoldUnderline"/>
          <w:b w:val="0"/>
          <w:sz w:val="12"/>
          <w:u w:val="none"/>
        </w:rPr>
        <w:t>¶</w:t>
      </w:r>
      <w:r w:rsidRPr="003269C4">
        <w:rPr>
          <w:rStyle w:val="StyleBoldUnderline"/>
        </w:rPr>
        <w:t xml:space="preserve"> In fact, there is evidence that teacher certifica</w:t>
      </w:r>
      <w:r w:rsidRPr="003269C4">
        <w:rPr>
          <w:rStyle w:val="StyleBoldUnderline"/>
        </w:rPr>
        <w:softHyphen/>
        <w:t>tion has little, if any, impact on student achievement</w:t>
      </w:r>
      <w:r w:rsidRPr="003269C4">
        <w:rPr>
          <w:rFonts w:cs="Chronicle Text G1"/>
          <w:color w:val="000000"/>
          <w:sz w:val="16"/>
          <w:szCs w:val="21"/>
        </w:rPr>
        <w:t xml:space="preserve">. The Brookings Institution found that </w:t>
      </w:r>
      <w:r w:rsidRPr="003269C4">
        <w:rPr>
          <w:rFonts w:cs="Chronicle Text G1"/>
          <w:color w:val="000000"/>
          <w:sz w:val="12"/>
          <w:szCs w:val="21"/>
        </w:rPr>
        <w:t>¶</w:t>
      </w:r>
      <w:r w:rsidRPr="003269C4">
        <w:rPr>
          <w:rFonts w:cs="Chronicle Text G1"/>
          <w:color w:val="000000"/>
          <w:sz w:val="16"/>
          <w:szCs w:val="21"/>
        </w:rPr>
        <w:t xml:space="preserve"> </w:t>
      </w:r>
      <w:r w:rsidRPr="003269C4">
        <w:rPr>
          <w:rFonts w:cs="Chronicle Text G1"/>
          <w:sz w:val="16"/>
          <w:szCs w:val="20"/>
        </w:rPr>
        <w:t xml:space="preserve">certification of teachers bears little relationship to teacher effectiveness (measured by impacts on student achievement).… </w:t>
      </w:r>
      <w:r w:rsidRPr="003269C4">
        <w:rPr>
          <w:rStyle w:val="StyleBoldUnderline"/>
        </w:rPr>
        <w:t>To put it simply, teach</w:t>
      </w:r>
      <w:r w:rsidRPr="003269C4">
        <w:rPr>
          <w:rStyle w:val="StyleBoldUnderline"/>
        </w:rPr>
        <w:softHyphen/>
        <w:t>ers vary considerably in the extent to which they promote student learning, but whether a teacher is certified or not is largely irrelevant to predict</w:t>
      </w:r>
      <w:r w:rsidRPr="003269C4">
        <w:rPr>
          <w:rStyle w:val="StyleBoldUnderline"/>
        </w:rPr>
        <w:softHyphen/>
        <w:t>ing his or her effectiveness.</w:t>
      </w:r>
    </w:p>
    <w:p w14:paraId="3309FD5C" w14:textId="77777777" w:rsidR="00774926" w:rsidRDefault="00774926" w:rsidP="00774926">
      <w:pPr>
        <w:pStyle w:val="Heading4"/>
      </w:pPr>
      <w:r>
        <w:t xml:space="preserve">Federal intervention in education  will keep happening  history prove and because of this Topical  version  of the aff would never solve the aff  but in language only they seem to have solutions to the affs impact. But they havenst solve nothing yet . reform alone don’t solve  </w:t>
      </w:r>
    </w:p>
    <w:p w14:paraId="214972A3" w14:textId="77777777" w:rsidR="00774926" w:rsidRPr="00A225F0" w:rsidRDefault="00774926" w:rsidP="00774926">
      <w:pPr>
        <w:widowControl w:val="0"/>
        <w:autoSpaceDE w:val="0"/>
        <w:autoSpaceDN w:val="0"/>
        <w:adjustRightInd w:val="0"/>
        <w:rPr>
          <w:rFonts w:ascii="Whitney Semibold" w:hAnsi="Whitney Semibold" w:cs="Whitney Semibold"/>
          <w:color w:val="000000"/>
          <w:sz w:val="24"/>
        </w:rPr>
      </w:pPr>
      <w:r w:rsidRPr="00A225F0">
        <w:rPr>
          <w:rStyle w:val="StyleStyleBold12pt"/>
        </w:rPr>
        <w:t>Lindsey M.</w:t>
      </w:r>
      <w:r w:rsidRPr="00A225F0">
        <w:rPr>
          <w:rFonts w:ascii="Whitney Semibold" w:hAnsi="Whitney Semibold" w:cs="Whitney Semibold"/>
          <w:color w:val="000000"/>
          <w:sz w:val="24"/>
        </w:rPr>
        <w:t xml:space="preserve"> </w:t>
      </w:r>
      <w:r w:rsidRPr="00A225F0">
        <w:rPr>
          <w:rFonts w:ascii="Whitney Semibold" w:hAnsi="Whitney Semibold" w:cs="Whitney Semibold"/>
          <w:b/>
          <w:color w:val="000000"/>
          <w:sz w:val="28"/>
          <w:szCs w:val="28"/>
        </w:rPr>
        <w:t>Burke</w:t>
      </w:r>
      <w:r>
        <w:rPr>
          <w:rFonts w:ascii="Whitney Semibold" w:hAnsi="Whitney Semibold" w:cs="Whitney Semibold"/>
          <w:color w:val="000000"/>
          <w:sz w:val="24"/>
        </w:rPr>
        <w:t xml:space="preserve"> , </w:t>
      </w:r>
      <w:r w:rsidRPr="00A225F0">
        <w:rPr>
          <w:rStyle w:val="StyleStyleBold12pt"/>
        </w:rPr>
        <w:t>How the A-PLUS Act Can Rein In¶ the Government’s Education Power Grab¶ http://report.heritage.org/bg2858 ¶ Produced by the Domestic Policy Studies Department ¶ The Heritage Foundation November 14</w:t>
      </w:r>
      <w:r>
        <w:rPr>
          <w:rStyle w:val="A11"/>
        </w:rPr>
        <w:t>,</w:t>
      </w:r>
      <w:r w:rsidRPr="00A225F0">
        <w:rPr>
          <w:rStyle w:val="A11"/>
          <w:b/>
          <w:sz w:val="28"/>
          <w:szCs w:val="28"/>
        </w:rPr>
        <w:t xml:space="preserve"> 2013</w:t>
      </w:r>
    </w:p>
    <w:p w14:paraId="19BFA43E" w14:textId="77777777" w:rsidR="00774926" w:rsidRDefault="00774926" w:rsidP="00774926">
      <w:pPr>
        <w:rPr>
          <w:rFonts w:ascii="Chronicle Text G1" w:hAnsi="Chronicle Text G1" w:cs="Chronicle Text G1"/>
          <w:sz w:val="21"/>
          <w:szCs w:val="21"/>
        </w:rPr>
      </w:pPr>
    </w:p>
    <w:p w14:paraId="680CADDF" w14:textId="77777777" w:rsidR="00774926" w:rsidRDefault="00774926" w:rsidP="00774926">
      <w:pPr>
        <w:rPr>
          <w:rFonts w:ascii="Chronicle Text G1" w:hAnsi="Chronicle Text G1" w:cs="Chronicle Text G1"/>
          <w:sz w:val="21"/>
          <w:szCs w:val="21"/>
        </w:rPr>
      </w:pPr>
    </w:p>
    <w:p w14:paraId="49772B90" w14:textId="77777777" w:rsidR="00774926" w:rsidRDefault="00774926" w:rsidP="00774926">
      <w:pPr>
        <w:rPr>
          <w:rFonts w:ascii="Chronicle Text G1" w:hAnsi="Chronicle Text G1" w:cs="Chronicle Text G1"/>
          <w:sz w:val="21"/>
          <w:szCs w:val="21"/>
        </w:rPr>
      </w:pPr>
    </w:p>
    <w:p w14:paraId="7BCF0E32" w14:textId="77777777" w:rsidR="00774926" w:rsidRDefault="00774926" w:rsidP="00774926">
      <w:pPr>
        <w:pStyle w:val="Pa9"/>
        <w:jc w:val="both"/>
        <w:rPr>
          <w:rFonts w:cs="Chronicle Text G1"/>
          <w:color w:val="000000"/>
          <w:sz w:val="21"/>
          <w:szCs w:val="21"/>
        </w:rPr>
      </w:pPr>
      <w:r w:rsidRPr="003269C4">
        <w:rPr>
          <w:rStyle w:val="StyleBoldUnderline"/>
        </w:rPr>
        <w:t xml:space="preserve">For nearly half a century, federal intervention in education has grown without commensurate gains in academic achievement, or an elimination of the achievement gap. </w:t>
      </w:r>
      <w:r w:rsidRPr="00774926">
        <w:rPr>
          <w:rStyle w:val="StyleBoldUnderline"/>
        </w:rPr>
        <w:t>Instead of continuing to fil</w:t>
      </w:r>
      <w:r w:rsidRPr="00774926">
        <w:rPr>
          <w:rStyle w:val="StyleBoldUnderline"/>
        </w:rPr>
        <w:softHyphen/>
        <w:t>ter billions of dollars through dozens of programs authorized by No Child Left Behind, and instead of perpetuating the bureaucratic compliance burden associated with those programs, Congress should allow states to opt out of NCLB, and direct dollars and decision making to their most pressing educa</w:t>
      </w:r>
      <w:r w:rsidRPr="00774926">
        <w:rPr>
          <w:rStyle w:val="StyleBoldUnderline"/>
        </w:rPr>
        <w:softHyphen/>
        <w:t>tion needs</w:t>
      </w:r>
      <w:r>
        <w:rPr>
          <w:rFonts w:cs="Chronicle Text G1"/>
          <w:color w:val="000000"/>
          <w:sz w:val="21"/>
          <w:szCs w:val="21"/>
        </w:rPr>
        <w:t xml:space="preserve">. </w:t>
      </w:r>
    </w:p>
    <w:p w14:paraId="5160A107" w14:textId="77777777" w:rsidR="00774926" w:rsidRPr="00774926" w:rsidRDefault="00774926" w:rsidP="00774926">
      <w:pPr>
        <w:pStyle w:val="Pa9"/>
        <w:jc w:val="both"/>
        <w:rPr>
          <w:rStyle w:val="StyleBoldUnderline"/>
          <w:rFonts w:cs="Chronicle Text G1"/>
          <w:b w:val="0"/>
          <w:color w:val="000000"/>
          <w:sz w:val="21"/>
          <w:szCs w:val="21"/>
          <w:u w:val="none"/>
        </w:rPr>
      </w:pPr>
      <w:r w:rsidRPr="00774926">
        <w:rPr>
          <w:rStyle w:val="StyleBoldUnderline"/>
        </w:rPr>
        <w:t>State and local leaders are in a better position than federal lawmakers to understand the needs of students in their communities, and are better posi</w:t>
      </w:r>
      <w:r w:rsidRPr="00774926">
        <w:rPr>
          <w:rStyle w:val="StyleBoldUnderline"/>
        </w:rPr>
        <w:softHyphen/>
        <w:t>tioned to direct education spending in an effective way.</w:t>
      </w:r>
      <w:r>
        <w:rPr>
          <w:rFonts w:cs="Chronicle Text G1"/>
          <w:color w:val="000000"/>
          <w:sz w:val="21"/>
          <w:szCs w:val="21"/>
        </w:rPr>
        <w:t xml:space="preserve"> </w:t>
      </w:r>
      <w:r w:rsidRPr="00774926">
        <w:rPr>
          <w:rStyle w:val="StyleBoldUnderline"/>
        </w:rPr>
        <w:t>University of Arkansas professor Patrick Wolf writes about this principle of subsidiarity, the con</w:t>
      </w:r>
      <w:r w:rsidRPr="00774926">
        <w:rPr>
          <w:rStyle w:val="StyleBoldUnderline"/>
        </w:rPr>
        <w:softHyphen/>
        <w:t>cept that</w:t>
      </w:r>
      <w:r>
        <w:rPr>
          <w:rFonts w:cs="Chronicle Text G1"/>
          <w:color w:val="000000"/>
          <w:sz w:val="21"/>
          <w:szCs w:val="21"/>
        </w:rPr>
        <w:t xml:space="preserve"> </w:t>
      </w:r>
      <w:r w:rsidRPr="00774926">
        <w:rPr>
          <w:rStyle w:val="StyleBoldUnderline"/>
          <w:highlight w:val="green"/>
        </w:rPr>
        <w:t>people in localized areas like states, communi</w:t>
      </w:r>
      <w:r w:rsidRPr="00774926">
        <w:rPr>
          <w:rStyle w:val="StyleBoldUnderline"/>
          <w:highlight w:val="green"/>
        </w:rPr>
        <w:softHyphen/>
        <w:t>ties, schools, and families have contextual knowl</w:t>
      </w:r>
      <w:r w:rsidRPr="00774926">
        <w:rPr>
          <w:rStyle w:val="StyleBoldUnderline"/>
          <w:highlight w:val="green"/>
        </w:rPr>
        <w:softHyphen/>
        <w:t>edge that helps inform their decisions—knowl</w:t>
      </w:r>
      <w:r w:rsidRPr="00774926">
        <w:rPr>
          <w:rStyle w:val="StyleBoldUnderline"/>
          <w:highlight w:val="green"/>
        </w:rPr>
        <w:softHyphen/>
        <w:t>edge that centralized administrators</w:t>
      </w:r>
      <w:r w:rsidRPr="00774926">
        <w:rPr>
          <w:rStyle w:val="StyleBoldUnderline"/>
        </w:rPr>
        <w:t xml:space="preserve"> in far-away places (like, say, Washington, DC) </w:t>
      </w:r>
      <w:r w:rsidRPr="00774926">
        <w:rPr>
          <w:rStyle w:val="StyleBoldUnderline"/>
          <w:highlight w:val="green"/>
        </w:rPr>
        <w:t>lack.… [S]mall communities more directly reap the benefits when things go well for their members and suffer the consequences when things go poorly, mean</w:t>
      </w:r>
      <w:r w:rsidRPr="00774926">
        <w:rPr>
          <w:rStyle w:val="StyleBoldUnderline"/>
          <w:highlight w:val="green"/>
        </w:rPr>
        <w:softHyphen/>
        <w:t>ing community decision-makers have strong incentives to get things right.</w:t>
      </w:r>
      <w:r w:rsidRPr="00774926">
        <w:rPr>
          <w:rStyle w:val="StyleBoldUnderline"/>
        </w:rPr>
        <w:t>21</w:t>
      </w:r>
    </w:p>
    <w:p w14:paraId="39379DC9" w14:textId="77777777" w:rsidR="000E5CCF" w:rsidRDefault="000E5CCF" w:rsidP="000E5CCF">
      <w:pPr>
        <w:pStyle w:val="Heading4"/>
      </w:pPr>
      <w:r>
        <w:t>NCLB prove the state cant come up with an effective response to education .</w:t>
      </w:r>
    </w:p>
    <w:p w14:paraId="25AD0B3A" w14:textId="77777777" w:rsidR="000E5CCF" w:rsidRPr="00A225F0" w:rsidRDefault="000E5CCF" w:rsidP="000E5CCF">
      <w:pPr>
        <w:widowControl w:val="0"/>
        <w:autoSpaceDE w:val="0"/>
        <w:autoSpaceDN w:val="0"/>
        <w:adjustRightInd w:val="0"/>
        <w:rPr>
          <w:rFonts w:ascii="Whitney Semibold" w:hAnsi="Whitney Semibold" w:cs="Whitney Semibold"/>
          <w:color w:val="000000"/>
          <w:sz w:val="24"/>
        </w:rPr>
      </w:pPr>
      <w:r w:rsidRPr="00A225F0">
        <w:rPr>
          <w:rStyle w:val="StyleStyleBold12pt"/>
        </w:rPr>
        <w:t>Lindsey M.</w:t>
      </w:r>
      <w:r w:rsidRPr="00A225F0">
        <w:rPr>
          <w:rFonts w:ascii="Whitney Semibold" w:hAnsi="Whitney Semibold" w:cs="Whitney Semibold"/>
          <w:color w:val="000000"/>
          <w:sz w:val="24"/>
        </w:rPr>
        <w:t xml:space="preserve"> </w:t>
      </w:r>
      <w:r w:rsidRPr="00A225F0">
        <w:rPr>
          <w:rFonts w:ascii="Whitney Semibold" w:hAnsi="Whitney Semibold" w:cs="Whitney Semibold"/>
          <w:b/>
          <w:color w:val="000000"/>
          <w:sz w:val="28"/>
          <w:szCs w:val="28"/>
        </w:rPr>
        <w:t>Burke</w:t>
      </w:r>
      <w:r>
        <w:rPr>
          <w:rFonts w:ascii="Whitney Semibold" w:hAnsi="Whitney Semibold" w:cs="Whitney Semibold"/>
          <w:color w:val="000000"/>
          <w:sz w:val="24"/>
        </w:rPr>
        <w:t xml:space="preserve"> , </w:t>
      </w:r>
      <w:r w:rsidRPr="00A225F0">
        <w:rPr>
          <w:rStyle w:val="StyleStyleBold12pt"/>
        </w:rPr>
        <w:t>How the A-PLUS Act Can Rein In¶ the Government’s Education Power Grab¶ http://report.heritage.org/bg2858 ¶ Produced by the Domestic Policy Studies Department ¶ The Heritage Foundation November 14</w:t>
      </w:r>
      <w:r>
        <w:rPr>
          <w:rStyle w:val="A11"/>
        </w:rPr>
        <w:t>,</w:t>
      </w:r>
      <w:r w:rsidRPr="00A225F0">
        <w:rPr>
          <w:rStyle w:val="A11"/>
          <w:b/>
          <w:sz w:val="28"/>
          <w:szCs w:val="28"/>
        </w:rPr>
        <w:t xml:space="preserve"> 2013</w:t>
      </w:r>
    </w:p>
    <w:p w14:paraId="7A94766D" w14:textId="77777777" w:rsidR="000E5CCF" w:rsidRPr="003269C4" w:rsidRDefault="000E5CCF" w:rsidP="000E5CCF">
      <w:pPr>
        <w:widowControl w:val="0"/>
        <w:autoSpaceDE w:val="0"/>
        <w:autoSpaceDN w:val="0"/>
        <w:adjustRightInd w:val="0"/>
        <w:spacing w:before="240" w:after="240" w:line="201" w:lineRule="atLeast"/>
        <w:ind w:left="260" w:right="220"/>
        <w:jc w:val="both"/>
        <w:rPr>
          <w:rFonts w:ascii="Chronicle Text G1" w:hAnsi="Chronicle Text G1" w:cs="Times New Roman"/>
          <w:sz w:val="16"/>
          <w:szCs w:val="11"/>
        </w:rPr>
      </w:pPr>
    </w:p>
    <w:p w14:paraId="2C9022F1" w14:textId="77777777" w:rsidR="000E5CCF" w:rsidRDefault="000E5CCF" w:rsidP="000E5CCF">
      <w:pPr>
        <w:rPr>
          <w:rFonts w:ascii="Chronicle Text G1" w:hAnsi="Chronicle Text G1" w:cs="Chronicle Text G1"/>
          <w:sz w:val="21"/>
          <w:szCs w:val="21"/>
        </w:rPr>
      </w:pPr>
      <w:r w:rsidRPr="00774926">
        <w:rPr>
          <w:rStyle w:val="StyleBoldUnderline"/>
        </w:rPr>
        <w:t>Whether a teacher was certified, alternatively certified, or uncertified had no impact on her stu</w:t>
      </w:r>
      <w:r w:rsidRPr="00774926">
        <w:rPr>
          <w:rStyle w:val="StyleBoldUnderline"/>
        </w:rPr>
        <w:softHyphen/>
        <w:t>dents’ math performance.11 The NCLBauthors mere</w:t>
      </w:r>
      <w:r w:rsidRPr="00774926">
        <w:rPr>
          <w:rStyle w:val="StyleBoldUnderline"/>
        </w:rPr>
        <w:softHyphen/>
        <w:t>ly assumed that paper credentials were the way to improve the teaching workforce. The evidence sug</w:t>
      </w:r>
      <w:r w:rsidRPr="00774926">
        <w:rPr>
          <w:rStyle w:val="StyleBoldUnderline"/>
        </w:rPr>
        <w:softHyphen/>
        <w:t>gests the opposite: that removing the barriers to entry into the classroom holds far more promise for attract</w:t>
      </w:r>
      <w:r w:rsidRPr="00774926">
        <w:rPr>
          <w:rStyle w:val="StyleBoldUnderline"/>
        </w:rPr>
        <w:softHyphen/>
        <w:t xml:space="preserve">ing promising teachers into the nation’s schools. </w:t>
      </w:r>
      <w:r w:rsidRPr="00774926">
        <w:rPr>
          <w:rStyle w:val="StyleBoldUnderline"/>
          <w:sz w:val="12"/>
        </w:rPr>
        <w:t xml:space="preserve">¶ </w:t>
      </w:r>
      <w:r w:rsidRPr="006C05B6">
        <w:rPr>
          <w:rFonts w:ascii="Chronicle Text G1 Bold" w:hAnsi="Chronicle Text G1 Bold" w:cs="Chronicle Text G1 Bold"/>
          <w:b/>
          <w:bCs/>
          <w:sz w:val="21"/>
          <w:szCs w:val="21"/>
        </w:rPr>
        <w:t xml:space="preserve">New Spending and Programs. </w:t>
      </w:r>
      <w:r w:rsidRPr="00774926">
        <w:rPr>
          <w:rStyle w:val="StyleBoldUnderline"/>
        </w:rPr>
        <w:t xml:space="preserve">In addition to </w:t>
      </w:r>
      <w:r w:rsidRPr="00774926">
        <w:rPr>
          <w:rStyle w:val="StyleBoldUnderline"/>
        </w:rPr>
        <w:lastRenderedPageBreak/>
        <w:t>the new mandates imposed on states and local school districts, NCLBcontinued a trend by national policy</w:t>
      </w:r>
      <w:r w:rsidRPr="00774926">
        <w:rPr>
          <w:rStyle w:val="StyleBoldUnderline"/>
        </w:rPr>
        <w:softHyphen/>
        <w:t>makers to have a “program for every problem,” result</w:t>
      </w:r>
      <w:r w:rsidRPr="00774926">
        <w:rPr>
          <w:rStyle w:val="StyleBoldUnderline"/>
        </w:rPr>
        <w:softHyphen/>
        <w:t>ing in growth in federal intervention.</w:t>
      </w:r>
      <w:r w:rsidRPr="006C05B6">
        <w:rPr>
          <w:rFonts w:ascii="Chronicle Text G1" w:hAnsi="Chronicle Text G1" w:cs="Chronicle Text G1"/>
          <w:sz w:val="12"/>
          <w:szCs w:val="12"/>
        </w:rPr>
        <w:t xml:space="preserve">12 </w:t>
      </w:r>
      <w:r w:rsidRPr="00774926">
        <w:rPr>
          <w:rFonts w:ascii="Chronicle Text G1" w:hAnsi="Chronicle Text G1" w:cs="Chronicle Text G1"/>
          <w:sz w:val="12"/>
          <w:szCs w:val="12"/>
        </w:rPr>
        <w:t xml:space="preserve">¶ </w:t>
      </w:r>
      <w:r w:rsidRPr="006C05B6">
        <w:rPr>
          <w:rFonts w:ascii="Chronicle Text G1" w:hAnsi="Chronicle Text G1" w:cs="Chronicle Text G1"/>
          <w:sz w:val="21"/>
          <w:szCs w:val="21"/>
        </w:rPr>
        <w:t>In fiscal year (FY) 2012, the federal government spent nearly $25 billion on the dozens of programs that are authorized under No Child Left Behind.</w:t>
      </w:r>
      <w:r w:rsidRPr="006C05B6">
        <w:rPr>
          <w:rFonts w:ascii="Chronicle Text G1" w:hAnsi="Chronicle Text G1" w:cs="Chronicle Text G1"/>
          <w:sz w:val="12"/>
          <w:szCs w:val="12"/>
        </w:rPr>
        <w:t xml:space="preserve">13 </w:t>
      </w:r>
      <w:r w:rsidRPr="00774926">
        <w:rPr>
          <w:rStyle w:val="StyleBoldUnderline"/>
        </w:rPr>
        <w:t>This wide range of programs that falls under NCLBstrains school-level management. States and school districts must spend time completing applications for competitive grant programs, monitoring federal program notices, and complying with federal report</w:t>
      </w:r>
      <w:r w:rsidRPr="00774926">
        <w:rPr>
          <w:rStyle w:val="StyleBoldUnderline"/>
        </w:rPr>
        <w:softHyphen/>
        <w:t>ing requirements.</w:t>
      </w:r>
      <w:r w:rsidRPr="006C05B6">
        <w:rPr>
          <w:rFonts w:ascii="Chronicle Text G1" w:hAnsi="Chronicle Text G1" w:cs="Chronicle Text G1"/>
          <w:sz w:val="12"/>
          <w:szCs w:val="12"/>
        </w:rPr>
        <w:t xml:space="preserve">14 </w:t>
      </w:r>
      <w:r w:rsidRPr="006C05B6">
        <w:rPr>
          <w:rFonts w:ascii="Chronicle Text G1" w:hAnsi="Chronicle Text G1" w:cs="Chronicle Text G1"/>
          <w:sz w:val="21"/>
          <w:szCs w:val="21"/>
        </w:rPr>
        <w:t>According to Representative John Kline (R–MN), Chairman of the House Education and the Workforce Committee, “States and school districts work 7.8 million hours each year collecting and dis</w:t>
      </w:r>
      <w:r w:rsidRPr="006C05B6">
        <w:rPr>
          <w:rFonts w:ascii="Chronicle Text G1" w:hAnsi="Chronicle Text G1" w:cs="Chronicle Text G1"/>
          <w:sz w:val="21"/>
          <w:szCs w:val="21"/>
        </w:rPr>
        <w:softHyphen/>
        <w:t>seminating information required under Title I of fed</w:t>
      </w:r>
      <w:r w:rsidRPr="006C05B6">
        <w:rPr>
          <w:rFonts w:ascii="Chronicle Text G1" w:hAnsi="Chronicle Text G1" w:cs="Chronicle Text G1"/>
          <w:sz w:val="21"/>
          <w:szCs w:val="21"/>
        </w:rPr>
        <w:softHyphen/>
        <w:t xml:space="preserve">eral education law. Those hours cost more than $235 million. </w:t>
      </w:r>
      <w:r w:rsidRPr="00774926">
        <w:rPr>
          <w:rStyle w:val="StyleBoldUnderline"/>
        </w:rPr>
        <w:t>The burden is tremendous, and this is just one of many federal laws weighing down our schools.”15</w:t>
      </w:r>
      <w:r w:rsidRPr="006C05B6">
        <w:rPr>
          <w:rFonts w:ascii="Chronicle Text G1" w:hAnsi="Chronicle Text G1" w:cs="Chronicle Text G1"/>
          <w:sz w:val="12"/>
          <w:szCs w:val="12"/>
        </w:rPr>
        <w:t xml:space="preserve"> </w:t>
      </w:r>
      <w:r w:rsidRPr="00774926">
        <w:rPr>
          <w:rFonts w:ascii="Chronicle Text G1" w:hAnsi="Chronicle Text G1" w:cs="Chronicle Text G1"/>
          <w:sz w:val="12"/>
          <w:szCs w:val="12"/>
        </w:rPr>
        <w:t xml:space="preserve">¶ </w:t>
      </w:r>
      <w:r w:rsidRPr="000E5CCF">
        <w:rPr>
          <w:rStyle w:val="StyleBoldUnderline"/>
        </w:rPr>
        <w:t>The number of employees working in state edu</w:t>
      </w:r>
      <w:r w:rsidRPr="000E5CCF">
        <w:rPr>
          <w:rStyle w:val="StyleBoldUnderline"/>
        </w:rPr>
        <w:softHyphen/>
        <w:t>cation agencies provides some additional evidence of the bureaucratic compliance burden imposed by NCLBand decades of growth in federal edu</w:t>
      </w:r>
      <w:r w:rsidRPr="000E5CCF">
        <w:rPr>
          <w:rStyle w:val="StyleBoldUnderline"/>
        </w:rPr>
        <w:softHyphen/>
        <w:t>cation programs and spending.</w:t>
      </w:r>
      <w:r w:rsidRPr="006C05B6">
        <w:rPr>
          <w:rFonts w:ascii="Chronicle Text G1" w:hAnsi="Chronicle Text G1" w:cs="Chronicle Text G1"/>
          <w:sz w:val="21"/>
          <w:szCs w:val="21"/>
        </w:rPr>
        <w:t xml:space="preserve"> The U.S. Census Bureau reports that more than 16 million people are employed by state and local governments, the majority of whom (8.9 million) work in education.</w:t>
      </w:r>
      <w:r w:rsidRPr="006C05B6">
        <w:rPr>
          <w:rFonts w:ascii="Chronicle Text G1" w:hAnsi="Chronicle Text G1" w:cs="Chronicle Text G1"/>
          <w:sz w:val="12"/>
          <w:szCs w:val="12"/>
        </w:rPr>
        <w:t xml:space="preserve">16 </w:t>
      </w:r>
      <w:r w:rsidRPr="000E5CCF">
        <w:rPr>
          <w:rStyle w:val="StyleBoldUnderline"/>
        </w:rPr>
        <w:t>While the bulk of the nearly 9 million education workers are teachers and school staff, a percentage are employed by state education agencies for largely administrative purposes.</w:t>
      </w:r>
      <w:r w:rsidRPr="006C05B6">
        <w:rPr>
          <w:rFonts w:ascii="Chronicle Text G1" w:hAnsi="Chronicle Text G1" w:cs="Chronicle Text G1"/>
          <w:sz w:val="21"/>
          <w:szCs w:val="21"/>
        </w:rPr>
        <w:t xml:space="preserve"> Across the country, 540 people on average are employed in each state educa</w:t>
      </w:r>
      <w:r w:rsidRPr="006C05B6">
        <w:rPr>
          <w:rFonts w:ascii="Chronicle Text G1" w:hAnsi="Chronicle Text G1" w:cs="Chronicle Text G1"/>
          <w:sz w:val="21"/>
          <w:szCs w:val="21"/>
        </w:rPr>
        <w:softHyphen/>
        <w:t>tion agency.</w:t>
      </w:r>
    </w:p>
    <w:p w14:paraId="30994E65" w14:textId="77777777" w:rsidR="000E5CCF" w:rsidRDefault="000E5CCF" w:rsidP="000E5CCF">
      <w:pPr>
        <w:rPr>
          <w:rFonts w:ascii="Chronicle Text G1" w:hAnsi="Chronicle Text G1" w:cs="Chronicle Text G1"/>
          <w:sz w:val="21"/>
          <w:szCs w:val="21"/>
        </w:rPr>
      </w:pPr>
    </w:p>
    <w:p w14:paraId="0461402D" w14:textId="77777777" w:rsidR="000E5CCF" w:rsidRDefault="000E5CCF" w:rsidP="000E5CCF">
      <w:pPr>
        <w:rPr>
          <w:rFonts w:ascii="Chronicle Text G1" w:hAnsi="Chronicle Text G1" w:cs="Chronicle Text G1"/>
          <w:sz w:val="21"/>
          <w:szCs w:val="21"/>
        </w:rPr>
      </w:pPr>
    </w:p>
    <w:p w14:paraId="21E7BCC4" w14:textId="77777777" w:rsidR="000E5CCF" w:rsidRDefault="000E5CCF" w:rsidP="000E5CCF">
      <w:pPr>
        <w:rPr>
          <w:rFonts w:ascii="Chronicle Text G1" w:hAnsi="Chronicle Text G1" w:cs="Chronicle Text G1"/>
          <w:sz w:val="21"/>
          <w:szCs w:val="21"/>
        </w:rPr>
      </w:pPr>
    </w:p>
    <w:p w14:paraId="52416A71" w14:textId="77777777" w:rsidR="000E5CCF" w:rsidRDefault="000E5CCF" w:rsidP="000E5CCF">
      <w:pPr>
        <w:pStyle w:val="Heading4"/>
      </w:pPr>
    </w:p>
    <w:p w14:paraId="329D5694" w14:textId="77777777" w:rsidR="000E5CCF" w:rsidRPr="00774926" w:rsidRDefault="000E5CCF" w:rsidP="000E5CCF">
      <w:pPr>
        <w:pStyle w:val="Pa9"/>
        <w:jc w:val="both"/>
        <w:rPr>
          <w:rStyle w:val="StyleBoldUnderline"/>
          <w:rFonts w:cs="Chronicle Text G1"/>
          <w:b w:val="0"/>
          <w:color w:val="000000"/>
          <w:sz w:val="21"/>
          <w:szCs w:val="21"/>
          <w:u w:val="none"/>
        </w:rPr>
      </w:pPr>
    </w:p>
    <w:p w14:paraId="51D4253D" w14:textId="77777777" w:rsidR="00774926" w:rsidRDefault="00774926" w:rsidP="003269C4">
      <w:pPr>
        <w:widowControl w:val="0"/>
        <w:autoSpaceDE w:val="0"/>
        <w:autoSpaceDN w:val="0"/>
        <w:adjustRightInd w:val="0"/>
        <w:spacing w:before="240" w:after="240" w:line="201" w:lineRule="atLeast"/>
        <w:ind w:left="260" w:right="220"/>
        <w:jc w:val="both"/>
        <w:rPr>
          <w:rFonts w:ascii="Chronicle Text G1" w:hAnsi="Chronicle Text G1" w:cs="Times New Roman"/>
          <w:sz w:val="16"/>
          <w:szCs w:val="11"/>
        </w:rPr>
      </w:pPr>
    </w:p>
    <w:p w14:paraId="26DD1FC5" w14:textId="77777777" w:rsidR="000764A4" w:rsidRDefault="000764A4" w:rsidP="000764A4">
      <w:pPr>
        <w:widowControl w:val="0"/>
        <w:autoSpaceDE w:val="0"/>
        <w:autoSpaceDN w:val="0"/>
        <w:adjustRightInd w:val="0"/>
        <w:rPr>
          <w:rFonts w:ascii="Georgia" w:hAnsi="Georgia" w:cs="Georgia"/>
          <w:color w:val="262626"/>
          <w:sz w:val="30"/>
          <w:szCs w:val="30"/>
          <w:u w:color="0000E9"/>
        </w:rPr>
      </w:pPr>
    </w:p>
    <w:p w14:paraId="1C2FCC2D" w14:textId="1E1E0D19" w:rsidR="00CD367A" w:rsidRDefault="00CD367A" w:rsidP="00CD367A">
      <w:pPr>
        <w:pStyle w:val="Heading1"/>
      </w:pPr>
      <w:r>
        <w:lastRenderedPageBreak/>
        <w:t>Ext Boarderlands  / Ice  prisons</w:t>
      </w:r>
    </w:p>
    <w:p w14:paraId="70B8A127" w14:textId="77777777" w:rsidR="00CD367A" w:rsidRDefault="00CD367A" w:rsidP="00DE225E">
      <w:pPr>
        <w:pStyle w:val="Heading4"/>
      </w:pPr>
    </w:p>
    <w:p w14:paraId="1C705D5D" w14:textId="77777777" w:rsidR="00DE225E" w:rsidRDefault="00DE225E" w:rsidP="00DE225E">
      <w:pPr>
        <w:pStyle w:val="Heading4"/>
      </w:pPr>
      <w:r>
        <w:t>Debate round are key because ICE prison are justified  because of public and none goovement actor making decisions about property of the state .Aff decision key</w:t>
      </w:r>
    </w:p>
    <w:p w14:paraId="1DBA73C2" w14:textId="77777777" w:rsidR="00DE225E" w:rsidRDefault="00DE225E" w:rsidP="00DE225E">
      <w:pPr>
        <w:rPr>
          <w:rFonts w:ascii="Times New Roman" w:hAnsi="Times New Roman" w:cs="Times New Roman"/>
          <w:b/>
          <w:sz w:val="40"/>
          <w:szCs w:val="40"/>
        </w:rPr>
      </w:pPr>
      <w:r w:rsidRPr="00834942">
        <w:rPr>
          <w:rFonts w:ascii="Times New Roman" w:hAnsi="Times New Roman" w:cs="Times New Roman"/>
          <w:b/>
          <w:sz w:val="40"/>
          <w:szCs w:val="40"/>
        </w:rPr>
        <w:t>J</w:t>
      </w:r>
      <w:r w:rsidRPr="00834942">
        <w:rPr>
          <w:rFonts w:ascii="Times New Roman" w:hAnsi="Times New Roman" w:cs="Times New Roman"/>
          <w:sz w:val="12"/>
          <w:szCs w:val="12"/>
        </w:rPr>
        <w:t>oseph</w:t>
      </w:r>
      <w:r>
        <w:rPr>
          <w:rFonts w:ascii="Times New Roman" w:hAnsi="Times New Roman" w:cs="Times New Roman"/>
          <w:sz w:val="40"/>
          <w:szCs w:val="40"/>
        </w:rPr>
        <w:t xml:space="preserve"> </w:t>
      </w:r>
      <w:r w:rsidRPr="00834942">
        <w:rPr>
          <w:rFonts w:ascii="Times New Roman" w:hAnsi="Times New Roman" w:cs="Times New Roman"/>
          <w:b/>
          <w:sz w:val="40"/>
          <w:szCs w:val="40"/>
        </w:rPr>
        <w:t>Pugliese</w:t>
      </w:r>
      <w:r>
        <w:rPr>
          <w:rFonts w:ascii="Times New Roman" w:hAnsi="Times New Roman" w:cs="Times New Roman"/>
          <w:b/>
          <w:sz w:val="40"/>
          <w:szCs w:val="40"/>
        </w:rPr>
        <w:t>,</w:t>
      </w:r>
      <w:r w:rsidRPr="00834942">
        <w:rPr>
          <w:rFonts w:ascii="Times New Roman" w:hAnsi="Times New Roman" w:cs="Times New Roman"/>
          <w:b/>
          <w:sz w:val="40"/>
          <w:szCs w:val="40"/>
        </w:rPr>
        <w:t xml:space="preserve"> </w:t>
      </w:r>
      <w:r>
        <w:rPr>
          <w:rFonts w:ascii="Times New Roman" w:hAnsi="Times New Roman" w:cs="Times New Roman"/>
          <w:sz w:val="12"/>
          <w:szCs w:val="12"/>
        </w:rPr>
        <w:t xml:space="preserve">25, </w:t>
      </w:r>
      <w:r w:rsidRPr="00834942">
        <w:rPr>
          <w:rFonts w:ascii="Times New Roman" w:hAnsi="Times New Roman" w:cs="Times New Roman"/>
          <w:sz w:val="12"/>
          <w:szCs w:val="12"/>
        </w:rPr>
        <w:t>State Violence and the Execution of Law, Biopolitical caesurae of torture, black sites, drones</w:t>
      </w:r>
      <w:r w:rsidRPr="00834942">
        <w:rPr>
          <w:rFonts w:ascii="Times New Roman" w:hAnsi="Times New Roman" w:cs="Times New Roman"/>
          <w:b/>
          <w:sz w:val="40"/>
          <w:szCs w:val="40"/>
        </w:rPr>
        <w:t>,2013</w:t>
      </w:r>
    </w:p>
    <w:p w14:paraId="14F78B15" w14:textId="77777777" w:rsidR="00DE225E" w:rsidRDefault="00DE225E" w:rsidP="00DE225E">
      <w:pPr>
        <w:widowControl w:val="0"/>
        <w:autoSpaceDE w:val="0"/>
        <w:autoSpaceDN w:val="0"/>
        <w:adjustRightInd w:val="0"/>
        <w:rPr>
          <w:rFonts w:ascii="Times New Roman" w:hAnsi="Times New Roman" w:cs="Times New Roman"/>
          <w:sz w:val="20"/>
          <w:szCs w:val="20"/>
        </w:rPr>
      </w:pPr>
    </w:p>
    <w:p w14:paraId="779F618B" w14:textId="77777777" w:rsidR="00DE225E" w:rsidRDefault="00DE225E" w:rsidP="00DE225E">
      <w:pPr>
        <w:rPr>
          <w:rFonts w:ascii="Times New Roman" w:hAnsi="Times New Roman" w:cs="Times New Roman"/>
          <w:sz w:val="20"/>
          <w:szCs w:val="20"/>
        </w:rPr>
      </w:pPr>
      <w:r w:rsidRPr="00E011B6">
        <w:rPr>
          <w:rStyle w:val="StyleBoldUnderline"/>
        </w:rPr>
        <w:t xml:space="preserve">What is brought into sharp focus here is </w:t>
      </w:r>
      <w:r w:rsidRPr="00E011B6">
        <w:rPr>
          <w:rStyle w:val="StyleBoldUnderline"/>
          <w:highlight w:val="green"/>
        </w:rPr>
        <w:t>the manner in which state violence is¶ constitutive of civic spaces and civilian life, and the fact that the state rarely operates¶ as an autonomous entity.</w:t>
      </w:r>
      <w:r>
        <w:rPr>
          <w:rFonts w:ascii="Times New Roman" w:hAnsi="Times New Roman" w:cs="Times New Roman"/>
          <w:sz w:val="20"/>
          <w:szCs w:val="20"/>
        </w:rPr>
        <w:t xml:space="preserve"> </w:t>
      </w:r>
      <w:r w:rsidRPr="00E011B6">
        <w:rPr>
          <w:rStyle w:val="StyleBoldUnderline"/>
        </w:rPr>
        <w:t>The capillary reach of state violence into the¶ quotidian sites of civilian life only gets obscured by mobilizing that untenable¶ binary that pits offi cial immigration prisons against civil sites</w:t>
      </w:r>
      <w:r>
        <w:rPr>
          <w:rFonts w:ascii="Times New Roman" w:hAnsi="Times New Roman" w:cs="Times New Roman"/>
          <w:sz w:val="20"/>
          <w:szCs w:val="20"/>
        </w:rPr>
        <w:t xml:space="preserve">. </w:t>
      </w:r>
      <w:r w:rsidRPr="00E011B6">
        <w:rPr>
          <w:rStyle w:val="StyleBoldUnderline"/>
          <w:highlight w:val="green"/>
        </w:rPr>
        <w:t>The deployment of¶ this binary structurally effaces the inextricable link between the one and the other</w:t>
      </w:r>
      <w:r w:rsidRPr="00E011B6">
        <w:rPr>
          <w:rStyle w:val="StyleBoldUnderline"/>
        </w:rPr>
        <w:t xml:space="preserve">.¶ </w:t>
      </w:r>
      <w:r w:rsidRPr="00E011B6">
        <w:rPr>
          <w:rStyle w:val="StyleBoldUnderline"/>
          <w:highlight w:val="green"/>
        </w:rPr>
        <w:t>Unlike the immigration offi cials, prison guards, and police who are in direct¶ government employ, the civilian subjects</w:t>
      </w:r>
      <w:r w:rsidRPr="00E011B6">
        <w:rPr>
          <w:rStyle w:val="StyleBoldUnderline"/>
        </w:rPr>
        <w:t xml:space="preserve"> implicated in ICE’s network of secret¶ prisons </w:t>
      </w:r>
      <w:r w:rsidRPr="00E011B6">
        <w:rPr>
          <w:rStyle w:val="StyleBoldUnderline"/>
          <w:highlight w:val="green"/>
        </w:rPr>
        <w:t>operate under the guise that they are free agents whose civilian hands are¶ clean of violence</w:t>
      </w:r>
      <w:r w:rsidRPr="00E011B6">
        <w:rPr>
          <w:rStyle w:val="StyleBoldUnderline"/>
        </w:rPr>
        <w:t xml:space="preserve">. In other words, </w:t>
      </w:r>
      <w:r w:rsidRPr="00E011B6">
        <w:rPr>
          <w:rStyle w:val="StyleBoldUnderline"/>
          <w:highlight w:val="green"/>
        </w:rPr>
        <w:t>they are marked by a disavowal of their own¶ investment in economies of violence</w:t>
      </w:r>
      <w:r w:rsidRPr="00E011B6">
        <w:rPr>
          <w:rStyle w:val="StyleBoldUnderline"/>
        </w:rPr>
        <w:t xml:space="preserve"> </w:t>
      </w:r>
      <w:r w:rsidRPr="00E011B6">
        <w:rPr>
          <w:rStyle w:val="StyleBoldUnderline"/>
          <w:highlight w:val="green"/>
        </w:rPr>
        <w:t>that</w:t>
      </w:r>
      <w:r w:rsidRPr="00E011B6">
        <w:rPr>
          <w:rStyle w:val="StyleBoldUnderline"/>
        </w:rPr>
        <w:t xml:space="preserve"> cut across seemingly discrete categories,¶ sites and subjects.</w:t>
      </w:r>
      <w:r>
        <w:rPr>
          <w:rFonts w:ascii="Times New Roman" w:hAnsi="Times New Roman" w:cs="Times New Roman"/>
          <w:sz w:val="20"/>
          <w:szCs w:val="20"/>
        </w:rPr>
        <w:t xml:space="preserve"> </w:t>
      </w:r>
      <w:r w:rsidRPr="00E011B6">
        <w:rPr>
          <w:rStyle w:val="StyleBoldUnderline"/>
        </w:rPr>
        <w:t xml:space="preserve">Civil penality – the commercial offi ce as prison cell </w:t>
      </w:r>
      <w:r w:rsidRPr="00E011B6">
        <w:rPr>
          <w:rStyle w:val="StyleBoldUnderline"/>
          <w:highlight w:val="green"/>
        </w:rPr>
        <w:t>– demonstrates</w:t>
      </w:r>
      <w:r w:rsidRPr="00E011B6">
        <w:rPr>
          <w:rStyle w:val="StyleBoldUnderline"/>
          <w:sz w:val="12"/>
          <w:highlight w:val="green"/>
        </w:rPr>
        <w:t xml:space="preserve">¶ </w:t>
      </w:r>
      <w:r w:rsidRPr="00E011B6">
        <w:rPr>
          <w:rStyle w:val="StyleBoldUnderline"/>
          <w:highlight w:val="green"/>
        </w:rPr>
        <w:t>the manner in which state violence operates by diffuse strategies and</w:t>
      </w:r>
      <w:r w:rsidRPr="00E011B6">
        <w:rPr>
          <w:rStyle w:val="StyleBoldUnderline"/>
          <w:sz w:val="12"/>
          <w:highlight w:val="green"/>
        </w:rPr>
        <w:t xml:space="preserve">¶ </w:t>
      </w:r>
      <w:r w:rsidRPr="00E011B6">
        <w:rPr>
          <w:rStyle w:val="StyleBoldUnderline"/>
          <w:highlight w:val="green"/>
        </w:rPr>
        <w:t>modalities that include non- state actors</w:t>
      </w:r>
      <w:r>
        <w:rPr>
          <w:rFonts w:ascii="Times New Roman" w:hAnsi="Times New Roman" w:cs="Times New Roman"/>
          <w:sz w:val="20"/>
          <w:szCs w:val="20"/>
        </w:rPr>
        <w:t xml:space="preserve">. </w:t>
      </w:r>
      <w:r w:rsidRPr="00E011B6">
        <w:rPr>
          <w:rStyle w:val="StyleBoldUnderline"/>
        </w:rPr>
        <w:t xml:space="preserve">The diffusion of </w:t>
      </w:r>
      <w:r w:rsidRPr="00E011B6">
        <w:rPr>
          <w:rStyle w:val="StyleBoldUnderline"/>
          <w:highlight w:val="green"/>
        </w:rPr>
        <w:t>these strategies and¶ modalities of violence across diverse civil sites functions to attenuate the point of¶ origin</w:t>
      </w:r>
      <w:r w:rsidRPr="00E011B6">
        <w:rPr>
          <w:rStyle w:val="StyleBoldUnderline"/>
        </w:rPr>
        <w:t xml:space="preserve"> of this same </w:t>
      </w:r>
      <w:r w:rsidRPr="00E011B6">
        <w:rPr>
          <w:rStyle w:val="StyleBoldUnderline"/>
          <w:highlight w:val="green"/>
        </w:rPr>
        <w:t>violence</w:t>
      </w:r>
      <w:r>
        <w:rPr>
          <w:rFonts w:ascii="Times New Roman" w:hAnsi="Times New Roman" w:cs="Times New Roman"/>
          <w:sz w:val="20"/>
          <w:szCs w:val="20"/>
        </w:rPr>
        <w:t>. In a sober refl ection on the seeming binary state/civil society, Foucault writes that ‘the reference to this antagonistic pair is never exempt</w:t>
      </w:r>
      <w:r w:rsidRPr="00E011B6">
        <w:rPr>
          <w:rFonts w:ascii="Times New Roman" w:hAnsi="Times New Roman" w:cs="Times New Roman"/>
          <w:sz w:val="12"/>
          <w:szCs w:val="20"/>
        </w:rPr>
        <w:t xml:space="preserve">¶ </w:t>
      </w:r>
      <w:r>
        <w:rPr>
          <w:rFonts w:ascii="Times New Roman" w:hAnsi="Times New Roman" w:cs="Times New Roman"/>
          <w:sz w:val="20"/>
          <w:szCs w:val="20"/>
        </w:rPr>
        <w:t>from a sort of Manicheism, affl icting the notion of state with pejorative connotation</w:t>
      </w:r>
      <w:r w:rsidRPr="00E011B6">
        <w:rPr>
          <w:rFonts w:ascii="Times New Roman" w:hAnsi="Times New Roman" w:cs="Times New Roman"/>
          <w:sz w:val="12"/>
          <w:szCs w:val="20"/>
        </w:rPr>
        <w:t xml:space="preserve">¶ </w:t>
      </w:r>
      <w:r>
        <w:rPr>
          <w:rFonts w:ascii="Times New Roman" w:hAnsi="Times New Roman" w:cs="Times New Roman"/>
          <w:sz w:val="20"/>
          <w:szCs w:val="20"/>
        </w:rPr>
        <w:t xml:space="preserve">at the same time as it idealizes society as something good, lively, and warm.’ </w:t>
      </w:r>
      <w:r>
        <w:rPr>
          <w:rFonts w:ascii="Times New Roman" w:hAnsi="Times New Roman" w:cs="Times New Roman"/>
          <w:sz w:val="12"/>
          <w:szCs w:val="12"/>
        </w:rPr>
        <w:t>100</w:t>
      </w:r>
      <w:r w:rsidRPr="00E011B6">
        <w:rPr>
          <w:rFonts w:ascii="Times New Roman" w:hAnsi="Times New Roman" w:cs="Times New Roman"/>
          <w:sz w:val="12"/>
          <w:szCs w:val="12"/>
        </w:rPr>
        <w:t>¶</w:t>
      </w:r>
      <w:r>
        <w:rPr>
          <w:rFonts w:ascii="Times New Roman" w:hAnsi="Times New Roman" w:cs="Times New Roman"/>
          <w:sz w:val="12"/>
          <w:szCs w:val="12"/>
        </w:rPr>
        <w:t xml:space="preserve"> </w:t>
      </w:r>
      <w:r>
        <w:rPr>
          <w:rFonts w:ascii="Times New Roman" w:hAnsi="Times New Roman" w:cs="Times New Roman"/>
          <w:sz w:val="20"/>
          <w:szCs w:val="20"/>
        </w:rPr>
        <w:t>As the ICE secret prisons and their human (live) stock demonstrate, this</w:t>
      </w:r>
      <w:r w:rsidRPr="00E011B6">
        <w:rPr>
          <w:rFonts w:ascii="Times New Roman" w:hAnsi="Times New Roman" w:cs="Times New Roman"/>
          <w:sz w:val="12"/>
          <w:szCs w:val="20"/>
        </w:rPr>
        <w:t xml:space="preserve">¶ </w:t>
      </w:r>
      <w:r>
        <w:rPr>
          <w:rFonts w:ascii="Times New Roman" w:hAnsi="Times New Roman" w:cs="Times New Roman"/>
          <w:sz w:val="20"/>
          <w:szCs w:val="20"/>
        </w:rPr>
        <w:t xml:space="preserve">Manicheism is untenable. </w:t>
      </w:r>
      <w:r w:rsidRPr="00E011B6">
        <w:rPr>
          <w:rStyle w:val="StyleBoldUnderline"/>
        </w:rPr>
        <w:t xml:space="preserve">The ‘metapower’ of the state, Foucault adds, ‘can only¶ take hold and secure its footing where it is rooted in a whole series of multiple and¶ indefinite power relations that supply the necessary basis for the great negative¶ forms of power.’ 101 The ensemble of non- state actors – that includes arms manufacturers,¶ mining companies, private prison corporations, commercial offi ce¶ companies and so on – discloses the manner in which the production of state¶ violence is rooted in a whole series of multiple power relations that are diffuse and¶ that, as such, problematize clear dividing lines between two seemingly distinct¶ categories: state/non- state. The collusion between state and non- state entities in¶ the production of invisibilized modalities of state violence – that assume a civilian¶ front and thus cannot be read as, for example, constitutive of the state’s violent¶ penal apparatus – supplies the necessary basis for the great negative forms of¶ power. </w:t>
      </w:r>
      <w:r>
        <w:rPr>
          <w:rFonts w:ascii="Times New Roman" w:hAnsi="Times New Roman" w:cs="Times New Roman"/>
          <w:sz w:val="20"/>
          <w:szCs w:val="20"/>
        </w:rPr>
        <w:t>What is brought into sharp focus here is the unpalatable (and thus disavowed)</w:t>
      </w:r>
      <w:r w:rsidRPr="00E011B6">
        <w:rPr>
          <w:rFonts w:ascii="Times New Roman" w:hAnsi="Times New Roman" w:cs="Times New Roman"/>
          <w:sz w:val="12"/>
          <w:szCs w:val="20"/>
        </w:rPr>
        <w:t xml:space="preserve">¶ </w:t>
      </w:r>
      <w:r>
        <w:rPr>
          <w:rFonts w:ascii="Times New Roman" w:hAnsi="Times New Roman" w:cs="Times New Roman"/>
          <w:sz w:val="20"/>
          <w:szCs w:val="20"/>
        </w:rPr>
        <w:t>predication of certain modalities of the civil on the very violent relations it</w:t>
      </w:r>
      <w:r w:rsidRPr="00E011B6">
        <w:rPr>
          <w:rFonts w:ascii="Times New Roman" w:hAnsi="Times New Roman" w:cs="Times New Roman"/>
          <w:sz w:val="12"/>
          <w:szCs w:val="20"/>
        </w:rPr>
        <w:t xml:space="preserve">¶ </w:t>
      </w:r>
      <w:r>
        <w:rPr>
          <w:rFonts w:ascii="Times New Roman" w:hAnsi="Times New Roman" w:cs="Times New Roman"/>
          <w:sz w:val="20"/>
          <w:szCs w:val="20"/>
        </w:rPr>
        <w:t>appears to stand in opposition to.</w:t>
      </w:r>
    </w:p>
    <w:p w14:paraId="386E0530" w14:textId="77777777" w:rsidR="00DE225E" w:rsidRDefault="00DE225E" w:rsidP="00DE225E">
      <w:pPr>
        <w:rPr>
          <w:rFonts w:ascii="Times New Roman" w:hAnsi="Times New Roman" w:cs="Times New Roman"/>
          <w:sz w:val="20"/>
          <w:szCs w:val="20"/>
        </w:rPr>
      </w:pPr>
    </w:p>
    <w:p w14:paraId="2CEB680F" w14:textId="77777777" w:rsidR="00E43C3D" w:rsidRDefault="00E43C3D" w:rsidP="00E43C3D">
      <w:pPr>
        <w:widowControl w:val="0"/>
        <w:autoSpaceDE w:val="0"/>
        <w:autoSpaceDN w:val="0"/>
        <w:adjustRightInd w:val="0"/>
        <w:rPr>
          <w:rStyle w:val="StyleBoldUnderline"/>
        </w:rPr>
      </w:pPr>
    </w:p>
    <w:p w14:paraId="5E03D61F" w14:textId="77777777" w:rsidR="00E43C3D" w:rsidRDefault="00E43C3D" w:rsidP="00E43C3D">
      <w:pPr>
        <w:pStyle w:val="Heading4"/>
      </w:pPr>
      <w:r>
        <w:lastRenderedPageBreak/>
        <w:t xml:space="preserve">Nothing is safe, even reservation are not safe </w:t>
      </w:r>
    </w:p>
    <w:p w14:paraId="543A58D3" w14:textId="77777777" w:rsidR="00E43C3D" w:rsidRPr="00E011B6" w:rsidRDefault="00E43C3D" w:rsidP="00E43C3D">
      <w:pPr>
        <w:rPr>
          <w:rFonts w:ascii="Times New Roman" w:hAnsi="Times New Roman" w:cs="Times New Roman"/>
          <w:sz w:val="12"/>
          <w:szCs w:val="12"/>
        </w:rPr>
      </w:pPr>
      <w:r w:rsidRPr="00834942">
        <w:rPr>
          <w:rFonts w:ascii="Times New Roman" w:hAnsi="Times New Roman" w:cs="Times New Roman"/>
          <w:b/>
          <w:sz w:val="40"/>
          <w:szCs w:val="40"/>
        </w:rPr>
        <w:t>J</w:t>
      </w:r>
      <w:r w:rsidRPr="00834942">
        <w:rPr>
          <w:rFonts w:ascii="Times New Roman" w:hAnsi="Times New Roman" w:cs="Times New Roman"/>
          <w:sz w:val="12"/>
          <w:szCs w:val="12"/>
        </w:rPr>
        <w:t>oseph</w:t>
      </w:r>
      <w:r>
        <w:rPr>
          <w:rFonts w:ascii="Times New Roman" w:hAnsi="Times New Roman" w:cs="Times New Roman"/>
          <w:sz w:val="40"/>
          <w:szCs w:val="40"/>
        </w:rPr>
        <w:t xml:space="preserve"> </w:t>
      </w:r>
      <w:r w:rsidRPr="00834942">
        <w:rPr>
          <w:rFonts w:ascii="Times New Roman" w:hAnsi="Times New Roman" w:cs="Times New Roman"/>
          <w:b/>
          <w:sz w:val="40"/>
          <w:szCs w:val="40"/>
        </w:rPr>
        <w:t>Pugliese</w:t>
      </w:r>
      <w:r>
        <w:rPr>
          <w:rFonts w:ascii="Times New Roman" w:hAnsi="Times New Roman" w:cs="Times New Roman"/>
          <w:b/>
          <w:sz w:val="40"/>
          <w:szCs w:val="40"/>
        </w:rPr>
        <w:t>,</w:t>
      </w:r>
      <w:r w:rsidRPr="00834942">
        <w:rPr>
          <w:rFonts w:ascii="Times New Roman" w:hAnsi="Times New Roman" w:cs="Times New Roman"/>
          <w:b/>
          <w:sz w:val="40"/>
          <w:szCs w:val="40"/>
        </w:rPr>
        <w:t xml:space="preserve"> </w:t>
      </w:r>
      <w:r>
        <w:rPr>
          <w:rFonts w:ascii="Times New Roman" w:hAnsi="Times New Roman" w:cs="Times New Roman"/>
          <w:sz w:val="12"/>
          <w:szCs w:val="12"/>
        </w:rPr>
        <w:t xml:space="preserve">46-50, </w:t>
      </w:r>
      <w:r w:rsidRPr="00834942">
        <w:rPr>
          <w:rFonts w:ascii="Times New Roman" w:hAnsi="Times New Roman" w:cs="Times New Roman"/>
          <w:sz w:val="12"/>
          <w:szCs w:val="12"/>
        </w:rPr>
        <w:t>State Violence and the Execution of Law, Biopolitical caesurae of torture, black sites, drones</w:t>
      </w:r>
      <w:r w:rsidRPr="00834942">
        <w:rPr>
          <w:rFonts w:ascii="Times New Roman" w:hAnsi="Times New Roman" w:cs="Times New Roman"/>
          <w:b/>
          <w:sz w:val="40"/>
          <w:szCs w:val="40"/>
        </w:rPr>
        <w:t>,2013</w:t>
      </w:r>
    </w:p>
    <w:p w14:paraId="5D6E7044" w14:textId="77777777" w:rsidR="00E43C3D" w:rsidRDefault="00E43C3D" w:rsidP="00E43C3D">
      <w:pPr>
        <w:rPr>
          <w:rFonts w:ascii="Times New Roman" w:hAnsi="Times New Roman" w:cs="Times New Roman"/>
          <w:sz w:val="12"/>
          <w:szCs w:val="12"/>
        </w:rPr>
      </w:pPr>
    </w:p>
    <w:p w14:paraId="70D5C3D5" w14:textId="77777777" w:rsidR="00E43C3D" w:rsidRDefault="00E43C3D" w:rsidP="00E43C3D">
      <w:pPr>
        <w:rPr>
          <w:rFonts w:ascii="Times New Roman" w:hAnsi="Times New Roman" w:cs="Times New Roman"/>
          <w:sz w:val="20"/>
          <w:szCs w:val="20"/>
        </w:rPr>
      </w:pPr>
      <w:r>
        <w:rPr>
          <w:rFonts w:ascii="Times New Roman" w:hAnsi="Times New Roman" w:cs="Times New Roman"/>
          <w:sz w:val="20"/>
          <w:szCs w:val="20"/>
        </w:rPr>
        <w:t>The articulation of a series of carceral and genocidal caesurae predicated on</w:t>
      </w:r>
      <w:r w:rsidRPr="00E011B6">
        <w:rPr>
          <w:rFonts w:ascii="Times New Roman" w:hAnsi="Times New Roman" w:cs="Times New Roman"/>
          <w:sz w:val="12"/>
          <w:szCs w:val="20"/>
        </w:rPr>
        <w:t xml:space="preserve">¶ </w:t>
      </w:r>
      <w:r>
        <w:rPr>
          <w:rFonts w:ascii="Times New Roman" w:hAnsi="Times New Roman" w:cs="Times New Roman"/>
          <w:sz w:val="20"/>
          <w:szCs w:val="20"/>
        </w:rPr>
        <w:t>biopolitically separating out the human/culture from the animal/vestibule must</w:t>
      </w:r>
      <w:r w:rsidRPr="00E011B6">
        <w:rPr>
          <w:rFonts w:ascii="Times New Roman" w:hAnsi="Times New Roman" w:cs="Times New Roman"/>
          <w:sz w:val="12"/>
          <w:szCs w:val="20"/>
        </w:rPr>
        <w:t xml:space="preserve">¶ </w:t>
      </w:r>
      <w:r>
        <w:rPr>
          <w:rFonts w:ascii="Times New Roman" w:hAnsi="Times New Roman" w:cs="Times New Roman"/>
          <w:sz w:val="20"/>
          <w:szCs w:val="20"/>
        </w:rPr>
        <w:t>be tracked back to those foundational moments of colonial violence that continue</w:t>
      </w:r>
      <w:r w:rsidRPr="00E011B6">
        <w:rPr>
          <w:rFonts w:ascii="Times New Roman" w:hAnsi="Times New Roman" w:cs="Times New Roman"/>
          <w:sz w:val="12"/>
          <w:szCs w:val="20"/>
        </w:rPr>
        <w:t xml:space="preserve">¶ </w:t>
      </w:r>
      <w:r>
        <w:rPr>
          <w:rFonts w:ascii="Times New Roman" w:hAnsi="Times New Roman" w:cs="Times New Roman"/>
          <w:sz w:val="20"/>
          <w:szCs w:val="20"/>
        </w:rPr>
        <w:t>to shape and inform the US nation. Spillers’ concept of the vestibule works to</w:t>
      </w:r>
      <w:r w:rsidRPr="00E011B6">
        <w:rPr>
          <w:rFonts w:ascii="Times New Roman" w:hAnsi="Times New Roman" w:cs="Times New Roman"/>
          <w:sz w:val="12"/>
          <w:szCs w:val="20"/>
        </w:rPr>
        <w:t xml:space="preserve">¶ </w:t>
      </w:r>
      <w:r>
        <w:rPr>
          <w:rFonts w:ascii="Times New Roman" w:hAnsi="Times New Roman" w:cs="Times New Roman"/>
          <w:sz w:val="20"/>
          <w:szCs w:val="20"/>
        </w:rPr>
        <w:t>articulate a defi ning feature of colonial violence; specifi cally, a seriality of power</w:t>
      </w:r>
      <w:r w:rsidRPr="00E011B6">
        <w:rPr>
          <w:rFonts w:ascii="Times New Roman" w:hAnsi="Times New Roman" w:cs="Times New Roman"/>
          <w:sz w:val="12"/>
          <w:szCs w:val="20"/>
        </w:rPr>
        <w:t xml:space="preserve">¶ </w:t>
      </w:r>
      <w:r>
        <w:rPr>
          <w:rFonts w:ascii="Times New Roman" w:hAnsi="Times New Roman" w:cs="Times New Roman"/>
          <w:sz w:val="20"/>
          <w:szCs w:val="20"/>
        </w:rPr>
        <w:t>that survives by being fl exible and adaptive to different geopolitical sites and</w:t>
      </w:r>
      <w:r w:rsidRPr="00E011B6">
        <w:rPr>
          <w:rFonts w:ascii="Times New Roman" w:hAnsi="Times New Roman" w:cs="Times New Roman"/>
          <w:sz w:val="12"/>
          <w:szCs w:val="20"/>
        </w:rPr>
        <w:t xml:space="preserve">¶ </w:t>
      </w:r>
      <w:r>
        <w:rPr>
          <w:rFonts w:ascii="Times New Roman" w:hAnsi="Times New Roman" w:cs="Times New Roman"/>
          <w:sz w:val="20"/>
          <w:szCs w:val="20"/>
        </w:rPr>
        <w:t>bodies. Moreover, this colonial violence must be seen, in the context of the US’s</w:t>
      </w:r>
      <w:r w:rsidRPr="00E011B6">
        <w:rPr>
          <w:rFonts w:ascii="Times New Roman" w:hAnsi="Times New Roman" w:cs="Times New Roman"/>
          <w:sz w:val="12"/>
          <w:szCs w:val="20"/>
        </w:rPr>
        <w:t xml:space="preserve">¶ </w:t>
      </w:r>
      <w:r>
        <w:rPr>
          <w:rFonts w:ascii="Times New Roman" w:hAnsi="Times New Roman" w:cs="Times New Roman"/>
          <w:sz w:val="20"/>
          <w:szCs w:val="20"/>
        </w:rPr>
        <w:t>ongoing war on terror, as operating at once intra- and inter nationally; the two</w:t>
      </w:r>
      <w:r w:rsidRPr="00E011B6">
        <w:rPr>
          <w:rFonts w:ascii="Times New Roman" w:hAnsi="Times New Roman" w:cs="Times New Roman"/>
          <w:sz w:val="12"/>
          <w:szCs w:val="20"/>
        </w:rPr>
        <w:t xml:space="preserve">¶ </w:t>
      </w:r>
      <w:r>
        <w:rPr>
          <w:rFonts w:ascii="Times New Roman" w:hAnsi="Times New Roman" w:cs="Times New Roman"/>
          <w:sz w:val="20"/>
          <w:szCs w:val="20"/>
        </w:rPr>
        <w:t>categories conjoined through the concept of ‘relational geographies.’ ‘Relational</w:t>
      </w:r>
      <w:r w:rsidRPr="00E011B6">
        <w:rPr>
          <w:rFonts w:ascii="Times New Roman" w:hAnsi="Times New Roman" w:cs="Times New Roman"/>
          <w:sz w:val="12"/>
          <w:szCs w:val="20"/>
        </w:rPr>
        <w:t xml:space="preserve">¶ </w:t>
      </w:r>
      <w:r>
        <w:rPr>
          <w:rFonts w:ascii="Times New Roman" w:hAnsi="Times New Roman" w:cs="Times New Roman"/>
          <w:sz w:val="20"/>
          <w:szCs w:val="20"/>
        </w:rPr>
        <w:t>geographies’ is a term coined by Trevor Paglen in his detailed identifi cation and</w:t>
      </w:r>
      <w:r w:rsidRPr="00E011B6">
        <w:rPr>
          <w:rFonts w:ascii="Times New Roman" w:hAnsi="Times New Roman" w:cs="Times New Roman"/>
          <w:sz w:val="12"/>
          <w:szCs w:val="20"/>
        </w:rPr>
        <w:t xml:space="preserve">¶ </w:t>
      </w:r>
      <w:r>
        <w:rPr>
          <w:rFonts w:ascii="Times New Roman" w:hAnsi="Times New Roman" w:cs="Times New Roman"/>
          <w:sz w:val="20"/>
          <w:szCs w:val="20"/>
        </w:rPr>
        <w:t>mapping of ‘black sites,’ that is, secret government and military sites that are</w:t>
      </w:r>
      <w:r w:rsidRPr="00E011B6">
        <w:rPr>
          <w:rFonts w:ascii="Times New Roman" w:hAnsi="Times New Roman" w:cs="Times New Roman"/>
          <w:sz w:val="12"/>
          <w:szCs w:val="20"/>
        </w:rPr>
        <w:t xml:space="preserve">¶ </w:t>
      </w:r>
      <w:r>
        <w:rPr>
          <w:rFonts w:ascii="Times New Roman" w:hAnsi="Times New Roman" w:cs="Times New Roman"/>
          <w:sz w:val="20"/>
          <w:szCs w:val="20"/>
        </w:rPr>
        <w:t xml:space="preserve">beyond public scrutiny and accountability. </w:t>
      </w:r>
      <w:r>
        <w:rPr>
          <w:rFonts w:ascii="Times New Roman" w:hAnsi="Times New Roman" w:cs="Times New Roman"/>
          <w:sz w:val="12"/>
          <w:szCs w:val="12"/>
        </w:rPr>
        <w:t xml:space="preserve">56 </w:t>
      </w:r>
      <w:r>
        <w:rPr>
          <w:rFonts w:ascii="Times New Roman" w:hAnsi="Times New Roman" w:cs="Times New Roman"/>
          <w:sz w:val="20"/>
          <w:szCs w:val="20"/>
        </w:rPr>
        <w:t>One of the black sites that Paglen discusses is Nellis Range, Nevada, occupying Western Shoshone land. Created in</w:t>
      </w:r>
      <w:r w:rsidRPr="00E011B6">
        <w:rPr>
          <w:rFonts w:ascii="Times New Roman" w:hAnsi="Times New Roman" w:cs="Times New Roman"/>
          <w:sz w:val="12"/>
          <w:szCs w:val="20"/>
        </w:rPr>
        <w:t xml:space="preserve">¶ </w:t>
      </w:r>
      <w:r>
        <w:rPr>
          <w:rFonts w:ascii="Times New Roman" w:hAnsi="Times New Roman" w:cs="Times New Roman"/>
          <w:sz w:val="20"/>
          <w:szCs w:val="20"/>
        </w:rPr>
        <w:t>1940, Nellis Range has been described as ‘the single largest gunnery range in the</w:t>
      </w:r>
      <w:r w:rsidRPr="00E011B6">
        <w:rPr>
          <w:rFonts w:ascii="Times New Roman" w:hAnsi="Times New Roman" w:cs="Times New Roman"/>
          <w:sz w:val="12"/>
          <w:szCs w:val="20"/>
        </w:rPr>
        <w:t xml:space="preserve">¶ </w:t>
      </w:r>
      <w:r>
        <w:rPr>
          <w:rFonts w:ascii="Times New Roman" w:hAnsi="Times New Roman" w:cs="Times New Roman"/>
          <w:sz w:val="20"/>
          <w:szCs w:val="20"/>
        </w:rPr>
        <w:t xml:space="preserve">world’ and ‘the single largest “peacetime militarized zone on earth.” ’ </w:t>
      </w:r>
      <w:r>
        <w:rPr>
          <w:rFonts w:ascii="Times New Roman" w:hAnsi="Times New Roman" w:cs="Times New Roman"/>
          <w:sz w:val="12"/>
          <w:szCs w:val="12"/>
        </w:rPr>
        <w:t xml:space="preserve">57 </w:t>
      </w:r>
      <w:r>
        <w:rPr>
          <w:rFonts w:ascii="Times New Roman" w:hAnsi="Times New Roman" w:cs="Times New Roman"/>
          <w:sz w:val="20"/>
          <w:szCs w:val="20"/>
        </w:rPr>
        <w:t>The</w:t>
      </w:r>
      <w:r w:rsidRPr="00E011B6">
        <w:rPr>
          <w:rFonts w:ascii="Times New Roman" w:hAnsi="Times New Roman" w:cs="Times New Roman"/>
          <w:sz w:val="12"/>
          <w:szCs w:val="20"/>
        </w:rPr>
        <w:t xml:space="preserve">¶ </w:t>
      </w:r>
      <w:r>
        <w:rPr>
          <w:rFonts w:ascii="Times New Roman" w:hAnsi="Times New Roman" w:cs="Times New Roman"/>
          <w:sz w:val="20"/>
          <w:szCs w:val="20"/>
        </w:rPr>
        <w:t>Western Shoshone peoples, the traditional owners of this land, call the Western</w:t>
      </w:r>
      <w:r w:rsidRPr="00E011B6">
        <w:rPr>
          <w:rFonts w:ascii="Times New Roman" w:hAnsi="Times New Roman" w:cs="Times New Roman"/>
          <w:sz w:val="12"/>
          <w:szCs w:val="20"/>
        </w:rPr>
        <w:t xml:space="preserve">¶ </w:t>
      </w:r>
      <w:r>
        <w:rPr>
          <w:rFonts w:ascii="Times New Roman" w:hAnsi="Times New Roman" w:cs="Times New Roman"/>
          <w:sz w:val="20"/>
          <w:szCs w:val="20"/>
        </w:rPr>
        <w:t xml:space="preserve">Shoshone nation ‘the most bombed nation on earth.’ </w:t>
      </w:r>
      <w:r>
        <w:rPr>
          <w:rFonts w:ascii="Times New Roman" w:hAnsi="Times New Roman" w:cs="Times New Roman"/>
          <w:sz w:val="12"/>
          <w:szCs w:val="12"/>
        </w:rPr>
        <w:t xml:space="preserve">58 </w:t>
      </w:r>
      <w:r>
        <w:rPr>
          <w:rFonts w:ascii="Times New Roman" w:hAnsi="Times New Roman" w:cs="Times New Roman"/>
          <w:sz w:val="20"/>
          <w:szCs w:val="20"/>
        </w:rPr>
        <w:t>In his analysis of Nellis</w:t>
      </w:r>
      <w:r w:rsidRPr="00E011B6">
        <w:rPr>
          <w:rFonts w:ascii="Times New Roman" w:hAnsi="Times New Roman" w:cs="Times New Roman"/>
          <w:sz w:val="12"/>
          <w:szCs w:val="20"/>
        </w:rPr>
        <w:t xml:space="preserve">¶ </w:t>
      </w:r>
      <w:r>
        <w:rPr>
          <w:rFonts w:ascii="Times New Roman" w:hAnsi="Times New Roman" w:cs="Times New Roman"/>
          <w:sz w:val="20"/>
          <w:szCs w:val="20"/>
        </w:rPr>
        <w:t>Range, which houses one of the ground control centres for the international operation</w:t>
      </w:r>
      <w:r w:rsidRPr="00E011B6">
        <w:rPr>
          <w:rFonts w:ascii="Times New Roman" w:hAnsi="Times New Roman" w:cs="Times New Roman"/>
          <w:sz w:val="12"/>
          <w:szCs w:val="20"/>
        </w:rPr>
        <w:t xml:space="preserve">¶ </w:t>
      </w:r>
      <w:r>
        <w:rPr>
          <w:rFonts w:ascii="Times New Roman" w:hAnsi="Times New Roman" w:cs="Times New Roman"/>
          <w:sz w:val="20"/>
          <w:szCs w:val="20"/>
        </w:rPr>
        <w:t>of drones, Paglen insistently draws attention to the past history of white</w:t>
      </w:r>
      <w:r w:rsidRPr="00E011B6">
        <w:rPr>
          <w:rFonts w:ascii="Times New Roman" w:hAnsi="Times New Roman" w:cs="Times New Roman"/>
          <w:sz w:val="12"/>
          <w:szCs w:val="20"/>
        </w:rPr>
        <w:t xml:space="preserve">¶ </w:t>
      </w:r>
      <w:r>
        <w:rPr>
          <w:rFonts w:ascii="Times New Roman" w:hAnsi="Times New Roman" w:cs="Times New Roman"/>
          <w:sz w:val="20"/>
          <w:szCs w:val="20"/>
        </w:rPr>
        <w:t>colonial invasion and violent displacement of the Native Americans of the region</w:t>
      </w:r>
      <w:r w:rsidRPr="00E011B6">
        <w:rPr>
          <w:rFonts w:ascii="Times New Roman" w:hAnsi="Times New Roman" w:cs="Times New Roman"/>
          <w:sz w:val="12"/>
          <w:szCs w:val="20"/>
        </w:rPr>
        <w:t xml:space="preserve">¶ </w:t>
      </w:r>
      <w:r>
        <w:rPr>
          <w:rFonts w:ascii="Times New Roman" w:hAnsi="Times New Roman" w:cs="Times New Roman"/>
          <w:sz w:val="20"/>
          <w:szCs w:val="20"/>
        </w:rPr>
        <w:t>and the contemporary relations of violence exercised by the US state in their</w:t>
      </w:r>
      <w:r w:rsidRPr="00E011B6">
        <w:rPr>
          <w:rFonts w:ascii="Times New Roman" w:hAnsi="Times New Roman" w:cs="Times New Roman"/>
          <w:sz w:val="12"/>
          <w:szCs w:val="20"/>
        </w:rPr>
        <w:t xml:space="preserve">¶ </w:t>
      </w:r>
      <w:r>
        <w:rPr>
          <w:rFonts w:ascii="Times New Roman" w:hAnsi="Times New Roman" w:cs="Times New Roman"/>
          <w:sz w:val="20"/>
          <w:szCs w:val="20"/>
        </w:rPr>
        <w:t>ongoing persecution of Indigenous Americans attempting to claim back lands</w:t>
      </w:r>
      <w:r w:rsidRPr="00E011B6">
        <w:rPr>
          <w:rFonts w:ascii="Times New Roman" w:hAnsi="Times New Roman" w:cs="Times New Roman"/>
          <w:sz w:val="12"/>
          <w:szCs w:val="20"/>
        </w:rPr>
        <w:t xml:space="preserve">¶ </w:t>
      </w:r>
      <w:r>
        <w:rPr>
          <w:rFonts w:ascii="Times New Roman" w:hAnsi="Times New Roman" w:cs="Times New Roman"/>
          <w:sz w:val="20"/>
          <w:szCs w:val="20"/>
        </w:rPr>
        <w:t>sequestered by the US government in their establishment of black sites and areas</w:t>
      </w:r>
      <w:r w:rsidRPr="00E011B6">
        <w:rPr>
          <w:rFonts w:ascii="Times New Roman" w:hAnsi="Times New Roman" w:cs="Times New Roman"/>
          <w:sz w:val="12"/>
          <w:szCs w:val="20"/>
        </w:rPr>
        <w:t xml:space="preserve">¶ </w:t>
      </w:r>
      <w:r>
        <w:rPr>
          <w:rFonts w:ascii="Times New Roman" w:hAnsi="Times New Roman" w:cs="Times New Roman"/>
          <w:sz w:val="20"/>
          <w:szCs w:val="20"/>
        </w:rPr>
        <w:t xml:space="preserve">for nuclear weapons testing. </w:t>
      </w:r>
      <w:r>
        <w:rPr>
          <w:rFonts w:ascii="Times New Roman" w:hAnsi="Times New Roman" w:cs="Times New Roman"/>
          <w:sz w:val="12"/>
          <w:szCs w:val="12"/>
        </w:rPr>
        <w:t xml:space="preserve">59 </w:t>
      </w:r>
      <w:r>
        <w:rPr>
          <w:rFonts w:ascii="Times New Roman" w:hAnsi="Times New Roman" w:cs="Times New Roman"/>
          <w:sz w:val="20"/>
          <w:szCs w:val="20"/>
        </w:rPr>
        <w:t>He describes being welcomed into a trailer in</w:t>
      </w:r>
      <w:r w:rsidRPr="00E011B6">
        <w:rPr>
          <w:rFonts w:ascii="Times New Roman" w:hAnsi="Times New Roman" w:cs="Times New Roman"/>
          <w:sz w:val="12"/>
          <w:szCs w:val="20"/>
        </w:rPr>
        <w:t xml:space="preserve">¶ </w:t>
      </w:r>
      <w:r>
        <w:rPr>
          <w:rFonts w:ascii="Times New Roman" w:hAnsi="Times New Roman" w:cs="Times New Roman"/>
          <w:sz w:val="20"/>
          <w:szCs w:val="20"/>
        </w:rPr>
        <w:t>Crescent Valley, Nevada, that</w:t>
      </w:r>
      <w:r w:rsidRPr="00E011B6">
        <w:rPr>
          <w:rFonts w:ascii="Times New Roman" w:hAnsi="Times New Roman" w:cs="Times New Roman"/>
          <w:sz w:val="12"/>
          <w:szCs w:val="20"/>
        </w:rPr>
        <w:t xml:space="preserve">¶ </w:t>
      </w:r>
      <w:r>
        <w:rPr>
          <w:rFonts w:ascii="Times New Roman" w:hAnsi="Times New Roman" w:cs="Times New Roman"/>
          <w:sz w:val="20"/>
          <w:szCs w:val="20"/>
        </w:rPr>
        <w:t>was home to the Western Shoshone Defense Project, and from this remote</w:t>
      </w:r>
      <w:r w:rsidRPr="00E011B6">
        <w:rPr>
          <w:rFonts w:ascii="Times New Roman" w:hAnsi="Times New Roman" w:cs="Times New Roman"/>
          <w:sz w:val="12"/>
          <w:szCs w:val="20"/>
        </w:rPr>
        <w:t xml:space="preserve">¶ </w:t>
      </w:r>
      <w:r>
        <w:rPr>
          <w:rFonts w:ascii="Times New Roman" w:hAnsi="Times New Roman" w:cs="Times New Roman"/>
          <w:sz w:val="20"/>
          <w:szCs w:val="20"/>
        </w:rPr>
        <w:t>location, an elderly Native American woman named Carrie Dann and her</w:t>
      </w:r>
      <w:r w:rsidRPr="00E011B6">
        <w:rPr>
          <w:rFonts w:ascii="Times New Roman" w:hAnsi="Times New Roman" w:cs="Times New Roman"/>
          <w:sz w:val="12"/>
          <w:szCs w:val="20"/>
        </w:rPr>
        <w:t xml:space="preserve">¶ </w:t>
      </w:r>
      <w:r>
        <w:rPr>
          <w:rFonts w:ascii="Times New Roman" w:hAnsi="Times New Roman" w:cs="Times New Roman"/>
          <w:sz w:val="20"/>
          <w:szCs w:val="20"/>
        </w:rPr>
        <w:t>staff of two full- timers and two part- timers take on the military, the Bureau of</w:t>
      </w:r>
      <w:r w:rsidRPr="00E011B6">
        <w:rPr>
          <w:rFonts w:ascii="Times New Roman" w:hAnsi="Times New Roman" w:cs="Times New Roman"/>
          <w:sz w:val="12"/>
          <w:szCs w:val="20"/>
        </w:rPr>
        <w:t xml:space="preserve">¶ </w:t>
      </w:r>
      <w:r>
        <w:rPr>
          <w:rFonts w:ascii="Times New Roman" w:hAnsi="Times New Roman" w:cs="Times New Roman"/>
          <w:sz w:val="20"/>
          <w:szCs w:val="20"/>
        </w:rPr>
        <w:t>Land Management, mining and defense contractors, and the US government</w:t>
      </w:r>
      <w:r w:rsidRPr="00E011B6">
        <w:rPr>
          <w:rFonts w:ascii="Times New Roman" w:hAnsi="Times New Roman" w:cs="Times New Roman"/>
          <w:sz w:val="12"/>
          <w:szCs w:val="20"/>
        </w:rPr>
        <w:t xml:space="preserve">¶ </w:t>
      </w:r>
      <w:r>
        <w:rPr>
          <w:rFonts w:ascii="Times New Roman" w:hAnsi="Times New Roman" w:cs="Times New Roman"/>
          <w:sz w:val="20"/>
          <w:szCs w:val="20"/>
        </w:rPr>
        <w:t>itself. Dann says that the United States has been illegally occupying Western</w:t>
      </w:r>
      <w:r w:rsidRPr="00E011B6">
        <w:rPr>
          <w:rFonts w:ascii="Times New Roman" w:hAnsi="Times New Roman" w:cs="Times New Roman"/>
          <w:sz w:val="12"/>
          <w:szCs w:val="20"/>
        </w:rPr>
        <w:t xml:space="preserve">¶ </w:t>
      </w:r>
      <w:r>
        <w:rPr>
          <w:rFonts w:ascii="Times New Roman" w:hAnsi="Times New Roman" w:cs="Times New Roman"/>
          <w:sz w:val="20"/>
          <w:szCs w:val="20"/>
        </w:rPr>
        <w:t xml:space="preserve">Shoshone land for 150 years and that she has the paperwork to prove it. </w:t>
      </w:r>
      <w:r>
        <w:rPr>
          <w:rFonts w:ascii="Times New Roman" w:hAnsi="Times New Roman" w:cs="Times New Roman"/>
          <w:sz w:val="12"/>
          <w:szCs w:val="12"/>
        </w:rPr>
        <w:t>60</w:t>
      </w:r>
      <w:r w:rsidRPr="00E011B6">
        <w:rPr>
          <w:rFonts w:ascii="Times New Roman" w:hAnsi="Times New Roman" w:cs="Times New Roman"/>
          <w:sz w:val="12"/>
          <w:szCs w:val="12"/>
        </w:rPr>
        <w:t>¶</w:t>
      </w:r>
      <w:r>
        <w:rPr>
          <w:rFonts w:ascii="Times New Roman" w:hAnsi="Times New Roman" w:cs="Times New Roman"/>
          <w:sz w:val="12"/>
          <w:szCs w:val="12"/>
        </w:rPr>
        <w:t xml:space="preserve"> </w:t>
      </w:r>
      <w:r>
        <w:rPr>
          <w:rFonts w:ascii="Times New Roman" w:hAnsi="Times New Roman" w:cs="Times New Roman"/>
          <w:sz w:val="20"/>
          <w:szCs w:val="20"/>
        </w:rPr>
        <w:t>Paglen documents the repeated violent raids that Dann and her people are</w:t>
      </w:r>
      <w:r w:rsidRPr="00E011B6">
        <w:rPr>
          <w:rFonts w:ascii="Times New Roman" w:hAnsi="Times New Roman" w:cs="Times New Roman"/>
          <w:sz w:val="12"/>
          <w:szCs w:val="20"/>
        </w:rPr>
        <w:t xml:space="preserve">¶ </w:t>
      </w:r>
      <w:r>
        <w:rPr>
          <w:rFonts w:ascii="Times New Roman" w:hAnsi="Times New Roman" w:cs="Times New Roman"/>
          <w:sz w:val="20"/>
          <w:szCs w:val="20"/>
        </w:rPr>
        <w:t>compelled to endure. The US state has repeatedly attempted to charge Dann and</w:t>
      </w:r>
      <w:r w:rsidRPr="00E011B6">
        <w:rPr>
          <w:rFonts w:ascii="Times New Roman" w:hAnsi="Times New Roman" w:cs="Times New Roman"/>
          <w:sz w:val="12"/>
          <w:szCs w:val="20"/>
        </w:rPr>
        <w:t xml:space="preserve">¶ </w:t>
      </w:r>
      <w:r>
        <w:rPr>
          <w:rFonts w:ascii="Times New Roman" w:hAnsi="Times New Roman" w:cs="Times New Roman"/>
          <w:sz w:val="20"/>
          <w:szCs w:val="20"/>
        </w:rPr>
        <w:t>her people with trespassing on government land. This a charge that Dann derisively</w:t>
      </w:r>
      <w:r w:rsidRPr="00E011B6">
        <w:rPr>
          <w:rFonts w:ascii="Times New Roman" w:hAnsi="Times New Roman" w:cs="Times New Roman"/>
          <w:sz w:val="12"/>
          <w:szCs w:val="20"/>
        </w:rPr>
        <w:t xml:space="preserve">¶ </w:t>
      </w:r>
      <w:r>
        <w:rPr>
          <w:rFonts w:ascii="Times New Roman" w:hAnsi="Times New Roman" w:cs="Times New Roman"/>
          <w:sz w:val="20"/>
          <w:szCs w:val="20"/>
        </w:rPr>
        <w:t>rejects, arguing that she cannot be accused of trespassing ‘land she saw as</w:t>
      </w:r>
      <w:r w:rsidRPr="00E011B6">
        <w:rPr>
          <w:rFonts w:ascii="Times New Roman" w:hAnsi="Times New Roman" w:cs="Times New Roman"/>
          <w:sz w:val="12"/>
          <w:szCs w:val="20"/>
        </w:rPr>
        <w:t xml:space="preserve">¶ </w:t>
      </w:r>
      <w:r>
        <w:rPr>
          <w:rFonts w:ascii="Times New Roman" w:hAnsi="Times New Roman" w:cs="Times New Roman"/>
          <w:sz w:val="20"/>
          <w:szCs w:val="20"/>
        </w:rPr>
        <w:t>rightly belonging to her people’ precisely because ‘the Shoshone NEVER gave,</w:t>
      </w:r>
      <w:r w:rsidRPr="00E011B6">
        <w:rPr>
          <w:rFonts w:ascii="Times New Roman" w:hAnsi="Times New Roman" w:cs="Times New Roman"/>
          <w:sz w:val="12"/>
          <w:szCs w:val="20"/>
        </w:rPr>
        <w:t xml:space="preserve">¶ </w:t>
      </w:r>
      <w:r>
        <w:rPr>
          <w:rFonts w:ascii="Times New Roman" w:hAnsi="Times New Roman" w:cs="Times New Roman"/>
          <w:sz w:val="20"/>
          <w:szCs w:val="20"/>
        </w:rPr>
        <w:t>ceded, or sold their land to the United States government, by treaty or otherwise.’</w:t>
      </w:r>
      <w:r w:rsidRPr="00E011B6">
        <w:rPr>
          <w:rFonts w:ascii="Times New Roman" w:hAnsi="Times New Roman" w:cs="Times New Roman"/>
          <w:sz w:val="12"/>
          <w:szCs w:val="20"/>
        </w:rPr>
        <w:t xml:space="preserve">¶ </w:t>
      </w:r>
      <w:r>
        <w:rPr>
          <w:rFonts w:ascii="Times New Roman" w:hAnsi="Times New Roman" w:cs="Times New Roman"/>
          <w:sz w:val="12"/>
          <w:szCs w:val="12"/>
        </w:rPr>
        <w:t xml:space="preserve">61 </w:t>
      </w:r>
      <w:r>
        <w:rPr>
          <w:rFonts w:ascii="Times New Roman" w:hAnsi="Times New Roman" w:cs="Times New Roman"/>
          <w:sz w:val="20"/>
          <w:szCs w:val="20"/>
        </w:rPr>
        <w:t>In the face of this defi ance, the US government has attempted to crush</w:t>
      </w:r>
      <w:r w:rsidRPr="00E011B6">
        <w:rPr>
          <w:rFonts w:ascii="Times New Roman" w:hAnsi="Times New Roman" w:cs="Times New Roman"/>
          <w:sz w:val="12"/>
          <w:szCs w:val="20"/>
        </w:rPr>
        <w:t xml:space="preserve">¶ </w:t>
      </w:r>
      <w:r>
        <w:rPr>
          <w:rFonts w:ascii="Times New Roman" w:hAnsi="Times New Roman" w:cs="Times New Roman"/>
          <w:sz w:val="20"/>
          <w:szCs w:val="20"/>
        </w:rPr>
        <w:t>Western Shoshone resistance by deploying the full arsenal of state terror, including</w:t>
      </w:r>
      <w:r w:rsidRPr="00E011B6">
        <w:rPr>
          <w:rFonts w:ascii="Times New Roman" w:hAnsi="Times New Roman" w:cs="Times New Roman"/>
          <w:sz w:val="12"/>
          <w:szCs w:val="20"/>
        </w:rPr>
        <w:t xml:space="preserve">¶ </w:t>
      </w:r>
      <w:r>
        <w:rPr>
          <w:rFonts w:ascii="Times New Roman" w:hAnsi="Times New Roman" w:cs="Times New Roman"/>
          <w:sz w:val="20"/>
          <w:szCs w:val="20"/>
        </w:rPr>
        <w:t>federal agents, helicopters, a plane and a fl eet of All-Terrain Vehicles: ‘ “I could</w:t>
      </w:r>
      <w:r w:rsidRPr="00E011B6">
        <w:rPr>
          <w:rFonts w:ascii="Times New Roman" w:hAnsi="Times New Roman" w:cs="Times New Roman"/>
          <w:sz w:val="12"/>
          <w:szCs w:val="20"/>
        </w:rPr>
        <w:t xml:space="preserve">¶ </w:t>
      </w:r>
      <w:r>
        <w:rPr>
          <w:rFonts w:ascii="Times New Roman" w:hAnsi="Times New Roman" w:cs="Times New Roman"/>
          <w:sz w:val="20"/>
          <w:szCs w:val="20"/>
        </w:rPr>
        <w:t>not help but think of how this is how our ancestors felt when they saw the cavalry</w:t>
      </w:r>
      <w:r w:rsidRPr="00E011B6">
        <w:rPr>
          <w:rFonts w:ascii="Times New Roman" w:hAnsi="Times New Roman" w:cs="Times New Roman"/>
          <w:sz w:val="12"/>
          <w:szCs w:val="20"/>
        </w:rPr>
        <w:t xml:space="preserve">¶ </w:t>
      </w:r>
      <w:r>
        <w:rPr>
          <w:rFonts w:ascii="Times New Roman" w:hAnsi="Times New Roman" w:cs="Times New Roman"/>
          <w:sz w:val="20"/>
          <w:szCs w:val="20"/>
        </w:rPr>
        <w:t>coming. So many of my people were killed on this land and now it’s happening</w:t>
      </w:r>
      <w:r w:rsidRPr="00E011B6">
        <w:rPr>
          <w:rFonts w:ascii="Times New Roman" w:hAnsi="Times New Roman" w:cs="Times New Roman"/>
          <w:sz w:val="12"/>
          <w:szCs w:val="20"/>
        </w:rPr>
        <w:t xml:space="preserve">¶ </w:t>
      </w:r>
      <w:r>
        <w:rPr>
          <w:rFonts w:ascii="Times New Roman" w:hAnsi="Times New Roman" w:cs="Times New Roman"/>
          <w:sz w:val="20"/>
          <w:szCs w:val="20"/>
        </w:rPr>
        <w:t xml:space="preserve">again.” The Feds rounded up Dann’s cattle and loaded them into trucks to be sold at auction. The ranch was devastated.’ </w:t>
      </w:r>
      <w:r>
        <w:rPr>
          <w:rFonts w:ascii="Times New Roman" w:hAnsi="Times New Roman" w:cs="Times New Roman"/>
          <w:sz w:val="12"/>
          <w:szCs w:val="12"/>
        </w:rPr>
        <w:t xml:space="preserve">62 </w:t>
      </w:r>
      <w:r>
        <w:rPr>
          <w:rFonts w:ascii="Times New Roman" w:hAnsi="Times New Roman" w:cs="Times New Roman"/>
          <w:sz w:val="20"/>
          <w:szCs w:val="20"/>
        </w:rPr>
        <w:t>Paglen connects this national exercise of</w:t>
      </w:r>
      <w:r w:rsidRPr="00E011B6">
        <w:rPr>
          <w:rFonts w:ascii="Times New Roman" w:hAnsi="Times New Roman" w:cs="Times New Roman"/>
          <w:sz w:val="12"/>
          <w:szCs w:val="20"/>
        </w:rPr>
        <w:t xml:space="preserve">¶ </w:t>
      </w:r>
      <w:r>
        <w:rPr>
          <w:rFonts w:ascii="Times New Roman" w:hAnsi="Times New Roman" w:cs="Times New Roman"/>
          <w:sz w:val="20"/>
          <w:szCs w:val="20"/>
        </w:rPr>
        <w:t>contemporary colonialism and state- violence to the larger, transnational picture</w:t>
      </w:r>
      <w:r w:rsidRPr="00E011B6">
        <w:rPr>
          <w:rFonts w:ascii="Times New Roman" w:hAnsi="Times New Roman" w:cs="Times New Roman"/>
          <w:sz w:val="12"/>
          <w:szCs w:val="20"/>
        </w:rPr>
        <w:t xml:space="preserve">¶ </w:t>
      </w:r>
      <w:r>
        <w:rPr>
          <w:rFonts w:ascii="Times New Roman" w:hAnsi="Times New Roman" w:cs="Times New Roman"/>
          <w:sz w:val="20"/>
          <w:szCs w:val="20"/>
        </w:rPr>
        <w:t>he has been delineating in order to underscore the system of continuities that hold</w:t>
      </w:r>
      <w:r w:rsidRPr="00E011B6">
        <w:rPr>
          <w:rFonts w:ascii="Times New Roman" w:hAnsi="Times New Roman" w:cs="Times New Roman"/>
          <w:sz w:val="12"/>
          <w:szCs w:val="20"/>
        </w:rPr>
        <w:t xml:space="preserve">¶ </w:t>
      </w:r>
      <w:r>
        <w:rPr>
          <w:rFonts w:ascii="Times New Roman" w:hAnsi="Times New Roman" w:cs="Times New Roman"/>
          <w:sz w:val="20"/>
          <w:szCs w:val="20"/>
        </w:rPr>
        <w:t>between the two: ‘For the collection of [Native American] activists sitting in an</w:t>
      </w:r>
      <w:r w:rsidRPr="00E011B6">
        <w:rPr>
          <w:rFonts w:ascii="Times New Roman" w:hAnsi="Times New Roman" w:cs="Times New Roman"/>
          <w:sz w:val="12"/>
          <w:szCs w:val="20"/>
        </w:rPr>
        <w:t xml:space="preserve">¶ </w:t>
      </w:r>
      <w:r>
        <w:rPr>
          <w:rFonts w:ascii="Times New Roman" w:hAnsi="Times New Roman" w:cs="Times New Roman"/>
          <w:sz w:val="20"/>
          <w:szCs w:val="20"/>
        </w:rPr>
        <w:t>unmarked trailer in the recesses of Nevada’s vast valleys, the black world is much</w:t>
      </w:r>
      <w:r w:rsidRPr="00E011B6">
        <w:rPr>
          <w:rFonts w:ascii="Times New Roman" w:hAnsi="Times New Roman" w:cs="Times New Roman"/>
          <w:sz w:val="12"/>
          <w:szCs w:val="20"/>
        </w:rPr>
        <w:t xml:space="preserve">¶ </w:t>
      </w:r>
      <w:r>
        <w:rPr>
          <w:rFonts w:ascii="Times New Roman" w:hAnsi="Times New Roman" w:cs="Times New Roman"/>
          <w:sz w:val="20"/>
          <w:szCs w:val="20"/>
        </w:rPr>
        <w:t>more than an array of sites connected through black aircraft, encrypted communications,</w:t>
      </w:r>
      <w:r w:rsidRPr="00E011B6">
        <w:rPr>
          <w:rFonts w:ascii="Times New Roman" w:hAnsi="Times New Roman" w:cs="Times New Roman"/>
          <w:sz w:val="12"/>
          <w:szCs w:val="20"/>
        </w:rPr>
        <w:t xml:space="preserve">¶ </w:t>
      </w:r>
      <w:r>
        <w:rPr>
          <w:rFonts w:ascii="Times New Roman" w:hAnsi="Times New Roman" w:cs="Times New Roman"/>
          <w:sz w:val="20"/>
          <w:szCs w:val="20"/>
        </w:rPr>
        <w:t>and classifi ed careers. It is the power to create geographies, to create</w:t>
      </w:r>
      <w:r w:rsidRPr="00E011B6">
        <w:rPr>
          <w:rFonts w:ascii="Times New Roman" w:hAnsi="Times New Roman" w:cs="Times New Roman"/>
          <w:sz w:val="12"/>
          <w:szCs w:val="20"/>
        </w:rPr>
        <w:t xml:space="preserve">¶ </w:t>
      </w:r>
      <w:r>
        <w:rPr>
          <w:rFonts w:ascii="Times New Roman" w:hAnsi="Times New Roman" w:cs="Times New Roman"/>
          <w:sz w:val="20"/>
          <w:szCs w:val="20"/>
        </w:rPr>
        <w:t xml:space="preserve">places where anything can happen, and to do it with impunity.’ </w:t>
      </w:r>
      <w:r>
        <w:rPr>
          <w:rFonts w:ascii="Times New Roman" w:hAnsi="Times New Roman" w:cs="Times New Roman"/>
          <w:sz w:val="12"/>
          <w:szCs w:val="12"/>
        </w:rPr>
        <w:t xml:space="preserve">63 </w:t>
      </w:r>
      <w:r>
        <w:rPr>
          <w:rFonts w:ascii="Times New Roman" w:hAnsi="Times New Roman" w:cs="Times New Roman"/>
          <w:sz w:val="20"/>
          <w:szCs w:val="20"/>
        </w:rPr>
        <w:t>The enormity of</w:t>
      </w:r>
      <w:r w:rsidRPr="00E011B6">
        <w:rPr>
          <w:rFonts w:ascii="Times New Roman" w:hAnsi="Times New Roman" w:cs="Times New Roman"/>
          <w:sz w:val="12"/>
          <w:szCs w:val="20"/>
        </w:rPr>
        <w:t xml:space="preserve">¶ </w:t>
      </w:r>
      <w:r>
        <w:rPr>
          <w:rFonts w:ascii="Times New Roman" w:hAnsi="Times New Roman" w:cs="Times New Roman"/>
          <w:sz w:val="20"/>
          <w:szCs w:val="20"/>
        </w:rPr>
        <w:t>this power to create geographies while simultaneously obliterating others is</w:t>
      </w:r>
      <w:r w:rsidRPr="00E011B6">
        <w:rPr>
          <w:rFonts w:ascii="Times New Roman" w:hAnsi="Times New Roman" w:cs="Times New Roman"/>
          <w:sz w:val="12"/>
          <w:szCs w:val="20"/>
        </w:rPr>
        <w:t xml:space="preserve">¶ </w:t>
      </w:r>
      <w:r>
        <w:rPr>
          <w:rFonts w:ascii="Times New Roman" w:hAnsi="Times New Roman" w:cs="Times New Roman"/>
          <w:sz w:val="20"/>
          <w:szCs w:val="20"/>
        </w:rPr>
        <w:t>perhaps best exemplifi ed by the Pentagon’s ambitious proposal to create a virtual</w:t>
      </w:r>
      <w:r w:rsidRPr="00E011B6">
        <w:rPr>
          <w:rFonts w:ascii="Times New Roman" w:hAnsi="Times New Roman" w:cs="Times New Roman"/>
          <w:sz w:val="12"/>
          <w:szCs w:val="20"/>
        </w:rPr>
        <w:t xml:space="preserve">¶ </w:t>
      </w:r>
      <w:r>
        <w:rPr>
          <w:rFonts w:ascii="Times New Roman" w:hAnsi="Times New Roman" w:cs="Times New Roman"/>
          <w:sz w:val="20"/>
          <w:szCs w:val="20"/>
        </w:rPr>
        <w:t>‘drone state’ that will further expropriate large tracts of Native American land,</w:t>
      </w:r>
      <w:r w:rsidRPr="00E011B6">
        <w:rPr>
          <w:rFonts w:ascii="Times New Roman" w:hAnsi="Times New Roman" w:cs="Times New Roman"/>
          <w:sz w:val="12"/>
          <w:szCs w:val="20"/>
        </w:rPr>
        <w:t xml:space="preserve">¶ </w:t>
      </w:r>
      <w:r>
        <w:rPr>
          <w:rFonts w:ascii="Times New Roman" w:hAnsi="Times New Roman" w:cs="Times New Roman"/>
          <w:sz w:val="20"/>
          <w:szCs w:val="20"/>
        </w:rPr>
        <w:t>creating ‘the largest Joint Forces Future Combat Systems training site in the</w:t>
      </w:r>
      <w:r w:rsidRPr="00E011B6">
        <w:rPr>
          <w:rFonts w:ascii="Times New Roman" w:hAnsi="Times New Roman" w:cs="Times New Roman"/>
          <w:sz w:val="12"/>
          <w:szCs w:val="20"/>
        </w:rPr>
        <w:t xml:space="preserve">¶ </w:t>
      </w:r>
      <w:r>
        <w:rPr>
          <w:rFonts w:ascii="Times New Roman" w:hAnsi="Times New Roman" w:cs="Times New Roman"/>
          <w:sz w:val="20"/>
          <w:szCs w:val="20"/>
        </w:rPr>
        <w:t xml:space="preserve">world’: </w:t>
      </w:r>
      <w:r>
        <w:rPr>
          <w:rFonts w:ascii="Times New Roman" w:hAnsi="Times New Roman" w:cs="Times New Roman"/>
          <w:sz w:val="12"/>
          <w:szCs w:val="12"/>
        </w:rPr>
        <w:t xml:space="preserve">64 </w:t>
      </w:r>
      <w:r>
        <w:rPr>
          <w:rFonts w:ascii="Times New Roman" w:hAnsi="Times New Roman" w:cs="Times New Roman"/>
          <w:sz w:val="20"/>
          <w:szCs w:val="20"/>
        </w:rPr>
        <w:t>‘Under this plan, 7 million acres (or 11,000 square miles) of land in the</w:t>
      </w:r>
      <w:r w:rsidRPr="00E011B6">
        <w:rPr>
          <w:rFonts w:ascii="Times New Roman" w:hAnsi="Times New Roman" w:cs="Times New Roman"/>
          <w:sz w:val="12"/>
          <w:szCs w:val="20"/>
        </w:rPr>
        <w:t xml:space="preserve">¶ </w:t>
      </w:r>
      <w:r>
        <w:rPr>
          <w:rFonts w:ascii="Times New Roman" w:hAnsi="Times New Roman" w:cs="Times New Roman"/>
          <w:sz w:val="20"/>
          <w:szCs w:val="20"/>
        </w:rPr>
        <w:t>southwest corner of Colorado, and 60 million acres of air space (or 94,000 square</w:t>
      </w:r>
      <w:r w:rsidRPr="00E011B6">
        <w:rPr>
          <w:rFonts w:ascii="Times New Roman" w:hAnsi="Times New Roman" w:cs="Times New Roman"/>
          <w:sz w:val="12"/>
          <w:szCs w:val="20"/>
        </w:rPr>
        <w:t xml:space="preserve">¶ </w:t>
      </w:r>
      <w:r>
        <w:rPr>
          <w:rFonts w:ascii="Times New Roman" w:hAnsi="Times New Roman" w:cs="Times New Roman"/>
          <w:sz w:val="20"/>
          <w:szCs w:val="20"/>
        </w:rPr>
        <w:t>miles) over Colorado and New Mexico would be given over to special forces</w:t>
      </w:r>
      <w:r w:rsidRPr="00E011B6">
        <w:rPr>
          <w:rFonts w:ascii="Times New Roman" w:hAnsi="Times New Roman" w:cs="Times New Roman"/>
          <w:sz w:val="12"/>
          <w:szCs w:val="20"/>
        </w:rPr>
        <w:t xml:space="preserve">¶ </w:t>
      </w:r>
      <w:r>
        <w:rPr>
          <w:rFonts w:ascii="Times New Roman" w:hAnsi="Times New Roman" w:cs="Times New Roman"/>
          <w:sz w:val="20"/>
          <w:szCs w:val="20"/>
        </w:rPr>
        <w:t xml:space="preserve">testing and training in the use of remote- controlled fl ying machines.’ </w:t>
      </w:r>
      <w:r>
        <w:rPr>
          <w:rFonts w:ascii="Times New Roman" w:hAnsi="Times New Roman" w:cs="Times New Roman"/>
          <w:sz w:val="12"/>
          <w:szCs w:val="12"/>
        </w:rPr>
        <w:t>65</w:t>
      </w:r>
      <w:r w:rsidRPr="00E011B6">
        <w:rPr>
          <w:rFonts w:ascii="Times New Roman" w:hAnsi="Times New Roman" w:cs="Times New Roman"/>
          <w:sz w:val="12"/>
          <w:szCs w:val="12"/>
        </w:rPr>
        <w:t>¶</w:t>
      </w:r>
      <w:r>
        <w:rPr>
          <w:rFonts w:ascii="Times New Roman" w:hAnsi="Times New Roman" w:cs="Times New Roman"/>
          <w:sz w:val="12"/>
          <w:szCs w:val="12"/>
        </w:rPr>
        <w:t xml:space="preserve"> </w:t>
      </w:r>
      <w:r>
        <w:rPr>
          <w:rFonts w:ascii="Times New Roman" w:hAnsi="Times New Roman" w:cs="Times New Roman"/>
          <w:sz w:val="20"/>
          <w:szCs w:val="20"/>
        </w:rPr>
        <w:t>Paglen’s concept of ‘relational geographies’ can be productively amplifi ed by</w:t>
      </w:r>
      <w:r w:rsidRPr="00E011B6">
        <w:rPr>
          <w:rFonts w:ascii="Times New Roman" w:hAnsi="Times New Roman" w:cs="Times New Roman"/>
          <w:sz w:val="12"/>
          <w:szCs w:val="20"/>
        </w:rPr>
        <w:t xml:space="preserve">¶ </w:t>
      </w:r>
      <w:r>
        <w:rPr>
          <w:rFonts w:ascii="Times New Roman" w:hAnsi="Times New Roman" w:cs="Times New Roman"/>
          <w:sz w:val="20"/>
          <w:szCs w:val="20"/>
        </w:rPr>
        <w:t>conjoining it with the concept of ‘relational temporalities,’ that is, diachronic relations</w:t>
      </w:r>
      <w:r w:rsidRPr="00E011B6">
        <w:rPr>
          <w:rFonts w:ascii="Times New Roman" w:hAnsi="Times New Roman" w:cs="Times New Roman"/>
          <w:sz w:val="12"/>
          <w:szCs w:val="20"/>
        </w:rPr>
        <w:t xml:space="preserve">¶ </w:t>
      </w:r>
      <w:r>
        <w:rPr>
          <w:rFonts w:ascii="Times New Roman" w:hAnsi="Times New Roman" w:cs="Times New Roman"/>
          <w:sz w:val="20"/>
          <w:szCs w:val="20"/>
        </w:rPr>
        <w:t>that establish critical connections across historical time and diverse geographies.</w:t>
      </w:r>
      <w:r w:rsidRPr="00E011B6">
        <w:rPr>
          <w:rFonts w:ascii="Times New Roman" w:hAnsi="Times New Roman" w:cs="Times New Roman"/>
          <w:sz w:val="12"/>
          <w:szCs w:val="20"/>
        </w:rPr>
        <w:t xml:space="preserve">¶ </w:t>
      </w:r>
      <w:r>
        <w:rPr>
          <w:rFonts w:ascii="Times New Roman" w:hAnsi="Times New Roman" w:cs="Times New Roman"/>
          <w:sz w:val="20"/>
          <w:szCs w:val="20"/>
        </w:rPr>
        <w:t>Relational temporalities draw lines of connection between seemingly</w:t>
      </w:r>
      <w:r w:rsidRPr="00E011B6">
        <w:rPr>
          <w:rFonts w:ascii="Times New Roman" w:hAnsi="Times New Roman" w:cs="Times New Roman"/>
          <w:sz w:val="12"/>
          <w:szCs w:val="20"/>
        </w:rPr>
        <w:t xml:space="preserve">¶ </w:t>
      </w:r>
      <w:r>
        <w:rPr>
          <w:rFonts w:ascii="Times New Roman" w:hAnsi="Times New Roman" w:cs="Times New Roman"/>
          <w:sz w:val="20"/>
          <w:szCs w:val="20"/>
        </w:rPr>
        <w:t>disparate temporal events: for example, the US state’s genocidal history against</w:t>
      </w:r>
      <w:r w:rsidRPr="00E011B6">
        <w:rPr>
          <w:rFonts w:ascii="Times New Roman" w:hAnsi="Times New Roman" w:cs="Times New Roman"/>
          <w:sz w:val="12"/>
          <w:szCs w:val="20"/>
        </w:rPr>
        <w:t xml:space="preserve">¶ </w:t>
      </w:r>
      <w:r>
        <w:rPr>
          <w:rFonts w:ascii="Times New Roman" w:hAnsi="Times New Roman" w:cs="Times New Roman"/>
          <w:sz w:val="20"/>
          <w:szCs w:val="20"/>
        </w:rPr>
        <w:t>Native Americans and the killing of civilians in places such as Iraq, Afghanistan or</w:t>
      </w:r>
      <w:r w:rsidRPr="00E011B6">
        <w:rPr>
          <w:rFonts w:ascii="Times New Roman" w:hAnsi="Times New Roman" w:cs="Times New Roman"/>
          <w:sz w:val="12"/>
          <w:szCs w:val="20"/>
        </w:rPr>
        <w:t xml:space="preserve">¶ </w:t>
      </w:r>
      <w:r>
        <w:rPr>
          <w:rFonts w:ascii="Times New Roman" w:hAnsi="Times New Roman" w:cs="Times New Roman"/>
          <w:sz w:val="20"/>
          <w:szCs w:val="20"/>
        </w:rPr>
        <w:t>Pakistan. In her tracking of the violent history of attempted genocide against</w:t>
      </w:r>
      <w:r w:rsidRPr="00E011B6">
        <w:rPr>
          <w:rFonts w:ascii="Times New Roman" w:hAnsi="Times New Roman" w:cs="Times New Roman"/>
          <w:sz w:val="12"/>
          <w:szCs w:val="20"/>
        </w:rPr>
        <w:t xml:space="preserve">¶ </w:t>
      </w:r>
      <w:r>
        <w:rPr>
          <w:rFonts w:ascii="Times New Roman" w:hAnsi="Times New Roman" w:cs="Times New Roman"/>
          <w:sz w:val="20"/>
          <w:szCs w:val="20"/>
        </w:rPr>
        <w:t>Native Americans, Andrea Smith writes: ‘the US is built on a foundation of genocide,</w:t>
      </w:r>
      <w:r w:rsidRPr="00E011B6">
        <w:rPr>
          <w:rFonts w:ascii="Times New Roman" w:hAnsi="Times New Roman" w:cs="Times New Roman"/>
          <w:sz w:val="12"/>
          <w:szCs w:val="20"/>
        </w:rPr>
        <w:t xml:space="preserve">¶ </w:t>
      </w:r>
      <w:r>
        <w:rPr>
          <w:rFonts w:ascii="Times New Roman" w:hAnsi="Times New Roman" w:cs="Times New Roman"/>
          <w:sz w:val="20"/>
          <w:szCs w:val="20"/>
        </w:rPr>
        <w:t xml:space="preserve">slavery, and racism.’ </w:t>
      </w:r>
      <w:r>
        <w:rPr>
          <w:rFonts w:ascii="Times New Roman" w:hAnsi="Times New Roman" w:cs="Times New Roman"/>
          <w:sz w:val="12"/>
          <w:szCs w:val="12"/>
        </w:rPr>
        <w:t xml:space="preserve">66 </w:t>
      </w:r>
      <w:r>
        <w:rPr>
          <w:rFonts w:ascii="Times New Roman" w:hAnsi="Times New Roman" w:cs="Times New Roman"/>
          <w:sz w:val="20"/>
          <w:szCs w:val="20"/>
        </w:rPr>
        <w:t>Situated in this context, what becomes apparent in the</w:t>
      </w:r>
      <w:r w:rsidRPr="00E011B6">
        <w:rPr>
          <w:rFonts w:ascii="Times New Roman" w:hAnsi="Times New Roman" w:cs="Times New Roman"/>
          <w:sz w:val="12"/>
          <w:szCs w:val="20"/>
        </w:rPr>
        <w:t xml:space="preserve">¶ </w:t>
      </w:r>
      <w:r>
        <w:rPr>
          <w:rFonts w:ascii="Times New Roman" w:hAnsi="Times New Roman" w:cs="Times New Roman"/>
          <w:sz w:val="20"/>
          <w:szCs w:val="20"/>
        </w:rPr>
        <w:t>scripting of the 9/11 attacks as the worst acts of terrorism perpetrated on US soil</w:t>
      </w:r>
      <w:r w:rsidRPr="00E011B6">
        <w:rPr>
          <w:rFonts w:ascii="Times New Roman" w:hAnsi="Times New Roman" w:cs="Times New Roman"/>
          <w:sz w:val="12"/>
          <w:szCs w:val="20"/>
        </w:rPr>
        <w:t xml:space="preserve">¶ </w:t>
      </w:r>
      <w:r>
        <w:rPr>
          <w:rFonts w:ascii="Times New Roman" w:hAnsi="Times New Roman" w:cs="Times New Roman"/>
          <w:sz w:val="20"/>
          <w:szCs w:val="20"/>
        </w:rPr>
        <w:t xml:space="preserve">is the </w:t>
      </w:r>
      <w:r>
        <w:rPr>
          <w:rFonts w:ascii="Times New Roman" w:hAnsi="Times New Roman" w:cs="Times New Roman"/>
          <w:sz w:val="20"/>
          <w:szCs w:val="20"/>
        </w:rPr>
        <w:lastRenderedPageBreak/>
        <w:t>effective erasure of this foundational history of state- sponsored terrorism</w:t>
      </w:r>
      <w:r w:rsidRPr="00E011B6">
        <w:rPr>
          <w:rFonts w:ascii="Times New Roman" w:hAnsi="Times New Roman" w:cs="Times New Roman"/>
          <w:sz w:val="12"/>
          <w:szCs w:val="20"/>
        </w:rPr>
        <w:t xml:space="preserve">¶ </w:t>
      </w:r>
      <w:r>
        <w:rPr>
          <w:rFonts w:ascii="Times New Roman" w:hAnsi="Times New Roman" w:cs="Times New Roman"/>
          <w:sz w:val="20"/>
          <w:szCs w:val="20"/>
        </w:rPr>
        <w:t>against Native Americans. This historicidal act of whitewashing effectively clears</w:t>
      </w:r>
      <w:r w:rsidRPr="00E011B6">
        <w:rPr>
          <w:rFonts w:ascii="Times New Roman" w:hAnsi="Times New Roman" w:cs="Times New Roman"/>
          <w:sz w:val="12"/>
          <w:szCs w:val="20"/>
        </w:rPr>
        <w:t xml:space="preserve">¶ </w:t>
      </w:r>
      <w:r>
        <w:rPr>
          <w:rFonts w:ascii="Times New Roman" w:hAnsi="Times New Roman" w:cs="Times New Roman"/>
          <w:sz w:val="20"/>
          <w:szCs w:val="20"/>
        </w:rPr>
        <w:t>the ground for contemporary acts of violence against the United States to be</w:t>
      </w:r>
      <w:r w:rsidRPr="00E011B6">
        <w:rPr>
          <w:rFonts w:ascii="Times New Roman" w:hAnsi="Times New Roman" w:cs="Times New Roman"/>
          <w:sz w:val="12"/>
          <w:szCs w:val="20"/>
        </w:rPr>
        <w:t xml:space="preserve">¶ </w:t>
      </w:r>
      <w:r>
        <w:rPr>
          <w:rFonts w:ascii="Times New Roman" w:hAnsi="Times New Roman" w:cs="Times New Roman"/>
          <w:sz w:val="20"/>
          <w:szCs w:val="20"/>
        </w:rPr>
        <w:t>chronologically positioned as the ‘fi rst’ or hierarchically ranked as the ‘worst’ in</w:t>
      </w:r>
      <w:r w:rsidRPr="00E011B6">
        <w:rPr>
          <w:rFonts w:ascii="Times New Roman" w:hAnsi="Times New Roman" w:cs="Times New Roman"/>
          <w:sz w:val="12"/>
          <w:szCs w:val="20"/>
        </w:rPr>
        <w:t xml:space="preserve">¶ </w:t>
      </w:r>
      <w:r>
        <w:rPr>
          <w:rFonts w:ascii="Times New Roman" w:hAnsi="Times New Roman" w:cs="Times New Roman"/>
          <w:sz w:val="20"/>
          <w:szCs w:val="20"/>
        </w:rPr>
        <w:t>the nation’s history. The colonial nation- state deploys, in the process, a type of</w:t>
      </w:r>
      <w:r w:rsidRPr="00E011B6">
        <w:rPr>
          <w:rFonts w:ascii="Times New Roman" w:hAnsi="Times New Roman" w:cs="Times New Roman"/>
          <w:sz w:val="12"/>
          <w:szCs w:val="20"/>
        </w:rPr>
        <w:t xml:space="preserve">¶ </w:t>
      </w:r>
      <w:r>
        <w:rPr>
          <w:rFonts w:ascii="Times New Roman" w:hAnsi="Times New Roman" w:cs="Times New Roman"/>
          <w:sz w:val="20"/>
          <w:szCs w:val="20"/>
        </w:rPr>
        <w:t>Nietzschean ‘active forgetting’ that ensures the obliteration of prior histories of</w:t>
      </w:r>
      <w:r w:rsidRPr="00E011B6">
        <w:rPr>
          <w:rFonts w:ascii="Times New Roman" w:hAnsi="Times New Roman" w:cs="Times New Roman"/>
          <w:sz w:val="12"/>
          <w:szCs w:val="20"/>
        </w:rPr>
        <w:t xml:space="preserve">¶ </w:t>
      </w:r>
      <w:r>
        <w:rPr>
          <w:rFonts w:ascii="Times New Roman" w:hAnsi="Times New Roman" w:cs="Times New Roman"/>
          <w:sz w:val="20"/>
          <w:szCs w:val="20"/>
        </w:rPr>
        <w:t>massacre and terror such as the catastrophic Trail of Tears that resulted from the</w:t>
      </w:r>
      <w:r w:rsidRPr="00E011B6">
        <w:rPr>
          <w:rFonts w:ascii="Times New Roman" w:hAnsi="Times New Roman" w:cs="Times New Roman"/>
          <w:sz w:val="12"/>
          <w:szCs w:val="20"/>
        </w:rPr>
        <w:t xml:space="preserve">¶ </w:t>
      </w:r>
      <w:r>
        <w:rPr>
          <w:rFonts w:ascii="Times New Roman" w:hAnsi="Times New Roman" w:cs="Times New Roman"/>
          <w:sz w:val="20"/>
          <w:szCs w:val="20"/>
        </w:rPr>
        <w:t>Indian Removal Act of 1830. This Act enabled the forced removal of a number of Native American nations and their relocation to Oklahoma; in the process, at</w:t>
      </w:r>
      <w:r w:rsidRPr="00E011B6">
        <w:rPr>
          <w:rFonts w:ascii="Times New Roman" w:hAnsi="Times New Roman" w:cs="Times New Roman"/>
          <w:sz w:val="12"/>
          <w:szCs w:val="20"/>
        </w:rPr>
        <w:t xml:space="preserve">¶ </w:t>
      </w:r>
      <w:r>
        <w:rPr>
          <w:rFonts w:ascii="Times New Roman" w:hAnsi="Times New Roman" w:cs="Times New Roman"/>
          <w:sz w:val="20"/>
          <w:szCs w:val="20"/>
        </w:rPr>
        <w:t>least four thousand Native Americans died. The Trail of Tears has been described</w:t>
      </w:r>
      <w:r w:rsidRPr="00E011B6">
        <w:rPr>
          <w:rFonts w:ascii="Times New Roman" w:hAnsi="Times New Roman" w:cs="Times New Roman"/>
          <w:sz w:val="12"/>
          <w:szCs w:val="20"/>
        </w:rPr>
        <w:t xml:space="preserve">¶ </w:t>
      </w:r>
      <w:r>
        <w:rPr>
          <w:rFonts w:ascii="Times New Roman" w:hAnsi="Times New Roman" w:cs="Times New Roman"/>
          <w:sz w:val="20"/>
          <w:szCs w:val="20"/>
        </w:rPr>
        <w:t xml:space="preserve">as ‘the largest instance of ethnic cleansing in American history.’ </w:t>
      </w:r>
      <w:r>
        <w:rPr>
          <w:rFonts w:ascii="Times New Roman" w:hAnsi="Times New Roman" w:cs="Times New Roman"/>
          <w:sz w:val="12"/>
          <w:szCs w:val="12"/>
        </w:rPr>
        <w:t xml:space="preserve">67 </w:t>
      </w:r>
      <w:r>
        <w:rPr>
          <w:rFonts w:ascii="Times New Roman" w:hAnsi="Times New Roman" w:cs="Times New Roman"/>
          <w:sz w:val="20"/>
          <w:szCs w:val="20"/>
        </w:rPr>
        <w:t>This example of</w:t>
      </w:r>
      <w:r w:rsidRPr="00E011B6">
        <w:rPr>
          <w:rFonts w:ascii="Times New Roman" w:hAnsi="Times New Roman" w:cs="Times New Roman"/>
          <w:sz w:val="12"/>
          <w:szCs w:val="20"/>
        </w:rPr>
        <w:t xml:space="preserve">¶ </w:t>
      </w:r>
      <w:r>
        <w:rPr>
          <w:rFonts w:ascii="Times New Roman" w:hAnsi="Times New Roman" w:cs="Times New Roman"/>
          <w:sz w:val="20"/>
          <w:szCs w:val="20"/>
        </w:rPr>
        <w:t>state terror is what must be occluded in order to preserve the ‘innocence’ of the</w:t>
      </w:r>
      <w:r w:rsidRPr="00E011B6">
        <w:rPr>
          <w:rFonts w:ascii="Times New Roman" w:hAnsi="Times New Roman" w:cs="Times New Roman"/>
          <w:sz w:val="12"/>
          <w:szCs w:val="20"/>
        </w:rPr>
        <w:t xml:space="preserve">¶ </w:t>
      </w:r>
      <w:r>
        <w:rPr>
          <w:rFonts w:ascii="Times New Roman" w:hAnsi="Times New Roman" w:cs="Times New Roman"/>
          <w:sz w:val="20"/>
          <w:szCs w:val="20"/>
        </w:rPr>
        <w:t>nation so that it can subsequently claim, post 9/11, to have lost the very thing it</w:t>
      </w:r>
      <w:r w:rsidRPr="00E011B6">
        <w:rPr>
          <w:rFonts w:ascii="Times New Roman" w:hAnsi="Times New Roman" w:cs="Times New Roman"/>
          <w:sz w:val="12"/>
          <w:szCs w:val="20"/>
        </w:rPr>
        <w:t xml:space="preserve">¶ </w:t>
      </w:r>
      <w:r>
        <w:rPr>
          <w:rFonts w:ascii="Times New Roman" w:hAnsi="Times New Roman" w:cs="Times New Roman"/>
          <w:sz w:val="20"/>
          <w:szCs w:val="20"/>
        </w:rPr>
        <w:t>had betrayed long ago. Jimmie Durham remarks on the repetition of this national</w:t>
      </w:r>
      <w:r w:rsidRPr="00E011B6">
        <w:rPr>
          <w:rFonts w:ascii="Times New Roman" w:hAnsi="Times New Roman" w:cs="Times New Roman"/>
          <w:sz w:val="12"/>
          <w:szCs w:val="20"/>
        </w:rPr>
        <w:t xml:space="preserve">¶ </w:t>
      </w:r>
      <w:r>
        <w:rPr>
          <w:rFonts w:ascii="Times New Roman" w:hAnsi="Times New Roman" w:cs="Times New Roman"/>
          <w:sz w:val="20"/>
          <w:szCs w:val="20"/>
        </w:rPr>
        <w:t>ruse: ‘The US, because of its actual guilt . . . has had a nostalgia for itself since its</w:t>
      </w:r>
      <w:r w:rsidRPr="00E011B6">
        <w:rPr>
          <w:rFonts w:ascii="Times New Roman" w:hAnsi="Times New Roman" w:cs="Times New Roman"/>
          <w:sz w:val="12"/>
          <w:szCs w:val="20"/>
        </w:rPr>
        <w:t xml:space="preserve">¶ </w:t>
      </w:r>
      <w:r>
        <w:rPr>
          <w:rFonts w:ascii="Times New Roman" w:hAnsi="Times New Roman" w:cs="Times New Roman"/>
          <w:sz w:val="20"/>
          <w:szCs w:val="20"/>
        </w:rPr>
        <w:t>beginnings. Even now one may read editorials almost daily about America’s “loss</w:t>
      </w:r>
      <w:r w:rsidRPr="00E011B6">
        <w:rPr>
          <w:rFonts w:ascii="Times New Roman" w:hAnsi="Times New Roman" w:cs="Times New Roman"/>
          <w:sz w:val="12"/>
          <w:szCs w:val="20"/>
        </w:rPr>
        <w:t xml:space="preserve">¶ </w:t>
      </w:r>
      <w:r>
        <w:rPr>
          <w:rFonts w:ascii="Times New Roman" w:hAnsi="Times New Roman" w:cs="Times New Roman"/>
          <w:sz w:val="20"/>
          <w:szCs w:val="20"/>
        </w:rPr>
        <w:t>of innocence” at some point or other, and about some time in the past when</w:t>
      </w:r>
      <w:r w:rsidRPr="00E011B6">
        <w:rPr>
          <w:rFonts w:ascii="Times New Roman" w:hAnsi="Times New Roman" w:cs="Times New Roman"/>
          <w:sz w:val="12"/>
          <w:szCs w:val="20"/>
        </w:rPr>
        <w:t xml:space="preserve">¶ </w:t>
      </w:r>
      <w:r>
        <w:rPr>
          <w:rFonts w:ascii="Times New Roman" w:hAnsi="Times New Roman" w:cs="Times New Roman"/>
          <w:sz w:val="20"/>
          <w:szCs w:val="20"/>
        </w:rPr>
        <w:t>America was truly good. That self- righteousness and insistence upon innocence</w:t>
      </w:r>
      <w:r w:rsidRPr="00E011B6">
        <w:rPr>
          <w:rFonts w:ascii="Times New Roman" w:hAnsi="Times New Roman" w:cs="Times New Roman"/>
          <w:sz w:val="12"/>
          <w:szCs w:val="20"/>
        </w:rPr>
        <w:t xml:space="preserve">¶ </w:t>
      </w:r>
      <w:r>
        <w:rPr>
          <w:rFonts w:ascii="Times New Roman" w:hAnsi="Times New Roman" w:cs="Times New Roman"/>
          <w:sz w:val="20"/>
          <w:szCs w:val="20"/>
        </w:rPr>
        <w:t xml:space="preserve">began, as the US began, with invasion and murder.’ </w:t>
      </w:r>
      <w:r>
        <w:rPr>
          <w:rFonts w:ascii="Times New Roman" w:hAnsi="Times New Roman" w:cs="Times New Roman"/>
          <w:sz w:val="12"/>
          <w:szCs w:val="12"/>
        </w:rPr>
        <w:t>68</w:t>
      </w:r>
      <w:r w:rsidRPr="00E011B6">
        <w:rPr>
          <w:rFonts w:ascii="Times New Roman" w:hAnsi="Times New Roman" w:cs="Times New Roman"/>
          <w:sz w:val="12"/>
          <w:szCs w:val="12"/>
        </w:rPr>
        <w:t>¶</w:t>
      </w:r>
      <w:r>
        <w:rPr>
          <w:rFonts w:ascii="Times New Roman" w:hAnsi="Times New Roman" w:cs="Times New Roman"/>
          <w:sz w:val="12"/>
          <w:szCs w:val="12"/>
        </w:rPr>
        <w:t xml:space="preserve"> </w:t>
      </w:r>
      <w:r>
        <w:rPr>
          <w:rFonts w:ascii="Times New Roman" w:hAnsi="Times New Roman" w:cs="Times New Roman"/>
          <w:sz w:val="20"/>
          <w:szCs w:val="20"/>
        </w:rPr>
        <w:t>Such acts of white historicide are constituted by a double logic of taken- forgrantedness</w:t>
      </w:r>
      <w:r w:rsidRPr="00E011B6">
        <w:rPr>
          <w:rFonts w:ascii="Times New Roman" w:hAnsi="Times New Roman" w:cs="Times New Roman"/>
          <w:sz w:val="12"/>
          <w:szCs w:val="20"/>
        </w:rPr>
        <w:t xml:space="preserve">¶ </w:t>
      </w:r>
      <w:r>
        <w:rPr>
          <w:rFonts w:ascii="Times New Roman" w:hAnsi="Times New Roman" w:cs="Times New Roman"/>
          <w:sz w:val="20"/>
          <w:szCs w:val="20"/>
        </w:rPr>
        <w:t>and obsessive repetition. Steve Martinot and Jared Sexton, in their</w:t>
      </w:r>
      <w:r w:rsidRPr="00E011B6">
        <w:rPr>
          <w:rFonts w:ascii="Times New Roman" w:hAnsi="Times New Roman" w:cs="Times New Roman"/>
          <w:sz w:val="12"/>
          <w:szCs w:val="20"/>
        </w:rPr>
        <w:t xml:space="preserve">¶ </w:t>
      </w:r>
      <w:r>
        <w:rPr>
          <w:rFonts w:ascii="Times New Roman" w:hAnsi="Times New Roman" w:cs="Times New Roman"/>
          <w:sz w:val="20"/>
          <w:szCs w:val="20"/>
        </w:rPr>
        <w:t>forensic analysis of the operations of white supremacy, articulate the seemingly</w:t>
      </w:r>
      <w:r w:rsidRPr="00E011B6">
        <w:rPr>
          <w:rFonts w:ascii="Times New Roman" w:hAnsi="Times New Roman" w:cs="Times New Roman"/>
          <w:sz w:val="12"/>
          <w:szCs w:val="20"/>
        </w:rPr>
        <w:t xml:space="preserve">¶ </w:t>
      </w:r>
      <w:r>
        <w:rPr>
          <w:rFonts w:ascii="Times New Roman" w:hAnsi="Times New Roman" w:cs="Times New Roman"/>
          <w:sz w:val="20"/>
          <w:szCs w:val="20"/>
        </w:rPr>
        <w:t>contradictory dimensions of this double logic:</w:t>
      </w:r>
      <w:r w:rsidRPr="00E011B6">
        <w:rPr>
          <w:rFonts w:ascii="Times New Roman" w:hAnsi="Times New Roman" w:cs="Times New Roman"/>
          <w:sz w:val="12"/>
          <w:szCs w:val="20"/>
        </w:rPr>
        <w:t xml:space="preserve">¶ </w:t>
      </w:r>
      <w:r>
        <w:rPr>
          <w:rFonts w:ascii="Times New Roman" w:hAnsi="Times New Roman" w:cs="Times New Roman"/>
          <w:sz w:val="20"/>
          <w:szCs w:val="20"/>
        </w:rPr>
        <w:t>It is the same passive apparatus of whiteness that in its mainstream guise</w:t>
      </w:r>
      <w:r w:rsidRPr="00E011B6">
        <w:rPr>
          <w:rFonts w:ascii="Times New Roman" w:hAnsi="Times New Roman" w:cs="Times New Roman"/>
          <w:sz w:val="12"/>
          <w:szCs w:val="20"/>
        </w:rPr>
        <w:t xml:space="preserve">¶ </w:t>
      </w:r>
      <w:r>
        <w:rPr>
          <w:rFonts w:ascii="Times New Roman" w:hAnsi="Times New Roman" w:cs="Times New Roman"/>
          <w:sz w:val="20"/>
          <w:szCs w:val="20"/>
        </w:rPr>
        <w:t>actively forgets that it owes its existence to the killing and terrorising of those</w:t>
      </w:r>
      <w:r w:rsidRPr="00E011B6">
        <w:rPr>
          <w:rFonts w:ascii="Times New Roman" w:hAnsi="Times New Roman" w:cs="Times New Roman"/>
          <w:sz w:val="12"/>
          <w:szCs w:val="20"/>
        </w:rPr>
        <w:t xml:space="preserve">¶ </w:t>
      </w:r>
      <w:r>
        <w:rPr>
          <w:rFonts w:ascii="Times New Roman" w:hAnsi="Times New Roman" w:cs="Times New Roman"/>
          <w:sz w:val="20"/>
          <w:szCs w:val="20"/>
        </w:rPr>
        <w:t>it racialises for that purpose, expelling them from the human fold in the same</w:t>
      </w:r>
      <w:r w:rsidRPr="00E011B6">
        <w:rPr>
          <w:rFonts w:ascii="Times New Roman" w:hAnsi="Times New Roman" w:cs="Times New Roman"/>
          <w:sz w:val="12"/>
          <w:szCs w:val="20"/>
        </w:rPr>
        <w:t xml:space="preserve">¶ </w:t>
      </w:r>
      <w:r>
        <w:rPr>
          <w:rFonts w:ascii="Times New Roman" w:hAnsi="Times New Roman" w:cs="Times New Roman"/>
          <w:sz w:val="20"/>
          <w:szCs w:val="20"/>
        </w:rPr>
        <w:t>gesture of forgetting. It is the passivity of bad faith that tacitly accepts as ‘what</w:t>
      </w:r>
      <w:r w:rsidRPr="00E011B6">
        <w:rPr>
          <w:rFonts w:ascii="Times New Roman" w:hAnsi="Times New Roman" w:cs="Times New Roman"/>
          <w:sz w:val="12"/>
          <w:szCs w:val="20"/>
        </w:rPr>
        <w:t xml:space="preserve">¶ </w:t>
      </w:r>
      <w:r>
        <w:rPr>
          <w:rFonts w:ascii="Times New Roman" w:hAnsi="Times New Roman" w:cs="Times New Roman"/>
          <w:sz w:val="20"/>
          <w:szCs w:val="20"/>
        </w:rPr>
        <w:t>goes without saying’ the postulates of white supremacy. And it must do so</w:t>
      </w:r>
      <w:r w:rsidRPr="00E011B6">
        <w:rPr>
          <w:rFonts w:ascii="Times New Roman" w:hAnsi="Times New Roman" w:cs="Times New Roman"/>
          <w:sz w:val="12"/>
          <w:szCs w:val="20"/>
        </w:rPr>
        <w:t xml:space="preserve">¶ </w:t>
      </w:r>
      <w:r>
        <w:rPr>
          <w:rFonts w:ascii="Times New Roman" w:hAnsi="Times New Roman" w:cs="Times New Roman"/>
          <w:sz w:val="20"/>
          <w:szCs w:val="20"/>
        </w:rPr>
        <w:t>passionately since ‘what goes without saying’ is empty and can be held as a</w:t>
      </w:r>
      <w:r w:rsidRPr="00E011B6">
        <w:rPr>
          <w:rFonts w:ascii="Times New Roman" w:hAnsi="Times New Roman" w:cs="Times New Roman"/>
          <w:sz w:val="12"/>
          <w:szCs w:val="20"/>
        </w:rPr>
        <w:t xml:space="preserve">¶ </w:t>
      </w:r>
      <w:r>
        <w:rPr>
          <w:rFonts w:ascii="Times New Roman" w:hAnsi="Times New Roman" w:cs="Times New Roman"/>
          <w:sz w:val="20"/>
          <w:szCs w:val="20"/>
        </w:rPr>
        <w:t>‘truth’ only through an obsessiveness. The truth is that the truth is on the</w:t>
      </w:r>
      <w:r w:rsidRPr="00E011B6">
        <w:rPr>
          <w:rFonts w:ascii="Times New Roman" w:hAnsi="Times New Roman" w:cs="Times New Roman"/>
          <w:sz w:val="12"/>
          <w:szCs w:val="20"/>
        </w:rPr>
        <w:t xml:space="preserve">¶ </w:t>
      </w:r>
      <w:r>
        <w:rPr>
          <w:rFonts w:ascii="Times New Roman" w:hAnsi="Times New Roman" w:cs="Times New Roman"/>
          <w:sz w:val="20"/>
          <w:szCs w:val="20"/>
        </w:rPr>
        <w:t xml:space="preserve">surface, fl at and repetitive, just as the law is made by the uniform. </w:t>
      </w:r>
      <w:r>
        <w:rPr>
          <w:rFonts w:ascii="Times New Roman" w:hAnsi="Times New Roman" w:cs="Times New Roman"/>
          <w:sz w:val="12"/>
          <w:szCs w:val="12"/>
        </w:rPr>
        <w:t>69</w:t>
      </w:r>
      <w:r w:rsidRPr="00E011B6">
        <w:rPr>
          <w:rFonts w:ascii="Times New Roman" w:hAnsi="Times New Roman" w:cs="Times New Roman"/>
          <w:sz w:val="12"/>
          <w:szCs w:val="12"/>
        </w:rPr>
        <w:t>¶</w:t>
      </w:r>
      <w:r>
        <w:rPr>
          <w:rFonts w:ascii="Times New Roman" w:hAnsi="Times New Roman" w:cs="Times New Roman"/>
          <w:sz w:val="12"/>
          <w:szCs w:val="12"/>
        </w:rPr>
        <w:t xml:space="preserve"> </w:t>
      </w:r>
      <w:r>
        <w:rPr>
          <w:rFonts w:ascii="Times New Roman" w:hAnsi="Times New Roman" w:cs="Times New Roman"/>
          <w:sz w:val="20"/>
          <w:szCs w:val="20"/>
        </w:rPr>
        <w:t>The it ‘goes without saying’ is the moment in which the very ideology of white</w:t>
      </w:r>
      <w:r w:rsidRPr="00E011B6">
        <w:rPr>
          <w:rFonts w:ascii="Times New Roman" w:hAnsi="Times New Roman" w:cs="Times New Roman"/>
          <w:sz w:val="12"/>
          <w:szCs w:val="20"/>
        </w:rPr>
        <w:t xml:space="preserve">¶ </w:t>
      </w:r>
      <w:r>
        <w:rPr>
          <w:rFonts w:ascii="Times New Roman" w:hAnsi="Times New Roman" w:cs="Times New Roman"/>
          <w:sz w:val="20"/>
          <w:szCs w:val="20"/>
        </w:rPr>
        <w:t>supremacy is so naturalized as to become invisible: it is the given order of the</w:t>
      </w:r>
      <w:r w:rsidRPr="00E011B6">
        <w:rPr>
          <w:rFonts w:ascii="Times New Roman" w:hAnsi="Times New Roman" w:cs="Times New Roman"/>
          <w:sz w:val="12"/>
          <w:szCs w:val="20"/>
        </w:rPr>
        <w:t xml:space="preserve">¶ </w:t>
      </w:r>
      <w:r>
        <w:rPr>
          <w:rFonts w:ascii="Times New Roman" w:hAnsi="Times New Roman" w:cs="Times New Roman"/>
          <w:sz w:val="20"/>
          <w:szCs w:val="20"/>
        </w:rPr>
        <w:t>world. Yet, in order to maintain this position of supremacy, a logic of tireless</w:t>
      </w:r>
      <w:r w:rsidRPr="00E011B6">
        <w:rPr>
          <w:rFonts w:ascii="Times New Roman" w:hAnsi="Times New Roman" w:cs="Times New Roman"/>
          <w:sz w:val="12"/>
          <w:szCs w:val="20"/>
        </w:rPr>
        <w:t xml:space="preserve">¶ </w:t>
      </w:r>
      <w:r>
        <w:rPr>
          <w:rFonts w:ascii="Times New Roman" w:hAnsi="Times New Roman" w:cs="Times New Roman"/>
          <w:sz w:val="20"/>
          <w:szCs w:val="20"/>
        </w:rPr>
        <w:t>iteration must be deployed in order to secure the very everyday banality, and thus</w:t>
      </w:r>
      <w:r w:rsidRPr="00E011B6">
        <w:rPr>
          <w:rFonts w:ascii="Times New Roman" w:hAnsi="Times New Roman" w:cs="Times New Roman"/>
          <w:sz w:val="12"/>
          <w:szCs w:val="20"/>
        </w:rPr>
        <w:t xml:space="preserve">¶ </w:t>
      </w:r>
      <w:r>
        <w:rPr>
          <w:rFonts w:ascii="Times New Roman" w:hAnsi="Times New Roman" w:cs="Times New Roman"/>
          <w:sz w:val="20"/>
          <w:szCs w:val="20"/>
        </w:rPr>
        <w:t>transparency, of white supremacy’s daily acts of violence. For those in a position</w:t>
      </w:r>
      <w:r w:rsidRPr="00E011B6">
        <w:rPr>
          <w:rFonts w:ascii="Times New Roman" w:hAnsi="Times New Roman" w:cs="Times New Roman"/>
          <w:sz w:val="12"/>
          <w:szCs w:val="20"/>
        </w:rPr>
        <w:t xml:space="preserve">¶ </w:t>
      </w:r>
      <w:r>
        <w:rPr>
          <w:rFonts w:ascii="Times New Roman" w:hAnsi="Times New Roman" w:cs="Times New Roman"/>
          <w:sz w:val="20"/>
          <w:szCs w:val="20"/>
        </w:rPr>
        <w:t>to exercise these daily rounds of state violence, their performative acts are banal</w:t>
      </w:r>
      <w:r w:rsidRPr="00E011B6">
        <w:rPr>
          <w:rFonts w:ascii="Times New Roman" w:hAnsi="Times New Roman" w:cs="Times New Roman"/>
          <w:sz w:val="12"/>
          <w:szCs w:val="20"/>
        </w:rPr>
        <w:t xml:space="preserve">¶ </w:t>
      </w:r>
      <w:r>
        <w:rPr>
          <w:rFonts w:ascii="Times New Roman" w:hAnsi="Times New Roman" w:cs="Times New Roman"/>
          <w:sz w:val="20"/>
          <w:szCs w:val="20"/>
        </w:rPr>
        <w:t>because of their very quotidian repetition; yet, because their racialized targets</w:t>
      </w:r>
      <w:r w:rsidRPr="00E011B6">
        <w:rPr>
          <w:rFonts w:ascii="Times New Roman" w:hAnsi="Times New Roman" w:cs="Times New Roman"/>
          <w:sz w:val="12"/>
          <w:szCs w:val="20"/>
        </w:rPr>
        <w:t xml:space="preserve">¶ </w:t>
      </w:r>
      <w:r>
        <w:rPr>
          <w:rFonts w:ascii="Times New Roman" w:hAnsi="Times New Roman" w:cs="Times New Roman"/>
          <w:sz w:val="20"/>
          <w:szCs w:val="20"/>
        </w:rPr>
        <w:t>continue to exercise, in turn, acts of resistance and outright contestation, these</w:t>
      </w:r>
      <w:r w:rsidRPr="00E011B6">
        <w:rPr>
          <w:rFonts w:ascii="Times New Roman" w:hAnsi="Times New Roman" w:cs="Times New Roman"/>
          <w:sz w:val="12"/>
          <w:szCs w:val="20"/>
        </w:rPr>
        <w:t xml:space="preserve">¶ </w:t>
      </w:r>
      <w:r>
        <w:rPr>
          <w:rFonts w:ascii="Times New Roman" w:hAnsi="Times New Roman" w:cs="Times New Roman"/>
          <w:sz w:val="20"/>
          <w:szCs w:val="20"/>
        </w:rPr>
        <w:t>daily acts of state violence must be obsessively reiterated. Underpinning such acts</w:t>
      </w:r>
      <w:r w:rsidRPr="00E011B6">
        <w:rPr>
          <w:rFonts w:ascii="Times New Roman" w:hAnsi="Times New Roman" w:cs="Times New Roman"/>
          <w:sz w:val="12"/>
          <w:szCs w:val="20"/>
        </w:rPr>
        <w:t xml:space="preserve">¶ </w:t>
      </w:r>
      <w:r>
        <w:rPr>
          <w:rFonts w:ascii="Times New Roman" w:hAnsi="Times New Roman" w:cs="Times New Roman"/>
          <w:sz w:val="20"/>
          <w:szCs w:val="20"/>
        </w:rPr>
        <w:t>of white supremacist violence and historicidal erasures is the offi cial – government,</w:t>
      </w:r>
      <w:r w:rsidRPr="00E011B6">
        <w:rPr>
          <w:rFonts w:ascii="Times New Roman" w:hAnsi="Times New Roman" w:cs="Times New Roman"/>
          <w:sz w:val="12"/>
          <w:szCs w:val="20"/>
        </w:rPr>
        <w:t xml:space="preserve">¶ </w:t>
      </w:r>
      <w:r>
        <w:rPr>
          <w:rFonts w:ascii="Times New Roman" w:hAnsi="Times New Roman" w:cs="Times New Roman"/>
          <w:sz w:val="20"/>
          <w:szCs w:val="20"/>
        </w:rPr>
        <w:t>media and academic – positioning of Native Americans as a ‘permanent</w:t>
      </w:r>
      <w:r w:rsidRPr="00E011B6">
        <w:rPr>
          <w:rFonts w:ascii="Times New Roman" w:hAnsi="Times New Roman" w:cs="Times New Roman"/>
          <w:sz w:val="12"/>
          <w:szCs w:val="20"/>
        </w:rPr>
        <w:t xml:space="preserve">¶ </w:t>
      </w:r>
      <w:r>
        <w:rPr>
          <w:rFonts w:ascii="Times New Roman" w:hAnsi="Times New Roman" w:cs="Times New Roman"/>
          <w:sz w:val="20"/>
          <w:szCs w:val="20"/>
        </w:rPr>
        <w:t>“present absence” ’ that, in Smith’s words, ‘reinforces at every turn the conviction</w:t>
      </w:r>
      <w:r w:rsidRPr="00E011B6">
        <w:rPr>
          <w:rFonts w:ascii="Times New Roman" w:hAnsi="Times New Roman" w:cs="Times New Roman"/>
          <w:sz w:val="12"/>
          <w:szCs w:val="20"/>
        </w:rPr>
        <w:t xml:space="preserve">¶ </w:t>
      </w:r>
      <w:r>
        <w:rPr>
          <w:rFonts w:ascii="Times New Roman" w:hAnsi="Times New Roman" w:cs="Times New Roman"/>
          <w:sz w:val="20"/>
          <w:szCs w:val="20"/>
        </w:rPr>
        <w:t xml:space="preserve">that Native peoples are indeed vanishing and that the conquest of Native lands is justifi ed.’ </w:t>
      </w:r>
      <w:r>
        <w:rPr>
          <w:rFonts w:ascii="Times New Roman" w:hAnsi="Times New Roman" w:cs="Times New Roman"/>
          <w:sz w:val="12"/>
          <w:szCs w:val="12"/>
        </w:rPr>
        <w:t xml:space="preserve">70 </w:t>
      </w:r>
      <w:r>
        <w:rPr>
          <w:rFonts w:ascii="Times New Roman" w:hAnsi="Times New Roman" w:cs="Times New Roman"/>
          <w:sz w:val="20"/>
          <w:szCs w:val="20"/>
        </w:rPr>
        <w:t>Precisely what gets erased in the process are the contemporary Indian</w:t>
      </w:r>
      <w:r w:rsidRPr="00E011B6">
        <w:rPr>
          <w:rFonts w:ascii="Times New Roman" w:hAnsi="Times New Roman" w:cs="Times New Roman"/>
          <w:sz w:val="12"/>
          <w:szCs w:val="20"/>
        </w:rPr>
        <w:t xml:space="preserve">¶ </w:t>
      </w:r>
      <w:r>
        <w:rPr>
          <w:rFonts w:ascii="Times New Roman" w:hAnsi="Times New Roman" w:cs="Times New Roman"/>
          <w:sz w:val="20"/>
          <w:szCs w:val="20"/>
        </w:rPr>
        <w:t>wars that are being fought across the body of the US nation. These are wars that</w:t>
      </w:r>
      <w:r w:rsidRPr="00E011B6">
        <w:rPr>
          <w:rFonts w:ascii="Times New Roman" w:hAnsi="Times New Roman" w:cs="Times New Roman"/>
          <w:sz w:val="12"/>
          <w:szCs w:val="20"/>
        </w:rPr>
        <w:t xml:space="preserve">¶ </w:t>
      </w:r>
      <w:r>
        <w:rPr>
          <w:rFonts w:ascii="Times New Roman" w:hAnsi="Times New Roman" w:cs="Times New Roman"/>
          <w:sz w:val="20"/>
          <w:szCs w:val="20"/>
        </w:rPr>
        <w:t>fail to register as ‘wars’ because the triumphant non- indigenous polity controls the</w:t>
      </w:r>
      <w:r w:rsidRPr="00E011B6">
        <w:rPr>
          <w:rFonts w:ascii="Times New Roman" w:hAnsi="Times New Roman" w:cs="Times New Roman"/>
          <w:sz w:val="12"/>
          <w:szCs w:val="20"/>
        </w:rPr>
        <w:t xml:space="preserve">¶ </w:t>
      </w:r>
      <w:r>
        <w:rPr>
          <w:rFonts w:ascii="Times New Roman" w:hAnsi="Times New Roman" w:cs="Times New Roman"/>
          <w:sz w:val="20"/>
          <w:szCs w:val="20"/>
        </w:rPr>
        <w:t>ensemble of institutions – legal, military, media and so on – that fundamentally</w:t>
      </w:r>
      <w:r w:rsidRPr="00E011B6">
        <w:rPr>
          <w:rFonts w:ascii="Times New Roman" w:hAnsi="Times New Roman" w:cs="Times New Roman"/>
          <w:sz w:val="12"/>
          <w:szCs w:val="20"/>
        </w:rPr>
        <w:t xml:space="preserve">¶ </w:t>
      </w:r>
      <w:r>
        <w:rPr>
          <w:rFonts w:ascii="Times New Roman" w:hAnsi="Times New Roman" w:cs="Times New Roman"/>
          <w:sz w:val="20"/>
          <w:szCs w:val="20"/>
        </w:rPr>
        <w:t>determines what will count as a ‘war’ in the context of the nation.</w:t>
      </w:r>
    </w:p>
    <w:p w14:paraId="53C6A821" w14:textId="77777777" w:rsidR="00E43C3D" w:rsidRDefault="00E43C3D" w:rsidP="00E43C3D">
      <w:pPr>
        <w:rPr>
          <w:rFonts w:ascii="Times New Roman" w:hAnsi="Times New Roman" w:cs="Times New Roman"/>
          <w:sz w:val="20"/>
          <w:szCs w:val="20"/>
        </w:rPr>
      </w:pPr>
    </w:p>
    <w:p w14:paraId="072CED9B" w14:textId="77777777" w:rsidR="00E43C3D" w:rsidRDefault="00E43C3D" w:rsidP="00E43C3D">
      <w:pPr>
        <w:widowControl w:val="0"/>
        <w:autoSpaceDE w:val="0"/>
        <w:autoSpaceDN w:val="0"/>
        <w:adjustRightInd w:val="0"/>
        <w:rPr>
          <w:rFonts w:ascii="Helvetica Neue" w:hAnsi="Helvetica Neue" w:cs="Helvetica Neue"/>
          <w:color w:val="262626"/>
          <w:sz w:val="26"/>
          <w:szCs w:val="26"/>
        </w:rPr>
      </w:pPr>
    </w:p>
    <w:p w14:paraId="61A41133" w14:textId="6DF20AA1" w:rsidR="00E43C3D" w:rsidRDefault="00F9250C" w:rsidP="00F9250C">
      <w:pPr>
        <w:pStyle w:val="Heading1"/>
      </w:pPr>
      <w:r>
        <w:lastRenderedPageBreak/>
        <w:t xml:space="preserve">Ext  Disabilities </w:t>
      </w:r>
    </w:p>
    <w:p w14:paraId="6E34ACB6" w14:textId="77777777" w:rsidR="00E43C3D" w:rsidRDefault="00E43C3D" w:rsidP="00E43C3D">
      <w:pPr>
        <w:pStyle w:val="Heading4"/>
      </w:pPr>
      <w:r>
        <w:t xml:space="preserve">Politics is nothing without praxis Since they are not going to change over night we need a “both and strategy of </w:t>
      </w:r>
    </w:p>
    <w:p w14:paraId="75D2C47D" w14:textId="77777777" w:rsidR="00E43C3D" w:rsidRDefault="00E43C3D" w:rsidP="00E43C3D">
      <w:pPr>
        <w:pStyle w:val="Heading4"/>
      </w:pPr>
    </w:p>
    <w:p w14:paraId="31C8F1B6" w14:textId="77777777" w:rsidR="00E43C3D" w:rsidRDefault="00E43C3D" w:rsidP="00E43C3D">
      <w:pPr>
        <w:pStyle w:val="Heading4"/>
      </w:pPr>
      <w:r>
        <w:t xml:space="preserve">Disable students become a causality in the  heavy policed and doctor armed inclusive schools </w:t>
      </w:r>
    </w:p>
    <w:p w14:paraId="04EDA82A" w14:textId="77777777" w:rsidR="00E43C3D" w:rsidRPr="001F6AF5" w:rsidRDefault="00E43C3D" w:rsidP="00E43C3D">
      <w:pPr>
        <w:widowControl w:val="0"/>
        <w:autoSpaceDE w:val="0"/>
        <w:autoSpaceDN w:val="0"/>
        <w:adjustRightInd w:val="0"/>
        <w:rPr>
          <w:b/>
          <w:sz w:val="20"/>
        </w:rPr>
      </w:pPr>
      <w:r w:rsidRPr="009065D7">
        <w:rPr>
          <w:rStyle w:val="StyleStyleBold12pt"/>
          <w:sz w:val="16"/>
          <w:szCs w:val="16"/>
        </w:rPr>
        <w:t>Erica R. </w:t>
      </w:r>
      <w:r>
        <w:rPr>
          <w:rFonts w:ascii="Arial" w:hAnsi="Arial" w:cs="Arial"/>
          <w:b/>
          <w:bCs/>
          <w:color w:val="262626"/>
          <w:sz w:val="26"/>
          <w:szCs w:val="26"/>
        </w:rPr>
        <w:t xml:space="preserve">Meiners </w:t>
      </w:r>
      <w:r>
        <w:rPr>
          <w:rFonts w:ascii="Arial" w:hAnsi="Arial" w:cs="Arial"/>
          <w:color w:val="262626"/>
          <w:sz w:val="26"/>
          <w:szCs w:val="26"/>
        </w:rPr>
        <w:t>,</w:t>
      </w:r>
      <w:r w:rsidRPr="009065D7">
        <w:rPr>
          <w:rStyle w:val="StyleStyleBold12pt"/>
          <w:sz w:val="16"/>
          <w:szCs w:val="16"/>
        </w:rPr>
        <w:t>Education and Gender and Women’s Studies, Northeastern Illinois University</w:t>
      </w:r>
      <w:r>
        <w:rPr>
          <w:rStyle w:val="StyleStyleBold12pt"/>
          <w:sz w:val="16"/>
          <w:szCs w:val="16"/>
        </w:rPr>
        <w:t>,</w:t>
      </w:r>
      <w:r>
        <w:rPr>
          <w:rStyle w:val="StyleStyleBold12pt"/>
        </w:rPr>
        <w:t xml:space="preserve"> </w:t>
      </w:r>
      <w:r w:rsidRPr="009065D7">
        <w:rPr>
          <w:rStyle w:val="StyleStyleBold12pt"/>
          <w:sz w:val="16"/>
          <w:szCs w:val="16"/>
        </w:rPr>
        <w:t>http://link.springer.com/article/10.1007/s11256-011-0187-9/fulltext.html¶ Ending the School-to-Prison Pipeline/Building Abolition Futures,</w:t>
      </w:r>
      <w:r>
        <w:rPr>
          <w:rFonts w:ascii="Arial" w:hAnsi="Arial" w:cs="Arial"/>
          <w:color w:val="262626"/>
          <w:sz w:val="26"/>
          <w:szCs w:val="26"/>
        </w:rPr>
        <w:t xml:space="preserve"> </w:t>
      </w:r>
      <w:r w:rsidRPr="009065D7">
        <w:rPr>
          <w:rFonts w:ascii="Arial" w:hAnsi="Arial" w:cs="Arial"/>
          <w:b/>
          <w:color w:val="262626"/>
          <w:sz w:val="28"/>
          <w:szCs w:val="28"/>
        </w:rPr>
        <w:t>2011</w:t>
      </w:r>
    </w:p>
    <w:p w14:paraId="2C590CF4" w14:textId="77777777" w:rsidR="00E43C3D" w:rsidRDefault="00E43C3D" w:rsidP="00E43C3D">
      <w:pPr>
        <w:widowControl w:val="0"/>
        <w:autoSpaceDE w:val="0"/>
        <w:autoSpaceDN w:val="0"/>
        <w:adjustRightInd w:val="0"/>
        <w:rPr>
          <w:rFonts w:ascii="Helvetica Neue" w:hAnsi="Helvetica Neue" w:cs="Helvetica Neue"/>
          <w:color w:val="262626"/>
          <w:sz w:val="26"/>
          <w:szCs w:val="26"/>
        </w:rPr>
      </w:pPr>
    </w:p>
    <w:p w14:paraId="6F52C13B" w14:textId="77777777" w:rsidR="00E43C3D" w:rsidRPr="00B27FBF" w:rsidRDefault="00E43C3D" w:rsidP="00E43C3D">
      <w:pPr>
        <w:widowControl w:val="0"/>
        <w:autoSpaceDE w:val="0"/>
        <w:autoSpaceDN w:val="0"/>
        <w:adjustRightInd w:val="0"/>
        <w:rPr>
          <w:rFonts w:ascii="Helvetica Neue" w:hAnsi="Helvetica Neue" w:cs="Helvetica Neue"/>
          <w:color w:val="262626"/>
          <w:sz w:val="16"/>
          <w:szCs w:val="26"/>
        </w:rPr>
      </w:pPr>
      <w:r w:rsidRPr="00C11178">
        <w:rPr>
          <w:rStyle w:val="StyleBoldUnderline"/>
        </w:rPr>
        <w:t>As is the case with many pressing justice issues—healthcare, housing, food—</w:t>
      </w:r>
      <w:r w:rsidRPr="00B27FBF">
        <w:rPr>
          <w:rStyle w:val="StyleBoldUnderline"/>
          <w:highlight w:val="green"/>
        </w:rPr>
        <w:t>resisting on the carceral state requires that organizers and scholars practice the “both/and”: social service and social change.</w:t>
      </w:r>
      <w:r w:rsidRPr="00C11178">
        <w:rPr>
          <w:rStyle w:val="StyleBoldUnderline"/>
        </w:rPr>
        <w:t xml:space="preserve"> </w:t>
      </w:r>
      <w:r w:rsidRPr="00B27FBF">
        <w:rPr>
          <w:rStyle w:val="StyleBoldUnderline"/>
          <w:highlight w:val="green"/>
        </w:rPr>
        <w:t>Services are desperately needed for young people who are locked up, and yet equally important are structural and paradigmatic shifts that alter the contexts that produce such high levels of incarceration in the U.S</w:t>
      </w:r>
      <w:r w:rsidRPr="00C11178">
        <w:rPr>
          <w:rStyle w:val="StyleBoldUnderline"/>
        </w:rPr>
        <w:t xml:space="preserve">. I frame this tension between the need to provide services and the need to make structural reforms as a reform/abolition tension. </w:t>
      </w:r>
      <w:r w:rsidRPr="00B27FBF">
        <w:rPr>
          <w:rStyle w:val="StyleBoldUnderline"/>
        </w:rPr>
        <w:t>Or, short-term reforms are needed to address the real conditions and real needs of actual people caught up in the system, but this is not enough</w:t>
      </w:r>
      <w:r w:rsidRPr="00B27FBF">
        <w:rPr>
          <w:rStyle w:val="StyleBoldUnderline"/>
          <w:highlight w:val="green"/>
        </w:rPr>
        <w:t>.</w:t>
      </w:r>
      <w:r w:rsidRPr="00B27FBF">
        <w:rPr>
          <w:rFonts w:ascii="Helvetica Neue" w:hAnsi="Helvetica Neue" w:cs="Helvetica Neue"/>
          <w:color w:val="262626"/>
          <w:sz w:val="16"/>
          <w:szCs w:val="26"/>
        </w:rPr>
        <w:t xml:space="preserve"> Many, as Angela Davis writes, are raising the question of abolition (</w:t>
      </w:r>
      <w:r w:rsidRPr="00B27FBF">
        <w:rPr>
          <w:rFonts w:ascii="Helvetica Neue" w:hAnsi="Helvetica Neue" w:cs="Helvetica Neue"/>
          <w:i/>
          <w:iCs/>
          <w:color w:val="262626"/>
          <w:sz w:val="16"/>
          <w:szCs w:val="26"/>
        </w:rPr>
        <w:t>Are prisons obsolete?</w:t>
      </w:r>
      <w:r w:rsidRPr="00B27FBF">
        <w:rPr>
          <w:rFonts w:ascii="Helvetica Neue" w:hAnsi="Helvetica Neue" w:cs="Helvetica Neue"/>
          <w:color w:val="262626"/>
          <w:sz w:val="16"/>
          <w:szCs w:val="26"/>
        </w:rPr>
        <w:t xml:space="preserve"> </w:t>
      </w:r>
      <w:r w:rsidRPr="00B27FBF">
        <w:rPr>
          <w:rFonts w:ascii="Helvetica Neue" w:hAnsi="Helvetica Neue" w:cs="Helvetica Neue"/>
          <w:color w:val="0C60B6"/>
          <w:sz w:val="16"/>
          <w:szCs w:val="26"/>
        </w:rPr>
        <w:t>2003</w:t>
      </w:r>
      <w:r w:rsidRPr="00B27FBF">
        <w:rPr>
          <w:rFonts w:ascii="Helvetica Neue" w:hAnsi="Helvetica Neue" w:cs="Helvetica Neue"/>
          <w:color w:val="262626"/>
          <w:sz w:val="16"/>
          <w:szCs w:val="26"/>
        </w:rPr>
        <w:t>).</w:t>
      </w:r>
      <w:r w:rsidRPr="00B27FBF">
        <w:rPr>
          <w:rFonts w:ascii="Helvetica Neue" w:hAnsi="Helvetica Neue" w:cs="Helvetica Neue"/>
          <w:color w:val="262626"/>
          <w:sz w:val="12"/>
          <w:szCs w:val="26"/>
        </w:rPr>
        <w:t>¶</w:t>
      </w:r>
      <w:r w:rsidRPr="00B27FBF">
        <w:rPr>
          <w:rFonts w:ascii="Helvetica Neue" w:hAnsi="Helvetica Neue" w:cs="Helvetica Neue"/>
          <w:color w:val="262626"/>
          <w:sz w:val="16"/>
          <w:szCs w:val="26"/>
        </w:rPr>
        <w:t xml:space="preserve"> Critical Resistance, a national anti-prison organization, defines prison abolition as “the creation of genuinely safe, healthy communities that respond to harm without relying on prisons and punishment” (Critical Resistance, n.d.). Prison abolition doesn’t mean that there will be no violence. Rather, it acknowledges that prisons are not a just, efficient or moral solution to the problems that shape violence in our communities. </w:t>
      </w:r>
      <w:r w:rsidRPr="00B27FBF">
        <w:rPr>
          <w:rStyle w:val="StyleBoldUnderline"/>
          <w:highlight w:val="green"/>
        </w:rPr>
        <w:t>As we have reduced or eliminated social assistance programs, and criminalized the options that poor people possess to cope with untenable situations, the majority of those in prisons and jails are poor people.</w:t>
      </w:r>
      <w:r w:rsidRPr="00B27FBF">
        <w:rPr>
          <w:rFonts w:ascii="Helvetica Neue" w:hAnsi="Helvetica Neue" w:cs="Helvetica Neue"/>
          <w:color w:val="262626"/>
          <w:sz w:val="16"/>
          <w:szCs w:val="26"/>
        </w:rPr>
        <w:t xml:space="preserve"> In Illinois in 2002, 90% of women caught up in the system were locked up for non-violent crimes, largely related to poverty and addiction (Clark and Kane-Willis 2006, p. 4). As California (CA) State Senator Gloria Romero stated (CA is the state with the world’s two largest prisons for women) “California can’t build [more prisons as] its way out of this problem” (Romero, as cited by Braz </w:t>
      </w:r>
      <w:r w:rsidRPr="00B27FBF">
        <w:rPr>
          <w:rFonts w:ascii="Helvetica Neue" w:hAnsi="Helvetica Neue" w:cs="Helvetica Neue"/>
          <w:color w:val="0C60B6"/>
          <w:sz w:val="16"/>
          <w:szCs w:val="26"/>
        </w:rPr>
        <w:t>2006</w:t>
      </w:r>
      <w:r w:rsidRPr="00B27FBF">
        <w:rPr>
          <w:rFonts w:ascii="Helvetica Neue" w:hAnsi="Helvetica Neue" w:cs="Helvetica Neue"/>
          <w:color w:val="262626"/>
          <w:sz w:val="16"/>
          <w:szCs w:val="26"/>
        </w:rPr>
        <w:t>, p. 87).</w:t>
      </w:r>
      <w:r w:rsidRPr="00B27FBF">
        <w:rPr>
          <w:rFonts w:ascii="Helvetica Neue" w:hAnsi="Helvetica Neue" w:cs="Helvetica Neue"/>
          <w:color w:val="262626"/>
          <w:sz w:val="12"/>
          <w:szCs w:val="26"/>
        </w:rPr>
        <w:t>¶</w:t>
      </w:r>
      <w:r w:rsidRPr="00B27FBF">
        <w:rPr>
          <w:rFonts w:ascii="Helvetica Neue" w:hAnsi="Helvetica Neue" w:cs="Helvetica Neue"/>
          <w:color w:val="262626"/>
          <w:sz w:val="16"/>
          <w:szCs w:val="26"/>
        </w:rPr>
        <w:t xml:space="preserve"> </w:t>
      </w:r>
      <w:r w:rsidRPr="00B27FBF">
        <w:rPr>
          <w:rStyle w:val="StyleBoldUnderline"/>
          <w:highlight w:val="green"/>
        </w:rPr>
        <w:t>While abolition is not a utopian dream but a necessity, simultaneously reform work is required because there are real bodies in need of immediate resources.</w:t>
      </w:r>
      <w:r w:rsidRPr="00B27FBF">
        <w:rPr>
          <w:rFonts w:ascii="Helvetica Neue" w:hAnsi="Helvetica Neue" w:cs="Helvetica Neue"/>
          <w:color w:val="262626"/>
          <w:sz w:val="16"/>
          <w:szCs w:val="26"/>
        </w:rPr>
        <w:t xml:space="preserve"> </w:t>
      </w:r>
      <w:r w:rsidRPr="00B27FBF">
        <w:rPr>
          <w:rStyle w:val="StyleBoldUnderline"/>
          <w:highlight w:val="green"/>
        </w:rPr>
        <w:t>For example, in schools students are under or over diagnosed with a “behavior disorder,” there are grotesque disproportionalities in who gets suspended and expelled, and police presence in select urban schools has been naturalized.</w:t>
      </w:r>
      <w:r w:rsidRPr="00B27FBF">
        <w:rPr>
          <w:rFonts w:ascii="Helvetica Neue" w:hAnsi="Helvetica Neue" w:cs="Helvetica Neue"/>
          <w:color w:val="262626"/>
          <w:sz w:val="16"/>
          <w:szCs w:val="26"/>
        </w:rPr>
        <w:t xml:space="preserve"> As longtime feminist anti-prison activist and scholar Karlene Faith writes, this requires those invested in change to negotiate reform and structural change work:</w:t>
      </w:r>
      <w:r w:rsidRPr="00B27FBF">
        <w:rPr>
          <w:rFonts w:ascii="Helvetica Neue" w:hAnsi="Helvetica Neue" w:cs="Helvetica Neue"/>
          <w:color w:val="262626"/>
          <w:sz w:val="12"/>
          <w:szCs w:val="26"/>
        </w:rPr>
        <w:t>¶</w:t>
      </w:r>
      <w:r w:rsidRPr="00B27FBF">
        <w:rPr>
          <w:rFonts w:ascii="Helvetica Neue" w:hAnsi="Helvetica Neue" w:cs="Helvetica Neue"/>
          <w:color w:val="262626"/>
          <w:sz w:val="16"/>
          <w:szCs w:val="26"/>
        </w:rPr>
        <w:t xml:space="preserve"> Every reform raises the question of whether, in Gramsci’s terms, it is a revolutionary reform, one that has liberatory potential to challenge the status quo, or a reform reform, which may ease the problem temporarily or superficially, but reinforces the status quo by validating the system though the process of improving it. (Faith </w:t>
      </w:r>
      <w:r w:rsidRPr="00B27FBF">
        <w:rPr>
          <w:rFonts w:ascii="Helvetica Neue" w:hAnsi="Helvetica Neue" w:cs="Helvetica Neue"/>
          <w:color w:val="0C60B6"/>
          <w:sz w:val="16"/>
          <w:szCs w:val="26"/>
        </w:rPr>
        <w:t>2002</w:t>
      </w:r>
      <w:r w:rsidRPr="00B27FBF">
        <w:rPr>
          <w:rFonts w:ascii="Helvetica Neue" w:hAnsi="Helvetica Neue" w:cs="Helvetica Neue"/>
          <w:color w:val="262626"/>
          <w:sz w:val="16"/>
          <w:szCs w:val="26"/>
        </w:rPr>
        <w:t>, p. 165)</w:t>
      </w:r>
      <w:r w:rsidRPr="00B27FBF">
        <w:rPr>
          <w:rFonts w:ascii="Helvetica Neue" w:hAnsi="Helvetica Neue" w:cs="Helvetica Neue"/>
          <w:color w:val="262626"/>
          <w:sz w:val="12"/>
          <w:szCs w:val="26"/>
        </w:rPr>
        <w:t>¶</w:t>
      </w:r>
      <w:r w:rsidRPr="00B27FBF">
        <w:rPr>
          <w:rFonts w:ascii="Helvetica Neue" w:hAnsi="Helvetica Neue" w:cs="Helvetica Neue"/>
          <w:color w:val="262626"/>
          <w:sz w:val="16"/>
          <w:szCs w:val="26"/>
        </w:rPr>
        <w:t xml:space="preserve"> </w:t>
      </w:r>
      <w:r w:rsidRPr="00C11178">
        <w:rPr>
          <w:rStyle w:val="StyleBoldUnderline"/>
        </w:rPr>
        <w:t xml:space="preserve">Faith reminds us of </w:t>
      </w:r>
      <w:r w:rsidRPr="00B27FBF">
        <w:rPr>
          <w:rStyle w:val="StyleBoldUnderline"/>
          <w:highlight w:val="green"/>
        </w:rPr>
        <w:t>the necessity of doing the “both/and” where everyday local work may involve engaging reforms, but it is also useful to place, understand and connect these reforms to a larger movement.</w:t>
      </w:r>
      <w:r w:rsidRPr="00B27FBF">
        <w:rPr>
          <w:rFonts w:ascii="Helvetica Neue" w:hAnsi="Helvetica Neue" w:cs="Helvetica Neue"/>
          <w:color w:val="262626"/>
          <w:sz w:val="16"/>
          <w:szCs w:val="26"/>
          <w:highlight w:val="green"/>
        </w:rPr>
        <w:t xml:space="preserve"> </w:t>
      </w:r>
      <w:r w:rsidRPr="00B27FBF">
        <w:rPr>
          <w:rStyle w:val="StyleBoldUnderline"/>
          <w:highlight w:val="green"/>
        </w:rPr>
        <w:t>Or, if we are keeping our eyes on the prize, what is the prize? Liberation and justice for all, including the young people in juvenile detention centers, or</w:t>
      </w:r>
      <w:r w:rsidRPr="00B27FBF">
        <w:rPr>
          <w:rStyle w:val="StyleBoldUnderline"/>
        </w:rPr>
        <w:t xml:space="preserve"> cleaner prisons that have better due process? </w:t>
      </w:r>
      <w:r w:rsidRPr="000A455B">
        <w:rPr>
          <w:rStyle w:val="StyleBoldUnderline"/>
          <w:highlight w:val="green"/>
        </w:rPr>
        <w:t>Better school suspension and expulsion policies that just remove the “right” bad kids from schools, or communities and school systems that do not prioritize identifying and punishing “bad” kids?</w:t>
      </w:r>
      <w:r w:rsidRPr="000A455B">
        <w:rPr>
          <w:rFonts w:ascii="Helvetica Neue" w:hAnsi="Helvetica Neue" w:cs="Helvetica Neue"/>
          <w:color w:val="262626"/>
          <w:sz w:val="12"/>
          <w:szCs w:val="26"/>
          <w:highlight w:val="green"/>
        </w:rPr>
        <w:t>¶</w:t>
      </w:r>
      <w:r w:rsidRPr="000A455B">
        <w:rPr>
          <w:rFonts w:ascii="Helvetica Neue" w:hAnsi="Helvetica Neue" w:cs="Helvetica Neue"/>
          <w:color w:val="262626"/>
          <w:sz w:val="16"/>
          <w:szCs w:val="26"/>
          <w:highlight w:val="green"/>
        </w:rPr>
        <w:t xml:space="preserve"> </w:t>
      </w:r>
      <w:r w:rsidRPr="000A455B">
        <w:rPr>
          <w:rStyle w:val="StyleBoldUnderline"/>
          <w:highlight w:val="green"/>
        </w:rPr>
        <w:t xml:space="preserve">Building for abolition is neither clean nor </w:t>
      </w:r>
      <w:r w:rsidRPr="000A455B">
        <w:rPr>
          <w:rStyle w:val="StyleBoldUnderline"/>
          <w:highlight w:val="green"/>
        </w:rPr>
        <w:lastRenderedPageBreak/>
        <w:t>easy.</w:t>
      </w:r>
      <w:r w:rsidRPr="00B27FBF">
        <w:rPr>
          <w:rFonts w:ascii="Helvetica Neue" w:hAnsi="Helvetica Neue" w:cs="Helvetica Neue"/>
          <w:color w:val="262626"/>
          <w:sz w:val="16"/>
          <w:szCs w:val="26"/>
        </w:rPr>
        <w:t xml:space="preserve"> It is by definition transformative and multifaceted work as scholar and anti-violence worker Beth Richie identifies:</w:t>
      </w:r>
      <w:r w:rsidRPr="00B27FBF">
        <w:rPr>
          <w:rFonts w:ascii="Helvetica Neue" w:hAnsi="Helvetica Neue" w:cs="Helvetica Neue"/>
          <w:color w:val="262626"/>
          <w:sz w:val="12"/>
          <w:szCs w:val="26"/>
        </w:rPr>
        <w:t>¶</w:t>
      </w:r>
      <w:r w:rsidRPr="00B27FBF">
        <w:rPr>
          <w:rFonts w:ascii="Helvetica Neue" w:hAnsi="Helvetica Neue" w:cs="Helvetica Neue"/>
          <w:color w:val="262626"/>
          <w:sz w:val="16"/>
          <w:szCs w:val="26"/>
        </w:rPr>
        <w:t xml:space="preserve"> The work for prison abolition is at once a policy issue, a community accountability issue, a family issue, and an issue that must be understood to be deeply personal. It is about health, neighborhood, the environment, U.S. position in global markets, youth empowerment, spirituality, the upcoming election, interpersonal relationships, identity politics, and many more things. (Richie </w:t>
      </w:r>
      <w:r w:rsidRPr="00B27FBF">
        <w:rPr>
          <w:rFonts w:ascii="Helvetica Neue" w:hAnsi="Helvetica Neue" w:cs="Helvetica Neue"/>
          <w:color w:val="0C60B6"/>
          <w:sz w:val="16"/>
          <w:szCs w:val="26"/>
        </w:rPr>
        <w:t>2008</w:t>
      </w:r>
      <w:r w:rsidRPr="00B27FBF">
        <w:rPr>
          <w:rFonts w:ascii="Helvetica Neue" w:hAnsi="Helvetica Neue" w:cs="Helvetica Neue"/>
          <w:color w:val="262626"/>
          <w:sz w:val="16"/>
          <w:szCs w:val="26"/>
        </w:rPr>
        <w:t>, p. 24).</w:t>
      </w:r>
      <w:r w:rsidRPr="00B27FBF">
        <w:rPr>
          <w:rFonts w:ascii="Helvetica Neue" w:hAnsi="Helvetica Neue" w:cs="Helvetica Neue"/>
          <w:color w:val="262626"/>
          <w:sz w:val="12"/>
          <w:szCs w:val="26"/>
        </w:rPr>
        <w:t>¶</w:t>
      </w:r>
      <w:r w:rsidRPr="00B27FBF">
        <w:rPr>
          <w:rFonts w:ascii="Helvetica Neue" w:hAnsi="Helvetica Neue" w:cs="Helvetica Neue"/>
          <w:color w:val="262626"/>
          <w:sz w:val="16"/>
          <w:szCs w:val="26"/>
        </w:rPr>
        <w:t xml:space="preserve"> </w:t>
      </w:r>
      <w:r w:rsidRPr="00B27FBF">
        <w:rPr>
          <w:rStyle w:val="StyleBoldUnderline"/>
        </w:rPr>
        <w:t xml:space="preserve">As Richie outlines, and as this article documents, </w:t>
      </w:r>
      <w:r w:rsidRPr="000A455B">
        <w:rPr>
          <w:rStyle w:val="StyleBoldUnderline"/>
          <w:highlight w:val="green"/>
        </w:rPr>
        <w:t>to build stronger communities we must transform our conceptions of what makes us secure, and what makes our lives and communities just. This has specific implications for educators</w:t>
      </w:r>
      <w:r w:rsidRPr="000A455B">
        <w:rPr>
          <w:rFonts w:ascii="Helvetica Neue" w:hAnsi="Helvetica Neue" w:cs="Helvetica Neue"/>
          <w:color w:val="262626"/>
          <w:sz w:val="16"/>
          <w:szCs w:val="26"/>
          <w:highlight w:val="green"/>
        </w:rPr>
        <w:t>.</w:t>
      </w:r>
    </w:p>
    <w:p w14:paraId="54CBF768" w14:textId="77777777" w:rsidR="00E43C3D" w:rsidRDefault="00E43C3D" w:rsidP="00E43C3D">
      <w:pPr>
        <w:widowControl w:val="0"/>
        <w:autoSpaceDE w:val="0"/>
        <w:autoSpaceDN w:val="0"/>
        <w:adjustRightInd w:val="0"/>
        <w:rPr>
          <w:rFonts w:ascii="Helvetica Neue" w:hAnsi="Helvetica Neue" w:cs="Helvetica Neue"/>
          <w:color w:val="262626"/>
          <w:sz w:val="26"/>
          <w:szCs w:val="26"/>
        </w:rPr>
      </w:pPr>
    </w:p>
    <w:p w14:paraId="036C9859" w14:textId="77777777" w:rsidR="00F9250C" w:rsidRDefault="00F9250C" w:rsidP="00F9250C">
      <w:pPr>
        <w:pStyle w:val="Heading4"/>
      </w:pPr>
      <w:r>
        <w:t>The aff defend the world like the one the Schott Foundation</w:t>
      </w:r>
    </w:p>
    <w:p w14:paraId="781D4F71" w14:textId="77777777" w:rsidR="00F9250C" w:rsidRPr="005040CD" w:rsidRDefault="00F9250C" w:rsidP="00F9250C">
      <w:pPr>
        <w:rPr>
          <w:rFonts w:ascii="Times" w:eastAsia="Times New Roman" w:hAnsi="Times" w:cs="Times New Roman"/>
          <w:sz w:val="20"/>
          <w:szCs w:val="20"/>
        </w:rPr>
      </w:pPr>
      <w:r w:rsidRPr="005040CD">
        <w:rPr>
          <w:rStyle w:val="StyleStyleBold12pt"/>
        </w:rPr>
        <w:t>Kimberlé</w:t>
      </w:r>
      <w:r w:rsidRPr="00723BEA">
        <w:rPr>
          <w:rFonts w:ascii="Times" w:eastAsia="Times New Roman" w:hAnsi="Times" w:cs="Times New Roman"/>
          <w:sz w:val="20"/>
          <w:szCs w:val="20"/>
        </w:rPr>
        <w:t xml:space="preserve"> </w:t>
      </w:r>
      <w:r w:rsidRPr="005040CD">
        <w:rPr>
          <w:rFonts w:ascii="Times" w:eastAsia="Times New Roman" w:hAnsi="Times" w:cs="Times New Roman"/>
          <w:b/>
          <w:sz w:val="28"/>
          <w:szCs w:val="28"/>
        </w:rPr>
        <w:t>Crenshaw</w:t>
      </w:r>
      <w:r w:rsidRPr="00723BEA">
        <w:rPr>
          <w:rFonts w:ascii="Times" w:eastAsia="Times New Roman" w:hAnsi="Times" w:cs="Times New Roman"/>
          <w:sz w:val="20"/>
          <w:szCs w:val="20"/>
        </w:rPr>
        <w:t>,</w:t>
      </w:r>
      <w:r w:rsidRPr="005040CD">
        <w:rPr>
          <w:rFonts w:ascii="Times" w:eastAsia="Times New Roman" w:hAnsi="Times" w:cs="Times New Roman"/>
          <w:sz w:val="16"/>
          <w:szCs w:val="16"/>
        </w:rPr>
        <w:t xml:space="preserve"> </w:t>
      </w:r>
      <w:r w:rsidRPr="005040CD">
        <w:rPr>
          <w:rStyle w:val="StyleStyleBold12pt"/>
        </w:rPr>
        <w:t>Jyoti</w:t>
      </w:r>
      <w:r w:rsidRPr="00723BEA">
        <w:rPr>
          <w:rFonts w:ascii="Times" w:eastAsia="Times New Roman" w:hAnsi="Times" w:cs="Times New Roman"/>
          <w:sz w:val="20"/>
          <w:szCs w:val="20"/>
        </w:rPr>
        <w:t xml:space="preserve"> </w:t>
      </w:r>
      <w:r w:rsidRPr="005040CD">
        <w:rPr>
          <w:rFonts w:ascii="Times" w:eastAsia="Times New Roman" w:hAnsi="Times" w:cs="Times New Roman"/>
          <w:b/>
          <w:sz w:val="28"/>
          <w:szCs w:val="28"/>
        </w:rPr>
        <w:t>Nanda</w:t>
      </w:r>
      <w:r w:rsidRPr="00723BEA">
        <w:rPr>
          <w:rFonts w:ascii="Times" w:eastAsia="Times New Roman" w:hAnsi="Times" w:cs="Times New Roman"/>
          <w:sz w:val="20"/>
          <w:szCs w:val="20"/>
        </w:rPr>
        <w:t xml:space="preserve"> </w:t>
      </w:r>
      <w:r w:rsidRPr="005040CD">
        <w:rPr>
          <w:rStyle w:val="StyleStyleBold12pt"/>
        </w:rPr>
        <w:t>and Priscilla</w:t>
      </w:r>
      <w:r w:rsidRPr="00723BEA">
        <w:rPr>
          <w:rFonts w:ascii="Times" w:eastAsia="Times New Roman" w:hAnsi="Times" w:cs="Times New Roman"/>
          <w:sz w:val="20"/>
          <w:szCs w:val="20"/>
        </w:rPr>
        <w:t xml:space="preserve"> </w:t>
      </w:r>
      <w:r w:rsidRPr="005040CD">
        <w:rPr>
          <w:rFonts w:ascii="Times" w:eastAsia="Times New Roman" w:hAnsi="Times" w:cs="Times New Roman"/>
          <w:b/>
          <w:sz w:val="28"/>
          <w:szCs w:val="28"/>
        </w:rPr>
        <w:t>Ocen</w:t>
      </w:r>
      <w:r>
        <w:rPr>
          <w:rFonts w:ascii="Times" w:eastAsia="Times New Roman" w:hAnsi="Times" w:cs="Times New Roman"/>
          <w:sz w:val="20"/>
          <w:szCs w:val="20"/>
        </w:rPr>
        <w:t xml:space="preserve">,  </w:t>
      </w:r>
      <w:r w:rsidRPr="005040CD">
        <w:rPr>
          <w:rStyle w:val="StyleStyleBold12pt"/>
        </w:rPr>
        <w:t>BLACK GIRLS MATTER: PUSHED OUT, OVERPOLICED AND UNDERPROTECTED, AFRICAN AMERICAN POLICY FORUM¶ http:</w:t>
      </w:r>
      <w:r>
        <w:rPr>
          <w:rStyle w:val="StyleStyleBold12pt"/>
        </w:rPr>
        <w:t xml:space="preserve"> </w:t>
      </w:r>
      <w:r w:rsidRPr="005040CD">
        <w:rPr>
          <w:rStyle w:val="StyleStyleBold12pt"/>
        </w:rPr>
        <w:t>//www</w:t>
      </w:r>
      <w:r>
        <w:rPr>
          <w:rStyle w:val="StyleStyleBold12pt"/>
        </w:rPr>
        <w:t xml:space="preserve"> </w:t>
      </w:r>
      <w:r w:rsidRPr="005040CD">
        <w:rPr>
          <w:rStyle w:val="StyleStyleBold12pt"/>
        </w:rPr>
        <w:t>.atlanticphilanthropies.</w:t>
      </w:r>
      <w:r>
        <w:rPr>
          <w:rStyle w:val="StyleStyleBold12pt"/>
        </w:rPr>
        <w:t xml:space="preserve"> </w:t>
      </w:r>
      <w:r w:rsidRPr="005040CD">
        <w:rPr>
          <w:rStyle w:val="StyleStyleBold12pt"/>
        </w:rPr>
        <w:t>org/sites</w:t>
      </w:r>
      <w:r>
        <w:rPr>
          <w:rStyle w:val="StyleStyleBold12pt"/>
        </w:rPr>
        <w:t xml:space="preserve"> </w:t>
      </w:r>
      <w:r w:rsidRPr="005040CD">
        <w:rPr>
          <w:rStyle w:val="StyleStyleBold12pt"/>
        </w:rPr>
        <w:t xml:space="preserve">/default/files/uploads/BlackGirlsMatter_Report.pdf, </w:t>
      </w:r>
      <w:r w:rsidRPr="005040CD">
        <w:rPr>
          <w:rFonts w:ascii="Times" w:eastAsia="Times New Roman" w:hAnsi="Times" w:cs="Times New Roman"/>
          <w:b/>
          <w:sz w:val="28"/>
          <w:szCs w:val="28"/>
        </w:rPr>
        <w:t>2015</w:t>
      </w:r>
    </w:p>
    <w:p w14:paraId="177D9C56" w14:textId="77777777" w:rsidR="00F9250C" w:rsidRDefault="00F9250C" w:rsidP="00F9250C">
      <w:pPr>
        <w:rPr>
          <w:rFonts w:ascii="Helvetica Neue" w:hAnsi="Helvetica Neue" w:cs="Helvetica Neue"/>
          <w:color w:val="262626"/>
          <w:sz w:val="16"/>
          <w:szCs w:val="26"/>
        </w:rPr>
      </w:pPr>
    </w:p>
    <w:p w14:paraId="48E35380" w14:textId="77777777" w:rsidR="00F9250C" w:rsidRPr="009A2900" w:rsidRDefault="00F9250C" w:rsidP="00F9250C">
      <w:pPr>
        <w:rPr>
          <w:rStyle w:val="StyleBoldUnderline"/>
        </w:rPr>
      </w:pPr>
      <w:r w:rsidRPr="009A2900">
        <w:rPr>
          <w:rStyle w:val="StyleBoldUnderline"/>
        </w:rPr>
        <w:t xml:space="preserve">Thus, we are pleased that </w:t>
      </w:r>
      <w:r w:rsidRPr="009A2900">
        <w:rPr>
          <w:rStyle w:val="StyleBoldUnderline"/>
          <w:highlight w:val="green"/>
        </w:rPr>
        <w:t>the Schott Foundation has recognized the need to address the impact of zero-tolerance policies on girls of color along with other factors that seriously undermine their achievement and well-being</w:t>
      </w:r>
      <w:r w:rsidRPr="009A2900">
        <w:rPr>
          <w:rStyle w:val="StyleBoldUnderline"/>
        </w:rPr>
        <w:t xml:space="preserve">. The foundation’s vision allowed us to hear directly from young women of color about the disciplinary and push-out policies they experience in Boston and New York City public schools. </w:t>
      </w:r>
      <w:r w:rsidRPr="001911EE">
        <w:rPr>
          <w:rStyle w:val="StyleBoldUnderline"/>
          <w:highlight w:val="green"/>
        </w:rPr>
        <w:t>This</w:t>
      </w:r>
      <w:r w:rsidRPr="009A2900">
        <w:rPr>
          <w:rStyle w:val="StyleBoldUnderline"/>
        </w:rPr>
        <w:t xml:space="preserve"> modest but </w:t>
      </w:r>
      <w:r w:rsidRPr="001911EE">
        <w:rPr>
          <w:rStyle w:val="StyleBoldUnderline"/>
          <w:highlight w:val="green"/>
        </w:rPr>
        <w:t>long-overdue effort to cast light onto the lives of marginalized girls should be replicated and expanded across the nation.</w:t>
      </w:r>
      <w:r w:rsidRPr="009A2900">
        <w:rPr>
          <w:rStyle w:val="StyleBoldUnderline"/>
        </w:rPr>
        <w:t xml:space="preserve"> </w:t>
      </w:r>
      <w:r w:rsidRPr="001911EE">
        <w:rPr>
          <w:rStyle w:val="StyleBoldUnderline"/>
          <w:highlight w:val="green"/>
        </w:rPr>
        <w:t>Ideally, the conversation Black Girls Matter: Pushed Out, Overpoliced, and Underprotected engenders within communities and among</w:t>
      </w:r>
      <w:r w:rsidRPr="009A2900">
        <w:rPr>
          <w:rStyle w:val="StyleBoldUnderline"/>
        </w:rPr>
        <w:t xml:space="preserve"> philanthropists, </w:t>
      </w:r>
      <w:r w:rsidRPr="001911EE">
        <w:rPr>
          <w:rStyle w:val="StyleBoldUnderline"/>
          <w:highlight w:val="green"/>
        </w:rPr>
        <w:t>policy makers, stakeholders, and advocates will lead to the inclusion of girls in efforts to address school discipline, push-out, and the pathways to incarceration, poverty, and low-wage work.</w:t>
      </w:r>
      <w:r w:rsidRPr="009A2900">
        <w:rPr>
          <w:rStyle w:val="StyleBoldUnderline"/>
        </w:rPr>
        <w:t xml:space="preserve"> We are especially hopeful that ongoing efforts to resolve the crisis facing boys of color will open up opportunities to examine the challenges facing their female counterparts. </w:t>
      </w:r>
      <w:r w:rsidRPr="008911B6">
        <w:rPr>
          <w:rStyle w:val="StyleBoldUnderline"/>
          <w:highlight w:val="green"/>
        </w:rPr>
        <w:t>We encourage those who are concerned about the current crisis to broaden their understanding of the ways that gender contributes to the particular risks that students of color face, and to commit to enhancing resources to ensure that all our youth have the opportunity to achieve.</w:t>
      </w:r>
    </w:p>
    <w:p w14:paraId="5407418C" w14:textId="77777777" w:rsidR="00F9250C" w:rsidRDefault="00F9250C" w:rsidP="00F9250C">
      <w:pPr>
        <w:rPr>
          <w:rFonts w:ascii="Times" w:eastAsia="Times New Roman" w:hAnsi="Times" w:cs="Times New Roman"/>
          <w:sz w:val="20"/>
          <w:szCs w:val="20"/>
        </w:rPr>
      </w:pPr>
    </w:p>
    <w:p w14:paraId="356A6EDA" w14:textId="77777777" w:rsidR="00F9250C" w:rsidRDefault="00F9250C" w:rsidP="00F9250C">
      <w:pPr>
        <w:rPr>
          <w:rFonts w:ascii="Times" w:eastAsia="Times New Roman" w:hAnsi="Times" w:cs="Times New Roman"/>
          <w:sz w:val="20"/>
          <w:szCs w:val="20"/>
        </w:rPr>
      </w:pPr>
    </w:p>
    <w:p w14:paraId="4F2B769D" w14:textId="000F9479" w:rsidR="00F9250C" w:rsidRPr="005719FF" w:rsidRDefault="005719FF" w:rsidP="005719FF">
      <w:pPr>
        <w:pStyle w:val="Heading1"/>
      </w:pPr>
      <w:r w:rsidRPr="005719FF">
        <w:lastRenderedPageBreak/>
        <w:t xml:space="preserve">Ext Black women </w:t>
      </w:r>
    </w:p>
    <w:p w14:paraId="274A6465" w14:textId="49E57F72" w:rsidR="00F9250C" w:rsidRDefault="00F9250C" w:rsidP="00F9250C">
      <w:pPr>
        <w:pStyle w:val="Heading4"/>
      </w:pPr>
      <w:r>
        <w:t>We need to look at Black women now because they are being  in caged because  safety and threat  model.</w:t>
      </w:r>
    </w:p>
    <w:p w14:paraId="6BFA2ECF" w14:textId="77777777" w:rsidR="00F9250C" w:rsidRPr="005040CD" w:rsidRDefault="00F9250C" w:rsidP="00F9250C">
      <w:pPr>
        <w:rPr>
          <w:rFonts w:ascii="Times" w:eastAsia="Times New Roman" w:hAnsi="Times" w:cs="Times New Roman"/>
          <w:sz w:val="20"/>
          <w:szCs w:val="20"/>
        </w:rPr>
      </w:pPr>
      <w:r w:rsidRPr="005040CD">
        <w:rPr>
          <w:rStyle w:val="StyleStyleBold12pt"/>
        </w:rPr>
        <w:t>Kimberlé</w:t>
      </w:r>
      <w:r w:rsidRPr="00723BEA">
        <w:rPr>
          <w:rFonts w:ascii="Times" w:eastAsia="Times New Roman" w:hAnsi="Times" w:cs="Times New Roman"/>
          <w:sz w:val="20"/>
          <w:szCs w:val="20"/>
        </w:rPr>
        <w:t xml:space="preserve"> </w:t>
      </w:r>
      <w:r w:rsidRPr="005040CD">
        <w:rPr>
          <w:rFonts w:ascii="Times" w:eastAsia="Times New Roman" w:hAnsi="Times" w:cs="Times New Roman"/>
          <w:b/>
          <w:sz w:val="28"/>
          <w:szCs w:val="28"/>
        </w:rPr>
        <w:t>Crenshaw</w:t>
      </w:r>
      <w:r w:rsidRPr="00723BEA">
        <w:rPr>
          <w:rFonts w:ascii="Times" w:eastAsia="Times New Roman" w:hAnsi="Times" w:cs="Times New Roman"/>
          <w:sz w:val="20"/>
          <w:szCs w:val="20"/>
        </w:rPr>
        <w:t>,</w:t>
      </w:r>
      <w:r w:rsidRPr="005040CD">
        <w:rPr>
          <w:rFonts w:ascii="Times" w:eastAsia="Times New Roman" w:hAnsi="Times" w:cs="Times New Roman"/>
          <w:sz w:val="16"/>
          <w:szCs w:val="16"/>
        </w:rPr>
        <w:t xml:space="preserve"> </w:t>
      </w:r>
      <w:r w:rsidRPr="005040CD">
        <w:rPr>
          <w:rStyle w:val="StyleStyleBold12pt"/>
        </w:rPr>
        <w:t>Jyoti</w:t>
      </w:r>
      <w:r w:rsidRPr="00723BEA">
        <w:rPr>
          <w:rFonts w:ascii="Times" w:eastAsia="Times New Roman" w:hAnsi="Times" w:cs="Times New Roman"/>
          <w:sz w:val="20"/>
          <w:szCs w:val="20"/>
        </w:rPr>
        <w:t xml:space="preserve"> </w:t>
      </w:r>
      <w:r w:rsidRPr="005040CD">
        <w:rPr>
          <w:rFonts w:ascii="Times" w:eastAsia="Times New Roman" w:hAnsi="Times" w:cs="Times New Roman"/>
          <w:b/>
          <w:sz w:val="28"/>
          <w:szCs w:val="28"/>
        </w:rPr>
        <w:t>Nanda</w:t>
      </w:r>
      <w:r w:rsidRPr="00723BEA">
        <w:rPr>
          <w:rFonts w:ascii="Times" w:eastAsia="Times New Roman" w:hAnsi="Times" w:cs="Times New Roman"/>
          <w:sz w:val="20"/>
          <w:szCs w:val="20"/>
        </w:rPr>
        <w:t xml:space="preserve"> </w:t>
      </w:r>
      <w:r w:rsidRPr="005040CD">
        <w:rPr>
          <w:rStyle w:val="StyleStyleBold12pt"/>
        </w:rPr>
        <w:t>and Priscilla</w:t>
      </w:r>
      <w:r w:rsidRPr="00723BEA">
        <w:rPr>
          <w:rFonts w:ascii="Times" w:eastAsia="Times New Roman" w:hAnsi="Times" w:cs="Times New Roman"/>
          <w:sz w:val="20"/>
          <w:szCs w:val="20"/>
        </w:rPr>
        <w:t xml:space="preserve"> </w:t>
      </w:r>
      <w:r w:rsidRPr="005040CD">
        <w:rPr>
          <w:rFonts w:ascii="Times" w:eastAsia="Times New Roman" w:hAnsi="Times" w:cs="Times New Roman"/>
          <w:b/>
          <w:sz w:val="28"/>
          <w:szCs w:val="28"/>
        </w:rPr>
        <w:t>Ocen</w:t>
      </w:r>
      <w:r>
        <w:rPr>
          <w:rFonts w:ascii="Times" w:eastAsia="Times New Roman" w:hAnsi="Times" w:cs="Times New Roman"/>
          <w:sz w:val="20"/>
          <w:szCs w:val="20"/>
        </w:rPr>
        <w:t xml:space="preserve">,  </w:t>
      </w:r>
      <w:r w:rsidRPr="005040CD">
        <w:rPr>
          <w:rStyle w:val="StyleStyleBold12pt"/>
        </w:rPr>
        <w:t>BLACK GIRLS MATTER: PUSHED OUT, OVERPOLICED AND UNDERPROTECTED, AFRICAN AMERICAN POLICY FORUM¶ http:</w:t>
      </w:r>
      <w:r>
        <w:rPr>
          <w:rStyle w:val="StyleStyleBold12pt"/>
        </w:rPr>
        <w:t xml:space="preserve"> </w:t>
      </w:r>
      <w:r w:rsidRPr="005040CD">
        <w:rPr>
          <w:rStyle w:val="StyleStyleBold12pt"/>
        </w:rPr>
        <w:t>//www</w:t>
      </w:r>
      <w:r>
        <w:rPr>
          <w:rStyle w:val="StyleStyleBold12pt"/>
        </w:rPr>
        <w:t xml:space="preserve"> </w:t>
      </w:r>
      <w:r w:rsidRPr="005040CD">
        <w:rPr>
          <w:rStyle w:val="StyleStyleBold12pt"/>
        </w:rPr>
        <w:t>.atlanticphilanthropies.</w:t>
      </w:r>
      <w:r>
        <w:rPr>
          <w:rStyle w:val="StyleStyleBold12pt"/>
        </w:rPr>
        <w:t xml:space="preserve"> </w:t>
      </w:r>
      <w:r w:rsidRPr="005040CD">
        <w:rPr>
          <w:rStyle w:val="StyleStyleBold12pt"/>
        </w:rPr>
        <w:t>org/sites</w:t>
      </w:r>
      <w:r>
        <w:rPr>
          <w:rStyle w:val="StyleStyleBold12pt"/>
        </w:rPr>
        <w:t xml:space="preserve"> </w:t>
      </w:r>
      <w:r w:rsidRPr="005040CD">
        <w:rPr>
          <w:rStyle w:val="StyleStyleBold12pt"/>
        </w:rPr>
        <w:t xml:space="preserve">/default/files/uploads/BlackGirlsMatter_Report.pdf, </w:t>
      </w:r>
      <w:r w:rsidRPr="005040CD">
        <w:rPr>
          <w:rFonts w:ascii="Times" w:eastAsia="Times New Roman" w:hAnsi="Times" w:cs="Times New Roman"/>
          <w:b/>
          <w:sz w:val="28"/>
          <w:szCs w:val="28"/>
        </w:rPr>
        <w:t>2015</w:t>
      </w:r>
    </w:p>
    <w:p w14:paraId="74EE1315" w14:textId="77777777" w:rsidR="00F9250C" w:rsidRDefault="00F9250C" w:rsidP="00F9250C">
      <w:pPr>
        <w:rPr>
          <w:rFonts w:ascii="Times" w:eastAsia="Times New Roman" w:hAnsi="Times" w:cs="Times New Roman"/>
          <w:sz w:val="20"/>
          <w:szCs w:val="20"/>
        </w:rPr>
      </w:pPr>
      <w:r w:rsidRPr="008911B6">
        <w:rPr>
          <w:rStyle w:val="StyleBoldUnderline"/>
          <w:highlight w:val="green"/>
        </w:rPr>
        <w:t>For girls, as with boys, the failure to receive a high school diploma often¶ places individuals on a pathway to low-wage work, unemployment, and¶ incarceration</w:t>
      </w:r>
      <w:r w:rsidRPr="008911B6">
        <w:rPr>
          <w:rStyle w:val="StyleBoldUnderline"/>
        </w:rPr>
        <w:t xml:space="preserve">. </w:t>
      </w:r>
      <w:r w:rsidRPr="008911B6">
        <w:rPr>
          <w:rStyle w:val="StyleBoldUnderline"/>
          <w:highlight w:val="green"/>
        </w:rPr>
        <w:t xml:space="preserve">The imposition of harsh disciplinary policies in public¶ </w:t>
      </w:r>
      <w:r w:rsidRPr="004C7BE3">
        <w:rPr>
          <w:rStyle w:val="StyleBoldUnderline"/>
          <w:highlight w:val="green"/>
        </w:rPr>
        <w:t>schools is a well-known risk factor for</w:t>
      </w:r>
      <w:r w:rsidRPr="008911B6">
        <w:rPr>
          <w:rStyle w:val="StyleBoldUnderline"/>
        </w:rPr>
        <w:t xml:space="preserve"> stunted educational opportunities¶ for </w:t>
      </w:r>
      <w:r w:rsidRPr="004C7BE3">
        <w:rPr>
          <w:rStyle w:val="StyleBoldUnderline"/>
          <w:highlight w:val="green"/>
        </w:rPr>
        <w:t>Black and Latino boys. Such punishments also negatively affect their¶ female counterparts, as do other conditions in zero-tolerance schools</w:t>
      </w:r>
      <w:r w:rsidRPr="008911B6">
        <w:rPr>
          <w:rStyle w:val="StyleBoldUnderline"/>
        </w:rPr>
        <w:t>.</w:t>
      </w:r>
      <w:r w:rsidRPr="008911B6">
        <w:rPr>
          <w:rFonts w:ascii="Times" w:eastAsia="Times New Roman" w:hAnsi="Times" w:cs="Times New Roman"/>
          <w:sz w:val="12"/>
          <w:szCs w:val="20"/>
        </w:rPr>
        <w:t xml:space="preserve">¶ </w:t>
      </w:r>
      <w:r w:rsidRPr="004C7BE3">
        <w:rPr>
          <w:rStyle w:val="StyleBoldUnderline"/>
        </w:rPr>
        <w:t>Yet, the existing research, data, and public policy debates often fail to¶ address the degree to which girls face risks that are both similar to and¶ different from those faced by boys.¶ This silence about at-risk girls is multidimensional and cross-institutional.¶ The risks that Black and other girls of color confront rarely receive the¶ full attention of researchers, advocates, policy makers, and funders. As¶ a result, many educators, activists, and community members remain¶ underinformed about the consequences of punitive school policies¶ on girls as well as the distinctly gendered dynamics of zero-tolerance¶ environments that limit their educational achievements.</w:t>
      </w:r>
      <w:r w:rsidRPr="00723BEA">
        <w:rPr>
          <w:rFonts w:ascii="Times" w:eastAsia="Times New Roman" w:hAnsi="Times" w:cs="Times New Roman"/>
          <w:sz w:val="20"/>
          <w:szCs w:val="20"/>
        </w:rPr>
        <w:t xml:space="preserve"> Black Girls</w:t>
      </w:r>
      <w:r w:rsidRPr="008911B6">
        <w:rPr>
          <w:rFonts w:ascii="Times" w:eastAsia="Times New Roman" w:hAnsi="Times" w:cs="Times New Roman"/>
          <w:sz w:val="12"/>
          <w:szCs w:val="20"/>
        </w:rPr>
        <w:t xml:space="preserve">¶ </w:t>
      </w:r>
      <w:r w:rsidRPr="00723BEA">
        <w:rPr>
          <w:rFonts w:ascii="Times" w:eastAsia="Times New Roman" w:hAnsi="Times" w:cs="Times New Roman"/>
          <w:sz w:val="20"/>
          <w:szCs w:val="20"/>
        </w:rPr>
        <w:t>Matter: Pushed Out, Overpoliced, and Underprotected endeavors to</w:t>
      </w:r>
      <w:r w:rsidRPr="008911B6">
        <w:rPr>
          <w:rFonts w:ascii="Times" w:eastAsia="Times New Roman" w:hAnsi="Times" w:cs="Times New Roman"/>
          <w:sz w:val="12"/>
          <w:szCs w:val="20"/>
        </w:rPr>
        <w:t xml:space="preserve">¶ </w:t>
      </w:r>
      <w:r w:rsidRPr="00723BEA">
        <w:rPr>
          <w:rFonts w:ascii="Times" w:eastAsia="Times New Roman" w:hAnsi="Times" w:cs="Times New Roman"/>
          <w:sz w:val="20"/>
          <w:szCs w:val="20"/>
        </w:rPr>
        <w:t>shine a spotlight on the various factors that direct girls of color down</w:t>
      </w:r>
      <w:r w:rsidRPr="008911B6">
        <w:rPr>
          <w:rFonts w:ascii="Times" w:eastAsia="Times New Roman" w:hAnsi="Times" w:cs="Times New Roman"/>
          <w:sz w:val="12"/>
          <w:szCs w:val="20"/>
        </w:rPr>
        <w:t xml:space="preserve">¶ </w:t>
      </w:r>
      <w:r w:rsidRPr="00723BEA">
        <w:rPr>
          <w:rFonts w:ascii="Times" w:eastAsia="Times New Roman" w:hAnsi="Times" w:cs="Times New Roman"/>
          <w:sz w:val="20"/>
          <w:szCs w:val="20"/>
        </w:rPr>
        <w:t>dead-end streets while obscuring their vulnerabilities.</w:t>
      </w:r>
    </w:p>
    <w:p w14:paraId="6C5F118D" w14:textId="77777777" w:rsidR="00F9250C" w:rsidRDefault="00F9250C" w:rsidP="00F9250C">
      <w:pPr>
        <w:rPr>
          <w:rFonts w:ascii="Times" w:eastAsia="Times New Roman" w:hAnsi="Times" w:cs="Times New Roman"/>
          <w:sz w:val="20"/>
          <w:szCs w:val="20"/>
        </w:rPr>
      </w:pPr>
    </w:p>
    <w:p w14:paraId="1631310E" w14:textId="77777777" w:rsidR="00F9250C" w:rsidRDefault="00F9250C" w:rsidP="00F9250C">
      <w:pPr>
        <w:pStyle w:val="Heading4"/>
      </w:pPr>
      <w:r>
        <w:t>Our research must expand it’s scope to account for Black women</w:t>
      </w:r>
    </w:p>
    <w:p w14:paraId="71F5542F" w14:textId="77777777" w:rsidR="00F9250C" w:rsidRPr="005040CD" w:rsidRDefault="00F9250C" w:rsidP="00F9250C">
      <w:pPr>
        <w:rPr>
          <w:rFonts w:ascii="Times" w:eastAsia="Times New Roman" w:hAnsi="Times" w:cs="Times New Roman"/>
          <w:sz w:val="20"/>
          <w:szCs w:val="20"/>
        </w:rPr>
      </w:pPr>
      <w:r w:rsidRPr="005040CD">
        <w:rPr>
          <w:rStyle w:val="StyleStyleBold12pt"/>
        </w:rPr>
        <w:t>Kimberlé</w:t>
      </w:r>
      <w:r w:rsidRPr="00723BEA">
        <w:rPr>
          <w:rFonts w:ascii="Times" w:eastAsia="Times New Roman" w:hAnsi="Times" w:cs="Times New Roman"/>
          <w:sz w:val="20"/>
          <w:szCs w:val="20"/>
        </w:rPr>
        <w:t xml:space="preserve"> </w:t>
      </w:r>
      <w:r w:rsidRPr="005040CD">
        <w:rPr>
          <w:rFonts w:ascii="Times" w:eastAsia="Times New Roman" w:hAnsi="Times" w:cs="Times New Roman"/>
          <w:b/>
          <w:sz w:val="28"/>
          <w:szCs w:val="28"/>
        </w:rPr>
        <w:t>Crenshaw</w:t>
      </w:r>
      <w:r w:rsidRPr="00723BEA">
        <w:rPr>
          <w:rFonts w:ascii="Times" w:eastAsia="Times New Roman" w:hAnsi="Times" w:cs="Times New Roman"/>
          <w:sz w:val="20"/>
          <w:szCs w:val="20"/>
        </w:rPr>
        <w:t>,</w:t>
      </w:r>
      <w:r w:rsidRPr="005040CD">
        <w:rPr>
          <w:rFonts w:ascii="Times" w:eastAsia="Times New Roman" w:hAnsi="Times" w:cs="Times New Roman"/>
          <w:sz w:val="16"/>
          <w:szCs w:val="16"/>
        </w:rPr>
        <w:t xml:space="preserve"> </w:t>
      </w:r>
      <w:r w:rsidRPr="005040CD">
        <w:rPr>
          <w:rStyle w:val="StyleStyleBold12pt"/>
        </w:rPr>
        <w:t>Jyoti</w:t>
      </w:r>
      <w:r w:rsidRPr="00723BEA">
        <w:rPr>
          <w:rFonts w:ascii="Times" w:eastAsia="Times New Roman" w:hAnsi="Times" w:cs="Times New Roman"/>
          <w:sz w:val="20"/>
          <w:szCs w:val="20"/>
        </w:rPr>
        <w:t xml:space="preserve"> </w:t>
      </w:r>
      <w:r w:rsidRPr="005040CD">
        <w:rPr>
          <w:rFonts w:ascii="Times" w:eastAsia="Times New Roman" w:hAnsi="Times" w:cs="Times New Roman"/>
          <w:b/>
          <w:sz w:val="28"/>
          <w:szCs w:val="28"/>
        </w:rPr>
        <w:t>Nanda</w:t>
      </w:r>
      <w:r w:rsidRPr="00723BEA">
        <w:rPr>
          <w:rFonts w:ascii="Times" w:eastAsia="Times New Roman" w:hAnsi="Times" w:cs="Times New Roman"/>
          <w:sz w:val="20"/>
          <w:szCs w:val="20"/>
        </w:rPr>
        <w:t xml:space="preserve"> </w:t>
      </w:r>
      <w:r w:rsidRPr="005040CD">
        <w:rPr>
          <w:rStyle w:val="StyleStyleBold12pt"/>
        </w:rPr>
        <w:t>and Priscilla</w:t>
      </w:r>
      <w:r w:rsidRPr="00723BEA">
        <w:rPr>
          <w:rFonts w:ascii="Times" w:eastAsia="Times New Roman" w:hAnsi="Times" w:cs="Times New Roman"/>
          <w:sz w:val="20"/>
          <w:szCs w:val="20"/>
        </w:rPr>
        <w:t xml:space="preserve"> </w:t>
      </w:r>
      <w:r w:rsidRPr="005040CD">
        <w:rPr>
          <w:rFonts w:ascii="Times" w:eastAsia="Times New Roman" w:hAnsi="Times" w:cs="Times New Roman"/>
          <w:b/>
          <w:sz w:val="28"/>
          <w:szCs w:val="28"/>
        </w:rPr>
        <w:t>Ocen</w:t>
      </w:r>
      <w:r>
        <w:rPr>
          <w:rFonts w:ascii="Times" w:eastAsia="Times New Roman" w:hAnsi="Times" w:cs="Times New Roman"/>
          <w:sz w:val="20"/>
          <w:szCs w:val="20"/>
        </w:rPr>
        <w:t xml:space="preserve">,  </w:t>
      </w:r>
      <w:r w:rsidRPr="005040CD">
        <w:rPr>
          <w:rStyle w:val="StyleStyleBold12pt"/>
        </w:rPr>
        <w:t>BLACK GIRLS MATTER: PUSHED OUT, OVERPOLICED AND UNDERPROTECTED, AFRICAN AMERICAN POLICY FORUM¶ http:</w:t>
      </w:r>
      <w:r>
        <w:rPr>
          <w:rStyle w:val="StyleStyleBold12pt"/>
        </w:rPr>
        <w:t xml:space="preserve"> </w:t>
      </w:r>
      <w:r w:rsidRPr="005040CD">
        <w:rPr>
          <w:rStyle w:val="StyleStyleBold12pt"/>
        </w:rPr>
        <w:t>//www</w:t>
      </w:r>
      <w:r>
        <w:rPr>
          <w:rStyle w:val="StyleStyleBold12pt"/>
        </w:rPr>
        <w:t xml:space="preserve"> </w:t>
      </w:r>
      <w:r w:rsidRPr="005040CD">
        <w:rPr>
          <w:rStyle w:val="StyleStyleBold12pt"/>
        </w:rPr>
        <w:t>.atlanticphilanthropies.</w:t>
      </w:r>
      <w:r>
        <w:rPr>
          <w:rStyle w:val="StyleStyleBold12pt"/>
        </w:rPr>
        <w:t xml:space="preserve"> </w:t>
      </w:r>
      <w:r w:rsidRPr="005040CD">
        <w:rPr>
          <w:rStyle w:val="StyleStyleBold12pt"/>
        </w:rPr>
        <w:t>org/sites</w:t>
      </w:r>
      <w:r>
        <w:rPr>
          <w:rStyle w:val="StyleStyleBold12pt"/>
        </w:rPr>
        <w:t xml:space="preserve"> </w:t>
      </w:r>
      <w:r w:rsidRPr="005040CD">
        <w:rPr>
          <w:rStyle w:val="StyleStyleBold12pt"/>
        </w:rPr>
        <w:t xml:space="preserve">/default/files/uploads/BlackGirlsMatter_Report.pdf, </w:t>
      </w:r>
      <w:r w:rsidRPr="005040CD">
        <w:rPr>
          <w:rFonts w:ascii="Times" w:eastAsia="Times New Roman" w:hAnsi="Times" w:cs="Times New Roman"/>
          <w:b/>
          <w:sz w:val="28"/>
          <w:szCs w:val="28"/>
        </w:rPr>
        <w:t>2015</w:t>
      </w:r>
    </w:p>
    <w:p w14:paraId="6BAB8648" w14:textId="77777777" w:rsidR="00F9250C" w:rsidRDefault="00F9250C" w:rsidP="00F9250C">
      <w:pPr>
        <w:rPr>
          <w:rFonts w:ascii="Times" w:eastAsia="Times New Roman" w:hAnsi="Times" w:cs="Times New Roman"/>
          <w:sz w:val="20"/>
          <w:szCs w:val="20"/>
        </w:rPr>
      </w:pPr>
    </w:p>
    <w:p w14:paraId="2E4B780F" w14:textId="77777777" w:rsidR="00F9250C" w:rsidRDefault="00F9250C" w:rsidP="00F9250C">
      <w:pPr>
        <w:rPr>
          <w:rFonts w:ascii="Times" w:eastAsia="Times New Roman" w:hAnsi="Times" w:cs="Times New Roman"/>
          <w:sz w:val="20"/>
          <w:szCs w:val="20"/>
        </w:rPr>
      </w:pPr>
      <w:r w:rsidRPr="00723BEA">
        <w:rPr>
          <w:rFonts w:ascii="Times" w:eastAsia="Times New Roman" w:hAnsi="Times" w:cs="Times New Roman"/>
          <w:sz w:val="20"/>
          <w:szCs w:val="20"/>
        </w:rPr>
        <w:t>Black girls face a variety of factors – historical, institutional, and</w:t>
      </w:r>
      <w:r w:rsidRPr="004C7BE3">
        <w:rPr>
          <w:rFonts w:ascii="Times" w:eastAsia="Times New Roman" w:hAnsi="Times" w:cs="Times New Roman"/>
          <w:sz w:val="12"/>
          <w:szCs w:val="20"/>
        </w:rPr>
        <w:t xml:space="preserve">¶ </w:t>
      </w:r>
      <w:r w:rsidRPr="00723BEA">
        <w:rPr>
          <w:rFonts w:ascii="Times" w:eastAsia="Times New Roman" w:hAnsi="Times" w:cs="Times New Roman"/>
          <w:sz w:val="20"/>
          <w:szCs w:val="20"/>
        </w:rPr>
        <w:t>social – that heighten their risk of underachievement and detachment</w:t>
      </w:r>
      <w:r w:rsidRPr="004C7BE3">
        <w:rPr>
          <w:rFonts w:ascii="Times" w:eastAsia="Times New Roman" w:hAnsi="Times" w:cs="Times New Roman"/>
          <w:sz w:val="12"/>
          <w:szCs w:val="20"/>
        </w:rPr>
        <w:t xml:space="preserve">¶ </w:t>
      </w:r>
      <w:r w:rsidRPr="00723BEA">
        <w:rPr>
          <w:rFonts w:ascii="Times" w:eastAsia="Times New Roman" w:hAnsi="Times" w:cs="Times New Roman"/>
          <w:sz w:val="20"/>
          <w:szCs w:val="20"/>
        </w:rPr>
        <w:t>from school, rendering them vulnerable to the lifelong consequences</w:t>
      </w:r>
      <w:r w:rsidRPr="004C7BE3">
        <w:rPr>
          <w:rFonts w:ascii="Times" w:eastAsia="Times New Roman" w:hAnsi="Times" w:cs="Times New Roman"/>
          <w:sz w:val="12"/>
          <w:szCs w:val="20"/>
        </w:rPr>
        <w:t xml:space="preserve">¶ </w:t>
      </w:r>
      <w:r w:rsidRPr="00723BEA">
        <w:rPr>
          <w:rFonts w:ascii="Times" w:eastAsia="Times New Roman" w:hAnsi="Times" w:cs="Times New Roman"/>
          <w:sz w:val="20"/>
          <w:szCs w:val="20"/>
        </w:rPr>
        <w:t>of dropping out. As with their male counterparts, the attitudes and</w:t>
      </w:r>
      <w:r w:rsidRPr="004C7BE3">
        <w:rPr>
          <w:rFonts w:ascii="Times" w:eastAsia="Times New Roman" w:hAnsi="Times" w:cs="Times New Roman"/>
          <w:sz w:val="12"/>
          <w:szCs w:val="20"/>
        </w:rPr>
        <w:t xml:space="preserve">¶ </w:t>
      </w:r>
      <w:r w:rsidRPr="00723BEA">
        <w:rPr>
          <w:rFonts w:ascii="Times" w:eastAsia="Times New Roman" w:hAnsi="Times" w:cs="Times New Roman"/>
          <w:sz w:val="20"/>
          <w:szCs w:val="20"/>
        </w:rPr>
        <w:t>institutional practices that limit opportunities for girls of color have</w:t>
      </w:r>
      <w:r w:rsidRPr="004C7BE3">
        <w:rPr>
          <w:rFonts w:ascii="Times" w:eastAsia="Times New Roman" w:hAnsi="Times" w:cs="Times New Roman"/>
          <w:sz w:val="12"/>
          <w:szCs w:val="20"/>
        </w:rPr>
        <w:t xml:space="preserve">¶ </w:t>
      </w:r>
      <w:r w:rsidRPr="00723BEA">
        <w:rPr>
          <w:rFonts w:ascii="Times" w:eastAsia="Times New Roman" w:hAnsi="Times" w:cs="Times New Roman"/>
          <w:sz w:val="20"/>
          <w:szCs w:val="20"/>
        </w:rPr>
        <w:t>deep historical roots.</w:t>
      </w:r>
      <w:r w:rsidRPr="004C7BE3">
        <w:rPr>
          <w:rFonts w:ascii="Times" w:eastAsia="Times New Roman" w:hAnsi="Times" w:cs="Times New Roman"/>
          <w:sz w:val="12"/>
          <w:szCs w:val="20"/>
        </w:rPr>
        <w:t xml:space="preserve">¶ </w:t>
      </w:r>
      <w:r w:rsidRPr="00723BEA">
        <w:rPr>
          <w:rFonts w:ascii="Times" w:eastAsia="Times New Roman" w:hAnsi="Times" w:cs="Times New Roman"/>
          <w:sz w:val="20"/>
          <w:szCs w:val="20"/>
        </w:rPr>
        <w:t>Research and public policy debates, however, often fail to paint a</w:t>
      </w:r>
      <w:r w:rsidRPr="004C7BE3">
        <w:rPr>
          <w:rFonts w:ascii="Times" w:eastAsia="Times New Roman" w:hAnsi="Times" w:cs="Times New Roman"/>
          <w:sz w:val="12"/>
          <w:szCs w:val="20"/>
        </w:rPr>
        <w:t xml:space="preserve">¶ </w:t>
      </w:r>
      <w:r w:rsidRPr="00723BEA">
        <w:rPr>
          <w:rFonts w:ascii="Times" w:eastAsia="Times New Roman" w:hAnsi="Times" w:cs="Times New Roman"/>
          <w:sz w:val="20"/>
          <w:szCs w:val="20"/>
        </w:rPr>
        <w:t>nuanced picture that addresses the degree to which girls are vulnerable</w:t>
      </w:r>
      <w:r w:rsidRPr="004C7BE3">
        <w:rPr>
          <w:rFonts w:ascii="Times" w:eastAsia="Times New Roman" w:hAnsi="Times" w:cs="Times New Roman"/>
          <w:sz w:val="12"/>
          <w:szCs w:val="20"/>
        </w:rPr>
        <w:t xml:space="preserve">¶ </w:t>
      </w:r>
      <w:r w:rsidRPr="00723BEA">
        <w:rPr>
          <w:rFonts w:ascii="Times" w:eastAsia="Times New Roman" w:hAnsi="Times" w:cs="Times New Roman"/>
          <w:sz w:val="20"/>
          <w:szCs w:val="20"/>
        </w:rPr>
        <w:t>to many of the same factors faced by their male counterparts. For</w:t>
      </w:r>
      <w:r w:rsidRPr="004C7BE3">
        <w:rPr>
          <w:rFonts w:ascii="Times" w:eastAsia="Times New Roman" w:hAnsi="Times" w:cs="Times New Roman"/>
          <w:sz w:val="12"/>
          <w:szCs w:val="20"/>
        </w:rPr>
        <w:t xml:space="preserve">¶ </w:t>
      </w:r>
      <w:r w:rsidRPr="00723BEA">
        <w:rPr>
          <w:rFonts w:ascii="Times" w:eastAsia="Times New Roman" w:hAnsi="Times" w:cs="Times New Roman"/>
          <w:sz w:val="20"/>
          <w:szCs w:val="20"/>
        </w:rPr>
        <w:t>example, reports about zero-tolerance and push-out policies frequently</w:t>
      </w:r>
      <w:r w:rsidRPr="004C7BE3">
        <w:rPr>
          <w:rFonts w:ascii="Times" w:eastAsia="Times New Roman" w:hAnsi="Times" w:cs="Times New Roman"/>
          <w:sz w:val="12"/>
          <w:szCs w:val="20"/>
        </w:rPr>
        <w:t xml:space="preserve">¶ </w:t>
      </w:r>
      <w:r w:rsidRPr="00723BEA">
        <w:rPr>
          <w:rFonts w:ascii="Times" w:eastAsia="Times New Roman" w:hAnsi="Times" w:cs="Times New Roman"/>
          <w:sz w:val="20"/>
          <w:szCs w:val="20"/>
        </w:rPr>
        <w:t>fail to disaggregate or highlight the consequences of such policies for</w:t>
      </w:r>
      <w:r w:rsidRPr="004C7BE3">
        <w:rPr>
          <w:rFonts w:ascii="Times" w:eastAsia="Times New Roman" w:hAnsi="Times" w:cs="Times New Roman"/>
          <w:sz w:val="12"/>
          <w:szCs w:val="20"/>
        </w:rPr>
        <w:t xml:space="preserve">¶ </w:t>
      </w:r>
      <w:r w:rsidRPr="00723BEA">
        <w:rPr>
          <w:rFonts w:ascii="Times" w:eastAsia="Times New Roman" w:hAnsi="Times" w:cs="Times New Roman"/>
          <w:sz w:val="20"/>
          <w:szCs w:val="20"/>
        </w:rPr>
        <w:t>girls of color. Available information about the challenges that they face</w:t>
      </w:r>
      <w:r w:rsidRPr="004C7BE3">
        <w:rPr>
          <w:rFonts w:ascii="Times" w:eastAsia="Times New Roman" w:hAnsi="Times" w:cs="Times New Roman"/>
          <w:sz w:val="12"/>
          <w:szCs w:val="20"/>
        </w:rPr>
        <w:t xml:space="preserve">¶ </w:t>
      </w:r>
      <w:r w:rsidRPr="00723BEA">
        <w:rPr>
          <w:rFonts w:ascii="Times" w:eastAsia="Times New Roman" w:hAnsi="Times" w:cs="Times New Roman"/>
          <w:sz w:val="20"/>
          <w:szCs w:val="20"/>
        </w:rPr>
        <w:t>in regards to suspension, expulsion, and other disciplinary practices</w:t>
      </w:r>
      <w:r w:rsidRPr="004C7BE3">
        <w:rPr>
          <w:rFonts w:ascii="Times" w:eastAsia="Times New Roman" w:hAnsi="Times" w:cs="Times New Roman"/>
          <w:sz w:val="12"/>
          <w:szCs w:val="20"/>
        </w:rPr>
        <w:t xml:space="preserve">¶ </w:t>
      </w:r>
      <w:r w:rsidRPr="00723BEA">
        <w:rPr>
          <w:rFonts w:ascii="Times" w:eastAsia="Times New Roman" w:hAnsi="Times" w:cs="Times New Roman"/>
          <w:sz w:val="20"/>
          <w:szCs w:val="20"/>
        </w:rPr>
        <w:t>often go underreported, leading to the incorrect inference that their</w:t>
      </w:r>
      <w:r w:rsidRPr="004C7BE3">
        <w:rPr>
          <w:rFonts w:ascii="Times" w:eastAsia="Times New Roman" w:hAnsi="Times" w:cs="Times New Roman"/>
          <w:sz w:val="12"/>
          <w:szCs w:val="20"/>
        </w:rPr>
        <w:t xml:space="preserve">¶ </w:t>
      </w:r>
      <w:r w:rsidRPr="00723BEA">
        <w:rPr>
          <w:rFonts w:ascii="Times" w:eastAsia="Times New Roman" w:hAnsi="Times" w:cs="Times New Roman"/>
          <w:sz w:val="20"/>
          <w:szCs w:val="20"/>
        </w:rPr>
        <w:t>futures are not also at risk. This assumption obscures the fact that</w:t>
      </w:r>
      <w:r w:rsidRPr="004C7BE3">
        <w:rPr>
          <w:rFonts w:ascii="Times" w:eastAsia="Times New Roman" w:hAnsi="Times" w:cs="Times New Roman"/>
          <w:sz w:val="12"/>
          <w:szCs w:val="20"/>
        </w:rPr>
        <w:t xml:space="preserve">¶ </w:t>
      </w:r>
      <w:r w:rsidRPr="00723BEA">
        <w:rPr>
          <w:rFonts w:ascii="Times" w:eastAsia="Times New Roman" w:hAnsi="Times" w:cs="Times New Roman"/>
          <w:sz w:val="20"/>
          <w:szCs w:val="20"/>
        </w:rPr>
        <w:t>all too often girls are struggling in the shadows of public concern.</w:t>
      </w:r>
      <w:r w:rsidRPr="004C7BE3">
        <w:rPr>
          <w:rFonts w:ascii="Times" w:eastAsia="Times New Roman" w:hAnsi="Times" w:cs="Times New Roman"/>
          <w:sz w:val="12"/>
          <w:szCs w:val="20"/>
        </w:rPr>
        <w:t xml:space="preserve">¶ </w:t>
      </w:r>
      <w:r w:rsidRPr="00723BEA">
        <w:rPr>
          <w:rFonts w:ascii="Times" w:eastAsia="Times New Roman" w:hAnsi="Times" w:cs="Times New Roman"/>
          <w:sz w:val="20"/>
          <w:szCs w:val="20"/>
        </w:rPr>
        <w:t>For instance, the suspension and expulsion rates for Black girls far</w:t>
      </w:r>
      <w:r w:rsidRPr="004C7BE3">
        <w:rPr>
          <w:rFonts w:ascii="Times" w:eastAsia="Times New Roman" w:hAnsi="Times" w:cs="Times New Roman"/>
          <w:sz w:val="12"/>
          <w:szCs w:val="20"/>
        </w:rPr>
        <w:t xml:space="preserve">¶ </w:t>
      </w:r>
      <w:r w:rsidRPr="00723BEA">
        <w:rPr>
          <w:rFonts w:ascii="Times" w:eastAsia="Times New Roman" w:hAnsi="Times" w:cs="Times New Roman"/>
          <w:sz w:val="20"/>
          <w:szCs w:val="20"/>
        </w:rPr>
        <w:t>outpace the rates for other girls – and in some places, they outpace</w:t>
      </w:r>
      <w:r w:rsidRPr="004C7BE3">
        <w:rPr>
          <w:rFonts w:ascii="Times" w:eastAsia="Times New Roman" w:hAnsi="Times" w:cs="Times New Roman"/>
          <w:sz w:val="12"/>
          <w:szCs w:val="20"/>
        </w:rPr>
        <w:t xml:space="preserve">¶ </w:t>
      </w:r>
      <w:r w:rsidRPr="00723BEA">
        <w:rPr>
          <w:rFonts w:ascii="Times" w:eastAsia="Times New Roman" w:hAnsi="Times" w:cs="Times New Roman"/>
          <w:sz w:val="20"/>
          <w:szCs w:val="20"/>
        </w:rPr>
        <w:t>the rates of most boys. Yet, efforts to understand and respond to these</w:t>
      </w:r>
      <w:r w:rsidRPr="004C7BE3">
        <w:rPr>
          <w:rFonts w:ascii="Times" w:eastAsia="Times New Roman" w:hAnsi="Times" w:cs="Times New Roman"/>
          <w:sz w:val="12"/>
          <w:szCs w:val="20"/>
        </w:rPr>
        <w:t xml:space="preserve">¶ </w:t>
      </w:r>
      <w:r w:rsidRPr="00723BEA">
        <w:rPr>
          <w:rFonts w:ascii="Times" w:eastAsia="Times New Roman" w:hAnsi="Times" w:cs="Times New Roman"/>
          <w:sz w:val="20"/>
          <w:szCs w:val="20"/>
        </w:rPr>
        <w:t>disparate disciplinary patterns are few and far between. In fact, many</w:t>
      </w:r>
      <w:r w:rsidRPr="004C7BE3">
        <w:rPr>
          <w:rFonts w:ascii="Times" w:eastAsia="Times New Roman" w:hAnsi="Times" w:cs="Times New Roman"/>
          <w:sz w:val="12"/>
          <w:szCs w:val="20"/>
        </w:rPr>
        <w:t xml:space="preserve">¶ </w:t>
      </w:r>
      <w:r w:rsidRPr="00723BEA">
        <w:rPr>
          <w:rFonts w:ascii="Times" w:eastAsia="Times New Roman" w:hAnsi="Times" w:cs="Times New Roman"/>
          <w:sz w:val="20"/>
          <w:szCs w:val="20"/>
        </w:rPr>
        <w:t>of the gender-specific factors that contribute to low achievement and</w:t>
      </w:r>
      <w:r w:rsidRPr="004C7BE3">
        <w:rPr>
          <w:rFonts w:ascii="Times" w:eastAsia="Times New Roman" w:hAnsi="Times" w:cs="Times New Roman"/>
          <w:sz w:val="12"/>
          <w:szCs w:val="20"/>
        </w:rPr>
        <w:t xml:space="preserve">¶ </w:t>
      </w:r>
      <w:r w:rsidRPr="00723BEA">
        <w:rPr>
          <w:rFonts w:ascii="Times" w:eastAsia="Times New Roman" w:hAnsi="Times" w:cs="Times New Roman"/>
          <w:sz w:val="20"/>
          <w:szCs w:val="20"/>
        </w:rPr>
        <w:t>the separation of girls of color from school are often placed outside the</w:t>
      </w:r>
      <w:r w:rsidRPr="004C7BE3">
        <w:rPr>
          <w:rFonts w:ascii="Times" w:eastAsia="Times New Roman" w:hAnsi="Times" w:cs="Times New Roman"/>
          <w:sz w:val="12"/>
          <w:szCs w:val="20"/>
        </w:rPr>
        <w:t xml:space="preserve">¶ </w:t>
      </w:r>
      <w:r w:rsidRPr="00723BEA">
        <w:rPr>
          <w:rFonts w:ascii="Times" w:eastAsia="Times New Roman" w:hAnsi="Times" w:cs="Times New Roman"/>
          <w:sz w:val="20"/>
          <w:szCs w:val="20"/>
        </w:rPr>
        <w:t>dialogue about achievement and school discipline altogether.</w:t>
      </w:r>
    </w:p>
    <w:p w14:paraId="2049B3B0" w14:textId="77777777" w:rsidR="00F9250C" w:rsidRDefault="00F9250C" w:rsidP="00F9250C">
      <w:pPr>
        <w:rPr>
          <w:rFonts w:ascii="Times" w:eastAsia="Times New Roman" w:hAnsi="Times" w:cs="Times New Roman"/>
          <w:sz w:val="20"/>
          <w:szCs w:val="20"/>
        </w:rPr>
      </w:pPr>
    </w:p>
    <w:p w14:paraId="3E856506" w14:textId="77777777" w:rsidR="00F9250C" w:rsidRDefault="00F9250C" w:rsidP="00F9250C">
      <w:pPr>
        <w:pStyle w:val="Heading4"/>
      </w:pPr>
      <w:r>
        <w:lastRenderedPageBreak/>
        <w:t>We must not Leave black women out in the cold</w:t>
      </w:r>
    </w:p>
    <w:p w14:paraId="1E816063" w14:textId="77777777" w:rsidR="00F9250C" w:rsidRDefault="00F9250C" w:rsidP="00F9250C">
      <w:pPr>
        <w:rPr>
          <w:rFonts w:ascii="Times" w:eastAsia="Times New Roman" w:hAnsi="Times" w:cs="Times New Roman"/>
          <w:sz w:val="20"/>
          <w:szCs w:val="20"/>
        </w:rPr>
      </w:pPr>
    </w:p>
    <w:p w14:paraId="645B7B32" w14:textId="77777777" w:rsidR="00F9250C" w:rsidRPr="005040CD" w:rsidRDefault="00F9250C" w:rsidP="00F9250C">
      <w:pPr>
        <w:rPr>
          <w:rFonts w:ascii="Times" w:eastAsia="Times New Roman" w:hAnsi="Times" w:cs="Times New Roman"/>
          <w:sz w:val="20"/>
          <w:szCs w:val="20"/>
        </w:rPr>
      </w:pPr>
      <w:r w:rsidRPr="005040CD">
        <w:rPr>
          <w:rStyle w:val="StyleStyleBold12pt"/>
        </w:rPr>
        <w:t>Kimberlé</w:t>
      </w:r>
      <w:r w:rsidRPr="00723BEA">
        <w:rPr>
          <w:rFonts w:ascii="Times" w:eastAsia="Times New Roman" w:hAnsi="Times" w:cs="Times New Roman"/>
          <w:sz w:val="20"/>
          <w:szCs w:val="20"/>
        </w:rPr>
        <w:t xml:space="preserve"> </w:t>
      </w:r>
      <w:r w:rsidRPr="005040CD">
        <w:rPr>
          <w:rFonts w:ascii="Times" w:eastAsia="Times New Roman" w:hAnsi="Times" w:cs="Times New Roman"/>
          <w:b/>
          <w:sz w:val="28"/>
          <w:szCs w:val="28"/>
        </w:rPr>
        <w:t>Crenshaw</w:t>
      </w:r>
      <w:r w:rsidRPr="00723BEA">
        <w:rPr>
          <w:rFonts w:ascii="Times" w:eastAsia="Times New Roman" w:hAnsi="Times" w:cs="Times New Roman"/>
          <w:sz w:val="20"/>
          <w:szCs w:val="20"/>
        </w:rPr>
        <w:t>,</w:t>
      </w:r>
      <w:r w:rsidRPr="005040CD">
        <w:rPr>
          <w:rFonts w:ascii="Times" w:eastAsia="Times New Roman" w:hAnsi="Times" w:cs="Times New Roman"/>
          <w:sz w:val="16"/>
          <w:szCs w:val="16"/>
        </w:rPr>
        <w:t xml:space="preserve"> </w:t>
      </w:r>
      <w:r w:rsidRPr="005040CD">
        <w:rPr>
          <w:rStyle w:val="StyleStyleBold12pt"/>
        </w:rPr>
        <w:t>Jyoti</w:t>
      </w:r>
      <w:r w:rsidRPr="00723BEA">
        <w:rPr>
          <w:rFonts w:ascii="Times" w:eastAsia="Times New Roman" w:hAnsi="Times" w:cs="Times New Roman"/>
          <w:sz w:val="20"/>
          <w:szCs w:val="20"/>
        </w:rPr>
        <w:t xml:space="preserve"> </w:t>
      </w:r>
      <w:r w:rsidRPr="005040CD">
        <w:rPr>
          <w:rFonts w:ascii="Times" w:eastAsia="Times New Roman" w:hAnsi="Times" w:cs="Times New Roman"/>
          <w:b/>
          <w:sz w:val="28"/>
          <w:szCs w:val="28"/>
        </w:rPr>
        <w:t>Nanda</w:t>
      </w:r>
      <w:r w:rsidRPr="00723BEA">
        <w:rPr>
          <w:rFonts w:ascii="Times" w:eastAsia="Times New Roman" w:hAnsi="Times" w:cs="Times New Roman"/>
          <w:sz w:val="20"/>
          <w:szCs w:val="20"/>
        </w:rPr>
        <w:t xml:space="preserve"> </w:t>
      </w:r>
      <w:r w:rsidRPr="005040CD">
        <w:rPr>
          <w:rStyle w:val="StyleStyleBold12pt"/>
        </w:rPr>
        <w:t>and Priscilla</w:t>
      </w:r>
      <w:r w:rsidRPr="00723BEA">
        <w:rPr>
          <w:rFonts w:ascii="Times" w:eastAsia="Times New Roman" w:hAnsi="Times" w:cs="Times New Roman"/>
          <w:sz w:val="20"/>
          <w:szCs w:val="20"/>
        </w:rPr>
        <w:t xml:space="preserve"> </w:t>
      </w:r>
      <w:r w:rsidRPr="005040CD">
        <w:rPr>
          <w:rFonts w:ascii="Times" w:eastAsia="Times New Roman" w:hAnsi="Times" w:cs="Times New Roman"/>
          <w:b/>
          <w:sz w:val="28"/>
          <w:szCs w:val="28"/>
        </w:rPr>
        <w:t>Ocen</w:t>
      </w:r>
      <w:r>
        <w:rPr>
          <w:rFonts w:ascii="Times" w:eastAsia="Times New Roman" w:hAnsi="Times" w:cs="Times New Roman"/>
          <w:sz w:val="20"/>
          <w:szCs w:val="20"/>
        </w:rPr>
        <w:t xml:space="preserve">,  </w:t>
      </w:r>
      <w:r w:rsidRPr="005040CD">
        <w:rPr>
          <w:rStyle w:val="StyleStyleBold12pt"/>
        </w:rPr>
        <w:t>BLACK GIRLS MATTER: PUSHED OUT, OVERPOLICED AND UNDERPROTECTED, AFRICAN AMERICAN POLICY FORUM¶ http:</w:t>
      </w:r>
      <w:r>
        <w:rPr>
          <w:rStyle w:val="StyleStyleBold12pt"/>
        </w:rPr>
        <w:t xml:space="preserve"> </w:t>
      </w:r>
      <w:r w:rsidRPr="005040CD">
        <w:rPr>
          <w:rStyle w:val="StyleStyleBold12pt"/>
        </w:rPr>
        <w:t>//www</w:t>
      </w:r>
      <w:r>
        <w:rPr>
          <w:rStyle w:val="StyleStyleBold12pt"/>
        </w:rPr>
        <w:t xml:space="preserve"> </w:t>
      </w:r>
      <w:r w:rsidRPr="005040CD">
        <w:rPr>
          <w:rStyle w:val="StyleStyleBold12pt"/>
        </w:rPr>
        <w:t>.atlanticphilanthropies.</w:t>
      </w:r>
      <w:r>
        <w:rPr>
          <w:rStyle w:val="StyleStyleBold12pt"/>
        </w:rPr>
        <w:t xml:space="preserve"> </w:t>
      </w:r>
      <w:r w:rsidRPr="005040CD">
        <w:rPr>
          <w:rStyle w:val="StyleStyleBold12pt"/>
        </w:rPr>
        <w:t>org/sites</w:t>
      </w:r>
      <w:r>
        <w:rPr>
          <w:rStyle w:val="StyleStyleBold12pt"/>
        </w:rPr>
        <w:t xml:space="preserve"> </w:t>
      </w:r>
      <w:r w:rsidRPr="005040CD">
        <w:rPr>
          <w:rStyle w:val="StyleStyleBold12pt"/>
        </w:rPr>
        <w:t xml:space="preserve">/default/files/uploads/BlackGirlsMatter_Report.pdf, </w:t>
      </w:r>
      <w:r w:rsidRPr="005040CD">
        <w:rPr>
          <w:rFonts w:ascii="Times" w:eastAsia="Times New Roman" w:hAnsi="Times" w:cs="Times New Roman"/>
          <w:b/>
          <w:sz w:val="28"/>
          <w:szCs w:val="28"/>
        </w:rPr>
        <w:t>2015</w:t>
      </w:r>
    </w:p>
    <w:p w14:paraId="24922713" w14:textId="77777777" w:rsidR="00F9250C" w:rsidRDefault="00F9250C" w:rsidP="00F9250C">
      <w:pPr>
        <w:rPr>
          <w:rFonts w:ascii="Times" w:eastAsia="Times New Roman" w:hAnsi="Times" w:cs="Times New Roman"/>
          <w:sz w:val="20"/>
          <w:szCs w:val="20"/>
        </w:rPr>
      </w:pPr>
    </w:p>
    <w:p w14:paraId="15F1CBB0" w14:textId="77777777" w:rsidR="00F9250C" w:rsidRPr="005040CD" w:rsidRDefault="00F9250C" w:rsidP="00F9250C">
      <w:pPr>
        <w:rPr>
          <w:rFonts w:ascii="Times" w:eastAsia="Times New Roman" w:hAnsi="Times" w:cs="Times New Roman"/>
          <w:sz w:val="20"/>
          <w:szCs w:val="20"/>
        </w:rPr>
      </w:pPr>
      <w:r w:rsidRPr="005040CD">
        <w:rPr>
          <w:rFonts w:ascii="Times" w:eastAsia="Times New Roman" w:hAnsi="Times" w:cs="Times New Roman"/>
          <w:sz w:val="20"/>
          <w:szCs w:val="20"/>
        </w:rPr>
        <w:t>We can no longer afford to leave young women and girls of color at the margins of our concerns with respect to the achievement gap, the dropout crisis, and the school-to-prison pipeline. Instead, we must develop gender and race-conscious prisms that capture the vulnerabilities they experience today. Our limited findings suggest that Black girls in New York and Boston sometimes encounter inhospitable conditions in institutions that are purportedly there to serve them. Like their male counterparts, many find themselves on pathways to diminished life opportunities without the promise of public and private interventions designed to focus on their needs. We hope that this modest report begins to cast light on the lives of these girls. Ultimately, we hope that our effort to listen to Black girls is broadened to include other girls of color and is replicated nationwide. Ideally the conversation that Black Girls Matter engenders – both within communities of color and among philanthropists, stakeholders, policy makers, and advocates – will lead to more concerted efforts to include girls in studies about school discipline, push-out, and the pathways to underachievement, low-wage work, poverty, and incarceration. We hope that ongoing efforts to address the crisis that faces boys of color will create opportunities to address the serious barriers facing their female peers. We encourage all stakeholders, researchers, funders, and concerned members of the public to broaden their understanding of the current crisis facing youth of color, and to commit to expanding both the conversation and the resources necessary to address these concerns.</w:t>
      </w:r>
    </w:p>
    <w:p w14:paraId="781FD2DC" w14:textId="77777777" w:rsidR="00F9250C" w:rsidRPr="00723BEA" w:rsidRDefault="00F9250C" w:rsidP="00F9250C">
      <w:pPr>
        <w:rPr>
          <w:rFonts w:ascii="Times" w:eastAsia="Times New Roman" w:hAnsi="Times" w:cs="Times New Roman"/>
          <w:sz w:val="20"/>
          <w:szCs w:val="20"/>
        </w:rPr>
      </w:pPr>
    </w:p>
    <w:p w14:paraId="77E93D67" w14:textId="77777777" w:rsidR="00F9250C" w:rsidRPr="00743C9B" w:rsidRDefault="00F9250C" w:rsidP="00F9250C">
      <w:pPr>
        <w:rPr>
          <w:rFonts w:ascii="Helvetica Neue" w:hAnsi="Helvetica Neue" w:cs="Helvetica Neue"/>
          <w:color w:val="262626"/>
          <w:sz w:val="16"/>
          <w:szCs w:val="26"/>
        </w:rPr>
      </w:pPr>
      <w:r>
        <w:rPr>
          <w:rFonts w:ascii="Helvetica Neue" w:hAnsi="Helvetica Neue" w:cs="Helvetica Neue"/>
          <w:color w:val="262626"/>
          <w:sz w:val="16"/>
          <w:szCs w:val="26"/>
        </w:rPr>
        <w:br w:type="page"/>
      </w:r>
    </w:p>
    <w:p w14:paraId="798EAFE1" w14:textId="729EF614" w:rsidR="00F9250C" w:rsidRDefault="005719FF" w:rsidP="005719FF">
      <w:pPr>
        <w:pStyle w:val="Heading1"/>
      </w:pPr>
      <w:r>
        <w:lastRenderedPageBreak/>
        <w:t>Object / Subjecthood</w:t>
      </w:r>
    </w:p>
    <w:p w14:paraId="71FE526E" w14:textId="77777777" w:rsidR="00F9250C" w:rsidRDefault="00F9250C" w:rsidP="00E43C3D">
      <w:pPr>
        <w:widowControl w:val="0"/>
        <w:autoSpaceDE w:val="0"/>
        <w:autoSpaceDN w:val="0"/>
        <w:adjustRightInd w:val="0"/>
        <w:rPr>
          <w:rFonts w:ascii="Helvetica Neue" w:hAnsi="Helvetica Neue" w:cs="Helvetica Neue"/>
          <w:color w:val="262626"/>
          <w:sz w:val="26"/>
          <w:szCs w:val="26"/>
        </w:rPr>
      </w:pPr>
    </w:p>
    <w:p w14:paraId="44AD445D" w14:textId="77777777" w:rsidR="00F9250C" w:rsidRDefault="00F9250C" w:rsidP="00E43C3D">
      <w:pPr>
        <w:widowControl w:val="0"/>
        <w:autoSpaceDE w:val="0"/>
        <w:autoSpaceDN w:val="0"/>
        <w:adjustRightInd w:val="0"/>
        <w:rPr>
          <w:rFonts w:ascii="Helvetica Neue" w:hAnsi="Helvetica Neue" w:cs="Helvetica Neue"/>
          <w:color w:val="262626"/>
          <w:sz w:val="26"/>
          <w:szCs w:val="26"/>
        </w:rPr>
      </w:pPr>
    </w:p>
    <w:p w14:paraId="32611DD3" w14:textId="77777777" w:rsidR="00A81012" w:rsidRDefault="00A81012" w:rsidP="00A81012">
      <w:pPr>
        <w:rPr>
          <w:rFonts w:ascii="Times New Roman" w:hAnsi="Times New Roman" w:cs="Times New Roman"/>
          <w:sz w:val="20"/>
          <w:szCs w:val="20"/>
        </w:rPr>
      </w:pPr>
    </w:p>
    <w:p w14:paraId="42D1D5DB" w14:textId="546519A5" w:rsidR="00A81012" w:rsidRDefault="00A81012" w:rsidP="005719FF">
      <w:pPr>
        <w:pStyle w:val="Heading4"/>
      </w:pPr>
      <w:r>
        <w:t>What is political prison prt1</w:t>
      </w:r>
      <w:r w:rsidR="005719FF">
        <w:t>- these students are all political prisons  thanks to the school to prison pipeline</w:t>
      </w:r>
    </w:p>
    <w:p w14:paraId="07060AE7" w14:textId="77777777" w:rsidR="00A81012" w:rsidRDefault="00A81012" w:rsidP="00A81012">
      <w:pPr>
        <w:rPr>
          <w:rFonts w:ascii="Times New Roman" w:hAnsi="Times New Roman" w:cs="Times New Roman"/>
          <w:sz w:val="20"/>
          <w:szCs w:val="20"/>
        </w:rPr>
      </w:pPr>
    </w:p>
    <w:p w14:paraId="0DDCF951" w14:textId="77777777" w:rsidR="00A81012" w:rsidRPr="009763BB" w:rsidRDefault="00A81012" w:rsidP="00A81012">
      <w:pPr>
        <w:widowControl w:val="0"/>
        <w:autoSpaceDE w:val="0"/>
        <w:autoSpaceDN w:val="0"/>
        <w:adjustRightInd w:val="0"/>
        <w:rPr>
          <w:rFonts w:ascii="Times New Roman" w:hAnsi="Times New Roman" w:cs="Times New Roman"/>
          <w:sz w:val="14"/>
          <w:szCs w:val="14"/>
        </w:rPr>
      </w:pPr>
      <w:r w:rsidRPr="009763BB">
        <w:rPr>
          <w:rFonts w:ascii="Times New Roman" w:hAnsi="Times New Roman" w:cs="Times New Roman"/>
          <w:b/>
          <w:sz w:val="24"/>
        </w:rPr>
        <w:t>JOY JAMES</w:t>
      </w:r>
      <w:r>
        <w:rPr>
          <w:rFonts w:ascii="Times New Roman" w:hAnsi="Times New Roman" w:cs="Times New Roman"/>
          <w:szCs w:val="22"/>
        </w:rPr>
        <w:t xml:space="preserve">, </w:t>
      </w:r>
      <w:r w:rsidRPr="009763BB">
        <w:rPr>
          <w:rFonts w:ascii="Times New Roman" w:hAnsi="Times New Roman" w:cs="Times New Roman"/>
          <w:sz w:val="14"/>
          <w:szCs w:val="14"/>
        </w:rPr>
        <w:t>American ‘prison notebooks’</w:t>
      </w:r>
      <w:r>
        <w:rPr>
          <w:rFonts w:ascii="Times New Roman" w:hAnsi="Times New Roman" w:cs="Times New Roman"/>
          <w:sz w:val="14"/>
          <w:szCs w:val="14"/>
        </w:rPr>
        <w:t xml:space="preserve">, </w:t>
      </w:r>
      <w:r w:rsidRPr="009763BB">
        <w:rPr>
          <w:rFonts w:ascii="Times New Roman" w:hAnsi="Times New Roman" w:cs="Times New Roman"/>
          <w:sz w:val="14"/>
          <w:szCs w:val="14"/>
        </w:rPr>
        <w:t>38-40</w:t>
      </w:r>
      <w:r>
        <w:rPr>
          <w:rFonts w:ascii="Times New Roman" w:hAnsi="Times New Roman" w:cs="Times New Roman"/>
          <w:sz w:val="14"/>
          <w:szCs w:val="14"/>
        </w:rPr>
        <w:t>.</w:t>
      </w:r>
    </w:p>
    <w:p w14:paraId="71555125" w14:textId="77777777" w:rsidR="00A81012" w:rsidRDefault="00A81012" w:rsidP="00A81012">
      <w:pPr>
        <w:widowControl w:val="0"/>
        <w:autoSpaceDE w:val="0"/>
        <w:autoSpaceDN w:val="0"/>
        <w:adjustRightInd w:val="0"/>
        <w:rPr>
          <w:rFonts w:ascii="Times New Roman" w:hAnsi="Times New Roman" w:cs="Times New Roman"/>
          <w:sz w:val="20"/>
          <w:szCs w:val="20"/>
        </w:rPr>
      </w:pPr>
      <w:r w:rsidRPr="0082267D">
        <w:rPr>
          <w:rFonts w:ascii="Times New Roman" w:hAnsi="Times New Roman" w:cs="Times New Roman"/>
          <w:b/>
          <w:sz w:val="20"/>
          <w:szCs w:val="20"/>
          <w:u w:val="single"/>
        </w:rPr>
        <w:t>Access to communication is,</w:t>
      </w:r>
      <w:r>
        <w:rPr>
          <w:rFonts w:ascii="Times New Roman" w:hAnsi="Times New Roman" w:cs="Times New Roman"/>
          <w:sz w:val="20"/>
          <w:szCs w:val="20"/>
        </w:rPr>
        <w:t xml:space="preserve"> of course, </w:t>
      </w:r>
      <w:r w:rsidRPr="0082267D">
        <w:rPr>
          <w:rFonts w:ascii="Times New Roman" w:hAnsi="Times New Roman" w:cs="Times New Roman"/>
          <w:b/>
          <w:sz w:val="20"/>
          <w:szCs w:val="20"/>
          <w:u w:val="single"/>
        </w:rPr>
        <w:t>an essential requirement for imprisoned intellectuals who seek to function as public intellectuals. Those caged or hunted often surreptitiously channel their communiques to the outside world. Increased restrictions on communication in the United States both for the incarcerated and the opponents of state violence, following September 11 and the passage of the Patriot Act, are resulting in greater censorship of the analyses and insights of imprisoned intellectuals</w:t>
      </w:r>
      <w:r>
        <w:rPr>
          <w:rFonts w:ascii="Times New Roman" w:hAnsi="Times New Roman" w:cs="Times New Roman"/>
          <w:sz w:val="20"/>
          <w:szCs w:val="20"/>
        </w:rPr>
        <w:t xml:space="preserve">. </w:t>
      </w:r>
      <w:r w:rsidRPr="0082267D">
        <w:rPr>
          <w:rFonts w:ascii="Times New Roman" w:hAnsi="Times New Roman" w:cs="Times New Roman"/>
          <w:b/>
          <w:sz w:val="20"/>
          <w:szCs w:val="20"/>
          <w:u w:val="single"/>
        </w:rPr>
        <w:t>Yet voices from both the present and the past come through; they have done so historically in times of foreign or domestic warfare and they do so today</w:t>
      </w:r>
      <w:r>
        <w:rPr>
          <w:rFonts w:ascii="Times New Roman" w:hAnsi="Times New Roman" w:cs="Times New Roman"/>
          <w:sz w:val="20"/>
          <w:szCs w:val="20"/>
        </w:rPr>
        <w:t>. For example, the excerpt from Berrigan’s 1972 Letter to the Weathermen ,</w:t>
      </w:r>
      <w:r>
        <w:rPr>
          <w:rFonts w:ascii="Times New Roman" w:hAnsi="Times New Roman" w:cs="Times New Roman"/>
          <w:sz w:val="13"/>
          <w:szCs w:val="13"/>
        </w:rPr>
        <w:t xml:space="preserve">3 </w:t>
      </w:r>
      <w:r>
        <w:rPr>
          <w:rFonts w:ascii="Times New Roman" w:hAnsi="Times New Roman" w:cs="Times New Roman"/>
          <w:sz w:val="20"/>
          <w:szCs w:val="20"/>
        </w:rPr>
        <w:t xml:space="preserve"> written while he was being sought by the FBI for having burned draft cards and damaged weapons of mass destruction, still provides inspiration and instruction. Some thirty years after Berrigan was captured and imprisoned</w:t>
      </w:r>
      <w:r w:rsidRPr="0082267D">
        <w:rPr>
          <w:rFonts w:ascii="Times New Roman" w:hAnsi="Times New Roman" w:cs="Times New Roman"/>
          <w:b/>
          <w:sz w:val="20"/>
          <w:szCs w:val="20"/>
          <w:u w:val="single"/>
        </w:rPr>
        <w:t>, the US deployed a war strategy in Iraq of dropping thousands of (cluster) bombs, mostly on civilians, to bring about a quick ‘victory’. US radicals, in mounting resistance rather than genuflecting before ‘shock and awe’, evoked memories of activists</w:t>
      </w:r>
      <w:r>
        <w:rPr>
          <w:rFonts w:ascii="Times New Roman" w:hAnsi="Times New Roman" w:cs="Times New Roman"/>
          <w:sz w:val="20"/>
          <w:szCs w:val="20"/>
        </w:rPr>
        <w:t xml:space="preserve"> such as Berrigan who beat ‘swords into ploughshares’ by fighting against the imperial wars of an earlier era. Examining intellectuals whose analyses are rarely referenced in conventional political speech or academic discourse leads one to fragments from ‘American prison notebooks’: </w:t>
      </w:r>
      <w:r w:rsidRPr="0029268D">
        <w:rPr>
          <w:rFonts w:ascii="Times New Roman" w:hAnsi="Times New Roman" w:cs="Times New Roman"/>
          <w:b/>
          <w:sz w:val="20"/>
          <w:szCs w:val="20"/>
          <w:u w:val="single"/>
        </w:rPr>
        <w:t xml:space="preserve">political writings undertaken in opposition to state or corporate policies promoting racism, war, imperialism and corporate globalisation. In recent US history, the writings of imprisoned intellectuals were probably better known to society in general because social upheaval and mass movements created an urgency for greater literacy in critical thinking and transformative politics. Prison writings that detailed and explored resistance and repression were reinforced by rebellion and liberation praxes from the civil rights/black power, women’s, gay/lesbian, American Indian, Puerto Rican independence, Chicano and anti-war movements. The imprisoned intellectual seemed to be more firmly secure in embracing a revolutionary struggle that encompassed significant segments of the general society. </w:t>
      </w:r>
      <w:r>
        <w:rPr>
          <w:rFonts w:ascii="Times New Roman" w:hAnsi="Times New Roman" w:cs="Times New Roman"/>
          <w:sz w:val="20"/>
          <w:szCs w:val="20"/>
        </w:rPr>
        <w:t xml:space="preserve">Today, the general or </w:t>
      </w:r>
      <w:r w:rsidRPr="0029268D">
        <w:rPr>
          <w:rFonts w:ascii="Times New Roman" w:hAnsi="Times New Roman" w:cs="Times New Roman"/>
          <w:b/>
          <w:sz w:val="20"/>
          <w:szCs w:val="20"/>
          <w:u w:val="single"/>
        </w:rPr>
        <w:t>mainstream American public constitutes a mostly hostile or indifferent readership and respondent, yet there are multiple ‘publics’ and varied ‘civil societies’. The intent of imprisoned intellectuals to influence ‘the public’ in its multiple formations is a complicated endeavour. No monolithic ‘imprisoned intellectual’ exists. Despite shared anti-racist and anti-imperialist politics, US political prisoners differ in identity, ideology and strategy.</w:t>
      </w:r>
      <w:r>
        <w:rPr>
          <w:rFonts w:ascii="Times New Roman" w:hAnsi="Times New Roman" w:cs="Times New Roman"/>
          <w:sz w:val="20"/>
          <w:szCs w:val="20"/>
        </w:rPr>
        <w:t xml:space="preserve"> However, a general disavowal  of their political and theoretical work exists. </w:t>
      </w:r>
      <w:r w:rsidRPr="00BF2CA9">
        <w:rPr>
          <w:rFonts w:ascii="Times New Roman" w:hAnsi="Times New Roman" w:cs="Times New Roman"/>
          <w:b/>
          <w:sz w:val="20"/>
          <w:szCs w:val="20"/>
          <w:u w:val="single"/>
        </w:rPr>
        <w:t>This is partly due to its radical content, which destabilises conventional political discourse including conventional radical discourse, and partly due to the insistence that true intellectual production occurs within socially recognized sites of ‘respectability’ – academia, publishing houses, conference settings.</w:t>
      </w:r>
      <w:r>
        <w:rPr>
          <w:rFonts w:ascii="Times New Roman" w:hAnsi="Times New Roman" w:cs="Times New Roman"/>
          <w:sz w:val="20"/>
          <w:szCs w:val="20"/>
        </w:rPr>
        <w:t xml:space="preserve"> Much of what is troubling in </w:t>
      </w:r>
      <w:r w:rsidRPr="00BF2CA9">
        <w:rPr>
          <w:rFonts w:ascii="Times New Roman" w:hAnsi="Times New Roman" w:cs="Times New Roman"/>
          <w:b/>
          <w:sz w:val="20"/>
          <w:szCs w:val="20"/>
          <w:u w:val="single"/>
        </w:rPr>
        <w:t>the writings of imprisoned activists centres on</w:t>
      </w:r>
      <w:r>
        <w:rPr>
          <w:rFonts w:ascii="Times New Roman" w:hAnsi="Times New Roman" w:cs="Times New Roman"/>
          <w:sz w:val="20"/>
          <w:szCs w:val="20"/>
        </w:rPr>
        <w:t xml:space="preserve"> the issue of violence: </w:t>
      </w:r>
      <w:r w:rsidRPr="00BF2CA9">
        <w:rPr>
          <w:rFonts w:ascii="Times New Roman" w:hAnsi="Times New Roman" w:cs="Times New Roman"/>
          <w:b/>
          <w:sz w:val="20"/>
          <w:szCs w:val="20"/>
          <w:u w:val="single"/>
        </w:rPr>
        <w:t>violence by the state to squash dissent and destroy dissenters; violence deployed to ‘disappear’ the incarcerated or detained; violence carried out by dissidents and prisoners in self-defence or to wield power. Whether the work of pacifists or militarists responding to violence and militarism, prison writings remain suspect and heatedly debated by many in the public realm. Most Americans are more familiar with (inured to?) state violence, particularly when it is directed against disenfranchised or racially or politically suspect minorities. Often, for the general public, police or military violence against the ‘racially suspect’, against the poor and immigrants or against prisoners is not as unsettling as counter-violence against the police or military by the subaltern and incarcerated</w:t>
      </w:r>
      <w:r>
        <w:rPr>
          <w:rFonts w:ascii="Times New Roman" w:hAnsi="Times New Roman" w:cs="Times New Roman"/>
          <w:sz w:val="20"/>
          <w:szCs w:val="20"/>
        </w:rPr>
        <w:t xml:space="preserve">. </w:t>
      </w:r>
      <w:r w:rsidRPr="00BF2CA9">
        <w:rPr>
          <w:rFonts w:ascii="Times New Roman" w:hAnsi="Times New Roman" w:cs="Times New Roman"/>
          <w:b/>
          <w:sz w:val="20"/>
          <w:szCs w:val="20"/>
          <w:u w:val="single"/>
        </w:rPr>
        <w:t xml:space="preserve">Paradoxically, those most passionately </w:t>
      </w:r>
      <w:r w:rsidRPr="00BF2CA9">
        <w:rPr>
          <w:rFonts w:ascii="Times New Roman" w:hAnsi="Times New Roman" w:cs="Times New Roman"/>
          <w:b/>
          <w:sz w:val="20"/>
          <w:szCs w:val="20"/>
          <w:u w:val="single"/>
        </w:rPr>
        <w:lastRenderedPageBreak/>
        <w:t>seeking collective liberation – from racial or economic or military dominance – are those most likely to lose their individual freedoms. Imprisoned intellectuals, ironically the most intensely monitored and repressed by the state’s police apparatus,</w:t>
      </w:r>
      <w:r>
        <w:rPr>
          <w:rFonts w:ascii="Times New Roman" w:hAnsi="Times New Roman" w:cs="Times New Roman"/>
          <w:sz w:val="20"/>
          <w:szCs w:val="20"/>
        </w:rPr>
        <w:t xml:space="preserve"> may in fact be those most free of state conditioning. </w:t>
      </w:r>
      <w:r w:rsidRPr="00BF2CA9">
        <w:rPr>
          <w:rFonts w:ascii="Times New Roman" w:hAnsi="Times New Roman" w:cs="Times New Roman"/>
          <w:b/>
          <w:sz w:val="20"/>
          <w:szCs w:val="20"/>
          <w:u w:val="single"/>
        </w:rPr>
        <w:t>Existing not merely as ‘victims’ of state responses to radical opposition, they produce analyses that deconstruct dominant ideologies and reconstruct new strategies for humanity in reactive and proactive readings of struggles for freedom</w:t>
      </w:r>
      <w:r>
        <w:rPr>
          <w:rFonts w:ascii="Times New Roman" w:hAnsi="Times New Roman" w:cs="Times New Roman"/>
          <w:sz w:val="20"/>
          <w:szCs w:val="20"/>
        </w:rPr>
        <w:t xml:space="preserve">. But who reads the works of imprisoned intellectuals, and why? What are the shared desires and aspirations for democratic culture and civil society? </w:t>
      </w:r>
      <w:r w:rsidRPr="00BF2CA9">
        <w:rPr>
          <w:rFonts w:ascii="Times New Roman" w:hAnsi="Times New Roman" w:cs="Times New Roman"/>
          <w:b/>
          <w:sz w:val="20"/>
          <w:szCs w:val="20"/>
          <w:u w:val="single"/>
        </w:rPr>
        <w:t xml:space="preserve">Relationships between those incarcerated and those in the ‘free world’ suggest multiple civil societies; sometimes overlapping, sometimes segregated from each other; sometimes reinforcing, sometimes contradicting each other. One aspect of these overlapping contradictions entails the conflicting relationships between ‘free’ intellectuals and imprisoned intellectuals, for it is the former who usually act as ‘mules’ or couriers, relaying the messages or texts of the latter. Yet the courier – as editor, translator, publisher, critic – wields considerable power to influence or alter the text emanating from the incarcerated. It is likely that the incarcerated are routinely censored by their supporters on the outside seeking to ‘mainstream’ their messages. Whether the imprisoned, as political ‘dependants’ relying upon those outside to garner support, might engage in self-censorship is less clear </w:t>
      </w:r>
      <w:r>
        <w:rPr>
          <w:rFonts w:ascii="Times New Roman" w:hAnsi="Times New Roman" w:cs="Times New Roman"/>
          <w:sz w:val="20"/>
          <w:szCs w:val="20"/>
        </w:rPr>
        <w:t xml:space="preserve">(and rarely mentioned in the movements around the ‘prison industrial complex’). Potential limitations among allies abound. </w:t>
      </w:r>
      <w:r w:rsidRPr="00854022">
        <w:rPr>
          <w:rFonts w:ascii="Times New Roman" w:hAnsi="Times New Roman" w:cs="Times New Roman"/>
          <w:b/>
          <w:sz w:val="20"/>
          <w:szCs w:val="20"/>
          <w:u w:val="single"/>
        </w:rPr>
        <w:t>Self-censorship and self conditioning work both ways: the privileged academic might hesitate to criticise a progressive ‘folk hero’ sentenced to life or death in prison, although the repercussions of academic criticisms seem to be fairly limited. The lack of ‘parity’ between political prisoners and their political allies is based on the reality that, in theory and practice, the imprisoned intellectual can be ideologically ‘frozen’ in or physically ‘freed’ by the work of non-incarcerated academics and activists</w:t>
      </w:r>
      <w:r>
        <w:rPr>
          <w:rFonts w:ascii="Times New Roman" w:hAnsi="Times New Roman" w:cs="Times New Roman"/>
          <w:sz w:val="20"/>
          <w:szCs w:val="20"/>
        </w:rPr>
        <w:t xml:space="preserve">. </w:t>
      </w:r>
      <w:r w:rsidRPr="00854022">
        <w:rPr>
          <w:rFonts w:ascii="Times New Roman" w:hAnsi="Times New Roman" w:cs="Times New Roman"/>
          <w:sz w:val="14"/>
          <w:szCs w:val="14"/>
        </w:rPr>
        <w:t>The ‘free’ intellectual has no such dependence upon the imprisoned intellectual. It seems, then, that captivity mutates into many strange forms.</w:t>
      </w:r>
    </w:p>
    <w:p w14:paraId="7116E589" w14:textId="77777777" w:rsidR="00A81012" w:rsidRDefault="00A81012" w:rsidP="00A81012">
      <w:pPr>
        <w:widowControl w:val="0"/>
        <w:autoSpaceDE w:val="0"/>
        <w:autoSpaceDN w:val="0"/>
        <w:adjustRightInd w:val="0"/>
        <w:rPr>
          <w:rFonts w:ascii="Times New Roman" w:hAnsi="Times New Roman" w:cs="Times New Roman"/>
          <w:sz w:val="20"/>
          <w:szCs w:val="20"/>
        </w:rPr>
      </w:pPr>
    </w:p>
    <w:p w14:paraId="1670A498" w14:textId="77777777" w:rsidR="00A81012" w:rsidRDefault="00A81012" w:rsidP="00A81012">
      <w:pPr>
        <w:widowControl w:val="0"/>
        <w:autoSpaceDE w:val="0"/>
        <w:autoSpaceDN w:val="0"/>
        <w:adjustRightInd w:val="0"/>
        <w:rPr>
          <w:rFonts w:ascii="Times New Roman" w:hAnsi="Times New Roman" w:cs="Times New Roman"/>
          <w:sz w:val="20"/>
          <w:szCs w:val="20"/>
        </w:rPr>
      </w:pPr>
    </w:p>
    <w:p w14:paraId="7A671D61" w14:textId="77777777" w:rsidR="00A81012" w:rsidRDefault="00A81012" w:rsidP="00A81012">
      <w:pPr>
        <w:pStyle w:val="Heading4"/>
      </w:pPr>
      <w:r>
        <w:t xml:space="preserve">The school to prison pipe line create political prisoners </w:t>
      </w:r>
    </w:p>
    <w:p w14:paraId="60DEFAFD" w14:textId="77777777" w:rsidR="00A81012" w:rsidRDefault="00A81012" w:rsidP="00A81012">
      <w:pPr>
        <w:widowControl w:val="0"/>
        <w:autoSpaceDE w:val="0"/>
        <w:autoSpaceDN w:val="0"/>
        <w:adjustRightInd w:val="0"/>
        <w:rPr>
          <w:rFonts w:ascii="Times New Roman" w:hAnsi="Times New Roman" w:cs="Times New Roman"/>
          <w:sz w:val="20"/>
          <w:szCs w:val="20"/>
        </w:rPr>
      </w:pPr>
      <w:r w:rsidRPr="009763BB">
        <w:rPr>
          <w:rFonts w:ascii="Times New Roman" w:hAnsi="Times New Roman" w:cs="Times New Roman"/>
          <w:b/>
          <w:sz w:val="24"/>
        </w:rPr>
        <w:t>JOY JAMES</w:t>
      </w:r>
      <w:r>
        <w:rPr>
          <w:rFonts w:ascii="Times New Roman" w:hAnsi="Times New Roman" w:cs="Times New Roman"/>
          <w:szCs w:val="22"/>
        </w:rPr>
        <w:t xml:space="preserve">, </w:t>
      </w:r>
      <w:r w:rsidRPr="009763BB">
        <w:rPr>
          <w:rFonts w:ascii="Times New Roman" w:hAnsi="Times New Roman" w:cs="Times New Roman"/>
          <w:sz w:val="14"/>
          <w:szCs w:val="14"/>
        </w:rPr>
        <w:t>American ‘prison notebooks’</w:t>
      </w:r>
      <w:r>
        <w:rPr>
          <w:rFonts w:ascii="Times New Roman" w:hAnsi="Times New Roman" w:cs="Times New Roman"/>
          <w:sz w:val="14"/>
          <w:szCs w:val="14"/>
        </w:rPr>
        <w:t xml:space="preserve">, </w:t>
      </w:r>
      <w:r>
        <w:rPr>
          <w:rFonts w:ascii="Times New Roman" w:hAnsi="Times New Roman" w:cs="Times New Roman"/>
          <w:sz w:val="20"/>
          <w:szCs w:val="20"/>
        </w:rPr>
        <w:t>42-45</w:t>
      </w:r>
    </w:p>
    <w:p w14:paraId="654F9359" w14:textId="77777777" w:rsidR="00A81012" w:rsidRDefault="00A81012" w:rsidP="00A81012">
      <w:pPr>
        <w:widowControl w:val="0"/>
        <w:autoSpaceDE w:val="0"/>
        <w:autoSpaceDN w:val="0"/>
        <w:adjustRightInd w:val="0"/>
        <w:rPr>
          <w:rFonts w:ascii="Times New Roman" w:hAnsi="Times New Roman" w:cs="Times New Roman"/>
          <w:sz w:val="20"/>
          <w:szCs w:val="20"/>
        </w:rPr>
      </w:pPr>
    </w:p>
    <w:p w14:paraId="38D4BC90" w14:textId="77777777" w:rsidR="00A81012" w:rsidRPr="00000041" w:rsidRDefault="00A81012" w:rsidP="00A81012">
      <w:pPr>
        <w:widowControl w:val="0"/>
        <w:autoSpaceDE w:val="0"/>
        <w:autoSpaceDN w:val="0"/>
        <w:adjustRightInd w:val="0"/>
        <w:rPr>
          <w:rFonts w:ascii="Times New Roman" w:hAnsi="Times New Roman" w:cs="Times New Roman"/>
          <w:b/>
          <w:sz w:val="20"/>
          <w:szCs w:val="20"/>
          <w:u w:val="single"/>
        </w:rPr>
      </w:pPr>
      <w:r>
        <w:rPr>
          <w:rFonts w:ascii="Times New Roman" w:hAnsi="Times New Roman" w:cs="Times New Roman"/>
          <w:sz w:val="20"/>
          <w:szCs w:val="20"/>
        </w:rPr>
        <w:t xml:space="preserve">There is a continuum of debate over who constitutes a political prisoner. The debate is waged among prisoners themselves and among the non- incarcerated. </w:t>
      </w:r>
      <w:r w:rsidRPr="0047544C">
        <w:rPr>
          <w:rFonts w:ascii="Times New Roman" w:hAnsi="Times New Roman" w:cs="Times New Roman"/>
          <w:b/>
          <w:sz w:val="20"/>
          <w:szCs w:val="20"/>
          <w:u w:val="single"/>
        </w:rPr>
        <w:t>A political prisoner can be someone who was put in prison for non-political reasons but who became politicised in his or her thought and action while incarcerated. Incarceration is inherently political, but ideology plays a role</w:t>
      </w:r>
      <w:r>
        <w:rPr>
          <w:rFonts w:ascii="Times New Roman" w:hAnsi="Times New Roman" w:cs="Times New Roman"/>
          <w:sz w:val="20"/>
          <w:szCs w:val="20"/>
        </w:rPr>
        <w:t xml:space="preserve">. If everyone is a political prisoner, then no one is. I reserve </w:t>
      </w:r>
      <w:r w:rsidRPr="0047544C">
        <w:rPr>
          <w:rFonts w:ascii="Times New Roman" w:hAnsi="Times New Roman" w:cs="Times New Roman"/>
          <w:b/>
          <w:sz w:val="20"/>
          <w:szCs w:val="20"/>
          <w:u w:val="single"/>
        </w:rPr>
        <w:t>the use of</w:t>
      </w:r>
      <w:r>
        <w:rPr>
          <w:rFonts w:ascii="Times New Roman" w:hAnsi="Times New Roman" w:cs="Times New Roman"/>
          <w:sz w:val="20"/>
          <w:szCs w:val="20"/>
        </w:rPr>
        <w:t xml:space="preserve"> (a somewhat awkward term) </w:t>
      </w:r>
      <w:r w:rsidRPr="0047544C">
        <w:rPr>
          <w:rFonts w:ascii="Times New Roman" w:hAnsi="Times New Roman" w:cs="Times New Roman"/>
          <w:b/>
          <w:sz w:val="20"/>
          <w:szCs w:val="20"/>
          <w:u w:val="single"/>
        </w:rPr>
        <w:t>‘political-econ’ prisoners for those convicted of social crimes tied to property and drug-related crimes and whose disproportionate sentencing to prison,</w:t>
      </w:r>
      <w:r>
        <w:rPr>
          <w:rFonts w:ascii="Times New Roman" w:hAnsi="Times New Roman" w:cs="Times New Roman"/>
          <w:sz w:val="20"/>
          <w:szCs w:val="20"/>
        </w:rPr>
        <w:t xml:space="preserve"> rather than rehabilitation or community service, </w:t>
      </w:r>
      <w:r w:rsidRPr="0047544C">
        <w:rPr>
          <w:rFonts w:ascii="Times New Roman" w:hAnsi="Times New Roman" w:cs="Times New Roman"/>
          <w:b/>
          <w:sz w:val="20"/>
          <w:szCs w:val="20"/>
          <w:u w:val="single"/>
        </w:rPr>
        <w:t>is shaped by the political economy of racial and economic privilege and disenfranchisement. As a caste, political-econ prisoners can and do develop and refine their political critiques while incarcerated</w:t>
      </w:r>
      <w:r>
        <w:rPr>
          <w:rFonts w:ascii="Times New Roman" w:hAnsi="Times New Roman" w:cs="Times New Roman"/>
          <w:sz w:val="20"/>
          <w:szCs w:val="20"/>
        </w:rPr>
        <w:t xml:space="preserve">. Consider that Malcolm X and George Jackson were incarcerated for social crimes against property or people, and then politicised as radicals within the penal site. Also, paradoxically, youths who renounced their gang memberships and social crime in order to bring about social change through the Black Panther Party were subsequently targeted and imprisoned for their political affiliations. </w:t>
      </w:r>
      <w:r w:rsidRPr="0047544C">
        <w:rPr>
          <w:rFonts w:ascii="Times New Roman" w:hAnsi="Times New Roman" w:cs="Times New Roman"/>
          <w:b/>
          <w:sz w:val="20"/>
          <w:szCs w:val="20"/>
          <w:u w:val="single"/>
        </w:rPr>
        <w:t>Those whose thoughts of social justice lead to commitments and acts in political confrontation with oppression acquire the standing of political prisoners. For those who (continue to) prey on others, the status of ‘political prisoners’ is an oxymoron. Such prisoners do not appear as liberators but exist merely as one of many sources of danger and violence to be confronted and quelled.</w:t>
      </w:r>
      <w:r>
        <w:rPr>
          <w:rFonts w:ascii="Times New Roman" w:hAnsi="Times New Roman" w:cs="Times New Roman"/>
          <w:b/>
          <w:sz w:val="20"/>
          <w:szCs w:val="20"/>
          <w:u w:val="single"/>
        </w:rPr>
        <w:t xml:space="preserve"> </w:t>
      </w:r>
      <w:r w:rsidRPr="0047544C">
        <w:rPr>
          <w:rFonts w:ascii="Times New Roman" w:hAnsi="Times New Roman" w:cs="Times New Roman"/>
          <w:b/>
          <w:sz w:val="20"/>
          <w:szCs w:val="20"/>
          <w:u w:val="single"/>
        </w:rPr>
        <w:t xml:space="preserve">Victimisation by a dominant culture and aggrandising state is not sufficient to qualify an individual as a ‘political prisoner’. If agency and morality define the political being as engage´ , then only a fragment of the incarcerated </w:t>
      </w:r>
      <w:r w:rsidRPr="00D667E9">
        <w:rPr>
          <w:rFonts w:ascii="Times New Roman" w:hAnsi="Times New Roman" w:cs="Times New Roman"/>
          <w:b/>
          <w:sz w:val="24"/>
          <w:u w:val="single"/>
        </w:rPr>
        <w:t>population ( just as a fragment of the nonincarcerated population) registers as such; that is, in active  resistance to repression and injustice.</w:t>
      </w:r>
      <w:r w:rsidRPr="00000041">
        <w:rPr>
          <w:rFonts w:ascii="Times New Roman" w:hAnsi="Times New Roman" w:cs="Times New Roman"/>
          <w:sz w:val="12"/>
          <w:szCs w:val="12"/>
        </w:rPr>
        <w:t xml:space="preserve"> Some progressives assert that to recognise an entity called ‘political prisoners’ creates a di</w:t>
      </w:r>
      <w:r w:rsidRPr="00D667E9">
        <w:rPr>
          <w:rFonts w:ascii="Times New Roman" w:hAnsi="Times New Roman" w:cs="Times New Roman"/>
          <w:sz w:val="14"/>
          <w:szCs w:val="14"/>
        </w:rPr>
        <w:t xml:space="preserve">chotomy between a select group and the vast majority of prisoners, and thus promotes elitism by constructing the iconic prisoner. Yet these men and women are different. They were different before their incarceration, </w:t>
      </w:r>
      <w:r w:rsidRPr="0047544C">
        <w:rPr>
          <w:rFonts w:ascii="Times New Roman" w:hAnsi="Times New Roman" w:cs="Times New Roman"/>
          <w:b/>
          <w:sz w:val="20"/>
          <w:szCs w:val="20"/>
          <w:u w:val="single"/>
        </w:rPr>
        <w:t>marked by their critical thinking and confrontations with authoritarian structures and policies and state violence.</w:t>
      </w:r>
      <w:r>
        <w:rPr>
          <w:rFonts w:ascii="Times New Roman" w:hAnsi="Times New Roman" w:cs="Times New Roman"/>
          <w:sz w:val="20"/>
          <w:szCs w:val="20"/>
        </w:rPr>
        <w:t xml:space="preserve"> In addition, </w:t>
      </w:r>
      <w:r w:rsidRPr="00000041">
        <w:rPr>
          <w:rFonts w:ascii="Times New Roman" w:hAnsi="Times New Roman" w:cs="Times New Roman"/>
          <w:b/>
          <w:sz w:val="20"/>
          <w:szCs w:val="20"/>
          <w:u w:val="single"/>
        </w:rPr>
        <w:t xml:space="preserve">they were and are treated differently by the state. Often receiving the harshest of sentences, they are frequently relegated to solitary confinement </w:t>
      </w:r>
      <w:r w:rsidRPr="00000041">
        <w:rPr>
          <w:rFonts w:ascii="Times New Roman" w:hAnsi="Times New Roman" w:cs="Times New Roman"/>
          <w:b/>
          <w:sz w:val="20"/>
          <w:szCs w:val="20"/>
          <w:u w:val="single"/>
        </w:rPr>
        <w:lastRenderedPageBreak/>
        <w:t>or ‘lockdown’ in control units so that they cannot ‘infect’ – really infuse – other prisoners with their radical politics and aspirations for freedom. In respect of US political prisoners, these political activists for human rights will encompass both those engaged in civil disobedience who identify as ‘loyal opposition’ – and by their very dissent affirm the institutions of American democracy – and those so alienated by state violence and government betrayals of democratic ideals that their disaffection leads to insurrection.</w:t>
      </w:r>
      <w:r w:rsidRPr="00000041">
        <w:rPr>
          <w:rFonts w:ascii="Times New Roman" w:hAnsi="Times New Roman" w:cs="Times New Roman"/>
          <w:b/>
          <w:sz w:val="13"/>
          <w:szCs w:val="13"/>
          <w:u w:val="single"/>
        </w:rPr>
        <w:t xml:space="preserve">11 </w:t>
      </w:r>
      <w:r w:rsidRPr="00000041">
        <w:rPr>
          <w:rFonts w:ascii="Times New Roman" w:hAnsi="Times New Roman" w:cs="Times New Roman"/>
          <w:b/>
          <w:sz w:val="20"/>
          <w:szCs w:val="20"/>
          <w:u w:val="single"/>
        </w:rPr>
        <w:t xml:space="preserve"> ‘Law-abiding dissent’, engaged in by the former group, represents a political risk-taking that has broader social acceptance. This is largely due to its adherence to principles of non-violence, civil disobedience, widely shared moral values and, sometimes, proximity to the very ‘corridors of (institutional) power’ closed to the disenfranchised. Such adherence spares dissenters the harshest of sentences</w:t>
      </w:r>
      <w:r>
        <w:rPr>
          <w:rFonts w:ascii="Times New Roman" w:hAnsi="Times New Roman" w:cs="Times New Roman"/>
          <w:sz w:val="20"/>
          <w:szCs w:val="20"/>
        </w:rPr>
        <w:t xml:space="preserve">. Hence, </w:t>
      </w:r>
      <w:r w:rsidRPr="00000041">
        <w:rPr>
          <w:rFonts w:ascii="Times New Roman" w:hAnsi="Times New Roman" w:cs="Times New Roman"/>
          <w:b/>
          <w:sz w:val="20"/>
          <w:szCs w:val="20"/>
          <w:u w:val="single"/>
        </w:rPr>
        <w:t>it is not political incarceration per se  which is stigmatized and which leads to an individual’s ‘disappearance’ from conventional society and politics, but incarceration based on a refusal to suffer violence without resorting to armed self-defence</w:t>
      </w:r>
      <w:r>
        <w:rPr>
          <w:rFonts w:ascii="Times New Roman" w:hAnsi="Times New Roman" w:cs="Times New Roman"/>
          <w:sz w:val="20"/>
          <w:szCs w:val="20"/>
        </w:rPr>
        <w:t xml:space="preserve">. </w:t>
      </w:r>
      <w:r w:rsidRPr="00000041">
        <w:rPr>
          <w:rFonts w:ascii="Times New Roman" w:hAnsi="Times New Roman" w:cs="Times New Roman"/>
          <w:sz w:val="12"/>
          <w:szCs w:val="12"/>
        </w:rPr>
        <w:t>Even religious pacifists, once they prove themselves disloyal to the nation state, are widely disavowed. Despite his adherence to the Christian faith and Gandhian principles of non-violent civil disobedience, Martin Luther King, Jr – whose 1963 ‘Letter from Birmingham Jail’ exists as a ‘classic’ text among contemporary letters by political prisoners – lost considerable support following his public criticisms of US capitalism, imperialism and the Vietnam War.</w:t>
      </w:r>
      <w:r>
        <w:rPr>
          <w:rFonts w:ascii="Times New Roman" w:hAnsi="Times New Roman" w:cs="Times New Roman"/>
          <w:sz w:val="20"/>
          <w:szCs w:val="20"/>
        </w:rPr>
        <w:t xml:space="preserve"> </w:t>
      </w:r>
      <w:r w:rsidRPr="00000041">
        <w:rPr>
          <w:rFonts w:ascii="Times New Roman" w:hAnsi="Times New Roman" w:cs="Times New Roman"/>
          <w:b/>
          <w:sz w:val="20"/>
          <w:szCs w:val="20"/>
          <w:u w:val="single"/>
        </w:rPr>
        <w:t>What is largely condemned is not the risk-taking that leads to incarceration, but the radicalism that rejects the validity of the nation state itself and the legitimacy of its legal and moral standing. Through its denials that ‘political prisoners’ exist within its territories, the United States asserts a hegemonic narrative that discredits the observations about political incarceration made by both prisoners and their advocates</w:t>
      </w:r>
      <w:r>
        <w:rPr>
          <w:rFonts w:ascii="Times New Roman" w:hAnsi="Times New Roman" w:cs="Times New Roman"/>
          <w:sz w:val="20"/>
          <w:szCs w:val="20"/>
        </w:rPr>
        <w:t xml:space="preserve"> </w:t>
      </w:r>
      <w:r w:rsidRPr="00000041">
        <w:rPr>
          <w:rFonts w:ascii="Times New Roman" w:hAnsi="Times New Roman" w:cs="Times New Roman"/>
          <w:sz w:val="12"/>
          <w:szCs w:val="12"/>
        </w:rPr>
        <w:t>Mondo we Langa (David Rice), incarcerated in Nebraska prisons for decades, is one who maintains a counter-narrative to that of the state. At the time of his imprisonment, he was Deputy Minister of Information for the Omaha Nebraska chapter of the National Committees to Combat Fascism, an organisation affiliated to the Black Panther Party. He is now serving a life sentence for the first-degree murder of a policeman, a crime he maintains that he did not commit and for which his lawyers claim that there is no evidence implicating him. But Mondo we Langa had been active in protesting police brutality against African American residents in Omaha and, according to the</w:t>
      </w:r>
      <w:r w:rsidRPr="00000041">
        <w:rPr>
          <w:rFonts w:ascii="Times New Roman" w:hAnsi="Times New Roman" w:cs="Times New Roman"/>
          <w:b/>
          <w:sz w:val="12"/>
          <w:szCs w:val="12"/>
          <w:u w:val="single"/>
        </w:rPr>
        <w:t xml:space="preserve"> </w:t>
      </w:r>
      <w:r w:rsidRPr="00000041">
        <w:rPr>
          <w:rFonts w:ascii="Times New Roman" w:hAnsi="Times New Roman" w:cs="Times New Roman"/>
          <w:sz w:val="12"/>
          <w:szCs w:val="12"/>
        </w:rPr>
        <w:t>Center for Constitutional Rights, was targeted by COINTELPRO.12 He writes in ‘Letter from the Inside</w:t>
      </w:r>
      <w:r>
        <w:rPr>
          <w:rFonts w:ascii="Times New Roman" w:hAnsi="Times New Roman" w:cs="Times New Roman"/>
          <w:sz w:val="20"/>
          <w:szCs w:val="20"/>
        </w:rPr>
        <w:t>’</w:t>
      </w:r>
      <w:r w:rsidRPr="00000041">
        <w:rPr>
          <w:rFonts w:ascii="Times New Roman" w:hAnsi="Times New Roman" w:cs="Times New Roman"/>
          <w:b/>
          <w:sz w:val="20"/>
          <w:szCs w:val="20"/>
          <w:u w:val="single"/>
        </w:rPr>
        <w:t>: I know what I mean by ‘political prisoner’: someone who, in the context of US laws and court system, has been falsely tried and convicted of a criminal offense as a means of ending his or her political activities and making an example of the person for others who are espousing, or might espouse, ideas that those in power would find offensive.</w:t>
      </w:r>
      <w:r>
        <w:rPr>
          <w:rFonts w:ascii="Times New Roman" w:hAnsi="Times New Roman" w:cs="Times New Roman"/>
          <w:sz w:val="20"/>
          <w:szCs w:val="20"/>
        </w:rPr>
        <w:t xml:space="preserve"> By this definition, I might be the only political prisoner in this joint. But in a broader sense,</w:t>
      </w:r>
      <w:r w:rsidRPr="00000041">
        <w:rPr>
          <w:rFonts w:ascii="Times New Roman" w:hAnsi="Times New Roman" w:cs="Times New Roman"/>
          <w:b/>
          <w:sz w:val="20"/>
          <w:szCs w:val="20"/>
          <w:u w:val="single"/>
        </w:rPr>
        <w:t xml:space="preserve"> most people behind bars could be considered ‘political prisoners,’ inasmuch as the process of lawmaking, law-enforcing, and the criminal ‘justice’ system are all driven by a political apparatus that is anti-people of color and anti-people of little economic means. At the same time though, many, if not most of the people who are locked up have acted in the interests of the very system that oppresses them and victimized people who, like themselves, are oppressed.</w:t>
      </w:r>
      <w:r w:rsidRPr="00000041">
        <w:rPr>
          <w:rFonts w:ascii="Times New Roman" w:hAnsi="Times New Roman" w:cs="Times New Roman"/>
          <w:b/>
          <w:sz w:val="13"/>
          <w:szCs w:val="13"/>
          <w:u w:val="single"/>
        </w:rPr>
        <w:t>13</w:t>
      </w:r>
    </w:p>
    <w:p w14:paraId="3102AB80" w14:textId="77777777" w:rsidR="002A5D18" w:rsidRDefault="002A5D18" w:rsidP="002A5D18">
      <w:pPr>
        <w:pStyle w:val="Heading4"/>
      </w:pPr>
    </w:p>
    <w:p w14:paraId="4E7A282A" w14:textId="72486A87" w:rsidR="002A5D18" w:rsidRDefault="002A5D18" w:rsidP="002A5D18">
      <w:pPr>
        <w:pStyle w:val="Heading1"/>
      </w:pPr>
      <w:r>
        <w:lastRenderedPageBreak/>
        <w:t>2ac  Impact ext</w:t>
      </w:r>
    </w:p>
    <w:p w14:paraId="2D4E0016" w14:textId="77777777" w:rsidR="002A5D18" w:rsidRDefault="002A5D18" w:rsidP="002A5D18">
      <w:pPr>
        <w:pStyle w:val="Heading4"/>
      </w:pPr>
      <w:r>
        <w:t xml:space="preserve">Living while black is reason enough for murder of black flesh </w:t>
      </w:r>
    </w:p>
    <w:p w14:paraId="24661533" w14:textId="77777777" w:rsidR="002A5D18" w:rsidRDefault="002A5D18" w:rsidP="002A5D18"/>
    <w:p w14:paraId="7B480AC2" w14:textId="77777777" w:rsidR="002A5D18" w:rsidRPr="00A42278" w:rsidRDefault="002A5D18" w:rsidP="002A5D18">
      <w:pPr>
        <w:rPr>
          <w:b/>
          <w:sz w:val="20"/>
        </w:rPr>
      </w:pPr>
      <w:r w:rsidRPr="00BD0680">
        <w:rPr>
          <w:rStyle w:val="StyleStyleBold12pt"/>
          <w:sz w:val="16"/>
          <w:szCs w:val="16"/>
        </w:rPr>
        <w:t>by Eric</w:t>
      </w:r>
      <w:r w:rsidRPr="00BD0680">
        <w:rPr>
          <w:rFonts w:ascii="Georgia" w:hAnsi="Georgia" w:cs="Georgia"/>
          <w:i/>
          <w:iCs/>
          <w:sz w:val="26"/>
          <w:szCs w:val="26"/>
        </w:rPr>
        <w:t xml:space="preserve"> </w:t>
      </w:r>
      <w:r w:rsidRPr="00BD0680">
        <w:rPr>
          <w:rFonts w:ascii="Georgia" w:hAnsi="Georgia" w:cs="Georgia"/>
          <w:b/>
          <w:iCs/>
          <w:sz w:val="28"/>
          <w:szCs w:val="28"/>
        </w:rPr>
        <w:t>Ritskes</w:t>
      </w:r>
      <w:r>
        <w:rPr>
          <w:rFonts w:ascii="Georgia" w:hAnsi="Georgia" w:cs="Georgia"/>
          <w:sz w:val="26"/>
          <w:szCs w:val="26"/>
        </w:rPr>
        <w:t xml:space="preserve"> , </w:t>
      </w:r>
      <w:r w:rsidRPr="00A42278">
        <w:rPr>
          <w:rStyle w:val="StyleStyleBold12pt"/>
        </w:rPr>
        <w:t>Eric Ritskes is the founder and Editor of </w:t>
      </w:r>
      <w:hyperlink r:id="rId21" w:history="1">
        <w:r w:rsidRPr="00A42278">
          <w:rPr>
            <w:rStyle w:val="StyleStyleBold12pt"/>
          </w:rPr>
          <w:t>Decolonization: Indigeneity, Education &amp; Society</w:t>
        </w:r>
      </w:hyperlink>
      <w:r w:rsidRPr="00A42278">
        <w:rPr>
          <w:rStyle w:val="StyleStyleBold12pt"/>
        </w:rPr>
        <w:t xml:space="preserve"> and a PhD candidate at the University of Toronto in Sociology and Equity Studies in Education. He tweets regularly at </w:t>
      </w:r>
      <w:hyperlink r:id="rId22" w:history="1">
        <w:r w:rsidRPr="00A42278">
          <w:rPr>
            <w:rStyle w:val="StyleStyleBold12pt"/>
          </w:rPr>
          <w:t>@eritskes</w:t>
        </w:r>
      </w:hyperlink>
      <w:r>
        <w:rPr>
          <w:rStyle w:val="StyleStyleBold12pt"/>
        </w:rPr>
        <w:t xml:space="preserve">, </w:t>
      </w:r>
      <w:r w:rsidRPr="00BD0680">
        <w:rPr>
          <w:rStyle w:val="StyleStyleBold12pt"/>
        </w:rPr>
        <w:t>The Fleshy Excess of Black Life: Mike Brown, Eric Garner and Tamir Rice</w:t>
      </w:r>
      <w:r w:rsidRPr="00BD0680">
        <w:t xml:space="preserve"> , </w:t>
      </w:r>
      <w:r w:rsidRPr="00BD0680">
        <w:rPr>
          <w:rStyle w:val="StyleStyleBold12pt"/>
        </w:rPr>
        <w:t>https://decolonization.wordpress.com/2015/01/02/the-fleshy-excess-of-black-life-mike-brown-eric-garner-and-tamir-rice/</w:t>
      </w:r>
      <w:r w:rsidRPr="00BD0680">
        <w:rPr>
          <w:rFonts w:ascii="Trebuchet MS" w:hAnsi="Trebuchet MS" w:cs="Trebuchet MS"/>
          <w:sz w:val="32"/>
          <w:szCs w:val="32"/>
        </w:rPr>
        <w:t>,</w:t>
      </w:r>
      <w:r w:rsidRPr="00BD0680">
        <w:rPr>
          <w:rFonts w:asciiTheme="minorHAnsi" w:hAnsiTheme="minorHAnsi" w:cs="Trebuchet MS"/>
          <w:b/>
          <w:sz w:val="28"/>
          <w:szCs w:val="28"/>
        </w:rPr>
        <w:t>2015</w:t>
      </w:r>
    </w:p>
    <w:p w14:paraId="15D1AE63" w14:textId="77777777" w:rsidR="002A5D18" w:rsidRDefault="002A5D18" w:rsidP="002A5D18">
      <w:pPr>
        <w:widowControl w:val="0"/>
        <w:autoSpaceDE w:val="0"/>
        <w:autoSpaceDN w:val="0"/>
        <w:adjustRightInd w:val="0"/>
        <w:rPr>
          <w:rFonts w:ascii="Georgia" w:hAnsi="Georgia" w:cs="Georgia"/>
          <w:color w:val="535353"/>
          <w:sz w:val="24"/>
        </w:rPr>
      </w:pPr>
    </w:p>
    <w:p w14:paraId="281BD3D3" w14:textId="64281C89" w:rsidR="002A5D18" w:rsidRPr="005719FF" w:rsidRDefault="002A5D18" w:rsidP="002A5D18">
      <w:pPr>
        <w:widowControl w:val="0"/>
        <w:autoSpaceDE w:val="0"/>
        <w:autoSpaceDN w:val="0"/>
        <w:adjustRightInd w:val="0"/>
        <w:rPr>
          <w:rFonts w:ascii="Georgia" w:hAnsi="Georgia" w:cs="Georgia"/>
          <w:color w:val="262626"/>
          <w:sz w:val="16"/>
          <w:szCs w:val="26"/>
        </w:rPr>
      </w:pPr>
      <w:r w:rsidRPr="00BD0680">
        <w:rPr>
          <w:rStyle w:val="StyleBoldUnderline"/>
        </w:rPr>
        <w:t>Black life, Blackness, “</w:t>
      </w:r>
      <w:hyperlink r:id="rId23" w:history="1">
        <w:r w:rsidRPr="00BD0680">
          <w:rPr>
            <w:rStyle w:val="StyleBoldUnderline"/>
          </w:rPr>
          <w:t>Black holding on, Black making a way out of no way</w:t>
        </w:r>
      </w:hyperlink>
      <w:r w:rsidRPr="00BD0680">
        <w:rPr>
          <w:rStyle w:val="StyleBoldUnderline"/>
        </w:rPr>
        <w:t>” is always in excess of the antiblack settler colonial state. And, in its excess, it is always threatening to the order and sense making of the state.</w:t>
      </w:r>
      <w:r w:rsidR="005719FF" w:rsidRPr="005719FF">
        <w:rPr>
          <w:rStyle w:val="StyleBoldUnderline"/>
          <w:b w:val="0"/>
          <w:sz w:val="12"/>
          <w:u w:val="none"/>
        </w:rPr>
        <w:t>¶</w:t>
      </w:r>
      <w:r w:rsidRPr="003779C6">
        <w:rPr>
          <w:rStyle w:val="StyleBoldUnderline"/>
          <w:sz w:val="12"/>
        </w:rPr>
        <w:t xml:space="preserve"> </w:t>
      </w:r>
      <w:r w:rsidRPr="00BD0680">
        <w:rPr>
          <w:rStyle w:val="StyleBoldUnderline"/>
        </w:rPr>
        <w:t>This excess is carried in and on the bodies of Black peoples, it is embodied and illegible to the state, unable to be incorporated into Whiteness, and is thus always present before, beyond and against the state. Blackness as excess is, as Alex Weheliye explains, a fleshy excess. It spills over and protrudes; it cannot be contained.</w:t>
      </w:r>
      <w:r w:rsidRPr="005719FF">
        <w:rPr>
          <w:rFonts w:ascii="Georgia" w:hAnsi="Georgia" w:cs="Georgia"/>
          <w:color w:val="262626"/>
          <w:sz w:val="16"/>
          <w:szCs w:val="26"/>
        </w:rPr>
        <w:t xml:space="preserve"> </w:t>
      </w:r>
      <w:r w:rsidRPr="003779C6">
        <w:rPr>
          <w:rStyle w:val="StyleBoldUnderline"/>
        </w:rPr>
        <w:t>It is always escaping.</w:t>
      </w:r>
      <w:r w:rsidRPr="005719FF">
        <w:rPr>
          <w:rFonts w:ascii="Georgia" w:hAnsi="Georgia" w:cs="Georgia"/>
          <w:color w:val="262626"/>
          <w:sz w:val="16"/>
          <w:szCs w:val="26"/>
        </w:rPr>
        <w:t xml:space="preserve"> </w:t>
      </w:r>
      <w:r w:rsidRPr="00BD0680">
        <w:rPr>
          <w:rStyle w:val="StyleBoldUnderline"/>
        </w:rPr>
        <w:t>It is always already too much.</w:t>
      </w:r>
      <w:r w:rsidR="005719FF" w:rsidRPr="005719FF">
        <w:rPr>
          <w:rFonts w:ascii="Georgia" w:hAnsi="Georgia" w:cs="Georgia"/>
          <w:color w:val="262626"/>
          <w:sz w:val="12"/>
          <w:szCs w:val="26"/>
        </w:rPr>
        <w:t>¶</w:t>
      </w:r>
      <w:r w:rsidRPr="005719FF">
        <w:rPr>
          <w:rFonts w:ascii="Georgia" w:hAnsi="Georgia" w:cs="Georgia"/>
          <w:color w:val="262626"/>
          <w:sz w:val="16"/>
          <w:szCs w:val="26"/>
        </w:rPr>
        <w:t xml:space="preserve"> In each of three most recent cases of Black death to garner mass mainstream media attention – the deaths of Mike Brown, Eric Garner and Tamir Rice – the bodily excess of the victims was used as a reason for their murder, as justification for their death. </w:t>
      </w:r>
      <w:r w:rsidRPr="003779C6">
        <w:rPr>
          <w:rStyle w:val="StyleBoldUnderline"/>
        </w:rPr>
        <w:t xml:space="preserve">This excess was not articulated as the excess of their Blackness – which becomes unspeakable (and </w:t>
      </w:r>
      <w:hyperlink r:id="rId24" w:anchor="scribd" w:history="1">
        <w:r w:rsidRPr="003779C6">
          <w:rPr>
            <w:rStyle w:val="StyleBoldUnderline"/>
          </w:rPr>
          <w:t>unthought</w:t>
        </w:r>
      </w:hyperlink>
      <w:r w:rsidRPr="003779C6">
        <w:rPr>
          <w:rStyle w:val="StyleBoldUnderline"/>
        </w:rPr>
        <w:t>) in the antiblack state – but through their physical size, the sheer embodied physicality of their presence, through how much literal space they occupied. Not only did their physical size exceed normative White body standards, but it became one way to speak of the excess of their Black bodies and how, through their excess, they were justifiably murderable.</w:t>
      </w:r>
    </w:p>
    <w:p w14:paraId="4E9A008C" w14:textId="77777777" w:rsidR="002A5D18" w:rsidRDefault="002A5D18" w:rsidP="002A5D18">
      <w:pPr>
        <w:widowControl w:val="0"/>
        <w:autoSpaceDE w:val="0"/>
        <w:autoSpaceDN w:val="0"/>
        <w:adjustRightInd w:val="0"/>
        <w:rPr>
          <w:rFonts w:ascii="Georgia" w:hAnsi="Georgia" w:cs="Georgia"/>
          <w:color w:val="262626"/>
          <w:sz w:val="26"/>
          <w:szCs w:val="26"/>
        </w:rPr>
      </w:pPr>
    </w:p>
    <w:p w14:paraId="0513CBDC" w14:textId="3B3D6E81" w:rsidR="005719FF" w:rsidRDefault="005719FF">
      <w:pPr>
        <w:rPr>
          <w:rFonts w:ascii="Georgia" w:hAnsi="Georgia" w:cs="Georgia"/>
          <w:b/>
          <w:bCs/>
          <w:i/>
          <w:iCs/>
          <w:color w:val="262626"/>
          <w:sz w:val="26"/>
          <w:szCs w:val="26"/>
        </w:rPr>
      </w:pPr>
      <w:r>
        <w:rPr>
          <w:rFonts w:ascii="Georgia" w:hAnsi="Georgia" w:cs="Georgia"/>
          <w:b/>
          <w:bCs/>
          <w:i/>
          <w:iCs/>
          <w:color w:val="262626"/>
          <w:sz w:val="26"/>
          <w:szCs w:val="26"/>
        </w:rPr>
        <w:br w:type="page"/>
      </w:r>
    </w:p>
    <w:p w14:paraId="638077F5" w14:textId="77777777" w:rsidR="002A5D18" w:rsidRPr="00172036" w:rsidRDefault="002A5D18" w:rsidP="002A5D18">
      <w:pPr>
        <w:pStyle w:val="Heading4"/>
      </w:pPr>
      <w:r w:rsidRPr="00172036">
        <w:lastRenderedPageBreak/>
        <w:t>Black life  is justifiable  murder- because they are taking up too much space discursively, materially, and literally</w:t>
      </w:r>
    </w:p>
    <w:p w14:paraId="5286E551" w14:textId="77777777" w:rsidR="002A5D18" w:rsidRPr="00A42278" w:rsidRDefault="002A5D18" w:rsidP="002A5D18">
      <w:pPr>
        <w:rPr>
          <w:b/>
          <w:sz w:val="20"/>
        </w:rPr>
      </w:pPr>
      <w:r w:rsidRPr="00BD0680">
        <w:rPr>
          <w:rStyle w:val="StyleStyleBold12pt"/>
          <w:sz w:val="16"/>
          <w:szCs w:val="16"/>
        </w:rPr>
        <w:t>by Eric</w:t>
      </w:r>
      <w:r w:rsidRPr="00BD0680">
        <w:rPr>
          <w:rFonts w:ascii="Georgia" w:hAnsi="Georgia" w:cs="Georgia"/>
          <w:i/>
          <w:iCs/>
          <w:sz w:val="26"/>
          <w:szCs w:val="26"/>
        </w:rPr>
        <w:t xml:space="preserve"> </w:t>
      </w:r>
      <w:r w:rsidRPr="00BD0680">
        <w:rPr>
          <w:rFonts w:ascii="Georgia" w:hAnsi="Georgia" w:cs="Georgia"/>
          <w:b/>
          <w:iCs/>
          <w:sz w:val="28"/>
          <w:szCs w:val="28"/>
        </w:rPr>
        <w:t>Ritskes</w:t>
      </w:r>
      <w:r>
        <w:rPr>
          <w:rFonts w:ascii="Georgia" w:hAnsi="Georgia" w:cs="Georgia"/>
          <w:sz w:val="26"/>
          <w:szCs w:val="26"/>
        </w:rPr>
        <w:t xml:space="preserve"> , </w:t>
      </w:r>
      <w:r w:rsidRPr="00A42278">
        <w:rPr>
          <w:rStyle w:val="StyleStyleBold12pt"/>
        </w:rPr>
        <w:t>Eric Ritskes is the founder and Editor of </w:t>
      </w:r>
      <w:hyperlink r:id="rId25" w:history="1">
        <w:r w:rsidRPr="00A42278">
          <w:rPr>
            <w:rStyle w:val="StyleStyleBold12pt"/>
          </w:rPr>
          <w:t>Decolonization: Indigeneity, Education &amp; Society</w:t>
        </w:r>
      </w:hyperlink>
      <w:r w:rsidRPr="00A42278">
        <w:rPr>
          <w:rStyle w:val="StyleStyleBold12pt"/>
        </w:rPr>
        <w:t xml:space="preserve"> and a PhD candidate at the University of Toronto in Sociology and Equity Studies in Education. He tweets regularly at </w:t>
      </w:r>
      <w:hyperlink r:id="rId26" w:history="1">
        <w:r w:rsidRPr="00A42278">
          <w:rPr>
            <w:rStyle w:val="StyleStyleBold12pt"/>
          </w:rPr>
          <w:t>@eritskes</w:t>
        </w:r>
      </w:hyperlink>
      <w:r>
        <w:rPr>
          <w:rStyle w:val="StyleStyleBold12pt"/>
        </w:rPr>
        <w:t xml:space="preserve">, </w:t>
      </w:r>
      <w:r w:rsidRPr="00BD0680">
        <w:rPr>
          <w:rStyle w:val="StyleStyleBold12pt"/>
        </w:rPr>
        <w:t>The Fleshy Excess of Black Life: Mike Brown, Eric Garner and Tamir Rice</w:t>
      </w:r>
      <w:r w:rsidRPr="00BD0680">
        <w:t xml:space="preserve"> , </w:t>
      </w:r>
      <w:r w:rsidRPr="00BD0680">
        <w:rPr>
          <w:rStyle w:val="StyleStyleBold12pt"/>
        </w:rPr>
        <w:t>https://decolonization.wordpress.com/2015/01/02/the-fleshy-excess-of-black-life-mike-brown-eric-garner-and-tamir-rice/</w:t>
      </w:r>
      <w:r w:rsidRPr="00BD0680">
        <w:rPr>
          <w:rFonts w:ascii="Trebuchet MS" w:hAnsi="Trebuchet MS" w:cs="Trebuchet MS"/>
          <w:sz w:val="32"/>
          <w:szCs w:val="32"/>
        </w:rPr>
        <w:t>,</w:t>
      </w:r>
      <w:r w:rsidRPr="00BD0680">
        <w:rPr>
          <w:rFonts w:asciiTheme="minorHAnsi" w:hAnsiTheme="minorHAnsi" w:cs="Trebuchet MS"/>
          <w:b/>
          <w:sz w:val="28"/>
          <w:szCs w:val="28"/>
        </w:rPr>
        <w:t>2015</w:t>
      </w:r>
    </w:p>
    <w:p w14:paraId="1C18432C" w14:textId="77777777" w:rsidR="002A5D18" w:rsidRDefault="002A5D18" w:rsidP="002A5D18">
      <w:pPr>
        <w:widowControl w:val="0"/>
        <w:autoSpaceDE w:val="0"/>
        <w:autoSpaceDN w:val="0"/>
        <w:adjustRightInd w:val="0"/>
        <w:rPr>
          <w:rFonts w:ascii="Georgia" w:hAnsi="Georgia" w:cs="Georgia"/>
          <w:b/>
          <w:bCs/>
          <w:i/>
          <w:iCs/>
          <w:color w:val="262626"/>
          <w:sz w:val="26"/>
          <w:szCs w:val="26"/>
        </w:rPr>
      </w:pPr>
    </w:p>
    <w:p w14:paraId="13AB5F12" w14:textId="2DCD0BAA" w:rsidR="005719FF" w:rsidRPr="005719FF" w:rsidRDefault="002A5D18" w:rsidP="005719FF">
      <w:pPr>
        <w:widowControl w:val="0"/>
        <w:autoSpaceDE w:val="0"/>
        <w:autoSpaceDN w:val="0"/>
        <w:adjustRightInd w:val="0"/>
        <w:rPr>
          <w:b/>
          <w:u w:val="single"/>
        </w:rPr>
      </w:pPr>
      <w:r w:rsidRPr="003779C6">
        <w:rPr>
          <w:rStyle w:val="StyleBoldUnderline"/>
        </w:rPr>
        <w:t>These three bodies were each deemed in excess and, in their excess, justifiably murderable</w:t>
      </w:r>
      <w:r w:rsidRPr="000A632F">
        <w:rPr>
          <w:rFonts w:ascii="Georgia" w:hAnsi="Georgia" w:cs="Georgia"/>
          <w:color w:val="262626"/>
          <w:sz w:val="16"/>
          <w:szCs w:val="26"/>
        </w:rPr>
        <w:t xml:space="preserve">. </w:t>
      </w:r>
      <w:r w:rsidRPr="00172036">
        <w:rPr>
          <w:rStyle w:val="StyleBoldUnderline"/>
        </w:rPr>
        <w:t>As Black males, occupying public spaces (the street, the sidewalk, the park) not meant for their presence, they were always already out of place and in excess, occupying spaces not meant for their lives, occupying spaces built on Black death.</w:t>
      </w:r>
      <w:r w:rsidRPr="000A632F">
        <w:rPr>
          <w:rFonts w:ascii="Georgia" w:hAnsi="Georgia" w:cs="Georgia"/>
          <w:color w:val="262626"/>
          <w:sz w:val="16"/>
          <w:szCs w:val="26"/>
        </w:rPr>
        <w:t xml:space="preserve"> </w:t>
      </w:r>
      <w:r w:rsidRPr="00172036">
        <w:rPr>
          <w:rStyle w:val="StyleBoldUnderline"/>
        </w:rPr>
        <w:t>Their excess size came to be a stand in for what was unspeakable within the antiblack colonial nation-state – that, in fact, it was their Blackness that was in excess. They were each discursively, materially, and literally taking up too much space. Their bodies, already in excess through their Blackness, were also more visible, were more obviously taking up space, were more obviously Black</w:t>
      </w:r>
      <w:r w:rsidRPr="000A632F">
        <w:rPr>
          <w:rFonts w:ascii="Georgia" w:hAnsi="Georgia" w:cs="Georgia"/>
          <w:color w:val="262626"/>
          <w:sz w:val="16"/>
          <w:szCs w:val="26"/>
        </w:rPr>
        <w:t xml:space="preserve">. </w:t>
      </w:r>
      <w:r w:rsidRPr="00172036">
        <w:rPr>
          <w:rStyle w:val="StyleBoldUnderline"/>
        </w:rPr>
        <w:t xml:space="preserve">As </w:t>
      </w:r>
      <w:hyperlink r:id="rId27" w:anchor="scribd" w:history="1">
        <w:r w:rsidRPr="00172036">
          <w:rPr>
            <w:rStyle w:val="StyleBoldUnderline"/>
          </w:rPr>
          <w:t>Wilderson and Hartman note</w:t>
        </w:r>
      </w:hyperlink>
      <w:r w:rsidRPr="00172036">
        <w:rPr>
          <w:rStyle w:val="StyleBoldUnderline"/>
        </w:rPr>
        <w:t>, White supremacy is caught up with the visuality of Black life: “visually, the threat of Blackness is somehow heightened.”</w:t>
      </w:r>
      <w:r w:rsidRPr="000A632F">
        <w:rPr>
          <w:rFonts w:ascii="Georgia" w:hAnsi="Georgia" w:cs="Georgia"/>
          <w:color w:val="262626"/>
          <w:sz w:val="12"/>
          <w:szCs w:val="26"/>
        </w:rPr>
        <w:t>¶</w:t>
      </w:r>
      <w:r w:rsidRPr="000A632F">
        <w:rPr>
          <w:rFonts w:ascii="Georgia" w:hAnsi="Georgia" w:cs="Georgia"/>
          <w:color w:val="262626"/>
          <w:sz w:val="16"/>
          <w:szCs w:val="26"/>
        </w:rPr>
        <w:t xml:space="preserve"> They were each too heavy, too big, too visible. </w:t>
      </w:r>
      <w:r w:rsidRPr="00172036">
        <w:rPr>
          <w:rStyle w:val="StyleBoldUnderline"/>
        </w:rPr>
        <w:t>They were larger than life and, in fact, too large for life. They were too fleshy.</w:t>
      </w:r>
      <w:r w:rsidRPr="000A632F">
        <w:rPr>
          <w:rStyle w:val="StyleBoldUnderline"/>
          <w:b w:val="0"/>
          <w:sz w:val="12"/>
          <w:u w:val="none"/>
        </w:rPr>
        <w:t>¶</w:t>
      </w:r>
      <w:r w:rsidRPr="00A42278">
        <w:rPr>
          <w:rStyle w:val="StyleBoldUnderline"/>
          <w:sz w:val="12"/>
        </w:rPr>
        <w:t xml:space="preserve"> </w:t>
      </w:r>
      <w:r w:rsidRPr="00172036">
        <w:rPr>
          <w:rStyle w:val="StyleBoldUnderline"/>
        </w:rPr>
        <w:t xml:space="preserve">Fleshiness, </w:t>
      </w:r>
      <w:hyperlink r:id="rId28" w:history="1">
        <w:r w:rsidRPr="00172036">
          <w:rPr>
            <w:rStyle w:val="StyleBoldUnderline"/>
          </w:rPr>
          <w:t>as Alex Weheliye writes</w:t>
        </w:r>
      </w:hyperlink>
      <w:r w:rsidRPr="00172036">
        <w:rPr>
          <w:rStyle w:val="StyleBoldUnderline"/>
        </w:rPr>
        <w:t xml:space="preserve"> – working from Hortense Spillers’ writings – is both the dehumanizing precedent ascribed to the less than human racialized other within the antiblack colonial state, but also, in its fleshy excess, a “stepping stone towards new genres of human” beyond colonial recognition. Flesh, for Weheliye, is both embedded in the ontology of colonial Man, but is also always already the physical. Blackness, then, in its excess, always already extends beyond the limits of the state and the limits of the discursive. It incarnates alternate modes of being beyond inclusion, modes that inherently threaten colonial regimes of knowing and being; hence, the criminalization and fear of Black fleshiness.</w:t>
      </w:r>
      <w:r w:rsidRPr="000A632F">
        <w:rPr>
          <w:rFonts w:ascii="Georgia" w:hAnsi="Georgia" w:cs="Georgia"/>
          <w:color w:val="262626"/>
          <w:sz w:val="12"/>
          <w:szCs w:val="26"/>
        </w:rPr>
        <w:t>¶</w:t>
      </w:r>
      <w:r w:rsidRPr="000A632F">
        <w:rPr>
          <w:rFonts w:ascii="Georgia" w:hAnsi="Georgia" w:cs="Georgia"/>
          <w:color w:val="262626"/>
          <w:sz w:val="16"/>
          <w:szCs w:val="26"/>
        </w:rPr>
        <w:t xml:space="preserve"> J. Kameron Carter, in </w:t>
      </w:r>
      <w:hyperlink r:id="rId29" w:history="1">
        <w:r w:rsidRPr="000A632F">
          <w:rPr>
            <w:rFonts w:ascii="Georgia" w:hAnsi="Georgia" w:cs="Georgia"/>
            <w:b/>
            <w:bCs/>
            <w:color w:val="A40A09"/>
            <w:sz w:val="16"/>
            <w:szCs w:val="26"/>
          </w:rPr>
          <w:t>a talk</w:t>
        </w:r>
      </w:hyperlink>
      <w:r w:rsidRPr="000A632F">
        <w:rPr>
          <w:rFonts w:ascii="Georgia" w:hAnsi="Georgia" w:cs="Georgia"/>
          <w:color w:val="262626"/>
          <w:sz w:val="16"/>
          <w:szCs w:val="26"/>
        </w:rPr>
        <w:t xml:space="preserve"> given in the wake of the Grand Jury verdicts regarding Mike Brown and Eric Garner’s murders, similarly illustrates how Black life, the Black social life that exists beyond state articulated humanity – the fleshiness – exists always in excess of the state. It is this radical relationality and different genre of being, symbolized within the excess fleshiness of Blackness, which precedes the criminalization and ultimate death of these three bodies by the antiblack colonial state. </w:t>
      </w:r>
      <w:r w:rsidRPr="000879E2">
        <w:rPr>
          <w:rStyle w:val="StyleBoldUnderline"/>
        </w:rPr>
        <w:t>There is more to the fleshiness than what can be seen or understood within colonial modes of sense making. The fleshiness of their bodies represents something that exists beyond the body itself and, importantly, beyond the state itself.</w:t>
      </w:r>
      <w:r w:rsidRPr="000A632F">
        <w:rPr>
          <w:rStyle w:val="StyleBoldUnderline"/>
          <w:b w:val="0"/>
          <w:sz w:val="12"/>
          <w:u w:val="none"/>
        </w:rPr>
        <w:t>¶</w:t>
      </w:r>
      <w:r w:rsidRPr="00A42278">
        <w:rPr>
          <w:rStyle w:val="StyleBoldUnderline"/>
          <w:sz w:val="12"/>
        </w:rPr>
        <w:t xml:space="preserve"> </w:t>
      </w:r>
      <w:r w:rsidRPr="000879E2">
        <w:rPr>
          <w:rStyle w:val="StyleBoldUnderline"/>
        </w:rPr>
        <w:t>The fleshy threat of Blackness also extends beyond death.</w:t>
      </w:r>
      <w:r w:rsidRPr="000A632F">
        <w:rPr>
          <w:rFonts w:ascii="Georgia" w:hAnsi="Georgia" w:cs="Georgia"/>
          <w:color w:val="262626"/>
          <w:sz w:val="16"/>
          <w:szCs w:val="26"/>
        </w:rPr>
        <w:t xml:space="preserve"> </w:t>
      </w:r>
      <w:r w:rsidRPr="000879E2">
        <w:rPr>
          <w:rStyle w:val="StyleBoldUnderline"/>
        </w:rPr>
        <w:t>Even as Eric Garner gasps for his very life breath, or as Mike Brown throws his hands up and shouts “Don’t shoot!”, the excess of their flesh remains a threat.</w:t>
      </w:r>
      <w:r w:rsidRPr="000A632F">
        <w:rPr>
          <w:rFonts w:ascii="Georgia" w:hAnsi="Georgia" w:cs="Georgia"/>
          <w:color w:val="262626"/>
          <w:sz w:val="16"/>
          <w:szCs w:val="26"/>
        </w:rPr>
        <w:t xml:space="preserve"> </w:t>
      </w:r>
      <w:r w:rsidRPr="000879E2">
        <w:rPr>
          <w:rStyle w:val="StyleBoldUnderline"/>
        </w:rPr>
        <w:t xml:space="preserve">As </w:t>
      </w:r>
      <w:hyperlink r:id="rId30" w:history="1">
        <w:r w:rsidRPr="000879E2">
          <w:rPr>
            <w:rStyle w:val="StyleBoldUnderline"/>
          </w:rPr>
          <w:t>Keguro notes</w:t>
        </w:r>
      </w:hyperlink>
      <w:r w:rsidRPr="000879E2">
        <w:rPr>
          <w:rStyle w:val="StyleBoldUnderline"/>
        </w:rPr>
        <w:t>, their Blackness renders their gasps, shouts and raised hands illegible, their Blackness is “the disposability that renders the gesture[s] irrelevant.”</w:t>
      </w:r>
      <w:r w:rsidRPr="000A632F">
        <w:rPr>
          <w:rFonts w:ascii="Georgia" w:hAnsi="Georgia" w:cs="Georgia"/>
          <w:color w:val="262626"/>
          <w:sz w:val="16"/>
          <w:szCs w:val="26"/>
        </w:rPr>
        <w:t xml:space="preserve"> For Kajieme Powell, another Black man shot by police in St Louis shortly after Mike Brown, even in his death, post-ten-bullets-in-his-body, he was still deemed threat enough for police to handcuff him.</w:t>
      </w:r>
      <w:r w:rsidRPr="000A632F">
        <w:rPr>
          <w:rFonts w:ascii="Georgia" w:hAnsi="Georgia" w:cs="Georgia"/>
          <w:color w:val="262626"/>
          <w:sz w:val="12"/>
          <w:szCs w:val="26"/>
        </w:rPr>
        <w:t>¶</w:t>
      </w:r>
      <w:r w:rsidRPr="000A632F">
        <w:rPr>
          <w:rFonts w:ascii="Georgia" w:hAnsi="Georgia" w:cs="Georgia"/>
          <w:color w:val="262626"/>
          <w:sz w:val="16"/>
          <w:szCs w:val="26"/>
        </w:rPr>
        <w:t xml:space="preserve"> Similarly, as Tamir Rice lay on the ground in the park, shot down but still alive, his 14-year-old sister rushed to his side and, in her mere movement and in her inability to articulate ‘calmness’ in the wake of seeing her brother gunned down, she too was deemed an excessive threat and handcuffed, placed into the confinement of a police cruiser</w:t>
      </w:r>
      <w:r w:rsidRPr="000879E2">
        <w:rPr>
          <w:rStyle w:val="StyleBoldUnderline"/>
        </w:rPr>
        <w:t>. The demand to remain calm in the face of colonial violence is part of the normative violence of the state. As Weheliye notes, the flesh of Blackness is violated not just in death, but in the normative violences of the everyday, most often enacted on Black women.</w:t>
      </w:r>
      <w:r w:rsidRPr="000A632F">
        <w:rPr>
          <w:rFonts w:ascii="Georgia" w:hAnsi="Georgia" w:cs="Georgia"/>
          <w:color w:val="262626"/>
          <w:sz w:val="16"/>
          <w:szCs w:val="26"/>
        </w:rPr>
        <w:t xml:space="preserve"> </w:t>
      </w:r>
      <w:r w:rsidRPr="000879E2">
        <w:rPr>
          <w:rStyle w:val="StyleBoldUnderline"/>
        </w:rPr>
        <w:t xml:space="preserve">As the recent </w:t>
      </w:r>
      <w:hyperlink r:id="rId31" w:history="1">
        <w:r w:rsidRPr="000879E2">
          <w:rPr>
            <w:rStyle w:val="StyleBoldUnderline"/>
          </w:rPr>
          <w:t>police murder of Tanisha Anderson</w:t>
        </w:r>
      </w:hyperlink>
      <w:r w:rsidRPr="000879E2">
        <w:rPr>
          <w:rStyle w:val="StyleBoldUnderline"/>
        </w:rPr>
        <w:t xml:space="preserve"> reminds us (among many others), Black women and girls are also murdered by the police. But as </w:t>
      </w:r>
      <w:hyperlink r:id="rId32" w:history="1">
        <w:r w:rsidRPr="000879E2">
          <w:rPr>
            <w:rStyle w:val="StyleBoldUnderline"/>
          </w:rPr>
          <w:t>Joy James notes</w:t>
        </w:r>
      </w:hyperlink>
      <w:r w:rsidRPr="000879E2">
        <w:rPr>
          <w:rStyle w:val="StyleBoldUnderline"/>
        </w:rPr>
        <w:t>, recognizing the spectrum of violence against the flesh is important in evading the capture of the spectacle, in resisting the folding of Black female trauma into the spectacle of ‘Black suffering/death’.</w:t>
      </w:r>
      <w:r w:rsidR="005719FF">
        <w:br w:type="page"/>
      </w:r>
    </w:p>
    <w:p w14:paraId="1342F00E" w14:textId="19ADCA7A" w:rsidR="005719FF" w:rsidRDefault="005719FF" w:rsidP="000E5CCF">
      <w:pPr>
        <w:pStyle w:val="Heading1"/>
      </w:pPr>
      <w:r>
        <w:lastRenderedPageBreak/>
        <w:t>At: Framework</w:t>
      </w:r>
    </w:p>
    <w:p w14:paraId="5493B3E3" w14:textId="77777777" w:rsidR="00D323D6" w:rsidRDefault="00D323D6" w:rsidP="00D323D6">
      <w:pPr>
        <w:rPr>
          <w:rStyle w:val="StyleStyleBold12pt"/>
          <w:sz w:val="16"/>
          <w:szCs w:val="16"/>
        </w:rPr>
      </w:pPr>
    </w:p>
    <w:p w14:paraId="4168E18F" w14:textId="77777777" w:rsidR="00D323D6" w:rsidRDefault="00D323D6" w:rsidP="00D323D6">
      <w:pPr>
        <w:rPr>
          <w:rStyle w:val="StyleStyleBold12pt"/>
          <w:sz w:val="16"/>
          <w:szCs w:val="16"/>
        </w:rPr>
      </w:pPr>
    </w:p>
    <w:p w14:paraId="6FA1F979" w14:textId="77777777" w:rsidR="00D323D6" w:rsidRDefault="00D323D6" w:rsidP="00DB137D">
      <w:pPr>
        <w:pStyle w:val="Heading4"/>
        <w:rPr>
          <w:rStyle w:val="StyleStyleBold12pt"/>
          <w:sz w:val="16"/>
          <w:szCs w:val="16"/>
        </w:rPr>
      </w:pPr>
    </w:p>
    <w:p w14:paraId="33EC7E95" w14:textId="3592F81D" w:rsidR="00D323D6" w:rsidRPr="00DB137D" w:rsidRDefault="00D323D6" w:rsidP="00DB137D">
      <w:pPr>
        <w:pStyle w:val="Heading4"/>
      </w:pPr>
      <w:r w:rsidRPr="00DB137D">
        <w:t>Clash</w:t>
      </w:r>
      <w:r w:rsidR="00DB137D" w:rsidRPr="00DB137D">
        <w:t xml:space="preserve"> debates are anti- b</w:t>
      </w:r>
      <w:r w:rsidRPr="00DB137D">
        <w:t>l</w:t>
      </w:r>
      <w:r w:rsidR="00DB137D" w:rsidRPr="00DB137D">
        <w:t>a</w:t>
      </w:r>
      <w:r w:rsidRPr="00DB137D">
        <w:t xml:space="preserve">ck </w:t>
      </w:r>
    </w:p>
    <w:p w14:paraId="12C0FC10" w14:textId="77777777" w:rsidR="00D323D6" w:rsidRDefault="00D323D6" w:rsidP="00D323D6">
      <w:pPr>
        <w:rPr>
          <w:rStyle w:val="StyleStyleBold12pt"/>
          <w:sz w:val="16"/>
          <w:szCs w:val="16"/>
        </w:rPr>
      </w:pPr>
    </w:p>
    <w:p w14:paraId="571ECF9D" w14:textId="77777777" w:rsidR="00D323D6" w:rsidRDefault="00D323D6" w:rsidP="00D323D6">
      <w:pPr>
        <w:rPr>
          <w:rFonts w:ascii="Times New Roman" w:hAnsi="Times New Roman" w:cs="Times New Roman"/>
          <w:sz w:val="24"/>
        </w:rPr>
      </w:pPr>
      <w:r w:rsidRPr="00CD4332">
        <w:rPr>
          <w:rStyle w:val="StyleStyleBold12pt"/>
          <w:sz w:val="16"/>
          <w:szCs w:val="16"/>
        </w:rPr>
        <w:t>Tiffany Yvonne</w:t>
      </w:r>
      <w:r>
        <w:rPr>
          <w:rFonts w:ascii="Times New Roman" w:hAnsi="Times New Roman" w:cs="Times New Roman"/>
          <w:sz w:val="24"/>
        </w:rPr>
        <w:t xml:space="preserve"> </w:t>
      </w:r>
      <w:r w:rsidRPr="00CD4332">
        <w:rPr>
          <w:rFonts w:ascii="Times New Roman" w:hAnsi="Times New Roman" w:cs="Times New Roman"/>
          <w:b/>
          <w:sz w:val="28"/>
          <w:szCs w:val="28"/>
        </w:rPr>
        <w:t>Dillard-Knox</w:t>
      </w:r>
      <w:r>
        <w:rPr>
          <w:rFonts w:ascii="Times New Roman" w:hAnsi="Times New Roman" w:cs="Times New Roman"/>
          <w:sz w:val="24"/>
        </w:rPr>
        <w:t xml:space="preserve">, </w:t>
      </w:r>
      <w:r w:rsidRPr="00CD4332">
        <w:rPr>
          <w:rStyle w:val="StyleStyleBold12pt"/>
          <w:sz w:val="16"/>
          <w:szCs w:val="16"/>
        </w:rPr>
        <w:t>AGAINST THE GRAIN: THE CHALLENGES OF BLACK DISCOURSE WITHIN¶ INTERCOLLEGIATE POLICY DEBATE,</w:t>
      </w:r>
      <w:r>
        <w:rPr>
          <w:rStyle w:val="StyleStyleBold12pt"/>
        </w:rPr>
        <w:t xml:space="preserve"> </w:t>
      </w:r>
      <w:r w:rsidRPr="00CD4332">
        <w:rPr>
          <w:rStyle w:val="StyleStyleBold12pt"/>
          <w:sz w:val="28"/>
          <w:szCs w:val="28"/>
        </w:rPr>
        <w:t>2014</w:t>
      </w:r>
    </w:p>
    <w:p w14:paraId="540FAC73" w14:textId="77777777" w:rsidR="00D323D6" w:rsidRDefault="00D323D6" w:rsidP="00D323D6">
      <w:pPr>
        <w:rPr>
          <w:rFonts w:ascii="Times New Roman" w:hAnsi="Times New Roman" w:cs="Times New Roman"/>
          <w:sz w:val="24"/>
        </w:rPr>
      </w:pPr>
      <w:r>
        <w:rPr>
          <w:rFonts w:ascii="Times New Roman" w:hAnsi="Times New Roman" w:cs="Times New Roman"/>
          <w:sz w:val="24"/>
        </w:rPr>
        <w:t>This process began in 2000 when Dr. Ede Warner, then Director of Debate at the</w:t>
      </w:r>
      <w:r w:rsidRPr="00CD4332">
        <w:rPr>
          <w:rFonts w:ascii="Times New Roman" w:hAnsi="Times New Roman" w:cs="Times New Roman"/>
          <w:sz w:val="12"/>
        </w:rPr>
        <w:t xml:space="preserve">¶ </w:t>
      </w:r>
      <w:r>
        <w:rPr>
          <w:rFonts w:ascii="Times New Roman" w:hAnsi="Times New Roman" w:cs="Times New Roman"/>
          <w:sz w:val="24"/>
        </w:rPr>
        <w:t>University of Louisville, had a vision to bring Debate to Black students. Successfully</w:t>
      </w:r>
      <w:r w:rsidRPr="00CD4332">
        <w:rPr>
          <w:rFonts w:ascii="Times New Roman" w:hAnsi="Times New Roman" w:cs="Times New Roman"/>
          <w:sz w:val="12"/>
        </w:rPr>
        <w:t xml:space="preserve">¶ </w:t>
      </w:r>
      <w:r>
        <w:rPr>
          <w:rFonts w:ascii="Times New Roman" w:hAnsi="Times New Roman" w:cs="Times New Roman"/>
          <w:sz w:val="24"/>
        </w:rPr>
        <w:t>recruiting a new cohort of Black students in Debate, Warner found that these students</w:t>
      </w:r>
      <w:r w:rsidRPr="00CD4332">
        <w:rPr>
          <w:rFonts w:ascii="Times New Roman" w:hAnsi="Times New Roman" w:cs="Times New Roman"/>
          <w:sz w:val="12"/>
        </w:rPr>
        <w:t xml:space="preserve">¶ </w:t>
      </w:r>
      <w:r>
        <w:rPr>
          <w:rFonts w:ascii="Times New Roman" w:hAnsi="Times New Roman" w:cs="Times New Roman"/>
          <w:sz w:val="24"/>
        </w:rPr>
        <w:t>were frustrated with being forced to assimilate into the traditional norms of the activity in</w:t>
      </w:r>
      <w:r w:rsidRPr="00CD4332">
        <w:rPr>
          <w:rFonts w:ascii="Times New Roman" w:hAnsi="Times New Roman" w:cs="Times New Roman"/>
          <w:sz w:val="12"/>
        </w:rPr>
        <w:t xml:space="preserve">¶ </w:t>
      </w:r>
      <w:r>
        <w:rPr>
          <w:rFonts w:ascii="Times New Roman" w:hAnsi="Times New Roman" w:cs="Times New Roman"/>
          <w:sz w:val="24"/>
        </w:rPr>
        <w:t xml:space="preserve">order to be successful. </w:t>
      </w:r>
      <w:r w:rsidRPr="00CD4332">
        <w:rPr>
          <w:rStyle w:val="StyleBoldUnderline"/>
        </w:rPr>
        <w:t>The culture of Debate was not inclusive of the values and</w:t>
      </w:r>
      <w:r w:rsidRPr="00CD4332">
        <w:rPr>
          <w:rStyle w:val="StyleBoldUnderline"/>
          <w:sz w:val="12"/>
        </w:rPr>
        <w:t xml:space="preserve">¶ </w:t>
      </w:r>
      <w:r w:rsidRPr="00CD4332">
        <w:rPr>
          <w:rStyle w:val="StyleBoldUnderline"/>
        </w:rPr>
        <w:t>perspectives</w:t>
      </w:r>
      <w:r>
        <w:rPr>
          <w:rFonts w:ascii="Times New Roman" w:hAnsi="Times New Roman" w:cs="Times New Roman"/>
          <w:sz w:val="24"/>
        </w:rPr>
        <w:t xml:space="preserve"> of his students. </w:t>
      </w:r>
      <w:r w:rsidRPr="00CD4332">
        <w:rPr>
          <w:rStyle w:val="StyleBoldUnderline"/>
        </w:rPr>
        <w:t>Thus, in order to retain Black students, challenges to the</w:t>
      </w:r>
      <w:r w:rsidRPr="00CD4332">
        <w:rPr>
          <w:rStyle w:val="StyleBoldUnderline"/>
          <w:sz w:val="12"/>
        </w:rPr>
        <w:t xml:space="preserve">¶ </w:t>
      </w:r>
      <w:r w:rsidRPr="00CD4332">
        <w:rPr>
          <w:rStyle w:val="StyleBoldUnderline"/>
        </w:rPr>
        <w:t>norms and procedures of debate were necessary</w:t>
      </w:r>
      <w:r>
        <w:rPr>
          <w:rFonts w:ascii="Times New Roman" w:hAnsi="Times New Roman" w:cs="Times New Roman"/>
          <w:sz w:val="24"/>
        </w:rPr>
        <w:t xml:space="preserve">. </w:t>
      </w:r>
      <w:r w:rsidRPr="00CD4332">
        <w:rPr>
          <w:rStyle w:val="StyleBoldUnderline"/>
        </w:rPr>
        <w:t>Warner and his students were not only¶ successful in challenging traditional norms and procedures but they were also innovative¶ in the successful creation of alternative methods that are most representative of the lives¶ that they experience. The success of this new model of Debate has led to increased¶ tensions and hostilities throughout Debate in what is now called the clash of civilizations.</w:t>
      </w:r>
      <w:r w:rsidRPr="00CD4332">
        <w:rPr>
          <w:rFonts w:ascii="Times New Roman" w:hAnsi="Times New Roman" w:cs="Times New Roman"/>
          <w:sz w:val="12"/>
        </w:rPr>
        <w:t xml:space="preserve">¶ </w:t>
      </w:r>
      <w:r w:rsidRPr="00CD4332">
        <w:rPr>
          <w:rStyle w:val="StyleBoldUnderline"/>
        </w:rPr>
        <w:t>An examination of the clash of civilizations debates is not only necessary for the¶ recruitment and retention of the Black student population but Debate at large. This new¶ model of debate, alternative debate, has been instrumental in the recruitment of other¶ diverse groups, such as: Latinos, Native Americans, disabled populations, and LGBT¶ students. Additionally, the inclusion of different values and perspectives adds another¶ level of training for the future movers and shakers of society. If debaters are trained to¶ make policy for diverse populations, then understanding the difference in cultures, values¶ and perspectives of these groups is an invaluable experience. Ultimately, these¶ standpoints are necessary for the growth and development of every member of the Debate¶ community. Unfortunately, the backlash to alternative debate has overshadowed the¶ 73¶ benefits of including alternative debate for much of the community. Therefore, research¶ on the clash of civilization debates is an essential and timely endeavor.¶</w:t>
      </w:r>
      <w:r w:rsidRPr="00CD4332">
        <w:rPr>
          <w:rFonts w:ascii="Times New Roman" w:hAnsi="Times New Roman" w:cs="Times New Roman"/>
          <w:sz w:val="12"/>
        </w:rPr>
        <w:t xml:space="preserve"> </w:t>
      </w:r>
      <w:r w:rsidRPr="00CD4332">
        <w:rPr>
          <w:rStyle w:val="StyleBoldUnderline"/>
        </w:rPr>
        <w:t>The speech community model of analysis has been a productive model for¶ examining the ways in which the prioritizing of traditional debate norms and procedures¶ has served to exclude Black discourse, values, and perspectives. While it is not always¶ an intentional act of exclusion, the effects can often be just as injurious. The debate¶ about Debate, that has been ongoing within Intercollegiate Policy Debate, has provided¶ an excellent opportunity to examine how the exclusion of different discourse strategies¶ can ultimately lead to the exclusion of an entire culture, their values, and their¶ experiences.</w:t>
      </w:r>
      <w:r w:rsidRPr="00CD4332">
        <w:rPr>
          <w:rFonts w:ascii="Times New Roman" w:hAnsi="Times New Roman" w:cs="Times New Roman"/>
          <w:sz w:val="12"/>
        </w:rPr>
        <w:t xml:space="preserve">¶ </w:t>
      </w:r>
      <w:r>
        <w:rPr>
          <w:rFonts w:ascii="Times New Roman" w:hAnsi="Times New Roman" w:cs="Times New Roman"/>
          <w:sz w:val="24"/>
        </w:rPr>
        <w:t>With the recent growth of the Black student population in Debate, the community</w:t>
      </w:r>
      <w:r w:rsidRPr="00CD4332">
        <w:rPr>
          <w:rFonts w:ascii="Times New Roman" w:hAnsi="Times New Roman" w:cs="Times New Roman"/>
          <w:sz w:val="12"/>
        </w:rPr>
        <w:t xml:space="preserve">¶ </w:t>
      </w:r>
      <w:r>
        <w:rPr>
          <w:rFonts w:ascii="Times New Roman" w:hAnsi="Times New Roman" w:cs="Times New Roman"/>
          <w:sz w:val="24"/>
        </w:rPr>
        <w:t xml:space="preserve">has been introduced to new methods of debate. </w:t>
      </w:r>
      <w:r w:rsidRPr="00CD4332">
        <w:rPr>
          <w:rStyle w:val="StyleBoldUnderline"/>
        </w:rPr>
        <w:t xml:space="preserve">As a result of the increased use of¶ alternative methods, the discussions regarding the community’s best practices have¶ become a site of contention for many of its members. The hostility surrounding the¶ debate about Debate is at an all-time high and the community is split along the lines of¶ stylistic choice. Additionally, this split has also segregated the community along lines of¶ race. The </w:t>
      </w:r>
      <w:r w:rsidRPr="00CD4332">
        <w:rPr>
          <w:rStyle w:val="StyleBoldUnderline"/>
        </w:rPr>
        <w:lastRenderedPageBreak/>
        <w:t>effects of this conflict have left these Black students stigmatized and¶ constantly fighting to be recognized as valuable members of the Debate community. In¶ this regard, the Debate community has failed to become the open and inclusive¶ community that it prides itself on being. Not only are these Black debaters negatively¶ affected, but the entire community risks losing the potential benefits that come from the¶ inclusion of alternative perspectives.</w:t>
      </w:r>
    </w:p>
    <w:p w14:paraId="78579FA0" w14:textId="77777777" w:rsidR="00D323D6" w:rsidRDefault="00D323D6" w:rsidP="00D323D6">
      <w:pPr>
        <w:rPr>
          <w:rFonts w:ascii="Times New Roman" w:hAnsi="Times New Roman" w:cs="Times New Roman"/>
          <w:sz w:val="24"/>
        </w:rPr>
      </w:pPr>
    </w:p>
    <w:p w14:paraId="0A0009E7" w14:textId="77777777" w:rsidR="005719FF" w:rsidRDefault="005719FF" w:rsidP="000764A4">
      <w:pPr>
        <w:pStyle w:val="Heading4"/>
      </w:pPr>
    </w:p>
    <w:p w14:paraId="3C748381" w14:textId="306AFB99" w:rsidR="000764A4" w:rsidRPr="00BE07C7" w:rsidRDefault="000764A4" w:rsidP="000764A4">
      <w:pPr>
        <w:pStyle w:val="Heading4"/>
      </w:pPr>
      <w:r>
        <w:t>Framework-</w:t>
      </w:r>
      <w:r w:rsidRPr="006F6AE1">
        <w:t xml:space="preserve"> </w:t>
      </w:r>
      <w:r>
        <w:t xml:space="preserve">The under class is germane to every discussion about the Future of this country every aff has the burrdern to account for the under class </w:t>
      </w:r>
    </w:p>
    <w:p w14:paraId="5CE5CA92" w14:textId="77777777" w:rsidR="000764A4" w:rsidRPr="00BE07C7" w:rsidRDefault="000764A4" w:rsidP="000764A4"/>
    <w:p w14:paraId="769933A7" w14:textId="77777777" w:rsidR="000764A4" w:rsidRDefault="000764A4" w:rsidP="000764A4">
      <w:r>
        <w:t>Mills 94 (Charles W., Professor of Moral and Intellectual Philosophy @ Northwestern), “Under Class Under Standings,” Ethics Iss. 104, pp 855-881</w:t>
      </w:r>
    </w:p>
    <w:p w14:paraId="6E5F8E18" w14:textId="77777777" w:rsidR="000764A4" w:rsidRPr="005719FF" w:rsidRDefault="000764A4" w:rsidP="000764A4">
      <w:pPr>
        <w:rPr>
          <w:sz w:val="12"/>
        </w:rPr>
      </w:pPr>
      <w:r w:rsidRPr="005719FF">
        <w:rPr>
          <w:sz w:val="12"/>
        </w:rPr>
        <w:t xml:space="preserve">Few social issues of the last decade have generated as much acrimonius popular and academic debate as the question of </w:t>
      </w:r>
      <w:r w:rsidRPr="00BE07C7">
        <w:rPr>
          <w:rStyle w:val="StyleBoldUnderline"/>
        </w:rPr>
        <w:t>the “underclass” and what (if anything) to do about it.</w:t>
      </w:r>
      <w:r w:rsidRPr="005719FF">
        <w:rPr>
          <w:sz w:val="12"/>
        </w:rPr>
        <w:t xml:space="preserve">’ The problem </w:t>
      </w:r>
      <w:r w:rsidRPr="00BE07C7">
        <w:rPr>
          <w:rStyle w:val="StyleBoldUnderline"/>
        </w:rPr>
        <w:t>has,</w:t>
      </w:r>
      <w:r w:rsidRPr="005719FF">
        <w:rPr>
          <w:sz w:val="12"/>
        </w:rPr>
        <w:t xml:space="preserve"> in fact</w:t>
      </w:r>
      <w:r w:rsidRPr="00BE07C7">
        <w:rPr>
          <w:rStyle w:val="StyleBoldUnderline"/>
        </w:rPr>
        <w:t>, become a kind of ideological touchstone for sorting different domestic agendas—liberal, conservative, radical—for the future of the country,</w:t>
      </w:r>
      <w:r w:rsidRPr="005719FF">
        <w:rPr>
          <w:sz w:val="12"/>
        </w:rPr>
        <w:t xml:space="preserve"> </w:t>
      </w:r>
      <w:r w:rsidRPr="00BE07C7">
        <w:rPr>
          <w:rStyle w:val="StyleBoldUnderline"/>
        </w:rPr>
        <w:t>and the place envisaged in it for the nonwhite poor.</w:t>
      </w:r>
      <w:r w:rsidRPr="005719FF">
        <w:rPr>
          <w:sz w:val="12"/>
        </w:rPr>
        <w:t xml:space="preserve"> The two books under review here—Bill Lawson’s edited collection, The Underclass Question, and Christopher Jencks’s Rethinking Social Policy: Race, Poverty, and the Underclass—nicely complement one another in their treatment of the subject. Jencks’s book is a highly empirical work by a sociologist well known for his previous research on issues of social inequality. This is a collection of six essays, the first three of which originally appeared in the New York Review of Books, focused, respectively, on discussions of Thomas Sowell, Charles Murray, competing explanations of crime, William Julius Wilson, the growth of the underclass, and current policies toward single mothers on welfare. The Lawson collection, in contrast, is a set of essays by African-American philosophers addressing various conceptual and normative questions in the debate, the contributors being Lawson himself, Bernard Boxill, Leo nard Harris, Howard McGary, Jr., Tommy Lott, Anita Allen, Albert Mosley, Frank Kirkland, and Cornel West. (Since so much of the controversy has centered on William Julius Wilson’s work The Truly Disad van&amp;2ged, he has, appropriately enough, a brief foreword.) Based on papers originally given at a 1989 conference at the University of Delaware, this book is particularly noteworthy, since; as far as I know, it is the first collective written intervention on a specific topic by black philosophers in U.S. history. As such, it is a welcome sign—along with other recent publications and developments—that the number of African-American philosophers in the profession, though still woefully small, may be approaching the “critical mass” that would enable them to start to make the difference in helping to reconceptualize the discipline, and contributing to the national dialogue, that women philosophers have done with feminist theory. The politics of all the authors are generally left of center. Jencks, it is true, is hard to pin down, in keeping with his dictum, as expressed in the introduction, that traditional ideological distinctions oversimplify: “most ideological arguments depend on facts as well as value’ (p. 11). He describes himself as committed to “cultural conservatism [favoring traditional norms of behavior], economic egalitarianism [more material equality], and incremental reform [skepticism about “revolutionary” solutions]” (p. 21). The black philosophers in the Law son collection1 however, are all unambiguously liberal to radical, with not a conservative in their ranks. This orientation is made explicit (though a bit exaggerated) in Lawson’s opening statement, where he asserts that all the authors “agree that </w:t>
      </w:r>
      <w:r w:rsidRPr="00F06DDC">
        <w:rPr>
          <w:rStyle w:val="StyleBoldUnderline"/>
        </w:rPr>
        <w:t>the existence of [the underclass] is a by-product of the normal functioning of a capitalist economy and that proposals to eliminate the underclass without addressing fundamental social change are ... doomed to failure</w:t>
      </w:r>
      <w:r w:rsidRPr="005719FF">
        <w:rPr>
          <w:sz w:val="12"/>
        </w:rPr>
        <w:t xml:space="preserve">” (p. 5). </w:t>
      </w:r>
      <w:r w:rsidRPr="00F06DDC">
        <w:rPr>
          <w:rStyle w:val="StyleBoldUnderline"/>
        </w:rPr>
        <w:t xml:space="preserve">For many of the contributors, however, what really seems to be involved is not the Marxist/socialist conclusion this might seem to suggest, but the more optimistic position, </w:t>
      </w:r>
      <w:r w:rsidRPr="005719FF">
        <w:rPr>
          <w:sz w:val="12"/>
        </w:rPr>
        <w:t>classically associated with social democracy</w:t>
      </w:r>
      <w:r w:rsidRPr="004C29A1">
        <w:rPr>
          <w:rStyle w:val="StyleBoldUnderline"/>
        </w:rPr>
        <w:t>, that a capitalist economy tends to produce</w:t>
      </w:r>
      <w:r w:rsidRPr="005719FF">
        <w:rPr>
          <w:sz w:val="12"/>
        </w:rPr>
        <w:t xml:space="preserve"> such a class, but that this tendency can be overcome through </w:t>
      </w:r>
      <w:r w:rsidRPr="004C29A1">
        <w:rPr>
          <w:rStyle w:val="StyleBoldUnderline"/>
        </w:rPr>
        <w:t>enlightened state intervention.</w:t>
      </w:r>
      <w:r w:rsidRPr="005719FF">
        <w:rPr>
          <w:sz w:val="12"/>
        </w:rPr>
        <w:t xml:space="preserve"> In discussing these books, I myself will be writing, somewhat self- consciously, </w:t>
      </w:r>
      <w:r w:rsidRPr="004E1CA8">
        <w:rPr>
          <w:rStyle w:val="StyleBoldUnderline"/>
        </w:rPr>
        <w:t>from a philosophical perspective doubly</w:t>
      </w:r>
      <w:r w:rsidRPr="005719FF">
        <w:rPr>
          <w:sz w:val="12"/>
        </w:rPr>
        <w:t xml:space="preserve"> </w:t>
      </w:r>
      <w:r w:rsidRPr="004C29A1">
        <w:rPr>
          <w:rStyle w:val="StyleBoldUnderline"/>
        </w:rPr>
        <w:t>minoritarian:</w:t>
      </w:r>
      <w:r w:rsidRPr="005719FF">
        <w:rPr>
          <w:sz w:val="12"/>
        </w:rPr>
        <w:t xml:space="preserve"> </w:t>
      </w:r>
      <w:r w:rsidRPr="004C29A1">
        <w:rPr>
          <w:rStyle w:val="StyleBoldUnderline"/>
        </w:rPr>
        <w:t>racially—as an African-American in a largely white profession—</w:t>
      </w:r>
      <w:r w:rsidRPr="004E1CA8">
        <w:rPr>
          <w:rStyle w:val="StyleBoldUnderline"/>
        </w:rPr>
        <w:t>and theoretically</w:t>
      </w:r>
      <w:r w:rsidRPr="005719FF">
        <w:rPr>
          <w:sz w:val="12"/>
        </w:rPr>
        <w:t xml:space="preserve">—as somebody who, despite everything, still considers himself </w:t>
      </w:r>
      <w:r w:rsidRPr="004E1CA8">
        <w:rPr>
          <w:rStyle w:val="StyleBoldUnderline"/>
        </w:rPr>
        <w:t>a Marxist</w:t>
      </w:r>
      <w:r w:rsidRPr="005719FF">
        <w:rPr>
          <w:sz w:val="12"/>
        </w:rPr>
        <w:t xml:space="preserve"> (albeit in some appropriately hyphenated and qualified sense whose details I have yet to work out). So </w:t>
      </w:r>
      <w:r w:rsidRPr="004374CC">
        <w:rPr>
          <w:rStyle w:val="StyleBoldUnderline"/>
        </w:rPr>
        <w:t>I will be</w:t>
      </w:r>
      <w:r w:rsidRPr="005719FF">
        <w:rPr>
          <w:sz w:val="12"/>
        </w:rPr>
        <w:t xml:space="preserve"> </w:t>
      </w:r>
      <w:r w:rsidRPr="00690EB1">
        <w:rPr>
          <w:rStyle w:val="StyleBoldUnderline"/>
        </w:rPr>
        <w:t>taking this opportunity to make some general points about moral-political theory and race, and the possible insights provided by a</w:t>
      </w:r>
      <w:r w:rsidRPr="005719FF">
        <w:rPr>
          <w:sz w:val="12"/>
        </w:rPr>
        <w:t xml:space="preserve"> </w:t>
      </w:r>
      <w:r w:rsidRPr="004E1CA8">
        <w:rPr>
          <w:rStyle w:val="StyleBoldUnderline"/>
        </w:rPr>
        <w:t>“black,</w:t>
      </w:r>
      <w:r w:rsidRPr="005719FF">
        <w:rPr>
          <w:sz w:val="12"/>
        </w:rPr>
        <w:t xml:space="preserve">” or at least racially informed, </w:t>
      </w:r>
      <w:r w:rsidRPr="004E1CA8">
        <w:rPr>
          <w:rStyle w:val="StyleBoldUnderline"/>
        </w:rPr>
        <w:t>Marxism.</w:t>
      </w:r>
      <w:r w:rsidRPr="005719FF">
        <w:rPr>
          <w:sz w:val="12"/>
        </w:rPr>
        <w:t xml:space="preserve">4 My claim will be that </w:t>
      </w:r>
      <w:r w:rsidRPr="004E1CA8">
        <w:rPr>
          <w:rStyle w:val="StyleBoldUnderline"/>
        </w:rPr>
        <w:t>race is much more central to the polity than is standardly recognized in philosophy, should accordingly be much more central to our theorizing than it currently is, and that this can be explained by (a modified) historical materialism.</w:t>
      </w:r>
      <w:r w:rsidRPr="005719FF">
        <w:rPr>
          <w:sz w:val="12"/>
        </w:rPr>
        <w:t xml:space="preserve"> I will focus on the following four topics: (1) the “under class” as a category, (2) race and class, (3) moral obligation and motivation, and (4) the political spectrum of diagnoses and solutions. </w:t>
      </w:r>
    </w:p>
    <w:p w14:paraId="62DB1572" w14:textId="144A8126" w:rsidR="000764A4" w:rsidRDefault="00DE225E" w:rsidP="00DE225E">
      <w:pPr>
        <w:pStyle w:val="Heading1"/>
      </w:pPr>
      <w:r>
        <w:lastRenderedPageBreak/>
        <w:t xml:space="preserve"> Ext: solvency </w:t>
      </w:r>
    </w:p>
    <w:p w14:paraId="2050CB43" w14:textId="77777777" w:rsidR="000764A4" w:rsidRPr="00E51161" w:rsidRDefault="000764A4" w:rsidP="000764A4">
      <w:pPr>
        <w:pStyle w:val="Heading4"/>
      </w:pPr>
      <w:r w:rsidRPr="00E51161">
        <w:t>Incarceration and education most direct link come at black males directly . The number</w:t>
      </w:r>
      <w:r>
        <w:t>s</w:t>
      </w:r>
      <w:r w:rsidRPr="00E51161">
        <w:t xml:space="preserve"> prove that this is not a question of capital or profit but instead </w:t>
      </w:r>
      <w:r>
        <w:t xml:space="preserve">a project of pure capture. And even thought this is big issue that policy or one plan can solve by its self  but by exspoliating the complexity of education and incretion we are able to arm the next wave of youth-lead community activist and future politicians.  </w:t>
      </w:r>
    </w:p>
    <w:p w14:paraId="56929F0F" w14:textId="77777777" w:rsidR="000764A4" w:rsidRDefault="000764A4" w:rsidP="000764A4">
      <w:pPr>
        <w:widowControl w:val="0"/>
        <w:autoSpaceDE w:val="0"/>
        <w:autoSpaceDN w:val="0"/>
        <w:adjustRightInd w:val="0"/>
        <w:rPr>
          <w:rStyle w:val="StyleBoldUnderline"/>
        </w:rPr>
      </w:pPr>
    </w:p>
    <w:p w14:paraId="51ECD47F" w14:textId="77777777" w:rsidR="000764A4" w:rsidRPr="001F6AF5" w:rsidRDefault="000764A4" w:rsidP="000764A4">
      <w:pPr>
        <w:widowControl w:val="0"/>
        <w:autoSpaceDE w:val="0"/>
        <w:autoSpaceDN w:val="0"/>
        <w:adjustRightInd w:val="0"/>
        <w:rPr>
          <w:b/>
          <w:sz w:val="20"/>
        </w:rPr>
      </w:pPr>
      <w:r w:rsidRPr="009065D7">
        <w:rPr>
          <w:rStyle w:val="StyleStyleBold12pt"/>
          <w:sz w:val="16"/>
          <w:szCs w:val="16"/>
        </w:rPr>
        <w:t>Erica R. </w:t>
      </w:r>
      <w:r>
        <w:rPr>
          <w:rFonts w:ascii="Arial" w:hAnsi="Arial" w:cs="Arial"/>
          <w:b/>
          <w:bCs/>
          <w:color w:val="262626"/>
          <w:sz w:val="26"/>
          <w:szCs w:val="26"/>
        </w:rPr>
        <w:t xml:space="preserve">Meiners </w:t>
      </w:r>
      <w:r>
        <w:rPr>
          <w:rFonts w:ascii="Arial" w:hAnsi="Arial" w:cs="Arial"/>
          <w:color w:val="262626"/>
          <w:sz w:val="26"/>
          <w:szCs w:val="26"/>
        </w:rPr>
        <w:t>,</w:t>
      </w:r>
      <w:r w:rsidRPr="009065D7">
        <w:rPr>
          <w:rStyle w:val="StyleStyleBold12pt"/>
          <w:sz w:val="16"/>
          <w:szCs w:val="16"/>
        </w:rPr>
        <w:t>Education and Gender and Women’s Studies, Northeastern Illinois University</w:t>
      </w:r>
      <w:r>
        <w:rPr>
          <w:rStyle w:val="StyleStyleBold12pt"/>
          <w:sz w:val="16"/>
          <w:szCs w:val="16"/>
        </w:rPr>
        <w:t>,</w:t>
      </w:r>
      <w:r>
        <w:rPr>
          <w:rStyle w:val="StyleStyleBold12pt"/>
        </w:rPr>
        <w:t xml:space="preserve"> </w:t>
      </w:r>
      <w:r w:rsidRPr="009065D7">
        <w:rPr>
          <w:rStyle w:val="StyleStyleBold12pt"/>
          <w:sz w:val="16"/>
          <w:szCs w:val="16"/>
        </w:rPr>
        <w:t>http://link.springer.com/article/10.1007/s11256-011-0187-9/fulltext.html¶ Ending the School-to-Prison Pipeline/Building Abolition Futures,</w:t>
      </w:r>
      <w:r>
        <w:rPr>
          <w:rFonts w:ascii="Arial" w:hAnsi="Arial" w:cs="Arial"/>
          <w:color w:val="262626"/>
          <w:sz w:val="26"/>
          <w:szCs w:val="26"/>
        </w:rPr>
        <w:t xml:space="preserve"> </w:t>
      </w:r>
      <w:r w:rsidRPr="009065D7">
        <w:rPr>
          <w:rFonts w:ascii="Arial" w:hAnsi="Arial" w:cs="Arial"/>
          <w:b/>
          <w:color w:val="262626"/>
          <w:sz w:val="28"/>
          <w:szCs w:val="28"/>
        </w:rPr>
        <w:t>2011</w:t>
      </w:r>
    </w:p>
    <w:p w14:paraId="05A0E202" w14:textId="77777777" w:rsidR="000764A4" w:rsidRPr="000142F2" w:rsidRDefault="000764A4" w:rsidP="000764A4">
      <w:pPr>
        <w:widowControl w:val="0"/>
        <w:autoSpaceDE w:val="0"/>
        <w:autoSpaceDN w:val="0"/>
        <w:adjustRightInd w:val="0"/>
        <w:rPr>
          <w:rStyle w:val="StyleBoldUnderline"/>
        </w:rPr>
      </w:pPr>
    </w:p>
    <w:p w14:paraId="080B205A" w14:textId="77777777" w:rsidR="000764A4" w:rsidRPr="00E51161" w:rsidRDefault="000764A4" w:rsidP="000764A4">
      <w:pPr>
        <w:widowControl w:val="0"/>
        <w:autoSpaceDE w:val="0"/>
        <w:autoSpaceDN w:val="0"/>
        <w:adjustRightInd w:val="0"/>
        <w:rPr>
          <w:rFonts w:ascii="Helvetica Neue" w:hAnsi="Helvetica Neue" w:cs="Helvetica Neue"/>
          <w:color w:val="262626"/>
          <w:sz w:val="14"/>
          <w:szCs w:val="26"/>
        </w:rPr>
      </w:pPr>
      <w:r w:rsidRPr="00E51161">
        <w:rPr>
          <w:rStyle w:val="StyleBoldUnderline"/>
        </w:rPr>
        <w:t xml:space="preserve">Investigations in overlapping fields also identifies that </w:t>
      </w:r>
      <w:r w:rsidRPr="00E51161">
        <w:rPr>
          <w:rStyle w:val="StyleBoldUnderline"/>
          <w:highlight w:val="green"/>
        </w:rPr>
        <w:t>incarceration and education are directly linked.</w:t>
      </w:r>
      <w:r w:rsidRPr="00E51161">
        <w:rPr>
          <w:rFonts w:ascii="Helvetica Neue" w:hAnsi="Helvetica Neue" w:cs="Helvetica Neue"/>
          <w:color w:val="262626"/>
          <w:sz w:val="14"/>
          <w:szCs w:val="26"/>
          <w:highlight w:val="green"/>
        </w:rPr>
        <w:t xml:space="preserve"> </w:t>
      </w:r>
      <w:r w:rsidRPr="00E51161">
        <w:rPr>
          <w:rStyle w:val="StyleBoldUnderline"/>
          <w:highlight w:val="green"/>
        </w:rPr>
        <w:t>Decreases in education correlate with higher rates of incarceration, most dramatically for African American males</w:t>
      </w:r>
      <w:r w:rsidRPr="00573C84">
        <w:rPr>
          <w:rStyle w:val="StyleBoldUnderline"/>
        </w:rPr>
        <w:t xml:space="preserve"> (Petit and Western 2004). </w:t>
      </w:r>
      <w:r w:rsidRPr="00E51161">
        <w:rPr>
          <w:rFonts w:ascii="Helvetica Neue" w:hAnsi="Helvetica Neue" w:cs="Helvetica Neue"/>
          <w:color w:val="262626"/>
          <w:sz w:val="14"/>
          <w:szCs w:val="26"/>
        </w:rPr>
        <w:t xml:space="preserve">Research suggests that just one more year of high school would significantly reduce incarceration (and crime) rates, and raising the male high school graduation rate by one percent would result in the nation saving, by one economist’s analysis, $1.4 billion (Lochner and Moretti </w:t>
      </w:r>
      <w:r w:rsidRPr="00E51161">
        <w:rPr>
          <w:rFonts w:ascii="Helvetica Neue" w:hAnsi="Helvetica Neue" w:cs="Helvetica Neue"/>
          <w:color w:val="0C60B6"/>
          <w:sz w:val="14"/>
          <w:szCs w:val="26"/>
        </w:rPr>
        <w:t>2004</w:t>
      </w:r>
      <w:r w:rsidRPr="00E51161">
        <w:rPr>
          <w:rFonts w:ascii="Helvetica Neue" w:hAnsi="Helvetica Neue" w:cs="Helvetica Neue"/>
          <w:color w:val="262626"/>
          <w:sz w:val="14"/>
          <w:szCs w:val="26"/>
        </w:rPr>
        <w:t xml:space="preserve">). </w:t>
      </w:r>
      <w:r w:rsidRPr="00573C84">
        <w:rPr>
          <w:rStyle w:val="StyleBoldUnderline"/>
          <w:highlight w:val="green"/>
        </w:rPr>
        <w:t>Numerous studies demonstrate that education, in particular higher education while locked up, reduces recidivism</w:t>
      </w:r>
      <w:r w:rsidRPr="00573C84">
        <w:rPr>
          <w:rStyle w:val="StyleBoldUnderline"/>
        </w:rPr>
        <w:t xml:space="preserve"> (Fine et al. 2001; Steurer et al. 2001; Taylor 1992; U.S. Department of Education 1995), y</w:t>
      </w:r>
      <w:r w:rsidRPr="00573C84">
        <w:rPr>
          <w:rStyle w:val="StyleBoldUnderline"/>
          <w:highlight w:val="green"/>
        </w:rPr>
        <w:t>et Pell Grants were removed in 1994 for people incarcerated.</w:t>
      </w:r>
      <w:r w:rsidRPr="00E51161">
        <w:rPr>
          <w:rFonts w:ascii="Helvetica Neue" w:hAnsi="Helvetica Neue" w:cs="Helvetica Neue"/>
          <w:color w:val="262626"/>
          <w:sz w:val="14"/>
          <w:szCs w:val="26"/>
        </w:rPr>
        <w:t xml:space="preserve"> </w:t>
      </w:r>
      <w:r w:rsidRPr="00573C84">
        <w:rPr>
          <w:rStyle w:val="StyleBoldUnderline"/>
        </w:rPr>
        <w:t>The Illinois Consortium on Drug Policies has calculated that, in 2002, if post-secondary programs were offered to incarcerated men and women, then Illinois could have saved “between $11.8 and $47.3 million” from the reduced recidivism rates (Kane-Willis et al. 2006, p. 4).</w:t>
      </w:r>
      <w:r w:rsidRPr="00E51161">
        <w:rPr>
          <w:rStyle w:val="StyleBoldUnderline"/>
          <w:b w:val="0"/>
          <w:sz w:val="12"/>
          <w:u w:val="none"/>
        </w:rPr>
        <w:t>¶</w:t>
      </w:r>
      <w:r w:rsidRPr="00E51161">
        <w:rPr>
          <w:rStyle w:val="StyleBoldUnderline"/>
          <w:sz w:val="12"/>
        </w:rPr>
        <w:t xml:space="preserve"> </w:t>
      </w:r>
      <w:r w:rsidRPr="00E51161">
        <w:rPr>
          <w:rFonts w:ascii="Helvetica Neue" w:hAnsi="Helvetica Neue" w:cs="Helvetica Neue"/>
          <w:color w:val="262626"/>
          <w:sz w:val="14"/>
          <w:szCs w:val="26"/>
        </w:rPr>
        <w:t>Networks and organization have emerged to focus research and resources around the school-to-prison pipeline, to convene high-profile meetings and to translate research into more accessible materials for mainstream audiences: Advancement Project (</w:t>
      </w:r>
      <w:hyperlink r:id="rId33" w:history="1">
        <w:r w:rsidRPr="00E51161">
          <w:rPr>
            <w:rFonts w:ascii="Helvetica Neue" w:hAnsi="Helvetica Neue" w:cs="Helvetica Neue"/>
            <w:color w:val="0C60B6"/>
            <w:sz w:val="14"/>
            <w:szCs w:val="26"/>
          </w:rPr>
          <w:t>http:// www. advancementproje ct. org</w:t>
        </w:r>
      </w:hyperlink>
      <w:r w:rsidRPr="00E51161">
        <w:rPr>
          <w:rFonts w:ascii="Helvetica Neue" w:hAnsi="Helvetica Neue" w:cs="Helvetica Neue"/>
          <w:color w:val="262626"/>
          <w:sz w:val="14"/>
          <w:szCs w:val="26"/>
        </w:rPr>
        <w:t xml:space="preserve"> </w:t>
      </w:r>
      <w:hyperlink r:id="rId34" w:history="1">
        <w:r w:rsidRPr="00E51161">
          <w:rPr>
            <w:rFonts w:ascii="Helvetica Neue" w:hAnsi="Helvetica Neue" w:cs="Helvetica Neue"/>
            <w:color w:val="0C60B6"/>
            <w:sz w:val="14"/>
            <w:szCs w:val="26"/>
          </w:rPr>
          <w:t xml:space="preserve">http:// www. stopschoolstojai ls. org/ </w:t>
        </w:r>
      </w:hyperlink>
      <w:r w:rsidRPr="00E51161">
        <w:rPr>
          <w:rFonts w:ascii="Helvetica Neue" w:hAnsi="Helvetica Neue" w:cs="Helvetica Neue"/>
          <w:color w:val="262626"/>
          <w:sz w:val="14"/>
          <w:szCs w:val="26"/>
        </w:rPr>
        <w:t xml:space="preserve">); American Civil </w:t>
      </w:r>
      <w:hyperlink r:id="rId35" w:history="1">
        <w:r w:rsidRPr="00E51161">
          <w:rPr>
            <w:rFonts w:ascii="Helvetica Neue" w:hAnsi="Helvetica Neue" w:cs="Helvetica Neue"/>
            <w:color w:val="0C60B6"/>
            <w:sz w:val="14"/>
            <w:szCs w:val="26"/>
          </w:rPr>
          <w:t>Liberties</w:t>
        </w:r>
      </w:hyperlink>
      <w:r w:rsidRPr="00E51161">
        <w:rPr>
          <w:rFonts w:ascii="Helvetica Neue" w:hAnsi="Helvetica Neue" w:cs="Helvetica Neue"/>
          <w:color w:val="262626"/>
          <w:sz w:val="14"/>
          <w:szCs w:val="26"/>
        </w:rPr>
        <w:t xml:space="preserve"> Union (</w:t>
      </w:r>
      <w:hyperlink r:id="rId36" w:history="1">
        <w:r w:rsidRPr="00E51161">
          <w:rPr>
            <w:rFonts w:ascii="Helvetica Neue" w:hAnsi="Helvetica Neue" w:cs="Helvetica Neue"/>
            <w:color w:val="0C60B6"/>
            <w:sz w:val="14"/>
            <w:szCs w:val="26"/>
          </w:rPr>
          <w:t>http:// www. aclu. org/ racial-justice/ school-prison-pipeline</w:t>
        </w:r>
      </w:hyperlink>
      <w:r w:rsidRPr="00E51161">
        <w:rPr>
          <w:rFonts w:ascii="Helvetica Neue" w:hAnsi="Helvetica Neue" w:cs="Helvetica Neue"/>
          <w:color w:val="262626"/>
          <w:sz w:val="14"/>
          <w:szCs w:val="26"/>
        </w:rPr>
        <w:t>); Charles Hamilton Houston Institute for Race and Justice (</w:t>
      </w:r>
      <w:hyperlink r:id="rId37" w:history="1">
        <w:r w:rsidRPr="00E51161">
          <w:rPr>
            <w:rFonts w:ascii="Helvetica Neue" w:hAnsi="Helvetica Neue" w:cs="Helvetica Neue"/>
            <w:color w:val="0C60B6"/>
            <w:sz w:val="14"/>
            <w:szCs w:val="26"/>
          </w:rPr>
          <w:t>http:// www. charleshamiltonh ouston. org/ Projects/ Project. aspx? id= 100005</w:t>
        </w:r>
      </w:hyperlink>
      <w:r w:rsidRPr="00E51161">
        <w:rPr>
          <w:rFonts w:ascii="Helvetica Neue" w:hAnsi="Helvetica Neue" w:cs="Helvetica Neue"/>
          <w:color w:val="262626"/>
          <w:sz w:val="14"/>
          <w:szCs w:val="26"/>
        </w:rPr>
        <w:t>); Civil Rights Project/Proyecto Derechos Civiles (</w:t>
      </w:r>
      <w:hyperlink r:id="rId38" w:history="1">
        <w:r w:rsidRPr="00E51161">
          <w:rPr>
            <w:rFonts w:ascii="Helvetica Neue" w:hAnsi="Helvetica Neue" w:cs="Helvetica Neue"/>
            <w:color w:val="0C60B6"/>
            <w:sz w:val="14"/>
            <w:szCs w:val="26"/>
          </w:rPr>
          <w:t xml:space="preserve">http:// www. civilrightsproje ct. ucla. edu/ </w:t>
        </w:r>
      </w:hyperlink>
      <w:r w:rsidRPr="00E51161">
        <w:rPr>
          <w:rFonts w:ascii="Helvetica Neue" w:hAnsi="Helvetica Neue" w:cs="Helvetica Neue"/>
          <w:color w:val="262626"/>
          <w:sz w:val="14"/>
          <w:szCs w:val="26"/>
        </w:rPr>
        <w:t>); Dignity in Schools (</w:t>
      </w:r>
      <w:hyperlink r:id="rId39" w:history="1">
        <w:r w:rsidRPr="00E51161">
          <w:rPr>
            <w:rFonts w:ascii="Helvetica Neue" w:hAnsi="Helvetica Neue" w:cs="Helvetica Neue"/>
            <w:color w:val="0C60B6"/>
            <w:sz w:val="14"/>
            <w:szCs w:val="26"/>
          </w:rPr>
          <w:t xml:space="preserve">http:// www. dignityinschools . org/ </w:t>
        </w:r>
      </w:hyperlink>
      <w:r w:rsidRPr="00E51161">
        <w:rPr>
          <w:rFonts w:ascii="Helvetica Neue" w:hAnsi="Helvetica Neue" w:cs="Helvetica Neue"/>
          <w:color w:val="262626"/>
          <w:sz w:val="14"/>
          <w:szCs w:val="26"/>
        </w:rPr>
        <w:t>); and Southern Poverty Law Center (</w:t>
      </w:r>
      <w:hyperlink r:id="rId40" w:history="1">
        <w:r w:rsidRPr="00E51161">
          <w:rPr>
            <w:rFonts w:ascii="Helvetica Neue" w:hAnsi="Helvetica Neue" w:cs="Helvetica Neue"/>
            <w:color w:val="0C60B6"/>
            <w:sz w:val="14"/>
            <w:szCs w:val="26"/>
          </w:rPr>
          <w:t>http:// www. splcenter. org/ what-we-do/ children-at-risk</w:t>
        </w:r>
      </w:hyperlink>
      <w:r w:rsidRPr="00E51161">
        <w:rPr>
          <w:rFonts w:ascii="Helvetica Neue" w:hAnsi="Helvetica Neue" w:cs="Helvetica Neue"/>
          <w:color w:val="262626"/>
          <w:sz w:val="14"/>
          <w:szCs w:val="26"/>
        </w:rPr>
        <w:t xml:space="preserve">). Advocacy organizations that work on juvenile and educational justice issues in many states have developed initiatives, for example the Juvenile Justice Project of Louisiana’s </w:t>
      </w:r>
      <w:r w:rsidRPr="00E51161">
        <w:rPr>
          <w:rFonts w:ascii="Helvetica Neue" w:hAnsi="Helvetica Neue" w:cs="Helvetica Neue"/>
          <w:i/>
          <w:iCs/>
          <w:color w:val="262626"/>
          <w:sz w:val="14"/>
          <w:szCs w:val="26"/>
        </w:rPr>
        <w:t>Schools First!</w:t>
      </w:r>
      <w:r w:rsidRPr="00E51161">
        <w:rPr>
          <w:rFonts w:ascii="Helvetica Neue" w:hAnsi="Helvetica Neue" w:cs="Helvetica Neue"/>
          <w:color w:val="262626"/>
          <w:sz w:val="14"/>
          <w:szCs w:val="26"/>
        </w:rPr>
        <w:t xml:space="preserve"> Project (</w:t>
      </w:r>
      <w:hyperlink r:id="rId41" w:history="1">
        <w:r w:rsidRPr="00E51161">
          <w:rPr>
            <w:rFonts w:ascii="Helvetica Neue" w:hAnsi="Helvetica Neue" w:cs="Helvetica Neue"/>
            <w:color w:val="0C60B6"/>
            <w:sz w:val="14"/>
            <w:szCs w:val="26"/>
          </w:rPr>
          <w:t>http:// jjpl. org/ new/ ? page_ id= 19</w:t>
        </w:r>
      </w:hyperlink>
      <w:r w:rsidRPr="00E51161">
        <w:rPr>
          <w:rFonts w:ascii="Helvetica Neue" w:hAnsi="Helvetica Neue" w:cs="Helvetica Neue"/>
          <w:color w:val="262626"/>
          <w:sz w:val="14"/>
          <w:szCs w:val="26"/>
        </w:rPr>
        <w:t>) centering the school-to-prison pipeline as an organizational focus</w:t>
      </w:r>
      <w:r w:rsidRPr="00E51161">
        <w:rPr>
          <w:rFonts w:ascii="Helvetica Neue" w:hAnsi="Helvetica Neue" w:cs="Helvetica Neue"/>
          <w:color w:val="262626"/>
          <w:sz w:val="14"/>
          <w:szCs w:val="26"/>
          <w:highlight w:val="green"/>
        </w:rPr>
        <w:t>.</w:t>
      </w:r>
      <w:r w:rsidRPr="00E51161">
        <w:rPr>
          <w:rFonts w:ascii="Helvetica Neue" w:hAnsi="Helvetica Neue" w:cs="Helvetica Neue"/>
          <w:color w:val="262626"/>
          <w:sz w:val="12"/>
          <w:szCs w:val="26"/>
          <w:highlight w:val="green"/>
        </w:rPr>
        <w:t>¶</w:t>
      </w:r>
      <w:r w:rsidRPr="00E51161">
        <w:rPr>
          <w:rFonts w:ascii="Helvetica Neue" w:hAnsi="Helvetica Neue" w:cs="Helvetica Neue"/>
          <w:color w:val="262626"/>
          <w:sz w:val="14"/>
          <w:szCs w:val="26"/>
          <w:highlight w:val="green"/>
        </w:rPr>
        <w:t xml:space="preserve"> </w:t>
      </w:r>
      <w:hyperlink r:id="rId42" w:history="1">
        <w:r w:rsidRPr="00E51161">
          <w:rPr>
            <w:rStyle w:val="StyleBoldUnderline"/>
            <w:highlight w:val="green"/>
          </w:rPr>
          <w:t>Grassroots</w:t>
        </w:r>
      </w:hyperlink>
      <w:r w:rsidRPr="00E51161">
        <w:rPr>
          <w:rStyle w:val="StyleBoldUnderline"/>
          <w:highlight w:val="green"/>
        </w:rPr>
        <w:t xml:space="preserve"> and youth-centered community groups across the U.S. have placed interrupting the schoolhouse-to-jailhouse track on their advocacy agenda.</w:t>
      </w:r>
      <w:r w:rsidRPr="00E51161">
        <w:rPr>
          <w:rFonts w:ascii="Helvetica Neue" w:hAnsi="Helvetica Neue" w:cs="Helvetica Neue"/>
          <w:color w:val="262626"/>
          <w:sz w:val="14"/>
          <w:szCs w:val="26"/>
        </w:rPr>
        <w:t xml:space="preserve"> </w:t>
      </w:r>
      <w:r w:rsidRPr="00E51161">
        <w:rPr>
          <w:rStyle w:val="StyleBoldUnderline"/>
          <w:highlight w:val="green"/>
        </w:rPr>
        <w:t>Youth-led projects</w:t>
      </w:r>
      <w:r w:rsidRPr="00573C84">
        <w:rPr>
          <w:rStyle w:val="StyleBoldUnderline"/>
        </w:rPr>
        <w:t xml:space="preserve"> including Chicago’s Blocks Together, teacher-facilitated journals such as Rethinking Schools and smaller conferences such as Educational for Liberation </w:t>
      </w:r>
      <w:r w:rsidRPr="00E51161">
        <w:rPr>
          <w:rStyle w:val="StyleBoldUnderline"/>
          <w:highlight w:val="green"/>
        </w:rPr>
        <w:t>have all provided leadership, analysis and movement building around challenging discriminatory educational policies at the local and state level that track youth to prisons. Notably, the “schools not jails” movement was initially a staunchly youth-led movement, with a fierce critique of the “status quo of schooling”—including non-relevant curriculum and a sharp analysis of the unequal forms of schooling available to urban youth</w:t>
      </w:r>
      <w:r w:rsidRPr="00573C84">
        <w:rPr>
          <w:rStyle w:val="StyleBoldUnderline"/>
        </w:rPr>
        <w:t>—yet some of this analysis gets lost in more mainstream scholarship on the relationships between education and incarceration that simply posits schooling as the antidote to carceral expansion, without linking the two structures (Acey 2000).</w:t>
      </w:r>
    </w:p>
    <w:p w14:paraId="09D29175" w14:textId="77777777" w:rsidR="000764A4" w:rsidRDefault="000764A4" w:rsidP="000764A4"/>
    <w:p w14:paraId="4F5B09B4" w14:textId="2816D984" w:rsidR="00A81012" w:rsidRPr="00530784" w:rsidRDefault="00A81012" w:rsidP="00A81012">
      <w:pPr>
        <w:shd w:val="clear" w:color="auto" w:fill="FFFFFF"/>
        <w:spacing w:line="360" w:lineRule="atLeast"/>
        <w:textAlignment w:val="baseline"/>
        <w:rPr>
          <w:rFonts w:ascii="Helvetica Neue" w:hAnsi="Helvetica Neue" w:cs="Times New Roman"/>
          <w:color w:val="202020"/>
          <w:sz w:val="16"/>
        </w:rPr>
      </w:pPr>
    </w:p>
    <w:p w14:paraId="5A021B84" w14:textId="2637B1C8" w:rsidR="00DE225E" w:rsidRDefault="00DE225E" w:rsidP="00DE225E">
      <w:pPr>
        <w:pStyle w:val="Heading1"/>
      </w:pPr>
      <w:r>
        <w:lastRenderedPageBreak/>
        <w:t xml:space="preserve">Performance </w:t>
      </w:r>
    </w:p>
    <w:p w14:paraId="72901155" w14:textId="09493EFD" w:rsidR="00A81012" w:rsidRDefault="00A81012" w:rsidP="00A81012">
      <w:pPr>
        <w:pStyle w:val="Heading4"/>
      </w:pPr>
      <w:r>
        <w:t>Link for the Black teams we can change the debate space.</w:t>
      </w:r>
    </w:p>
    <w:p w14:paraId="1BF5ED02" w14:textId="2E454DCE" w:rsidR="00A81012" w:rsidRPr="00410791" w:rsidRDefault="00A81012" w:rsidP="00A81012">
      <w:pPr>
        <w:pStyle w:val="Heading4"/>
      </w:pPr>
      <w:r w:rsidRPr="00410791">
        <w:t xml:space="preserve">academia </w:t>
      </w:r>
      <w:r>
        <w:t>‘s neoliberal grounding allows for any political project that is bounded by inst</w:t>
      </w:r>
      <w:r w:rsidR="005719FF">
        <w:t>it</w:t>
      </w:r>
      <w:r>
        <w:t xml:space="preserve">ution of debate to fail and be hijacked by capitalism </w:t>
      </w:r>
    </w:p>
    <w:p w14:paraId="44921468" w14:textId="77777777" w:rsidR="00A81012" w:rsidRDefault="00A81012" w:rsidP="00A81012">
      <w:pPr>
        <w:pStyle w:val="Heading4"/>
        <w:rPr>
          <w:rFonts w:ascii="Times New Roman" w:hAnsi="Times New Roman" w:cs="Times New Roman"/>
        </w:rPr>
      </w:pPr>
    </w:p>
    <w:p w14:paraId="3325B9D7" w14:textId="77777777" w:rsidR="00A81012" w:rsidRPr="00E86D7C" w:rsidRDefault="00A81012" w:rsidP="00A81012">
      <w:pPr>
        <w:rPr>
          <w:rFonts w:ascii="Times New Roman" w:hAnsi="Times New Roman" w:cs="Times New Roman"/>
        </w:rPr>
      </w:pPr>
      <w:r w:rsidRPr="007F0369">
        <w:rPr>
          <w:rFonts w:ascii="Times New Roman" w:hAnsi="Times New Roman" w:cs="Times New Roman"/>
        </w:rPr>
        <w:t xml:space="preserve">Joy </w:t>
      </w:r>
      <w:r w:rsidRPr="007F0369">
        <w:rPr>
          <w:rFonts w:ascii="Times New Roman" w:hAnsi="Times New Roman" w:cs="Times New Roman"/>
          <w:b/>
          <w:sz w:val="28"/>
          <w:szCs w:val="28"/>
        </w:rPr>
        <w:t>James</w:t>
      </w:r>
      <w:r w:rsidRPr="007F0369">
        <w:rPr>
          <w:rFonts w:ascii="Times New Roman" w:hAnsi="Times New Roman" w:cs="Times New Roman"/>
          <w:sz w:val="17"/>
          <w:szCs w:val="17"/>
        </w:rPr>
        <w:t xml:space="preserve">, </w:t>
      </w:r>
      <w:r w:rsidRPr="007F0369">
        <w:rPr>
          <w:rFonts w:ascii="Times New Roman" w:hAnsi="Times New Roman" w:cs="Times New Roman"/>
          <w:sz w:val="16"/>
          <w:szCs w:val="16"/>
        </w:rPr>
        <w:t xml:space="preserve">The Dead Zone: Stumbling at the Crossroads of Party Politics, </w:t>
      </w:r>
      <w:r w:rsidRPr="00CF272D">
        <w:rPr>
          <w:rFonts w:ascii="Times New Roman" w:hAnsi="Times New Roman" w:cs="Times New Roman"/>
          <w:sz w:val="16"/>
          <w:szCs w:val="16"/>
        </w:rPr>
        <w:t xml:space="preserve">Genocide, and Postracial Racism </w:t>
      </w:r>
      <w:r>
        <w:rPr>
          <w:rFonts w:ascii="Times New Roman" w:hAnsi="Times New Roman" w:cs="Times New Roman"/>
          <w:sz w:val="16"/>
          <w:szCs w:val="16"/>
        </w:rPr>
        <w:t>4</w:t>
      </w:r>
      <w:r>
        <w:rPr>
          <w:rFonts w:ascii="Times New Roman" w:hAnsi="Times New Roman" w:cs="Times New Roman"/>
        </w:rPr>
        <w:t>75-76</w:t>
      </w:r>
      <w:r>
        <w:rPr>
          <w:rFonts w:ascii="Times New Roman" w:hAnsi="Times New Roman" w:cs="Times New Roman"/>
          <w:sz w:val="20"/>
          <w:szCs w:val="20"/>
        </w:rPr>
        <w:t>,</w:t>
      </w:r>
    </w:p>
    <w:p w14:paraId="495741B3" w14:textId="77777777" w:rsidR="00A81012" w:rsidRPr="00CF272D" w:rsidRDefault="00A81012" w:rsidP="00A81012">
      <w:pPr>
        <w:widowControl w:val="0"/>
        <w:autoSpaceDE w:val="0"/>
        <w:autoSpaceDN w:val="0"/>
        <w:adjustRightInd w:val="0"/>
        <w:rPr>
          <w:rFonts w:ascii="Times New Roman" w:hAnsi="Times New Roman" w:cs="Times New Roman"/>
          <w:b/>
          <w:sz w:val="16"/>
          <w:szCs w:val="16"/>
        </w:rPr>
      </w:pPr>
      <w:r w:rsidRPr="00CF272D">
        <w:rPr>
          <w:rFonts w:ascii="Times New Roman" w:hAnsi="Times New Roman" w:cs="Times New Roman"/>
          <w:b/>
          <w:sz w:val="28"/>
          <w:szCs w:val="28"/>
        </w:rPr>
        <w:t>2009</w:t>
      </w:r>
    </w:p>
    <w:p w14:paraId="33804CA4" w14:textId="77777777" w:rsidR="00A81012" w:rsidRDefault="00A81012" w:rsidP="00A81012">
      <w:pPr>
        <w:rPr>
          <w:rFonts w:ascii="Times New Roman" w:hAnsi="Times New Roman" w:cs="Times New Roman"/>
        </w:rPr>
      </w:pPr>
    </w:p>
    <w:p w14:paraId="5C08F689" w14:textId="77777777" w:rsidR="00A81012" w:rsidRPr="001D5C97" w:rsidRDefault="00A81012" w:rsidP="00A81012">
      <w:pPr>
        <w:widowControl w:val="0"/>
        <w:autoSpaceDE w:val="0"/>
        <w:autoSpaceDN w:val="0"/>
        <w:adjustRightInd w:val="0"/>
        <w:rPr>
          <w:rFonts w:ascii="Times New Roman" w:hAnsi="Times New Roman" w:cs="Times New Roman"/>
          <w:b/>
          <w:sz w:val="20"/>
          <w:szCs w:val="20"/>
          <w:u w:val="single"/>
        </w:rPr>
      </w:pPr>
      <w:r w:rsidRPr="00781B24">
        <w:rPr>
          <w:rFonts w:ascii="Times New Roman" w:hAnsi="Times New Roman" w:cs="Times New Roman"/>
          <w:b/>
          <w:sz w:val="20"/>
          <w:szCs w:val="20"/>
          <w:u w:val="single"/>
        </w:rPr>
        <w:t>The academy’s neoliberal mandate underscores black and Africana studies as well as other critical studies (ethnic, women and gender, queer, community engagement). Africana thought that circulates as intellectual property is largely produced and disseminated in university or college programs</w:t>
      </w:r>
      <w:r>
        <w:rPr>
          <w:rFonts w:ascii="Times New Roman" w:hAnsi="Times New Roman" w:cs="Times New Roman"/>
          <w:sz w:val="20"/>
          <w:szCs w:val="20"/>
        </w:rPr>
        <w:t xml:space="preserve"> and departments, part of </w:t>
      </w:r>
      <w:r w:rsidRPr="00781B24">
        <w:rPr>
          <w:rFonts w:ascii="Times New Roman" w:hAnsi="Times New Roman" w:cs="Times New Roman"/>
          <w:b/>
          <w:sz w:val="20"/>
          <w:szCs w:val="20"/>
          <w:u w:val="single"/>
        </w:rPr>
        <w:t>the government or corporate sectors, or all of the above</w:t>
      </w:r>
      <w:r>
        <w:rPr>
          <w:rFonts w:ascii="Times New Roman" w:hAnsi="Times New Roman" w:cs="Times New Roman"/>
          <w:sz w:val="20"/>
          <w:szCs w:val="20"/>
        </w:rPr>
        <w:t xml:space="preserve">. Given the endowments of elite colleges and universities, Congress has increasingly questioned whether such schools deserve taxexempt status. Of course, </w:t>
      </w:r>
      <w:r w:rsidRPr="00781B24">
        <w:rPr>
          <w:rFonts w:ascii="Times New Roman" w:hAnsi="Times New Roman" w:cs="Times New Roman"/>
          <w:b/>
          <w:sz w:val="20"/>
          <w:szCs w:val="20"/>
          <w:u w:val="single"/>
        </w:rPr>
        <w:t>state universities are extensions of the government and are regulated as such.</w:t>
      </w:r>
      <w:r>
        <w:rPr>
          <w:rFonts w:ascii="Times New Roman" w:hAnsi="Times New Roman" w:cs="Times New Roman"/>
          <w:sz w:val="20"/>
          <w:szCs w:val="20"/>
        </w:rPr>
        <w:t xml:space="preserve"> Africana studies and thought may function as political parties in an academic environment with our own versions of the Republican National Committee, the Democratic National Committee, and the centrist Democratic Leadership Council, which attempts to emulate the past victories of archconservatives and reactionaries in the Grand Old Party. </w:t>
      </w:r>
      <w:r w:rsidRPr="001D5C97">
        <w:rPr>
          <w:rFonts w:ascii="Times New Roman" w:hAnsi="Times New Roman" w:cs="Times New Roman"/>
          <w:b/>
          <w:sz w:val="20"/>
          <w:szCs w:val="20"/>
          <w:u w:val="single"/>
        </w:rPr>
        <w:t>Academics embedded in “political parties” (that is, political agents operating only within the con</w:t>
      </w:r>
      <w:r>
        <w:rPr>
          <w:rFonts w:ascii="Times New Roman" w:hAnsi="Times New Roman" w:cs="Times New Roman"/>
          <w:b/>
          <w:bCs/>
          <w:sz w:val="20"/>
          <w:szCs w:val="20"/>
          <w:u w:val="single"/>
        </w:rPr>
        <w:t>fi</w:t>
      </w:r>
      <w:r w:rsidRPr="001D5C97">
        <w:rPr>
          <w:rFonts w:ascii="Times New Roman" w:hAnsi="Times New Roman" w:cs="Times New Roman"/>
          <w:b/>
          <w:sz w:val="20"/>
          <w:szCs w:val="20"/>
          <w:u w:val="single"/>
        </w:rPr>
        <w:t>nes of systems dominated by elites) often do not reject achievement or</w:t>
      </w:r>
      <w:r>
        <w:rPr>
          <w:rFonts w:ascii="Times New Roman" w:hAnsi="Times New Roman" w:cs="Times New Roman"/>
          <w:sz w:val="20"/>
          <w:szCs w:val="20"/>
        </w:rPr>
        <w:t xml:space="preserve"> Mbiti’s “</w:t>
      </w:r>
      <w:r w:rsidRPr="001D5C97">
        <w:rPr>
          <w:rFonts w:ascii="Times New Roman" w:hAnsi="Times New Roman" w:cs="Times New Roman"/>
          <w:b/>
          <w:sz w:val="20"/>
          <w:szCs w:val="20"/>
          <w:u w:val="single"/>
        </w:rPr>
        <w:t>concept of history moving forward towards a future climax.” In the absence of an intellectual promise or progress culminating in tangible liberation, there is no apparent (political) purpose or mission statement for Africana thought, outside of gathering more data for those dedicated to alleviating su</w:t>
      </w:r>
      <w:r w:rsidRPr="001D5C97">
        <w:rPr>
          <w:rFonts w:ascii="Times New Roman" w:hAnsi="Times New Roman" w:cs="Times New Roman"/>
          <w:b/>
          <w:bCs/>
          <w:sz w:val="20"/>
          <w:szCs w:val="20"/>
          <w:u w:val="single"/>
        </w:rPr>
        <w:t>ff</w:t>
      </w:r>
      <w:r w:rsidRPr="001D5C97">
        <w:rPr>
          <w:rFonts w:ascii="Times New Roman" w:hAnsi="Times New Roman" w:cs="Times New Roman"/>
          <w:b/>
          <w:sz w:val="20"/>
          <w:szCs w:val="20"/>
          <w:u w:val="single"/>
        </w:rPr>
        <w:t>ering, intellectual investigations, or “opportunities” and career advancement. Grappling with the issue of black genocide outside of a liberal framework is seen as the kiss of death for career-minded academics</w:t>
      </w:r>
      <w:r>
        <w:rPr>
          <w:rFonts w:ascii="Times New Roman" w:hAnsi="Times New Roman" w:cs="Times New Roman"/>
          <w:sz w:val="20"/>
          <w:szCs w:val="20"/>
        </w:rPr>
        <w:t xml:space="preserve">. The real and symbolic battles waged during the 2008 primaries have spun out symbolic gestures and performances that captivate a global audience and inspire loyal followers.  Yet how do the loyalists—the new political class—perceive and respond to antiblack genocide in all of its nuanced and blatant manifestations? </w:t>
      </w:r>
      <w:r w:rsidRPr="001D5C97">
        <w:rPr>
          <w:rFonts w:ascii="Times New Roman" w:hAnsi="Times New Roman" w:cs="Times New Roman"/>
          <w:b/>
          <w:sz w:val="20"/>
          <w:szCs w:val="20"/>
          <w:u w:val="single"/>
        </w:rPr>
        <w:t>Sacrifices and struggles to create, institutionalize, and preserve Africana studies would promise</w:t>
      </w:r>
      <w:r>
        <w:rPr>
          <w:rFonts w:ascii="Times New Roman" w:hAnsi="Times New Roman" w:cs="Times New Roman"/>
          <w:sz w:val="20"/>
          <w:szCs w:val="20"/>
        </w:rPr>
        <w:t xml:space="preserve">, one hopes, </w:t>
      </w:r>
      <w:r w:rsidRPr="001D5C97">
        <w:rPr>
          <w:rFonts w:ascii="Times New Roman" w:hAnsi="Times New Roman" w:cs="Times New Roman"/>
          <w:b/>
          <w:sz w:val="20"/>
          <w:szCs w:val="20"/>
          <w:u w:val="single"/>
        </w:rPr>
        <w:t>a future, stable ground for further movement toward liberation.</w:t>
      </w:r>
      <w:r>
        <w:rPr>
          <w:rFonts w:ascii="Times New Roman" w:hAnsi="Times New Roman" w:cs="Times New Roman"/>
          <w:sz w:val="20"/>
          <w:szCs w:val="20"/>
        </w:rPr>
        <w:t xml:space="preserve"> Yet </w:t>
      </w:r>
      <w:r w:rsidRPr="001D5C97">
        <w:rPr>
          <w:rFonts w:ascii="Times New Roman" w:hAnsi="Times New Roman" w:cs="Times New Roman"/>
          <w:b/>
          <w:sz w:val="20"/>
          <w:szCs w:val="20"/>
          <w:u w:val="single"/>
        </w:rPr>
        <w:t>we might be living in a sci-fi  novel, one in which</w:t>
      </w:r>
      <w:r>
        <w:rPr>
          <w:rFonts w:ascii="Times New Roman" w:hAnsi="Times New Roman" w:cs="Times New Roman"/>
          <w:sz w:val="20"/>
          <w:szCs w:val="20"/>
        </w:rPr>
        <w:t>—as in the works of Butler, whose stumble on a Bay Area curb yielded yet another ancestor—</w:t>
      </w:r>
      <w:r w:rsidRPr="001D5C97">
        <w:rPr>
          <w:rFonts w:ascii="Times New Roman" w:hAnsi="Times New Roman" w:cs="Times New Roman"/>
          <w:b/>
          <w:sz w:val="20"/>
          <w:szCs w:val="20"/>
          <w:u w:val="single"/>
        </w:rPr>
        <w:t>we find the convergence of the scientific and the imaginative, of the empirical and the theoretical. All have the possibility of fashioning freedom. Resisting party politics and postracial racism, Africana thought may (re)invent itself acknowledging a past that cannot be fully celebrated, a present that cannot be adequately explained in conventional terms, and a future that cannot be fully trusted to promise anything like a utopia.</w:t>
      </w:r>
      <w:r>
        <w:rPr>
          <w:rFonts w:ascii="Times New Roman" w:hAnsi="Times New Roman" w:cs="Times New Roman"/>
          <w:sz w:val="20"/>
          <w:szCs w:val="20"/>
        </w:rPr>
        <w:t xml:space="preserve"> Dystopia? As Butler’s work suggests, dystopia is entirely possible. Yet in terms of </w:t>
      </w:r>
      <w:r w:rsidRPr="001D5C97">
        <w:rPr>
          <w:rFonts w:ascii="Times New Roman" w:hAnsi="Times New Roman" w:cs="Times New Roman"/>
          <w:b/>
          <w:sz w:val="20"/>
          <w:szCs w:val="20"/>
          <w:u w:val="single"/>
        </w:rPr>
        <w:t>liberation in the pursuit of (re)invention, we shall find that it is impossible to adequately contextualize any of this if,</w:t>
      </w:r>
      <w:r>
        <w:rPr>
          <w:rFonts w:ascii="Times New Roman" w:hAnsi="Times New Roman" w:cs="Times New Roman"/>
          <w:sz w:val="20"/>
          <w:szCs w:val="20"/>
        </w:rPr>
        <w:t xml:space="preserve"> as Some of Us Are Brave  asserts, </w:t>
      </w:r>
      <w:r w:rsidRPr="001D5C97">
        <w:rPr>
          <w:rFonts w:ascii="Times New Roman" w:hAnsi="Times New Roman" w:cs="Times New Roman"/>
          <w:b/>
          <w:sz w:val="20"/>
          <w:szCs w:val="20"/>
          <w:u w:val="single"/>
        </w:rPr>
        <w:t>the invisible woman sitting squarely in the crossroads remains unseen.</w:t>
      </w:r>
      <w:r>
        <w:rPr>
          <w:rFonts w:ascii="Times New Roman" w:hAnsi="Times New Roman" w:cs="Times New Roman"/>
          <w:sz w:val="20"/>
          <w:szCs w:val="20"/>
        </w:rPr>
        <w:t xml:space="preserve"> Admittedly, this essay stumbles. The intersection is unlit. </w:t>
      </w:r>
      <w:r w:rsidRPr="001D5C97">
        <w:rPr>
          <w:rFonts w:ascii="Times New Roman" w:hAnsi="Times New Roman" w:cs="Times New Roman"/>
          <w:b/>
          <w:sz w:val="20"/>
          <w:szCs w:val="20"/>
          <w:u w:val="single"/>
        </w:rPr>
        <w:t>The center, corners, curbs, and crossing lines are shadowed. In those shadows reside presidential party politics and genocidal policies. In full circle, “historical</w:t>
      </w:r>
      <w:r>
        <w:rPr>
          <w:rFonts w:ascii="Times New Roman" w:hAnsi="Times New Roman" w:cs="Times New Roman"/>
          <w:b/>
          <w:sz w:val="20"/>
          <w:szCs w:val="20"/>
          <w:u w:val="single"/>
        </w:rPr>
        <w:t xml:space="preserve"> </w:t>
      </w:r>
      <w:r w:rsidRPr="001D5C97">
        <w:rPr>
          <w:rFonts w:ascii="Times New Roman" w:hAnsi="Times New Roman" w:cs="Times New Roman"/>
          <w:b/>
          <w:sz w:val="20"/>
          <w:szCs w:val="20"/>
          <w:u w:val="single"/>
        </w:rPr>
        <w:t>antecedents” offer both departure and arrival points as we repeatedly cross our own past while projecting a real and imagined future as critical thought radically invents meaningful engagement</w:t>
      </w:r>
      <w:r>
        <w:rPr>
          <w:rFonts w:ascii="Times New Roman" w:hAnsi="Times New Roman" w:cs="Times New Roman"/>
          <w:sz w:val="20"/>
          <w:szCs w:val="20"/>
        </w:rPr>
        <w:t>.</w:t>
      </w:r>
    </w:p>
    <w:p w14:paraId="5EE6C022" w14:textId="77777777" w:rsidR="00A81012" w:rsidRPr="00AF5046" w:rsidRDefault="00A81012" w:rsidP="00A81012"/>
    <w:p w14:paraId="5565B470" w14:textId="77777777" w:rsidR="00A81012" w:rsidRDefault="00A81012" w:rsidP="00A81012">
      <w:pPr>
        <w:pStyle w:val="Heading4"/>
      </w:pPr>
    </w:p>
    <w:p w14:paraId="2164AC39" w14:textId="77777777" w:rsidR="002A5D18" w:rsidRDefault="002A5D18" w:rsidP="002A5D18">
      <w:pPr>
        <w:pStyle w:val="Heading1"/>
      </w:pPr>
      <w:r>
        <w:lastRenderedPageBreak/>
        <w:t xml:space="preserve">Native / Boarder land advantage </w:t>
      </w:r>
    </w:p>
    <w:p w14:paraId="2E2FC25A" w14:textId="77777777" w:rsidR="002A5D18" w:rsidRDefault="002A5D18" w:rsidP="002A5D18"/>
    <w:p w14:paraId="793FC0A5" w14:textId="77777777" w:rsidR="002A5D18" w:rsidRDefault="002A5D18" w:rsidP="002A5D18">
      <w:pPr>
        <w:pStyle w:val="Heading4"/>
      </w:pPr>
      <w:r>
        <w:t>Brown People on the borderlands of America are consumed for profit.</w:t>
      </w:r>
    </w:p>
    <w:p w14:paraId="1DCE84DC" w14:textId="77777777" w:rsidR="002A5D18" w:rsidRPr="00DD154E" w:rsidRDefault="002A5D18" w:rsidP="002A5D18">
      <w:pPr>
        <w:spacing w:line="405" w:lineRule="atLeast"/>
        <w:rPr>
          <w:rFonts w:ascii="Georgia" w:eastAsia="Times New Roman" w:hAnsi="Georgia" w:cs="Times New Roman"/>
          <w:b/>
          <w:iCs/>
          <w:sz w:val="28"/>
          <w:szCs w:val="28"/>
        </w:rPr>
      </w:pPr>
      <w:r w:rsidRPr="00DD154E">
        <w:rPr>
          <w:rFonts w:ascii="Georgia" w:eastAsia="Times New Roman" w:hAnsi="Georgia" w:cs="Times New Roman"/>
          <w:b/>
          <w:iCs/>
          <w:sz w:val="28"/>
          <w:szCs w:val="28"/>
        </w:rPr>
        <w:t>The Seattle Times</w:t>
      </w:r>
    </w:p>
    <w:p w14:paraId="16CBBCC6" w14:textId="77777777" w:rsidR="002A5D18" w:rsidRPr="00082776" w:rsidRDefault="002A5D18" w:rsidP="002A5D18">
      <w:r w:rsidRPr="00DD154E">
        <w:rPr>
          <w:rStyle w:val="StyleStyleBold12pt"/>
        </w:rPr>
        <w:t xml:space="preserve">Seattle Times editorial board, Stop detaining immigrants to fill quotas in ICE facilities¶http:// </w:t>
      </w:r>
      <w:hyperlink r:id="rId43" w:history="1">
        <w:r w:rsidRPr="00DD154E">
          <w:rPr>
            <w:rStyle w:val="StyleStyleBold12pt"/>
          </w:rPr>
          <w:t>www.seattletimes</w:t>
        </w:r>
      </w:hyperlink>
      <w:r w:rsidRPr="00DD154E">
        <w:rPr>
          <w:rStyle w:val="StyleStyleBold12pt"/>
        </w:rPr>
        <w:t xml:space="preserve"> .com/ opinion/editorials/stop-detaining-immigrants-to-fill-quotas-in-ice-facilities/ ?utm_ source= facebook&amp;utm_ medium=social&amp;utm_campaign=article_left ,June 16</w:t>
      </w:r>
      <w:r w:rsidRPr="00CA1850">
        <w:rPr>
          <w:rFonts w:ascii="Helvetica Neue" w:eastAsia="Times New Roman" w:hAnsi="Helvetica Neue" w:cs="Times New Roman"/>
          <w:color w:val="7E838B"/>
          <w:sz w:val="23"/>
          <w:szCs w:val="23"/>
        </w:rPr>
        <w:t xml:space="preserve">, </w:t>
      </w:r>
      <w:r w:rsidRPr="00DD154E">
        <w:rPr>
          <w:rFonts w:ascii="Helvetica Neue" w:eastAsia="Times New Roman" w:hAnsi="Helvetica Neue" w:cs="Times New Roman"/>
          <w:b/>
          <w:sz w:val="28"/>
          <w:szCs w:val="28"/>
        </w:rPr>
        <w:t>2015</w:t>
      </w:r>
    </w:p>
    <w:p w14:paraId="2115AB08" w14:textId="77777777" w:rsidR="002A5D18" w:rsidRDefault="002A5D18" w:rsidP="002A5D18"/>
    <w:p w14:paraId="574F2719" w14:textId="77777777" w:rsidR="002A5D18" w:rsidRPr="00082776" w:rsidRDefault="002A5D18" w:rsidP="002A5D18">
      <w:pPr>
        <w:spacing w:line="405" w:lineRule="atLeast"/>
        <w:rPr>
          <w:rFonts w:ascii="Helvetica Neue" w:eastAsia="Times New Roman" w:hAnsi="Helvetica Neue" w:cs="Times New Roman"/>
          <w:color w:val="231F20"/>
          <w:sz w:val="32"/>
          <w:szCs w:val="32"/>
        </w:rPr>
      </w:pPr>
    </w:p>
    <w:p w14:paraId="129BD814" w14:textId="77777777" w:rsidR="002A5D18" w:rsidRDefault="002A5D18" w:rsidP="002A5D18"/>
    <w:p w14:paraId="7FBD439D" w14:textId="77777777" w:rsidR="002A5D18" w:rsidRPr="00DD154E" w:rsidRDefault="002A5D18" w:rsidP="002A5D18">
      <w:pPr>
        <w:rPr>
          <w:rStyle w:val="StyleBoldUnderline"/>
        </w:rPr>
      </w:pPr>
      <w:r w:rsidRPr="00DD154E">
        <w:rPr>
          <w:rFonts w:ascii="Georgia" w:hAnsi="Georgia"/>
          <w:color w:val="231F20"/>
          <w:sz w:val="16"/>
          <w:szCs w:val="29"/>
        </w:rPr>
        <w:t>A</w:t>
      </w:r>
      <w:r w:rsidRPr="00DD154E">
        <w:rPr>
          <w:rStyle w:val="apple-converted-space"/>
          <w:rFonts w:ascii="Georgia" w:hAnsi="Georgia"/>
          <w:color w:val="231F20"/>
          <w:sz w:val="16"/>
          <w:szCs w:val="29"/>
        </w:rPr>
        <w:t xml:space="preserve"> </w:t>
      </w:r>
      <w:r w:rsidRPr="00DD154E">
        <w:rPr>
          <w:rFonts w:ascii="Georgia" w:hAnsi="Georgia"/>
          <w:sz w:val="16"/>
          <w:szCs w:val="29"/>
        </w:rPr>
        <w:t>SCATHING watchdog report</w:t>
      </w:r>
      <w:r w:rsidRPr="00DD154E">
        <w:rPr>
          <w:rStyle w:val="apple-converted-space"/>
          <w:rFonts w:ascii="Georgia" w:hAnsi="Georgia"/>
          <w:color w:val="231F20"/>
          <w:sz w:val="16"/>
          <w:szCs w:val="29"/>
        </w:rPr>
        <w:t xml:space="preserve"> </w:t>
      </w:r>
      <w:r w:rsidRPr="00DD154E">
        <w:rPr>
          <w:rFonts w:ascii="Georgia" w:hAnsi="Georgia"/>
          <w:color w:val="231F20"/>
          <w:sz w:val="16"/>
          <w:szCs w:val="29"/>
        </w:rPr>
        <w:t>by the Detention Watch Network and the Center for Constitutional Rights adds fuel to the growing criticism against exorbitant taxpayer funding for private prison contractors</w:t>
      </w:r>
      <w:r w:rsidRPr="00082776">
        <w:rPr>
          <w:rStyle w:val="StyleBoldUnderline"/>
        </w:rPr>
        <w:t>.</w:t>
      </w:r>
      <w:r w:rsidRPr="00DD154E">
        <w:rPr>
          <w:rStyle w:val="StyleBoldUnderline"/>
          <w:sz w:val="12"/>
        </w:rPr>
        <w:t>¶</w:t>
      </w:r>
      <w:r w:rsidRPr="00082776">
        <w:rPr>
          <w:rStyle w:val="StyleBoldUnderline"/>
        </w:rPr>
        <w:t xml:space="preserve"> </w:t>
      </w:r>
      <w:r w:rsidRPr="00DD154E">
        <w:rPr>
          <w:rStyle w:val="StyleBoldUnderline"/>
          <w:highlight w:val="green"/>
        </w:rPr>
        <w:t>Detention of any civil prisoner should be based</w:t>
      </w:r>
      <w:r w:rsidRPr="00082776">
        <w:rPr>
          <w:rStyle w:val="StyleBoldUnderline"/>
        </w:rPr>
        <w:t xml:space="preserve"> on the severity of the alleged crimes, not </w:t>
      </w:r>
      <w:r w:rsidRPr="00DD154E">
        <w:rPr>
          <w:rStyle w:val="StyleBoldUnderline"/>
          <w:highlight w:val="green"/>
        </w:rPr>
        <w:t>on a bed quota that guarantees private prisons make a profit at the expense of human rights of detainees. Congress should end the practice of guaranteeing minimum profits for corporations that now operate many U.S. Immigration and Customs Enforcement (ICE) detention facilities</w:t>
      </w:r>
      <w:r w:rsidRPr="00082776">
        <w:rPr>
          <w:rStyle w:val="StyleBoldUnderline"/>
        </w:rPr>
        <w:t xml:space="preserve">. </w:t>
      </w:r>
      <w:r w:rsidRPr="00DD154E">
        <w:rPr>
          <w:rFonts w:ascii="Georgia" w:hAnsi="Georgia"/>
          <w:color w:val="231F20"/>
          <w:sz w:val="16"/>
          <w:szCs w:val="29"/>
        </w:rPr>
        <w:t>The United States spends more than $2 billion a year to detain immigrants, and there are few signs that investment improves public safety.</w:t>
      </w:r>
      <w:r w:rsidRPr="00DD154E">
        <w:rPr>
          <w:rFonts w:ascii="Georgia" w:hAnsi="Georgia"/>
          <w:color w:val="231F20"/>
          <w:sz w:val="12"/>
          <w:szCs w:val="29"/>
        </w:rPr>
        <w:t>¶</w:t>
      </w:r>
      <w:r w:rsidRPr="00DD154E">
        <w:rPr>
          <w:rFonts w:ascii="Georgia" w:hAnsi="Georgia"/>
          <w:color w:val="231F20"/>
          <w:sz w:val="16"/>
          <w:szCs w:val="29"/>
        </w:rPr>
        <w:t xml:space="preserve"> </w:t>
      </w:r>
      <w:r w:rsidRPr="00DD154E">
        <w:rPr>
          <w:rStyle w:val="StyleBoldUnderline"/>
          <w:highlight w:val="green"/>
        </w:rPr>
        <w:t>The contracts between ICE and the private industry lack accountability or transparency.</w:t>
      </w:r>
      <w:r w:rsidRPr="00082776">
        <w:rPr>
          <w:rStyle w:val="StyleBoldUnderline"/>
        </w:rPr>
        <w:t xml:space="preserve"> We do know that Congress requires ICE to operate at least 34,000 daily detention beds nationwide, </w:t>
      </w:r>
      <w:r w:rsidRPr="002C4DAC">
        <w:rPr>
          <w:rStyle w:val="StyleBoldUnderline"/>
          <w:highlight w:val="green"/>
        </w:rPr>
        <w:t>and much of that work is farmed out to for-profit prison corporations</w:t>
      </w:r>
      <w:r w:rsidRPr="00082776">
        <w:rPr>
          <w:rStyle w:val="StyleBoldUnderline"/>
        </w:rPr>
        <w:t>.</w:t>
      </w:r>
      <w:r w:rsidRPr="00DD154E">
        <w:rPr>
          <w:rFonts w:ascii="Georgia" w:hAnsi="Georgia"/>
          <w:color w:val="231F20"/>
          <w:sz w:val="16"/>
          <w:szCs w:val="29"/>
        </w:rPr>
        <w:t xml:space="preserve"> These contractors are paid regardless of whether the bed minimum is met. Here in Washington, the GEO Group runs the Northwest Detention Center in Tacoma and is guaranteed a minimum of at least 1,181 beds. (ICE reports about 1,400 prisoners are currently detained there.)</w:t>
      </w:r>
      <w:r w:rsidRPr="00DD154E">
        <w:rPr>
          <w:rFonts w:ascii="Georgia" w:hAnsi="Georgia"/>
          <w:color w:val="231F20"/>
          <w:sz w:val="12"/>
          <w:szCs w:val="29"/>
        </w:rPr>
        <w:t>¶</w:t>
      </w:r>
      <w:r w:rsidRPr="00DD154E">
        <w:rPr>
          <w:rFonts w:ascii="Georgia" w:hAnsi="Georgia"/>
          <w:color w:val="231F20"/>
          <w:sz w:val="16"/>
          <w:szCs w:val="29"/>
        </w:rPr>
        <w:t xml:space="preserve"> </w:t>
      </w:r>
      <w:r w:rsidRPr="00082776">
        <w:rPr>
          <w:rStyle w:val="StyleBoldUnderline"/>
        </w:rPr>
        <w:t xml:space="preserve">Congress needs to get rid of this bed quota now and start exploring more alternatives to incarceration that have proved to reduce costs and keep families together. Remember: </w:t>
      </w:r>
      <w:r w:rsidRPr="002C4DAC">
        <w:rPr>
          <w:rStyle w:val="StyleBoldUnderline"/>
          <w:highlight w:val="green"/>
        </w:rPr>
        <w:t>Many of these detainees pose no threat to society and have committed civil violations, such as overstaying a visa.</w:t>
      </w:r>
      <w:r w:rsidRPr="002C4DAC">
        <w:rPr>
          <w:rFonts w:ascii="Georgia" w:hAnsi="Georgia" w:cs="Times New Roman"/>
          <w:color w:val="231F20"/>
          <w:sz w:val="12"/>
          <w:szCs w:val="29"/>
          <w:highlight w:val="green"/>
        </w:rPr>
        <w:t>¶</w:t>
      </w:r>
      <w:r w:rsidRPr="002C4DAC">
        <w:rPr>
          <w:rFonts w:ascii="Georgia" w:hAnsi="Georgia" w:cs="Times New Roman"/>
          <w:color w:val="231F20"/>
          <w:sz w:val="16"/>
          <w:szCs w:val="29"/>
          <w:highlight w:val="green"/>
        </w:rPr>
        <w:t xml:space="preserve"> </w:t>
      </w:r>
      <w:r w:rsidRPr="002C4DAC">
        <w:rPr>
          <w:rStyle w:val="StyleBoldUnderline"/>
          <w:highlight w:val="green"/>
        </w:rPr>
        <w:t>With a bed quota and discount pricing in place, there’s no real incentive for ICE agents to explore non-prison options</w:t>
      </w:r>
      <w:r w:rsidRPr="00082776">
        <w:rPr>
          <w:rStyle w:val="StyleBoldUnderline"/>
        </w:rPr>
        <w:t xml:space="preserve"> like community monitoring that cost a fraction of the estimated daily $164 price tag of locking up each detainee</w:t>
      </w:r>
      <w:r w:rsidRPr="00DD154E">
        <w:rPr>
          <w:rFonts w:ascii="Georgia" w:eastAsia="Times New Roman" w:hAnsi="Georgia" w:cs="Times New Roman"/>
          <w:b/>
          <w:bCs/>
          <w:color w:val="231F20"/>
          <w:spacing w:val="-8"/>
          <w:sz w:val="16"/>
          <w:szCs w:val="45"/>
        </w:rPr>
        <w:t xml:space="preserve">.” </w:t>
      </w:r>
      <w:r w:rsidRPr="00DD154E">
        <w:rPr>
          <w:rFonts w:ascii="Georgia" w:eastAsia="Times New Roman" w:hAnsi="Georgia" w:cs="Times New Roman"/>
          <w:bCs/>
          <w:color w:val="231F20"/>
          <w:spacing w:val="-8"/>
          <w:sz w:val="12"/>
          <w:szCs w:val="45"/>
        </w:rPr>
        <w:t>¶</w:t>
      </w:r>
      <w:r w:rsidRPr="00DD154E">
        <w:rPr>
          <w:rFonts w:ascii="Georgia" w:eastAsia="Times New Roman" w:hAnsi="Georgia" w:cs="Times New Roman"/>
          <w:b/>
          <w:bCs/>
          <w:color w:val="231F20"/>
          <w:spacing w:val="-8"/>
          <w:sz w:val="16"/>
          <w:szCs w:val="45"/>
        </w:rPr>
        <w:t xml:space="preserve"> </w:t>
      </w:r>
      <w:r w:rsidRPr="00DD154E">
        <w:rPr>
          <w:rFonts w:ascii="Georgia" w:hAnsi="Georgia" w:cs="Times New Roman"/>
          <w:color w:val="231F20"/>
          <w:sz w:val="16"/>
          <w:szCs w:val="29"/>
        </w:rPr>
        <w:t xml:space="preserve">Federal elected officials also should ban a “tiered pricing” system that allows the contractors to give ICE discounted pricing when the number of detainees exceeds minimum guarantees. </w:t>
      </w:r>
      <w:r w:rsidRPr="00DD154E">
        <w:rPr>
          <w:rStyle w:val="StyleBoldUnderline"/>
        </w:rPr>
        <w:t xml:space="preserve">The report reveals troubling examples of how </w:t>
      </w:r>
      <w:r w:rsidRPr="002C4DAC">
        <w:rPr>
          <w:rStyle w:val="StyleBoldUnderline"/>
          <w:highlight w:val="green"/>
        </w:rPr>
        <w:t>this practice leads some federal officials to pressure their employees to fill the beds.</w:t>
      </w:r>
      <w:r w:rsidRPr="00DD154E">
        <w:rPr>
          <w:rStyle w:val="StyleBoldUnderline"/>
          <w:sz w:val="12"/>
        </w:rPr>
        <w:t>¶</w:t>
      </w:r>
      <w:r w:rsidRPr="00DD154E">
        <w:rPr>
          <w:rStyle w:val="StyleBoldUnderline"/>
        </w:rPr>
        <w:t xml:space="preserve"> With a bed quota and discount pricing in place, there’s no real incentive for ICE agents to explore non-prison options like community monitoring that cost a fraction of the estimated daily $164 price tag of locking up each detainee</w:t>
      </w:r>
      <w:r w:rsidRPr="00DD154E">
        <w:rPr>
          <w:rFonts w:ascii="Georgia" w:hAnsi="Georgia" w:cs="Times New Roman"/>
          <w:color w:val="231F20"/>
          <w:sz w:val="16"/>
          <w:szCs w:val="29"/>
        </w:rPr>
        <w:t xml:space="preserve">. Last month, The Seattle Times editorial board pushed for Congress to </w:t>
      </w:r>
      <w:hyperlink r:id="rId44" w:history="1">
        <w:r w:rsidRPr="00DD154E">
          <w:rPr>
            <w:rFonts w:ascii="Georgia" w:hAnsi="Georgia" w:cs="Times New Roman"/>
            <w:color w:val="0777B3"/>
            <w:sz w:val="16"/>
            <w:szCs w:val="29"/>
          </w:rPr>
          <w:t>support a bill to end unnecessary detentions</w:t>
        </w:r>
      </w:hyperlink>
      <w:r w:rsidRPr="00DD154E">
        <w:rPr>
          <w:rFonts w:ascii="Georgia" w:hAnsi="Georgia" w:cs="Times New Roman"/>
          <w:color w:val="231F20"/>
          <w:sz w:val="16"/>
          <w:szCs w:val="29"/>
        </w:rPr>
        <w:t>.</w:t>
      </w:r>
      <w:r w:rsidRPr="00DD154E">
        <w:rPr>
          <w:rFonts w:ascii="Georgia" w:hAnsi="Georgia" w:cs="Times New Roman"/>
          <w:color w:val="231F20"/>
          <w:sz w:val="12"/>
          <w:szCs w:val="29"/>
        </w:rPr>
        <w:t>¶</w:t>
      </w:r>
      <w:r w:rsidRPr="00DD154E">
        <w:rPr>
          <w:rFonts w:ascii="Georgia" w:hAnsi="Georgia" w:cs="Times New Roman"/>
          <w:color w:val="231F20"/>
          <w:sz w:val="16"/>
          <w:szCs w:val="29"/>
        </w:rPr>
        <w:t xml:space="preserve"> </w:t>
      </w:r>
      <w:r w:rsidRPr="00DD154E">
        <w:rPr>
          <w:rStyle w:val="StyleBoldUnderline"/>
          <w:highlight w:val="green"/>
        </w:rPr>
        <w:t>In Tacoma, reports of human-rights abuses have lingered for months, leading to hunger strikes and prison conflicts</w:t>
      </w:r>
      <w:r w:rsidRPr="00DD154E">
        <w:rPr>
          <w:rFonts w:ascii="Georgia" w:hAnsi="Georgia" w:cs="Times New Roman"/>
          <w:color w:val="231F20"/>
          <w:sz w:val="16"/>
          <w:szCs w:val="29"/>
        </w:rPr>
        <w:t>. The GEO Group’s contract to run the center expired in April, but it has been extended through June 30 as negotiations continue. The company insists it meets industry standards, providing “high quality services in safe, secure and humane environments, and … strongly refutes allegations to the contrary.”</w:t>
      </w:r>
      <w:r w:rsidRPr="00DD154E">
        <w:rPr>
          <w:rFonts w:ascii="Georgia" w:hAnsi="Georgia" w:cs="Times New Roman"/>
          <w:color w:val="231F20"/>
          <w:sz w:val="12"/>
          <w:szCs w:val="29"/>
        </w:rPr>
        <w:t>¶</w:t>
      </w:r>
      <w:r w:rsidRPr="00DD154E">
        <w:rPr>
          <w:rFonts w:ascii="Georgia" w:hAnsi="Georgia" w:cs="Times New Roman"/>
          <w:color w:val="231F20"/>
          <w:sz w:val="16"/>
          <w:szCs w:val="29"/>
        </w:rPr>
        <w:t xml:space="preserve"> Nonetheless, U.S. Rep. Adam Smith, D-Bellevue, recently wrote to ICE Director Sarah Saldaña imploring her to consider alternatives to detention. Short of this, he appropriately encouraged her to increase transparency in the negotiations with GEO Group and to set stricter standards that ensure human rights are not being abused</w:t>
      </w:r>
      <w:r w:rsidRPr="00E011B6">
        <w:rPr>
          <w:rStyle w:val="StyleBoldUnderline"/>
          <w:highlight w:val="green"/>
        </w:rPr>
        <w:t xml:space="preserve"> </w:t>
      </w:r>
      <w:r w:rsidRPr="00DD154E">
        <w:rPr>
          <w:rStyle w:val="StyleBoldUnderline"/>
          <w:highlight w:val="green"/>
        </w:rPr>
        <w:t>Detainees should be more than a number to meet a quota.</w:t>
      </w:r>
      <w:r w:rsidRPr="00DD154E">
        <w:rPr>
          <w:rStyle w:val="StyleBoldUnderline"/>
          <w:sz w:val="12"/>
          <w:highlight w:val="green"/>
        </w:rPr>
        <w:t>¶</w:t>
      </w:r>
      <w:r w:rsidRPr="00DD154E">
        <w:rPr>
          <w:rStyle w:val="StyleBoldUnderline"/>
        </w:rPr>
        <w:t xml:space="preserve"> </w:t>
      </w:r>
    </w:p>
    <w:p w14:paraId="1AD7E1C3" w14:textId="77777777" w:rsidR="002A5D18" w:rsidRDefault="002A5D18" w:rsidP="002A5D18">
      <w:pPr>
        <w:rPr>
          <w:rStyle w:val="StyleBoldUnderline"/>
        </w:rPr>
      </w:pPr>
    </w:p>
    <w:p w14:paraId="66FCB5E7" w14:textId="77777777" w:rsidR="002A5D18" w:rsidRDefault="002A5D18" w:rsidP="002A5D18">
      <w:pPr>
        <w:rPr>
          <w:rStyle w:val="StyleBoldUnderline"/>
        </w:rPr>
      </w:pPr>
    </w:p>
    <w:p w14:paraId="07DB4460" w14:textId="77777777" w:rsidR="002A5D18" w:rsidRDefault="002A5D18" w:rsidP="002A5D18">
      <w:pPr>
        <w:pStyle w:val="Heading4"/>
      </w:pPr>
      <w:r>
        <w:lastRenderedPageBreak/>
        <w:t xml:space="preserve">They kill natives in particulat in with these prsion and surveileance technologies </w:t>
      </w:r>
    </w:p>
    <w:p w14:paraId="01DAC81B" w14:textId="77777777" w:rsidR="002A5D18" w:rsidRDefault="002A5D18" w:rsidP="002A5D18">
      <w:pPr>
        <w:rPr>
          <w:rFonts w:ascii="Times New Roman" w:hAnsi="Times New Roman" w:cs="Times New Roman"/>
          <w:sz w:val="20"/>
          <w:szCs w:val="20"/>
        </w:rPr>
      </w:pPr>
    </w:p>
    <w:p w14:paraId="413B743F" w14:textId="77777777" w:rsidR="002A5D18" w:rsidRPr="00E011B6" w:rsidRDefault="002A5D18" w:rsidP="002A5D18">
      <w:pPr>
        <w:rPr>
          <w:rFonts w:ascii="Times New Roman" w:hAnsi="Times New Roman" w:cs="Times New Roman"/>
          <w:sz w:val="12"/>
          <w:szCs w:val="12"/>
        </w:rPr>
      </w:pPr>
      <w:r w:rsidRPr="00834942">
        <w:rPr>
          <w:rFonts w:ascii="Times New Roman" w:hAnsi="Times New Roman" w:cs="Times New Roman"/>
          <w:b/>
          <w:sz w:val="40"/>
          <w:szCs w:val="40"/>
        </w:rPr>
        <w:t>J</w:t>
      </w:r>
      <w:r w:rsidRPr="00834942">
        <w:rPr>
          <w:rFonts w:ascii="Times New Roman" w:hAnsi="Times New Roman" w:cs="Times New Roman"/>
          <w:sz w:val="12"/>
          <w:szCs w:val="12"/>
        </w:rPr>
        <w:t>oseph</w:t>
      </w:r>
      <w:r>
        <w:rPr>
          <w:rFonts w:ascii="Times New Roman" w:hAnsi="Times New Roman" w:cs="Times New Roman"/>
          <w:sz w:val="40"/>
          <w:szCs w:val="40"/>
        </w:rPr>
        <w:t xml:space="preserve"> </w:t>
      </w:r>
      <w:r w:rsidRPr="00834942">
        <w:rPr>
          <w:rFonts w:ascii="Times New Roman" w:hAnsi="Times New Roman" w:cs="Times New Roman"/>
          <w:b/>
          <w:sz w:val="40"/>
          <w:szCs w:val="40"/>
        </w:rPr>
        <w:t>Pugliese</w:t>
      </w:r>
      <w:r>
        <w:rPr>
          <w:rFonts w:ascii="Times New Roman" w:hAnsi="Times New Roman" w:cs="Times New Roman"/>
          <w:b/>
          <w:sz w:val="40"/>
          <w:szCs w:val="40"/>
        </w:rPr>
        <w:t>,</w:t>
      </w:r>
      <w:r w:rsidRPr="00834942">
        <w:rPr>
          <w:rFonts w:ascii="Times New Roman" w:hAnsi="Times New Roman" w:cs="Times New Roman"/>
          <w:b/>
          <w:sz w:val="40"/>
          <w:szCs w:val="40"/>
        </w:rPr>
        <w:t xml:space="preserve"> </w:t>
      </w:r>
      <w:r>
        <w:rPr>
          <w:rFonts w:ascii="Times New Roman" w:hAnsi="Times New Roman" w:cs="Times New Roman"/>
          <w:sz w:val="12"/>
          <w:szCs w:val="12"/>
        </w:rPr>
        <w:t xml:space="preserve">53, </w:t>
      </w:r>
      <w:r w:rsidRPr="00834942">
        <w:rPr>
          <w:rFonts w:ascii="Times New Roman" w:hAnsi="Times New Roman" w:cs="Times New Roman"/>
          <w:sz w:val="12"/>
          <w:szCs w:val="12"/>
        </w:rPr>
        <w:t>State Violence and the Execution of Law, Biopolitical caesurae of torture, black sites, drones</w:t>
      </w:r>
      <w:r w:rsidRPr="00834942">
        <w:rPr>
          <w:rFonts w:ascii="Times New Roman" w:hAnsi="Times New Roman" w:cs="Times New Roman"/>
          <w:b/>
          <w:sz w:val="40"/>
          <w:szCs w:val="40"/>
        </w:rPr>
        <w:t>,2013</w:t>
      </w:r>
    </w:p>
    <w:p w14:paraId="20E776D3" w14:textId="77777777" w:rsidR="002A5D18" w:rsidRDefault="002A5D18" w:rsidP="002A5D18">
      <w:pPr>
        <w:rPr>
          <w:rFonts w:ascii="Times New Roman" w:hAnsi="Times New Roman" w:cs="Times New Roman"/>
          <w:sz w:val="20"/>
          <w:szCs w:val="20"/>
        </w:rPr>
      </w:pPr>
    </w:p>
    <w:p w14:paraId="6AC63047" w14:textId="77777777" w:rsidR="002A5D18" w:rsidRDefault="002A5D18" w:rsidP="002A5D18">
      <w:pPr>
        <w:rPr>
          <w:rFonts w:ascii="Times New Roman" w:hAnsi="Times New Roman" w:cs="Times New Roman"/>
          <w:sz w:val="20"/>
          <w:szCs w:val="20"/>
        </w:rPr>
      </w:pPr>
      <w:r>
        <w:rPr>
          <w:rFonts w:ascii="Times New Roman" w:hAnsi="Times New Roman" w:cs="Times New Roman"/>
          <w:sz w:val="20"/>
          <w:szCs w:val="20"/>
        </w:rPr>
        <w:t>As the trophy of a triumphant colonialism, Geronimo revenant embodies the</w:t>
      </w:r>
      <w:r w:rsidRPr="00E011B6">
        <w:rPr>
          <w:rFonts w:ascii="Times New Roman" w:hAnsi="Times New Roman" w:cs="Times New Roman"/>
          <w:sz w:val="12"/>
          <w:szCs w:val="20"/>
        </w:rPr>
        <w:t xml:space="preserve">¶ </w:t>
      </w:r>
      <w:r>
        <w:rPr>
          <w:rFonts w:ascii="Times New Roman" w:hAnsi="Times New Roman" w:cs="Times New Roman"/>
          <w:sz w:val="20"/>
          <w:szCs w:val="20"/>
        </w:rPr>
        <w:t>incomplete death of Native Americans surviving ongoing regimes of economic,</w:t>
      </w:r>
      <w:r w:rsidRPr="00E011B6">
        <w:rPr>
          <w:rFonts w:ascii="Times New Roman" w:hAnsi="Times New Roman" w:cs="Times New Roman"/>
          <w:sz w:val="12"/>
          <w:szCs w:val="20"/>
        </w:rPr>
        <w:t xml:space="preserve">¶ </w:t>
      </w:r>
      <w:r>
        <w:rPr>
          <w:rFonts w:ascii="Times New Roman" w:hAnsi="Times New Roman" w:cs="Times New Roman"/>
          <w:sz w:val="20"/>
          <w:szCs w:val="20"/>
        </w:rPr>
        <w:t>cultural and political expropriation and ecological devastation, as a form of</w:t>
      </w:r>
      <w:r w:rsidRPr="00E011B6">
        <w:rPr>
          <w:rFonts w:ascii="Times New Roman" w:hAnsi="Times New Roman" w:cs="Times New Roman"/>
          <w:sz w:val="12"/>
          <w:szCs w:val="20"/>
        </w:rPr>
        <w:t xml:space="preserve">¶ </w:t>
      </w:r>
      <w:r>
        <w:rPr>
          <w:rFonts w:ascii="Times New Roman" w:hAnsi="Times New Roman" w:cs="Times New Roman"/>
          <w:sz w:val="20"/>
          <w:szCs w:val="20"/>
        </w:rPr>
        <w:t>ecocide, that contemporizes the traditional genocidal practices of the colonial</w:t>
      </w:r>
      <w:r w:rsidRPr="00E011B6">
        <w:rPr>
          <w:rFonts w:ascii="Times New Roman" w:hAnsi="Times New Roman" w:cs="Times New Roman"/>
          <w:sz w:val="12"/>
          <w:szCs w:val="20"/>
        </w:rPr>
        <w:t xml:space="preserve">¶ </w:t>
      </w:r>
      <w:r>
        <w:rPr>
          <w:rFonts w:ascii="Times New Roman" w:hAnsi="Times New Roman" w:cs="Times New Roman"/>
          <w:sz w:val="20"/>
          <w:szCs w:val="20"/>
        </w:rPr>
        <w:t xml:space="preserve">state. </w:t>
      </w:r>
      <w:r>
        <w:rPr>
          <w:rFonts w:ascii="Times New Roman" w:hAnsi="Times New Roman" w:cs="Times New Roman"/>
          <w:sz w:val="12"/>
          <w:szCs w:val="12"/>
        </w:rPr>
        <w:t xml:space="preserve">84 </w:t>
      </w:r>
      <w:r>
        <w:rPr>
          <w:rFonts w:ascii="Times New Roman" w:hAnsi="Times New Roman" w:cs="Times New Roman"/>
          <w:sz w:val="20"/>
          <w:szCs w:val="20"/>
        </w:rPr>
        <w:t>The ecocide that has been visited upon Native Americans assumes the</w:t>
      </w:r>
      <w:r w:rsidRPr="00E011B6">
        <w:rPr>
          <w:rFonts w:ascii="Times New Roman" w:hAnsi="Times New Roman" w:cs="Times New Roman"/>
          <w:sz w:val="12"/>
          <w:szCs w:val="20"/>
        </w:rPr>
        <w:t xml:space="preserve">¶ </w:t>
      </w:r>
      <w:r>
        <w:rPr>
          <w:rFonts w:ascii="Times New Roman" w:hAnsi="Times New Roman" w:cs="Times New Roman"/>
          <w:sz w:val="20"/>
          <w:szCs w:val="20"/>
        </w:rPr>
        <w:t>form of weapons testing, mining and the dumping of the toxic waste of the colonizers</w:t>
      </w:r>
      <w:r w:rsidRPr="00E011B6">
        <w:rPr>
          <w:rFonts w:ascii="Times New Roman" w:hAnsi="Times New Roman" w:cs="Times New Roman"/>
          <w:sz w:val="12"/>
          <w:szCs w:val="20"/>
        </w:rPr>
        <w:t xml:space="preserve">¶ </w:t>
      </w:r>
      <w:r>
        <w:rPr>
          <w:rFonts w:ascii="Times New Roman" w:hAnsi="Times New Roman" w:cs="Times New Roman"/>
          <w:sz w:val="20"/>
          <w:szCs w:val="20"/>
        </w:rPr>
        <w:t>on their lands and in their rivers. Within the ecologically devastated spaces</w:t>
      </w:r>
      <w:r w:rsidRPr="00E011B6">
        <w:rPr>
          <w:rFonts w:ascii="Times New Roman" w:hAnsi="Times New Roman" w:cs="Times New Roman"/>
          <w:sz w:val="12"/>
          <w:szCs w:val="20"/>
        </w:rPr>
        <w:t xml:space="preserve">¶ </w:t>
      </w:r>
      <w:r>
        <w:rPr>
          <w:rFonts w:ascii="Times New Roman" w:hAnsi="Times New Roman" w:cs="Times New Roman"/>
          <w:sz w:val="20"/>
          <w:szCs w:val="20"/>
        </w:rPr>
        <w:t>that now constitute the lands of the Western Shoshone nation called Newe</w:t>
      </w:r>
      <w:r w:rsidRPr="00E011B6">
        <w:rPr>
          <w:rFonts w:ascii="Times New Roman" w:hAnsi="Times New Roman" w:cs="Times New Roman"/>
          <w:sz w:val="12"/>
          <w:szCs w:val="20"/>
        </w:rPr>
        <w:t xml:space="preserve">¶ </w:t>
      </w:r>
      <w:r>
        <w:rPr>
          <w:rFonts w:ascii="Times New Roman" w:hAnsi="Times New Roman" w:cs="Times New Roman"/>
          <w:sz w:val="20"/>
          <w:szCs w:val="20"/>
        </w:rPr>
        <w:t>Sogobia, the biopolitical caesura of human/animal positions its captive subjects</w:t>
      </w:r>
      <w:r w:rsidRPr="00E011B6">
        <w:rPr>
          <w:rFonts w:ascii="Times New Roman" w:hAnsi="Times New Roman" w:cs="Times New Roman"/>
          <w:sz w:val="12"/>
          <w:szCs w:val="20"/>
        </w:rPr>
        <w:t xml:space="preserve">¶ </w:t>
      </w:r>
      <w:r>
        <w:rPr>
          <w:rFonts w:ascii="Times New Roman" w:hAnsi="Times New Roman" w:cs="Times New Roman"/>
          <w:sz w:val="20"/>
          <w:szCs w:val="20"/>
        </w:rPr>
        <w:t>along a violent hierarchy of life and death. In the words of an Owens Valley</w:t>
      </w:r>
      <w:r w:rsidRPr="00E011B6">
        <w:rPr>
          <w:rFonts w:ascii="Times New Roman" w:hAnsi="Times New Roman" w:cs="Times New Roman"/>
          <w:sz w:val="12"/>
          <w:szCs w:val="20"/>
        </w:rPr>
        <w:t xml:space="preserve">¶ </w:t>
      </w:r>
      <w:r>
        <w:rPr>
          <w:rFonts w:ascii="Times New Roman" w:hAnsi="Times New Roman" w:cs="Times New Roman"/>
          <w:sz w:val="20"/>
          <w:szCs w:val="20"/>
        </w:rPr>
        <w:t>Paiute elder, Native Americans are viewed by white authorities as ‘nonpeople’</w:t>
      </w:r>
      <w:r w:rsidRPr="00E011B6">
        <w:rPr>
          <w:rFonts w:ascii="Times New Roman" w:hAnsi="Times New Roman" w:cs="Times New Roman"/>
          <w:sz w:val="12"/>
          <w:szCs w:val="20"/>
        </w:rPr>
        <w:t xml:space="preserve">¶ </w:t>
      </w:r>
      <w:r>
        <w:rPr>
          <w:rFonts w:ascii="Times New Roman" w:hAnsi="Times New Roman" w:cs="Times New Roman"/>
          <w:sz w:val="20"/>
          <w:szCs w:val="20"/>
        </w:rPr>
        <w:t>and thus, through the deployment of a form of ‘environmental racism,’ they are</w:t>
      </w:r>
      <w:r w:rsidRPr="00E011B6">
        <w:rPr>
          <w:rFonts w:ascii="Times New Roman" w:hAnsi="Times New Roman" w:cs="Times New Roman"/>
          <w:sz w:val="12"/>
          <w:szCs w:val="20"/>
        </w:rPr>
        <w:t xml:space="preserve">¶ </w:t>
      </w:r>
      <w:r>
        <w:rPr>
          <w:rFonts w:ascii="Times New Roman" w:hAnsi="Times New Roman" w:cs="Times New Roman"/>
          <w:sz w:val="20"/>
          <w:szCs w:val="20"/>
        </w:rPr>
        <w:t>scripted as expendable by both the US government and the various corporations</w:t>
      </w:r>
      <w:r w:rsidRPr="00E011B6">
        <w:rPr>
          <w:rFonts w:ascii="Times New Roman" w:hAnsi="Times New Roman" w:cs="Times New Roman"/>
          <w:sz w:val="12"/>
          <w:szCs w:val="20"/>
        </w:rPr>
        <w:t xml:space="preserve">¶ </w:t>
      </w:r>
      <w:r>
        <w:rPr>
          <w:rFonts w:ascii="Times New Roman" w:hAnsi="Times New Roman" w:cs="Times New Roman"/>
          <w:sz w:val="20"/>
          <w:szCs w:val="20"/>
        </w:rPr>
        <w:t>that conduct their ecocidal operations on their land. The extensive picture of the nuclear testing program that has unfolded in the</w:t>
      </w:r>
      <w:r w:rsidRPr="00E011B6">
        <w:rPr>
          <w:rFonts w:ascii="Times New Roman" w:hAnsi="Times New Roman" w:cs="Times New Roman"/>
          <w:sz w:val="12"/>
          <w:szCs w:val="20"/>
        </w:rPr>
        <w:t xml:space="preserve">¶ </w:t>
      </w:r>
      <w:r>
        <w:rPr>
          <w:rFonts w:ascii="Times New Roman" w:hAnsi="Times New Roman" w:cs="Times New Roman"/>
          <w:sz w:val="20"/>
          <w:szCs w:val="20"/>
        </w:rPr>
        <w:t>lands of Newe Sogobia includes the exposure of the Western Shoshone to the</w:t>
      </w:r>
      <w:r w:rsidRPr="00E011B6">
        <w:rPr>
          <w:rFonts w:ascii="Times New Roman" w:hAnsi="Times New Roman" w:cs="Times New Roman"/>
          <w:sz w:val="12"/>
          <w:szCs w:val="20"/>
        </w:rPr>
        <w:t xml:space="preserve">¶ </w:t>
      </w:r>
      <w:r>
        <w:rPr>
          <w:rFonts w:ascii="Times New Roman" w:hAnsi="Times New Roman" w:cs="Times New Roman"/>
          <w:sz w:val="20"/>
          <w:szCs w:val="20"/>
        </w:rPr>
        <w:t>toxic fallout of the tests: the experimental use of live pigs, dressed in army uniforms</w:t>
      </w:r>
      <w:r w:rsidRPr="00E011B6">
        <w:rPr>
          <w:rFonts w:ascii="Times New Roman" w:hAnsi="Times New Roman" w:cs="Times New Roman"/>
          <w:sz w:val="12"/>
          <w:szCs w:val="20"/>
        </w:rPr>
        <w:t xml:space="preserve">¶ </w:t>
      </w:r>
      <w:r>
        <w:rPr>
          <w:rFonts w:ascii="Times New Roman" w:hAnsi="Times New Roman" w:cs="Times New Roman"/>
          <w:sz w:val="20"/>
          <w:szCs w:val="20"/>
        </w:rPr>
        <w:t>to see how they would withstand the blast, fi lmed by ‘the remote- controlled</w:t>
      </w:r>
      <w:r w:rsidRPr="00E011B6">
        <w:rPr>
          <w:rFonts w:ascii="Times New Roman" w:hAnsi="Times New Roman" w:cs="Times New Roman"/>
          <w:sz w:val="12"/>
          <w:szCs w:val="20"/>
        </w:rPr>
        <w:t xml:space="preserve">¶ </w:t>
      </w:r>
      <w:r>
        <w:rPr>
          <w:rFonts w:ascii="Times New Roman" w:hAnsi="Times New Roman" w:cs="Times New Roman"/>
          <w:sz w:val="20"/>
          <w:szCs w:val="20"/>
        </w:rPr>
        <w:t>camera [that] captured the pigs writhing and squealing as they died,’ and a ‘herd</w:t>
      </w:r>
      <w:r w:rsidRPr="00E011B6">
        <w:rPr>
          <w:rFonts w:ascii="Times New Roman" w:hAnsi="Times New Roman" w:cs="Times New Roman"/>
          <w:sz w:val="12"/>
          <w:szCs w:val="20"/>
        </w:rPr>
        <w:t xml:space="preserve">¶ </w:t>
      </w:r>
      <w:r>
        <w:rPr>
          <w:rFonts w:ascii="Times New Roman" w:hAnsi="Times New Roman" w:cs="Times New Roman"/>
          <w:sz w:val="20"/>
          <w:szCs w:val="20"/>
        </w:rPr>
        <w:t>of horses that wandered east onto the Sheahan lands with their eyes burnt out, left</w:t>
      </w:r>
      <w:r w:rsidRPr="00E011B6">
        <w:rPr>
          <w:rFonts w:ascii="Times New Roman" w:hAnsi="Times New Roman" w:cs="Times New Roman"/>
          <w:sz w:val="12"/>
          <w:szCs w:val="20"/>
        </w:rPr>
        <w:t xml:space="preserve">¶ </w:t>
      </w:r>
      <w:r>
        <w:rPr>
          <w:rFonts w:ascii="Times New Roman" w:hAnsi="Times New Roman" w:cs="Times New Roman"/>
          <w:sz w:val="20"/>
          <w:szCs w:val="20"/>
        </w:rPr>
        <w:t xml:space="preserve">empty sockets by a blast.’ </w:t>
      </w:r>
      <w:r>
        <w:rPr>
          <w:rFonts w:ascii="Times New Roman" w:hAnsi="Times New Roman" w:cs="Times New Roman"/>
          <w:sz w:val="12"/>
          <w:szCs w:val="12"/>
        </w:rPr>
        <w:t xml:space="preserve">86 </w:t>
      </w:r>
      <w:r>
        <w:rPr>
          <w:rFonts w:ascii="Times New Roman" w:hAnsi="Times New Roman" w:cs="Times New Roman"/>
          <w:sz w:val="20"/>
          <w:szCs w:val="20"/>
        </w:rPr>
        <w:t>These haunting images of useless suffering evidence</w:t>
      </w:r>
      <w:r w:rsidRPr="00E011B6">
        <w:rPr>
          <w:rFonts w:ascii="Times New Roman" w:hAnsi="Times New Roman" w:cs="Times New Roman"/>
          <w:sz w:val="12"/>
          <w:szCs w:val="20"/>
        </w:rPr>
        <w:t xml:space="preserve">¶ </w:t>
      </w:r>
      <w:r>
        <w:rPr>
          <w:rFonts w:ascii="Times New Roman" w:hAnsi="Times New Roman" w:cs="Times New Roman"/>
          <w:sz w:val="20"/>
          <w:szCs w:val="20"/>
        </w:rPr>
        <w:t>the disposable lives of those subjects violently cut off from ‘the culture’ and positioned</w:t>
      </w:r>
      <w:r w:rsidRPr="00E011B6">
        <w:rPr>
          <w:rFonts w:ascii="Times New Roman" w:hAnsi="Times New Roman" w:cs="Times New Roman"/>
          <w:sz w:val="12"/>
          <w:szCs w:val="20"/>
        </w:rPr>
        <w:t xml:space="preserve">¶ </w:t>
      </w:r>
      <w:r>
        <w:rPr>
          <w:rFonts w:ascii="Times New Roman" w:hAnsi="Times New Roman" w:cs="Times New Roman"/>
          <w:sz w:val="20"/>
          <w:szCs w:val="20"/>
        </w:rPr>
        <w:t>in the lethal vestibule of the colonizer. In this exercise of state violence, the</w:t>
      </w:r>
      <w:r w:rsidRPr="00E011B6">
        <w:rPr>
          <w:rFonts w:ascii="Times New Roman" w:hAnsi="Times New Roman" w:cs="Times New Roman"/>
          <w:sz w:val="12"/>
          <w:szCs w:val="20"/>
        </w:rPr>
        <w:t xml:space="preserve">¶ </w:t>
      </w:r>
      <w:r>
        <w:rPr>
          <w:rFonts w:ascii="Times New Roman" w:hAnsi="Times New Roman" w:cs="Times New Roman"/>
          <w:sz w:val="20"/>
          <w:szCs w:val="20"/>
        </w:rPr>
        <w:t>targets of the state’s speciesism (immolated pigs and blinded horses) and raciospeciesism</w:t>
      </w:r>
      <w:r w:rsidRPr="00E011B6">
        <w:rPr>
          <w:rFonts w:ascii="Times New Roman" w:hAnsi="Times New Roman" w:cs="Times New Roman"/>
          <w:sz w:val="12"/>
          <w:szCs w:val="20"/>
        </w:rPr>
        <w:t xml:space="preserve">¶ </w:t>
      </w:r>
      <w:r>
        <w:rPr>
          <w:rFonts w:ascii="Times New Roman" w:hAnsi="Times New Roman" w:cs="Times New Roman"/>
          <w:sz w:val="20"/>
          <w:szCs w:val="20"/>
        </w:rPr>
        <w:t>(Native Americans as ‘nonpeople’) live and die under the decree of the</w:t>
      </w:r>
      <w:r w:rsidRPr="00E011B6">
        <w:rPr>
          <w:rFonts w:ascii="Times New Roman" w:hAnsi="Times New Roman" w:cs="Times New Roman"/>
          <w:sz w:val="12"/>
          <w:szCs w:val="20"/>
        </w:rPr>
        <w:t xml:space="preserve">¶ </w:t>
      </w:r>
      <w:r>
        <w:rPr>
          <w:rFonts w:ascii="Times New Roman" w:hAnsi="Times New Roman" w:cs="Times New Roman"/>
          <w:sz w:val="20"/>
          <w:szCs w:val="20"/>
        </w:rPr>
        <w:t>biopolitical caesura. For Carrie Dann and her sister Mary, the lived violence of</w:t>
      </w:r>
      <w:r w:rsidRPr="00E011B6">
        <w:rPr>
          <w:rFonts w:ascii="Times New Roman" w:hAnsi="Times New Roman" w:cs="Times New Roman"/>
          <w:sz w:val="12"/>
          <w:szCs w:val="20"/>
        </w:rPr>
        <w:t xml:space="preserve">¶ </w:t>
      </w:r>
      <w:r>
        <w:rPr>
          <w:rFonts w:ascii="Times New Roman" w:hAnsi="Times New Roman" w:cs="Times New Roman"/>
          <w:sz w:val="20"/>
          <w:szCs w:val="20"/>
        </w:rPr>
        <w:t>this biopolitical categorization and partitioning is encapsulated by the fact that, as</w:t>
      </w:r>
      <w:r w:rsidRPr="00E011B6">
        <w:rPr>
          <w:rFonts w:ascii="Times New Roman" w:hAnsi="Times New Roman" w:cs="Times New Roman"/>
          <w:sz w:val="12"/>
          <w:szCs w:val="20"/>
        </w:rPr>
        <w:t xml:space="preserve">¶ </w:t>
      </w:r>
      <w:r>
        <w:rPr>
          <w:rFonts w:ascii="Times New Roman" w:hAnsi="Times New Roman" w:cs="Times New Roman"/>
          <w:sz w:val="20"/>
          <w:szCs w:val="20"/>
        </w:rPr>
        <w:t>Native Americans, they are ‘under the jurisdiction of a department that otherwise</w:t>
      </w:r>
      <w:r w:rsidRPr="00E011B6">
        <w:rPr>
          <w:rFonts w:ascii="Times New Roman" w:hAnsi="Times New Roman" w:cs="Times New Roman"/>
          <w:sz w:val="12"/>
          <w:szCs w:val="20"/>
        </w:rPr>
        <w:t xml:space="preserve">¶ </w:t>
      </w:r>
      <w:r>
        <w:rPr>
          <w:rFonts w:ascii="Times New Roman" w:hAnsi="Times New Roman" w:cs="Times New Roman"/>
          <w:sz w:val="20"/>
          <w:szCs w:val="20"/>
        </w:rPr>
        <w:t>manages “natural resources” – trees, animals, parks, and so forth.’ The Dann</w:t>
      </w:r>
      <w:r w:rsidRPr="00E011B6">
        <w:rPr>
          <w:rFonts w:ascii="Times New Roman" w:hAnsi="Times New Roman" w:cs="Times New Roman"/>
          <w:sz w:val="12"/>
          <w:szCs w:val="20"/>
        </w:rPr>
        <w:t xml:space="preserve">¶ </w:t>
      </w:r>
      <w:r>
        <w:rPr>
          <w:rFonts w:ascii="Times New Roman" w:hAnsi="Times New Roman" w:cs="Times New Roman"/>
          <w:sz w:val="20"/>
          <w:szCs w:val="20"/>
        </w:rPr>
        <w:t>sisters spell out the ramifi cations of this biopolitical assignation and its attendant</w:t>
      </w:r>
      <w:r w:rsidRPr="00E011B6">
        <w:rPr>
          <w:rFonts w:ascii="Times New Roman" w:hAnsi="Times New Roman" w:cs="Times New Roman"/>
          <w:sz w:val="12"/>
          <w:szCs w:val="20"/>
        </w:rPr>
        <w:t xml:space="preserve">¶ </w:t>
      </w:r>
      <w:r>
        <w:rPr>
          <w:rFonts w:ascii="Times New Roman" w:hAnsi="Times New Roman" w:cs="Times New Roman"/>
          <w:sz w:val="20"/>
          <w:szCs w:val="20"/>
        </w:rPr>
        <w:t>caesura: ‘I don’t know if we’re the human species or some other kind of species,’</w:t>
      </w:r>
      <w:r w:rsidRPr="00E011B6">
        <w:rPr>
          <w:rFonts w:ascii="Times New Roman" w:hAnsi="Times New Roman" w:cs="Times New Roman"/>
          <w:sz w:val="12"/>
          <w:szCs w:val="20"/>
        </w:rPr>
        <w:t xml:space="preserve">¶ </w:t>
      </w:r>
      <w:r>
        <w:rPr>
          <w:rFonts w:ascii="Times New Roman" w:hAnsi="Times New Roman" w:cs="Times New Roman"/>
          <w:sz w:val="20"/>
          <w:szCs w:val="20"/>
        </w:rPr>
        <w:t xml:space="preserve">says Dann, to which her sister Mary sardonically replies: ‘Endangered species.’ </w:t>
      </w:r>
      <w:r>
        <w:rPr>
          <w:rFonts w:ascii="Times New Roman" w:hAnsi="Times New Roman" w:cs="Times New Roman"/>
          <w:sz w:val="12"/>
          <w:szCs w:val="12"/>
        </w:rPr>
        <w:t>87</w:t>
      </w:r>
      <w:r w:rsidRPr="00E011B6">
        <w:rPr>
          <w:rFonts w:ascii="Times New Roman" w:hAnsi="Times New Roman" w:cs="Times New Roman"/>
          <w:sz w:val="12"/>
          <w:szCs w:val="12"/>
        </w:rPr>
        <w:t>¶</w:t>
      </w:r>
      <w:r>
        <w:rPr>
          <w:rFonts w:ascii="Times New Roman" w:hAnsi="Times New Roman" w:cs="Times New Roman"/>
          <w:sz w:val="12"/>
          <w:szCs w:val="12"/>
        </w:rPr>
        <w:t xml:space="preserve"> </w:t>
      </w:r>
      <w:r>
        <w:rPr>
          <w:rFonts w:ascii="Times New Roman" w:hAnsi="Times New Roman" w:cs="Times New Roman"/>
          <w:sz w:val="20"/>
          <w:szCs w:val="20"/>
        </w:rPr>
        <w:t>The US policies of colonial appropriation of Indian lands and the sequestration</w:t>
      </w:r>
      <w:r w:rsidRPr="00E011B6">
        <w:rPr>
          <w:rFonts w:ascii="Times New Roman" w:hAnsi="Times New Roman" w:cs="Times New Roman"/>
          <w:sz w:val="12"/>
          <w:szCs w:val="20"/>
        </w:rPr>
        <w:t xml:space="preserve">¶ </w:t>
      </w:r>
      <w:r>
        <w:rPr>
          <w:rFonts w:ascii="Times New Roman" w:hAnsi="Times New Roman" w:cs="Times New Roman"/>
          <w:sz w:val="20"/>
          <w:szCs w:val="20"/>
        </w:rPr>
        <w:t>of Native Americans into camps were conducted under the imprimatur of territorial</w:t>
      </w:r>
      <w:r w:rsidRPr="00E011B6">
        <w:rPr>
          <w:rFonts w:ascii="Times New Roman" w:hAnsi="Times New Roman" w:cs="Times New Roman"/>
          <w:sz w:val="12"/>
          <w:szCs w:val="20"/>
        </w:rPr>
        <w:t xml:space="preserve">¶ </w:t>
      </w:r>
      <w:r>
        <w:rPr>
          <w:rFonts w:ascii="Times New Roman" w:hAnsi="Times New Roman" w:cs="Times New Roman"/>
          <w:sz w:val="20"/>
          <w:szCs w:val="20"/>
        </w:rPr>
        <w:t>laws guaranteed by what Charles Venator Santiago terms ‘the anti- democratic</w:t>
      </w:r>
      <w:r w:rsidRPr="00E011B6">
        <w:rPr>
          <w:rFonts w:ascii="Times New Roman" w:hAnsi="Times New Roman" w:cs="Times New Roman"/>
          <w:sz w:val="12"/>
          <w:szCs w:val="20"/>
        </w:rPr>
        <w:t xml:space="preserve">¶ </w:t>
      </w:r>
      <w:r>
        <w:rPr>
          <w:rFonts w:ascii="Times New Roman" w:hAnsi="Times New Roman" w:cs="Times New Roman"/>
          <w:sz w:val="20"/>
          <w:szCs w:val="20"/>
        </w:rPr>
        <w:t>nature of the US Constitution.’ These territorial laws have enabled the US state</w:t>
      </w:r>
      <w:r w:rsidRPr="00E011B6">
        <w:rPr>
          <w:rFonts w:ascii="Times New Roman" w:hAnsi="Times New Roman" w:cs="Times New Roman"/>
          <w:sz w:val="12"/>
          <w:szCs w:val="20"/>
        </w:rPr>
        <w:t xml:space="preserve">¶ </w:t>
      </w:r>
      <w:r>
        <w:rPr>
          <w:rFonts w:ascii="Times New Roman" w:hAnsi="Times New Roman" w:cs="Times New Roman"/>
          <w:sz w:val="20"/>
          <w:szCs w:val="20"/>
        </w:rPr>
        <w:t>to appropriate Indigenous lands and to legitimate the governance of the resulting</w:t>
      </w:r>
      <w:r w:rsidRPr="00E011B6">
        <w:rPr>
          <w:rFonts w:ascii="Times New Roman" w:hAnsi="Times New Roman" w:cs="Times New Roman"/>
          <w:sz w:val="12"/>
          <w:szCs w:val="20"/>
        </w:rPr>
        <w:t xml:space="preserve">¶ </w:t>
      </w:r>
      <w:r>
        <w:rPr>
          <w:rFonts w:ascii="Times New Roman" w:hAnsi="Times New Roman" w:cs="Times New Roman"/>
          <w:sz w:val="20"/>
          <w:szCs w:val="20"/>
        </w:rPr>
        <w:t>‘distinct spaces in an anomalous manner’ so that freedoms, rights and so on can</w:t>
      </w:r>
      <w:r w:rsidRPr="00E011B6">
        <w:rPr>
          <w:rFonts w:ascii="Times New Roman" w:hAnsi="Times New Roman" w:cs="Times New Roman"/>
          <w:sz w:val="12"/>
          <w:szCs w:val="20"/>
        </w:rPr>
        <w:t xml:space="preserve">¶ </w:t>
      </w:r>
      <w:r>
        <w:rPr>
          <w:rFonts w:ascii="Times New Roman" w:hAnsi="Times New Roman" w:cs="Times New Roman"/>
          <w:sz w:val="20"/>
          <w:szCs w:val="20"/>
        </w:rPr>
        <w:t xml:space="preserve">be effectively suspended. </w:t>
      </w:r>
      <w:r>
        <w:rPr>
          <w:rFonts w:ascii="Times New Roman" w:hAnsi="Times New Roman" w:cs="Times New Roman"/>
          <w:sz w:val="12"/>
          <w:szCs w:val="12"/>
        </w:rPr>
        <w:t xml:space="preserve">88 </w:t>
      </w:r>
      <w:r>
        <w:rPr>
          <w:rFonts w:ascii="Times New Roman" w:hAnsi="Times New Roman" w:cs="Times New Roman"/>
          <w:sz w:val="20"/>
          <w:szCs w:val="20"/>
        </w:rPr>
        <w:t>The US colonial state’s biopolitical regime of governance</w:t>
      </w:r>
      <w:r w:rsidRPr="00E011B6">
        <w:rPr>
          <w:rFonts w:ascii="Times New Roman" w:hAnsi="Times New Roman" w:cs="Times New Roman"/>
          <w:sz w:val="12"/>
          <w:szCs w:val="20"/>
        </w:rPr>
        <w:t xml:space="preserve">¶ </w:t>
      </w:r>
      <w:r>
        <w:rPr>
          <w:rFonts w:ascii="Times New Roman" w:hAnsi="Times New Roman" w:cs="Times New Roman"/>
          <w:sz w:val="20"/>
          <w:szCs w:val="20"/>
        </w:rPr>
        <w:t>was underpinned by at least three key features: imperial westward expansion,</w:t>
      </w:r>
      <w:r w:rsidRPr="00E011B6">
        <w:rPr>
          <w:rFonts w:ascii="Times New Roman" w:hAnsi="Times New Roman" w:cs="Times New Roman"/>
          <w:sz w:val="12"/>
          <w:szCs w:val="20"/>
        </w:rPr>
        <w:t xml:space="preserve">¶ </w:t>
      </w:r>
      <w:r>
        <w:rPr>
          <w:rFonts w:ascii="Times New Roman" w:hAnsi="Times New Roman" w:cs="Times New Roman"/>
          <w:sz w:val="20"/>
          <w:szCs w:val="20"/>
        </w:rPr>
        <w:t>as formally proclaimed by the doctrine of Manifest Destiny, a doctrine</w:t>
      </w:r>
      <w:r w:rsidRPr="00E011B6">
        <w:rPr>
          <w:rFonts w:ascii="Times New Roman" w:hAnsi="Times New Roman" w:cs="Times New Roman"/>
          <w:sz w:val="12"/>
          <w:szCs w:val="20"/>
        </w:rPr>
        <w:t xml:space="preserve">¶ </w:t>
      </w:r>
      <w:r>
        <w:rPr>
          <w:rFonts w:ascii="Times New Roman" w:hAnsi="Times New Roman" w:cs="Times New Roman"/>
          <w:sz w:val="20"/>
          <w:szCs w:val="20"/>
        </w:rPr>
        <w:t>crucially underpinned by the violence of that biopolitical caesura which effectively</w:t>
      </w:r>
      <w:r w:rsidRPr="00E011B6">
        <w:rPr>
          <w:rFonts w:ascii="Times New Roman" w:hAnsi="Times New Roman" w:cs="Times New Roman"/>
          <w:sz w:val="12"/>
          <w:szCs w:val="20"/>
        </w:rPr>
        <w:t xml:space="preserve">¶ </w:t>
      </w:r>
      <w:r>
        <w:rPr>
          <w:rFonts w:ascii="Times New Roman" w:hAnsi="Times New Roman" w:cs="Times New Roman"/>
          <w:sz w:val="20"/>
          <w:szCs w:val="20"/>
        </w:rPr>
        <w:t>‘determined that natives of the world are as animals and therefore have no human</w:t>
      </w:r>
      <w:r w:rsidRPr="00E011B6">
        <w:rPr>
          <w:rFonts w:ascii="Times New Roman" w:hAnsi="Times New Roman" w:cs="Times New Roman"/>
          <w:sz w:val="12"/>
          <w:szCs w:val="20"/>
        </w:rPr>
        <w:t xml:space="preserve">¶ </w:t>
      </w:r>
      <w:r>
        <w:rPr>
          <w:rFonts w:ascii="Times New Roman" w:hAnsi="Times New Roman" w:cs="Times New Roman"/>
          <w:sz w:val="20"/>
          <w:szCs w:val="20"/>
        </w:rPr>
        <w:t xml:space="preserve">rights’; </w:t>
      </w:r>
      <w:r>
        <w:rPr>
          <w:rFonts w:ascii="Times New Roman" w:hAnsi="Times New Roman" w:cs="Times New Roman"/>
          <w:sz w:val="12"/>
          <w:szCs w:val="12"/>
        </w:rPr>
        <w:t xml:space="preserve">89 </w:t>
      </w:r>
      <w:r>
        <w:rPr>
          <w:rFonts w:ascii="Times New Roman" w:hAnsi="Times New Roman" w:cs="Times New Roman"/>
          <w:sz w:val="20"/>
          <w:szCs w:val="20"/>
        </w:rPr>
        <w:t>the consequent coercive relocation of Native Americans onto lands</w:t>
      </w:r>
      <w:r w:rsidRPr="00E011B6">
        <w:rPr>
          <w:rFonts w:ascii="Times New Roman" w:hAnsi="Times New Roman" w:cs="Times New Roman"/>
          <w:sz w:val="12"/>
          <w:szCs w:val="20"/>
        </w:rPr>
        <w:t xml:space="preserve">¶ </w:t>
      </w:r>
      <w:r>
        <w:rPr>
          <w:rFonts w:ascii="Times New Roman" w:hAnsi="Times New Roman" w:cs="Times New Roman"/>
          <w:sz w:val="20"/>
          <w:szCs w:val="20"/>
        </w:rPr>
        <w:t>rejected by white America because they were arid, remote and barren; and the</w:t>
      </w:r>
      <w:r w:rsidRPr="00E011B6">
        <w:rPr>
          <w:rFonts w:ascii="Times New Roman" w:hAnsi="Times New Roman" w:cs="Times New Roman"/>
          <w:sz w:val="12"/>
          <w:szCs w:val="20"/>
        </w:rPr>
        <w:t xml:space="preserve">¶ </w:t>
      </w:r>
      <w:r>
        <w:rPr>
          <w:rFonts w:ascii="Times New Roman" w:hAnsi="Times New Roman" w:cs="Times New Roman"/>
          <w:sz w:val="20"/>
          <w:szCs w:val="20"/>
        </w:rPr>
        <w:t>spectacular growth of the US military during the course of the twentieth century.</w:t>
      </w:r>
      <w:r w:rsidRPr="00E011B6">
        <w:rPr>
          <w:rFonts w:ascii="Times New Roman" w:hAnsi="Times New Roman" w:cs="Times New Roman"/>
          <w:sz w:val="12"/>
          <w:szCs w:val="20"/>
        </w:rPr>
        <w:t xml:space="preserve">¶ </w:t>
      </w:r>
      <w:r>
        <w:rPr>
          <w:rFonts w:ascii="Times New Roman" w:hAnsi="Times New Roman" w:cs="Times New Roman"/>
          <w:sz w:val="20"/>
          <w:szCs w:val="20"/>
        </w:rPr>
        <w:t>As Gregory Hooks and Chad Smith note, ‘This contingent intersection of Indian</w:t>
      </w:r>
      <w:r w:rsidRPr="00E011B6">
        <w:rPr>
          <w:rFonts w:ascii="Times New Roman" w:hAnsi="Times New Roman" w:cs="Times New Roman"/>
          <w:sz w:val="12"/>
          <w:szCs w:val="20"/>
        </w:rPr>
        <w:t xml:space="preserve">¶ </w:t>
      </w:r>
      <w:r>
        <w:rPr>
          <w:rFonts w:ascii="Times New Roman" w:hAnsi="Times New Roman" w:cs="Times New Roman"/>
          <w:sz w:val="20"/>
          <w:szCs w:val="20"/>
        </w:rPr>
        <w:t>conquest and the rise of the Pentagon placed Native Americans at great risk of</w:t>
      </w:r>
      <w:r w:rsidRPr="00E011B6">
        <w:rPr>
          <w:rFonts w:ascii="Times New Roman" w:hAnsi="Times New Roman" w:cs="Times New Roman"/>
          <w:sz w:val="12"/>
          <w:szCs w:val="20"/>
        </w:rPr>
        <w:t xml:space="preserve">¶ </w:t>
      </w:r>
      <w:r>
        <w:rPr>
          <w:rFonts w:ascii="Times New Roman" w:hAnsi="Times New Roman" w:cs="Times New Roman"/>
          <w:sz w:val="20"/>
          <w:szCs w:val="20"/>
        </w:rPr>
        <w:t xml:space="preserve">exposure to noxious military activity’ </w:t>
      </w:r>
      <w:r>
        <w:rPr>
          <w:rFonts w:ascii="Times New Roman" w:hAnsi="Times New Roman" w:cs="Times New Roman"/>
          <w:sz w:val="12"/>
          <w:szCs w:val="12"/>
        </w:rPr>
        <w:t xml:space="preserve">90 </w:t>
      </w:r>
      <w:r>
        <w:rPr>
          <w:rFonts w:ascii="Times New Roman" w:hAnsi="Times New Roman" w:cs="Times New Roman"/>
          <w:sz w:val="20"/>
          <w:szCs w:val="20"/>
        </w:rPr>
        <w:t>– precisely because they were located on those very lands that were contiguous to military installations that practised the</w:t>
      </w:r>
      <w:r w:rsidRPr="00E011B6">
        <w:rPr>
          <w:rFonts w:ascii="Times New Roman" w:hAnsi="Times New Roman" w:cs="Times New Roman"/>
          <w:sz w:val="12"/>
          <w:szCs w:val="20"/>
        </w:rPr>
        <w:t xml:space="preserve">¶ </w:t>
      </w:r>
      <w:r>
        <w:rPr>
          <w:rFonts w:ascii="Times New Roman" w:hAnsi="Times New Roman" w:cs="Times New Roman"/>
          <w:sz w:val="20"/>
          <w:szCs w:val="20"/>
        </w:rPr>
        <w:t>full range of toxic and environmentally destructive activities. This genocidal form</w:t>
      </w:r>
      <w:r w:rsidRPr="00E011B6">
        <w:rPr>
          <w:rFonts w:ascii="Times New Roman" w:hAnsi="Times New Roman" w:cs="Times New Roman"/>
          <w:sz w:val="12"/>
          <w:szCs w:val="20"/>
        </w:rPr>
        <w:t xml:space="preserve">¶ </w:t>
      </w:r>
      <w:r>
        <w:rPr>
          <w:rFonts w:ascii="Times New Roman" w:hAnsi="Times New Roman" w:cs="Times New Roman"/>
          <w:sz w:val="20"/>
          <w:szCs w:val="20"/>
        </w:rPr>
        <w:t>of governance of Native Americans has been critically enabled by the state’s</w:t>
      </w:r>
      <w:r w:rsidRPr="00E011B6">
        <w:rPr>
          <w:rFonts w:ascii="Times New Roman" w:hAnsi="Times New Roman" w:cs="Times New Roman"/>
          <w:sz w:val="12"/>
          <w:szCs w:val="20"/>
        </w:rPr>
        <w:t xml:space="preserve">¶ </w:t>
      </w:r>
      <w:r>
        <w:rPr>
          <w:rFonts w:ascii="Times New Roman" w:hAnsi="Times New Roman" w:cs="Times New Roman"/>
          <w:sz w:val="20"/>
          <w:szCs w:val="20"/>
        </w:rPr>
        <w:t>deployment of a biopolitical caesura that, in its lethal human/animal division, has</w:t>
      </w:r>
      <w:r w:rsidRPr="00E011B6">
        <w:rPr>
          <w:rFonts w:ascii="Times New Roman" w:hAnsi="Times New Roman" w:cs="Times New Roman"/>
          <w:sz w:val="12"/>
          <w:szCs w:val="20"/>
        </w:rPr>
        <w:t xml:space="preserve">¶ </w:t>
      </w:r>
      <w:r>
        <w:rPr>
          <w:rFonts w:ascii="Times New Roman" w:hAnsi="Times New Roman" w:cs="Times New Roman"/>
          <w:sz w:val="20"/>
          <w:szCs w:val="20"/>
        </w:rPr>
        <w:t>ensured that Indigenous peoples can be left to die within the ecocidal landscapes</w:t>
      </w:r>
      <w:r w:rsidRPr="00E011B6">
        <w:rPr>
          <w:rFonts w:ascii="Times New Roman" w:hAnsi="Times New Roman" w:cs="Times New Roman"/>
          <w:sz w:val="12"/>
          <w:szCs w:val="20"/>
        </w:rPr>
        <w:t xml:space="preserve">¶ </w:t>
      </w:r>
      <w:r>
        <w:rPr>
          <w:rFonts w:ascii="Times New Roman" w:hAnsi="Times New Roman" w:cs="Times New Roman"/>
          <w:sz w:val="20"/>
          <w:szCs w:val="20"/>
        </w:rPr>
        <w:t>generated by the military- industrial complex and its economies of war.</w:t>
      </w:r>
      <w:r w:rsidRPr="00E011B6">
        <w:rPr>
          <w:rFonts w:ascii="Times New Roman" w:hAnsi="Times New Roman" w:cs="Times New Roman"/>
          <w:sz w:val="12"/>
          <w:szCs w:val="20"/>
        </w:rPr>
        <w:t xml:space="preserve">¶ </w:t>
      </w:r>
    </w:p>
    <w:p w14:paraId="5036F367" w14:textId="77777777" w:rsidR="002A5D18" w:rsidRDefault="002A5D18" w:rsidP="002A5D18">
      <w:pPr>
        <w:rPr>
          <w:rFonts w:ascii="Times New Roman" w:hAnsi="Times New Roman" w:cs="Times New Roman"/>
          <w:sz w:val="20"/>
          <w:szCs w:val="20"/>
        </w:rPr>
      </w:pPr>
    </w:p>
    <w:p w14:paraId="67248790" w14:textId="77777777" w:rsidR="002A5D18" w:rsidRDefault="002A5D18" w:rsidP="002A5D18">
      <w:pPr>
        <w:rPr>
          <w:rStyle w:val="StyleBoldUnderline"/>
        </w:rPr>
      </w:pPr>
    </w:p>
    <w:p w14:paraId="7F7194A6" w14:textId="77777777" w:rsidR="002A5D18" w:rsidRDefault="002A5D18" w:rsidP="002A5D18">
      <w:pPr>
        <w:widowControl w:val="0"/>
        <w:autoSpaceDE w:val="0"/>
        <w:autoSpaceDN w:val="0"/>
        <w:adjustRightInd w:val="0"/>
        <w:rPr>
          <w:rStyle w:val="StyleBoldUnderline"/>
        </w:rPr>
      </w:pPr>
    </w:p>
    <w:p w14:paraId="43608F61" w14:textId="77777777" w:rsidR="002A5D18" w:rsidRDefault="002A5D18" w:rsidP="002A5D18">
      <w:pPr>
        <w:widowControl w:val="0"/>
        <w:autoSpaceDE w:val="0"/>
        <w:autoSpaceDN w:val="0"/>
        <w:adjustRightInd w:val="0"/>
        <w:rPr>
          <w:rStyle w:val="StyleBoldUnderline"/>
        </w:rPr>
      </w:pPr>
    </w:p>
    <w:p w14:paraId="6A694571" w14:textId="77777777" w:rsidR="002A5D18" w:rsidRDefault="002A5D18" w:rsidP="002A5D18">
      <w:pPr>
        <w:widowControl w:val="0"/>
        <w:autoSpaceDE w:val="0"/>
        <w:autoSpaceDN w:val="0"/>
        <w:adjustRightInd w:val="0"/>
        <w:rPr>
          <w:rStyle w:val="StyleBoldUnderline"/>
        </w:rPr>
      </w:pPr>
    </w:p>
    <w:p w14:paraId="6399EBA5" w14:textId="77777777" w:rsidR="002A5D18" w:rsidRDefault="002A5D18" w:rsidP="002A5D18">
      <w:pPr>
        <w:widowControl w:val="0"/>
        <w:autoSpaceDE w:val="0"/>
        <w:autoSpaceDN w:val="0"/>
        <w:adjustRightInd w:val="0"/>
        <w:rPr>
          <w:rStyle w:val="StyleBoldUnderline"/>
        </w:rPr>
      </w:pPr>
    </w:p>
    <w:p w14:paraId="0CDC465A" w14:textId="35665446" w:rsidR="002A5D18" w:rsidRDefault="002A5D18" w:rsidP="002A5D18">
      <w:pPr>
        <w:pStyle w:val="Heading1"/>
      </w:pPr>
      <w:r>
        <w:lastRenderedPageBreak/>
        <w:t xml:space="preserve">External Impact 2ac/1ar add on– the </w:t>
      </w:r>
      <w:r>
        <w:rPr>
          <w:rFonts w:hint="eastAsia"/>
        </w:rPr>
        <w:t>quality</w:t>
      </w:r>
      <w:r>
        <w:t xml:space="preserve"> of life for the surveilied is bare if not raw </w:t>
      </w:r>
    </w:p>
    <w:p w14:paraId="7983A3AD" w14:textId="77777777" w:rsidR="002A5D18" w:rsidRDefault="002A5D18" w:rsidP="002A5D18">
      <w:pPr>
        <w:pStyle w:val="Heading4"/>
      </w:pPr>
      <w:r>
        <w:t xml:space="preserve">They trying give us the flush  like the waste they suggesting we are .Is cause a snow balling effects so not only do we have to fight off disease </w:t>
      </w:r>
      <w:r>
        <w:rPr>
          <w:rFonts w:hint="eastAsia"/>
        </w:rPr>
        <w:t>because</w:t>
      </w:r>
      <w:r>
        <w:t xml:space="preserve"> of water cut out but also marked with debt  when businesses and government  owe more in water bills stay on .  </w:t>
      </w:r>
    </w:p>
    <w:p w14:paraId="4A2B1627" w14:textId="77777777" w:rsidR="002A5D18" w:rsidRDefault="002A5D18" w:rsidP="002A5D18">
      <w:pPr>
        <w:shd w:val="clear" w:color="auto" w:fill="FFFFFF"/>
        <w:spacing w:after="48" w:line="288" w:lineRule="atLeast"/>
        <w:textAlignment w:val="baseline"/>
        <w:outlineLvl w:val="0"/>
        <w:rPr>
          <w:rFonts w:ascii="inherit" w:eastAsia="Times New Roman" w:hAnsi="inherit" w:cs="Times New Roman"/>
          <w:color w:val="202020"/>
          <w:sz w:val="24"/>
        </w:rPr>
      </w:pPr>
    </w:p>
    <w:p w14:paraId="71FDA06B" w14:textId="77777777" w:rsidR="002A5D18" w:rsidRPr="00242097" w:rsidRDefault="002A5D18" w:rsidP="002A5D18">
      <w:pPr>
        <w:shd w:val="clear" w:color="auto" w:fill="FFFFFF"/>
        <w:spacing w:after="48" w:line="288" w:lineRule="atLeast"/>
        <w:textAlignment w:val="baseline"/>
        <w:outlineLvl w:val="0"/>
        <w:rPr>
          <w:b/>
          <w:sz w:val="20"/>
        </w:rPr>
      </w:pPr>
      <w:r w:rsidRPr="00B4336D">
        <w:rPr>
          <w:rStyle w:val="StyleStyleBold12pt"/>
        </w:rPr>
        <w:t>Teddy</w:t>
      </w:r>
      <w:r w:rsidRPr="00B4336D">
        <w:t xml:space="preserve"> </w:t>
      </w:r>
      <w:r w:rsidRPr="00B4336D">
        <w:rPr>
          <w:b/>
          <w:sz w:val="28"/>
          <w:szCs w:val="28"/>
        </w:rPr>
        <w:t>Wilson</w:t>
      </w:r>
      <w:r w:rsidRPr="00B4336D">
        <w:t xml:space="preserve">, </w:t>
      </w:r>
      <w:r w:rsidRPr="00B4336D">
        <w:rPr>
          <w:rStyle w:val="StyleStyleBold12pt"/>
        </w:rPr>
        <w:t xml:space="preserve">Reporting Fellow, RH Reality Check, </w:t>
      </w:r>
      <w:r w:rsidRPr="00242097">
        <w:rPr>
          <w:rFonts w:ascii="Helvetica Neue" w:eastAsia="Times New Roman" w:hAnsi="Helvetica Neue" w:cs="Times New Roman"/>
          <w:b/>
          <w:bCs/>
          <w:color w:val="202020"/>
          <w:kern w:val="36"/>
          <w:sz w:val="34"/>
          <w:szCs w:val="34"/>
        </w:rPr>
        <w:t xml:space="preserve"> </w:t>
      </w:r>
      <w:r w:rsidRPr="00242097">
        <w:rPr>
          <w:rStyle w:val="StyleStyleBold12pt"/>
        </w:rPr>
        <w:t>Baltimore, Detroit ‘Criminalizing’ Low-Income People, Shutting Off Their Water</w:t>
      </w:r>
      <w:r>
        <w:rPr>
          <w:rStyle w:val="StyleStyleBold12pt"/>
        </w:rPr>
        <w:t xml:space="preserve">, </w:t>
      </w:r>
      <w:r w:rsidRPr="00B4336D">
        <w:rPr>
          <w:rStyle w:val="StyleStyleBold12pt"/>
        </w:rPr>
        <w:t>http:// rhrealitycheck.org /article/2015/ 05/21/ baltimore-detroit-criminalizing-low-income-people-shutting-water/, May 21,</w:t>
      </w:r>
      <w:r w:rsidRPr="00B4336D">
        <w:t xml:space="preserve"> </w:t>
      </w:r>
      <w:r w:rsidRPr="00B4336D">
        <w:rPr>
          <w:b/>
          <w:sz w:val="28"/>
          <w:szCs w:val="28"/>
        </w:rPr>
        <w:t>2015</w:t>
      </w:r>
    </w:p>
    <w:p w14:paraId="2A00294D" w14:textId="2EB8955C" w:rsidR="002A5D18" w:rsidRPr="005719FF" w:rsidRDefault="002A5D18" w:rsidP="002A5D18">
      <w:pPr>
        <w:shd w:val="clear" w:color="auto" w:fill="FFFFFF"/>
        <w:spacing w:after="360" w:line="360" w:lineRule="atLeast"/>
        <w:textAlignment w:val="baseline"/>
        <w:rPr>
          <w:rFonts w:ascii="inherit" w:hAnsi="inherit" w:cs="Times New Roman" w:hint="eastAsia"/>
          <w:color w:val="202020"/>
          <w:sz w:val="16"/>
        </w:rPr>
      </w:pPr>
      <w:r w:rsidRPr="00B4336D">
        <w:rPr>
          <w:rStyle w:val="StyleBoldUnderline"/>
          <w:highlight w:val="green"/>
        </w:rPr>
        <w:t>The</w:t>
      </w:r>
      <w:r>
        <w:rPr>
          <w:rStyle w:val="StyleBoldUnderline"/>
          <w:highlight w:val="green"/>
        </w:rPr>
        <w:t xml:space="preserve"> </w:t>
      </w:r>
      <w:r w:rsidRPr="00B4336D">
        <w:rPr>
          <w:rStyle w:val="StyleBoldUnderline"/>
          <w:highlight w:val="green"/>
        </w:rPr>
        <w:t>Baltimore Department of Public Works (DPW) was preparing to shut off water to homes around the city during the uprising over the death of Freddie Gray</w:t>
      </w:r>
      <w:r w:rsidRPr="00B4336D">
        <w:rPr>
          <w:rStyle w:val="StyleBoldUnderline"/>
        </w:rPr>
        <w:t xml:space="preserve">, a young Black man who died while in police custody. </w:t>
      </w:r>
      <w:r w:rsidRPr="00B4336D">
        <w:rPr>
          <w:rStyle w:val="StyleBoldUnderline"/>
          <w:highlight w:val="green"/>
        </w:rPr>
        <w:t>The shutoffs would disproportionately affect many of the people in racially segregated,</w:t>
      </w:r>
      <w:r>
        <w:rPr>
          <w:rStyle w:val="StyleBoldUnderline"/>
          <w:highlight w:val="green"/>
        </w:rPr>
        <w:t xml:space="preserve"> </w:t>
      </w:r>
      <w:r w:rsidRPr="00B4336D">
        <w:rPr>
          <w:rStyle w:val="StyleBoldUnderline"/>
          <w:highlight w:val="green"/>
        </w:rPr>
        <w:t>economically distressed communities embroiled in conflicts with law enforcement</w:t>
      </w:r>
      <w:r w:rsidRPr="005719FF">
        <w:rPr>
          <w:rFonts w:ascii="inherit" w:hAnsi="inherit" w:cs="Times New Roman"/>
          <w:color w:val="202020"/>
          <w:sz w:val="16"/>
          <w:highlight w:val="green"/>
        </w:rPr>
        <w:t>.</w:t>
      </w:r>
      <w:r w:rsidR="005719FF" w:rsidRPr="005719FF">
        <w:rPr>
          <w:rFonts w:ascii="inherit" w:hAnsi="inherit" w:cs="Times New Roman"/>
          <w:color w:val="202020"/>
          <w:sz w:val="12"/>
        </w:rPr>
        <w:t>¶</w:t>
      </w:r>
      <w:r w:rsidRPr="005719FF">
        <w:rPr>
          <w:rFonts w:ascii="inherit" w:hAnsi="inherit" w:cs="Times New Roman"/>
          <w:color w:val="202020"/>
          <w:sz w:val="16"/>
        </w:rPr>
        <w:t xml:space="preserve"> </w:t>
      </w:r>
      <w:r w:rsidRPr="00B4336D">
        <w:rPr>
          <w:rStyle w:val="StyleBoldUnderline"/>
          <w:highlight w:val="green"/>
        </w:rPr>
        <w:t>The DPW</w:t>
      </w:r>
      <w:r>
        <w:rPr>
          <w:rStyle w:val="StyleBoldUnderline"/>
        </w:rPr>
        <w:t xml:space="preserve"> </w:t>
      </w:r>
      <w:r w:rsidRPr="00B4336D">
        <w:rPr>
          <w:rStyle w:val="StyleBoldUnderline"/>
        </w:rPr>
        <w:t xml:space="preserve">water shutoff </w:t>
      </w:r>
      <w:r w:rsidRPr="00B4336D">
        <w:rPr>
          <w:rStyle w:val="StyleBoldUnderline"/>
          <w:highlight w:val="green"/>
        </w:rPr>
        <w:t>crackdown focused on households, while businesses, government offices, and nonprofits accounted for the vast majority of the unpaid water fees</w:t>
      </w:r>
      <w:r w:rsidRPr="005719FF">
        <w:rPr>
          <w:rFonts w:ascii="inherit" w:hAnsi="inherit" w:cs="Times New Roman"/>
          <w:color w:val="202020"/>
          <w:sz w:val="16"/>
        </w:rPr>
        <w:t>.</w:t>
      </w:r>
      <w:r w:rsidR="005719FF" w:rsidRPr="005719FF">
        <w:rPr>
          <w:rFonts w:ascii="inherit" w:hAnsi="inherit" w:cs="Times New Roman"/>
          <w:color w:val="202020"/>
          <w:sz w:val="12"/>
        </w:rPr>
        <w:t>¶</w:t>
      </w:r>
      <w:r w:rsidRPr="005719FF">
        <w:rPr>
          <w:rFonts w:ascii="inherit" w:hAnsi="inherit" w:cs="Times New Roman"/>
          <w:color w:val="202020"/>
          <w:sz w:val="16"/>
        </w:rPr>
        <w:t xml:space="preserve"> City officials</w:t>
      </w:r>
      <w:r w:rsidRPr="005719FF">
        <w:rPr>
          <w:rFonts w:ascii="inherit" w:hAnsi="inherit" w:cs="Times New Roman"/>
          <w:b/>
          <w:bCs/>
          <w:color w:val="202020"/>
          <w:sz w:val="16"/>
          <w:bdr w:val="none" w:sz="0" w:space="0" w:color="auto" w:frame="1"/>
        </w:rPr>
        <w:t xml:space="preserve"> </w:t>
      </w:r>
      <w:hyperlink r:id="rId45" w:tooltip="(Open in new tab) " w:history="1">
        <w:r w:rsidRPr="005719FF">
          <w:rPr>
            <w:rFonts w:ascii="inherit" w:hAnsi="inherit" w:cs="Times New Roman"/>
            <w:color w:val="336699"/>
            <w:sz w:val="16"/>
            <w:bdr w:val="none" w:sz="0" w:space="0" w:color="auto" w:frame="1"/>
          </w:rPr>
          <w:t>announced in March</w:t>
        </w:r>
      </w:hyperlink>
      <w:r w:rsidRPr="005719FF">
        <w:rPr>
          <w:rFonts w:ascii="inherit" w:hAnsi="inherit" w:cs="Times New Roman"/>
          <w:color w:val="202020"/>
          <w:sz w:val="16"/>
        </w:rPr>
        <w:t xml:space="preserve"> that upwards of 25,000 residents would receive notices that their water services may be shut off. The notices would be sent to customers who have outstanding water bills of $250 or more, and residents would have ten days to pay the entire bill before service was shut off.</w:t>
      </w:r>
      <w:r w:rsidR="005719FF" w:rsidRPr="005719FF">
        <w:rPr>
          <w:rFonts w:ascii="inherit" w:hAnsi="inherit" w:cs="Times New Roman"/>
          <w:color w:val="202020"/>
          <w:sz w:val="12"/>
        </w:rPr>
        <w:t>¶</w:t>
      </w:r>
      <w:r w:rsidRPr="005719FF">
        <w:rPr>
          <w:rFonts w:ascii="inherit" w:hAnsi="inherit" w:cs="Times New Roman"/>
          <w:color w:val="202020"/>
          <w:sz w:val="16"/>
        </w:rPr>
        <w:t xml:space="preserve"> More than 1,600 Baltimore residents have had their water shut off in the past six weeks,</w:t>
      </w:r>
      <w:hyperlink r:id="rId46" w:tooltip="(Open in new tab) " w:history="1">
        <w:r w:rsidRPr="005719FF">
          <w:rPr>
            <w:rFonts w:ascii="inherit" w:hAnsi="inherit" w:cs="Times New Roman"/>
            <w:color w:val="336699"/>
            <w:sz w:val="16"/>
            <w:bdr w:val="none" w:sz="0" w:space="0" w:color="auto" w:frame="1"/>
          </w:rPr>
          <w:t xml:space="preserve">according to the </w:t>
        </w:r>
        <w:r w:rsidRPr="005719FF">
          <w:rPr>
            <w:rFonts w:ascii="inherit" w:hAnsi="inherit" w:cs="Times New Roman"/>
            <w:i/>
            <w:iCs/>
            <w:color w:val="336699"/>
            <w:sz w:val="16"/>
            <w:bdr w:val="none" w:sz="0" w:space="0" w:color="auto" w:frame="1"/>
          </w:rPr>
          <w:t>Baltimore Sun</w:t>
        </w:r>
      </w:hyperlink>
      <w:r w:rsidRPr="004443A8">
        <w:rPr>
          <w:rStyle w:val="StyleBoldUnderline"/>
          <w:highlight w:val="green"/>
        </w:rPr>
        <w:t>. The vast majority of the notices were sent to residences</w:t>
      </w:r>
      <w:r>
        <w:rPr>
          <w:rStyle w:val="StyleBoldUnderline"/>
          <w:highlight w:val="green"/>
        </w:rPr>
        <w:t xml:space="preserve"> </w:t>
      </w:r>
      <w:r w:rsidRPr="004443A8">
        <w:rPr>
          <w:rStyle w:val="StyleBoldUnderline"/>
          <w:highlight w:val="green"/>
        </w:rPr>
        <w:t>in predominantly Black neighborhoods in the city</w:t>
      </w:r>
      <w:r w:rsidRPr="005719FF">
        <w:rPr>
          <w:rFonts w:ascii="inherit" w:hAnsi="inherit" w:cs="Times New Roman"/>
          <w:color w:val="202020"/>
          <w:sz w:val="16"/>
        </w:rPr>
        <w:t>.</w:t>
      </w:r>
      <w:r w:rsidR="005719FF" w:rsidRPr="005719FF">
        <w:rPr>
          <w:rFonts w:ascii="inherit" w:hAnsi="inherit" w:cs="Times New Roman"/>
          <w:color w:val="202020"/>
          <w:sz w:val="12"/>
        </w:rPr>
        <w:t>¶</w:t>
      </w:r>
      <w:r w:rsidRPr="005719FF">
        <w:rPr>
          <w:rFonts w:ascii="inherit" w:hAnsi="inherit" w:cs="Times New Roman"/>
          <w:color w:val="202020"/>
          <w:sz w:val="16"/>
        </w:rPr>
        <w:t xml:space="preserve"> “We want to make sure all of our citizens pay their fair share,” Department of Public Works Director Rudy Chow </w:t>
      </w:r>
      <w:hyperlink r:id="rId47" w:tooltip="(Open in new tab) " w:history="1">
        <w:r w:rsidRPr="005719FF">
          <w:rPr>
            <w:rFonts w:ascii="inherit" w:hAnsi="inherit" w:cs="Times New Roman"/>
            <w:color w:val="336699"/>
            <w:sz w:val="16"/>
            <w:bdr w:val="none" w:sz="0" w:space="0" w:color="auto" w:frame="1"/>
          </w:rPr>
          <w:t>said in an interview</w:t>
        </w:r>
      </w:hyperlink>
      <w:r w:rsidRPr="005719FF">
        <w:rPr>
          <w:rFonts w:ascii="inherit" w:hAnsi="inherit" w:cs="Times New Roman"/>
          <w:color w:val="202020"/>
          <w:sz w:val="16"/>
        </w:rPr>
        <w:t>. “When we don’t collect the necessary revenues, it causes us to raise water rates as a result. The citizens who are paying their bills are, in effect, subsidizing those who are not paying.”</w:t>
      </w:r>
      <w:r w:rsidR="005719FF" w:rsidRPr="005719FF">
        <w:rPr>
          <w:rFonts w:ascii="inherit" w:hAnsi="inherit" w:cs="Times New Roman"/>
          <w:color w:val="202020"/>
          <w:sz w:val="12"/>
        </w:rPr>
        <w:t>¶</w:t>
      </w:r>
      <w:r w:rsidRPr="005719FF">
        <w:rPr>
          <w:rFonts w:ascii="inherit" w:hAnsi="inherit" w:cs="Times New Roman"/>
          <w:color w:val="202020"/>
          <w:sz w:val="16"/>
        </w:rPr>
        <w:t xml:space="preserve"> Less than half of the $40 million in delinquent water bills are from residents. Unpaid bills from 369 businesses account for more than $15 million and government offices and nonprofits account for another $10 million of the unpaid water bills, according to an </w:t>
      </w:r>
      <w:hyperlink r:id="rId48" w:tooltip="(Open in new tab) " w:history="1">
        <w:r w:rsidRPr="005719FF">
          <w:rPr>
            <w:rFonts w:ascii="inherit" w:hAnsi="inherit" w:cs="Times New Roman"/>
            <w:color w:val="336699"/>
            <w:sz w:val="16"/>
            <w:bdr w:val="none" w:sz="0" w:space="0" w:color="auto" w:frame="1"/>
          </w:rPr>
          <w:t>investigation by the</w:t>
        </w:r>
        <w:r w:rsidRPr="005719FF">
          <w:rPr>
            <w:rFonts w:ascii="inherit" w:hAnsi="inherit" w:cs="Times New Roman"/>
            <w:i/>
            <w:iCs/>
            <w:color w:val="336699"/>
            <w:sz w:val="16"/>
            <w:bdr w:val="none" w:sz="0" w:space="0" w:color="auto" w:frame="1"/>
          </w:rPr>
          <w:t>Baltimore Sun</w:t>
        </w:r>
      </w:hyperlink>
      <w:r w:rsidRPr="005719FF">
        <w:rPr>
          <w:rFonts w:ascii="inherit" w:hAnsi="inherit" w:cs="Times New Roman"/>
          <w:color w:val="202020"/>
          <w:sz w:val="16"/>
        </w:rPr>
        <w:t>.</w:t>
      </w:r>
      <w:r w:rsidR="005719FF" w:rsidRPr="005719FF">
        <w:rPr>
          <w:rFonts w:ascii="inherit" w:hAnsi="inherit" w:cs="Times New Roman"/>
          <w:color w:val="202020"/>
          <w:sz w:val="12"/>
        </w:rPr>
        <w:t>¶</w:t>
      </w:r>
      <w:r w:rsidRPr="005719FF">
        <w:rPr>
          <w:rFonts w:ascii="inherit" w:hAnsi="inherit" w:cs="Times New Roman"/>
          <w:color w:val="202020"/>
          <w:sz w:val="16"/>
        </w:rPr>
        <w:t xml:space="preserve"> Since the shutoffs began, the city has collected about $5 million in overdue water bill payments, </w:t>
      </w:r>
      <w:hyperlink r:id="rId49" w:tooltip="(Open in new tab) " w:history="1">
        <w:r w:rsidRPr="005719FF">
          <w:rPr>
            <w:rFonts w:ascii="inherit" w:hAnsi="inherit" w:cs="Times New Roman"/>
            <w:color w:val="336699"/>
            <w:sz w:val="16"/>
            <w:bdr w:val="none" w:sz="0" w:space="0" w:color="auto" w:frame="1"/>
          </w:rPr>
          <w:t xml:space="preserve">reports the </w:t>
        </w:r>
        <w:r w:rsidRPr="005719FF">
          <w:rPr>
            <w:rFonts w:ascii="inherit" w:hAnsi="inherit" w:cs="Times New Roman"/>
            <w:i/>
            <w:iCs/>
            <w:color w:val="336699"/>
            <w:sz w:val="16"/>
            <w:bdr w:val="none" w:sz="0" w:space="0" w:color="auto" w:frame="1"/>
          </w:rPr>
          <w:t>Baltimore Brew</w:t>
        </w:r>
      </w:hyperlink>
      <w:r w:rsidRPr="005719FF">
        <w:rPr>
          <w:rFonts w:ascii="inherit" w:hAnsi="inherit" w:cs="Times New Roman"/>
          <w:color w:val="202020"/>
          <w:sz w:val="16"/>
        </w:rPr>
        <w:t xml:space="preserve">. Only about $1 million has been collected from commercial customers. </w:t>
      </w:r>
      <w:r w:rsidRPr="004443A8">
        <w:rPr>
          <w:rStyle w:val="StyleBoldUnderline"/>
          <w:highlight w:val="green"/>
        </w:rPr>
        <w:t>None of those commercial customers have had their water shut off. Only residential customers have had their water service suspended,</w:t>
      </w:r>
      <w:r>
        <w:rPr>
          <w:rStyle w:val="StyleBoldUnderline"/>
          <w:highlight w:val="green"/>
        </w:rPr>
        <w:t xml:space="preserve"> </w:t>
      </w:r>
      <w:r w:rsidRPr="004443A8">
        <w:rPr>
          <w:rStyle w:val="StyleBoldUnderline"/>
          <w:highlight w:val="green"/>
        </w:rPr>
        <w:t>according to a review of public records</w:t>
      </w:r>
      <w:r>
        <w:rPr>
          <w:rStyle w:val="StyleBoldUnderline"/>
          <w:highlight w:val="green"/>
        </w:rPr>
        <w:t xml:space="preserve"> </w:t>
      </w:r>
      <w:hyperlink r:id="rId50" w:tooltip="(Open in new tab) " w:history="1">
        <w:r w:rsidRPr="004443A8">
          <w:rPr>
            <w:rStyle w:val="StyleBoldUnderline"/>
            <w:highlight w:val="green"/>
          </w:rPr>
          <w:t>by the</w:t>
        </w:r>
        <w:r>
          <w:rPr>
            <w:rStyle w:val="StyleBoldUnderline"/>
            <w:highlight w:val="green"/>
          </w:rPr>
          <w:t xml:space="preserve"> </w:t>
        </w:r>
        <w:r w:rsidRPr="004443A8">
          <w:rPr>
            <w:rStyle w:val="StyleBoldUnderline"/>
            <w:highlight w:val="green"/>
          </w:rPr>
          <w:t>Baltimore Sun</w:t>
        </w:r>
      </w:hyperlink>
      <w:r w:rsidRPr="004443A8">
        <w:rPr>
          <w:rStyle w:val="StyleBoldUnderline"/>
          <w:highlight w:val="green"/>
        </w:rPr>
        <w:t>.</w:t>
      </w:r>
      <w:r w:rsidR="005719FF" w:rsidRPr="005719FF">
        <w:rPr>
          <w:rFonts w:ascii="inherit" w:hAnsi="inherit" w:cs="Times New Roman"/>
          <w:color w:val="202020"/>
          <w:sz w:val="12"/>
        </w:rPr>
        <w:t>¶</w:t>
      </w:r>
      <w:r w:rsidRPr="005719FF">
        <w:rPr>
          <w:rFonts w:ascii="inherit" w:hAnsi="inherit" w:cs="Times New Roman"/>
          <w:color w:val="202020"/>
          <w:sz w:val="16"/>
        </w:rPr>
        <w:t xml:space="preserve"> A private firm </w:t>
      </w:r>
      <w:hyperlink r:id="rId51" w:tooltip="(Open in new tab) " w:history="1">
        <w:r w:rsidRPr="005719FF">
          <w:rPr>
            <w:rFonts w:ascii="inherit" w:hAnsi="inherit" w:cs="Times New Roman"/>
            <w:color w:val="336699"/>
            <w:sz w:val="16"/>
            <w:bdr w:val="none" w:sz="0" w:space="0" w:color="auto" w:frame="1"/>
          </w:rPr>
          <w:t>is conducting a financial audit</w:t>
        </w:r>
      </w:hyperlink>
      <w:r w:rsidRPr="005719FF">
        <w:rPr>
          <w:rFonts w:ascii="inherit" w:hAnsi="inherit" w:cs="Times New Roman"/>
          <w:color w:val="202020"/>
          <w:sz w:val="16"/>
        </w:rPr>
        <w:t xml:space="preserve"> of the DPW and four other Baltimore city agencies. The audit was in response to </w:t>
      </w:r>
      <w:hyperlink r:id="rId52" w:tooltip="(Open in new tab) " w:history="1">
        <w:r w:rsidRPr="005719FF">
          <w:rPr>
            <w:rFonts w:ascii="inherit" w:hAnsi="inherit" w:cs="Times New Roman"/>
            <w:color w:val="336699"/>
            <w:sz w:val="16"/>
            <w:bdr w:val="none" w:sz="0" w:space="0" w:color="auto" w:frame="1"/>
          </w:rPr>
          <w:t>mounting evidence</w:t>
        </w:r>
      </w:hyperlink>
      <w:r w:rsidRPr="005719FF">
        <w:rPr>
          <w:rFonts w:ascii="inherit" w:hAnsi="inherit" w:cs="Times New Roman"/>
          <w:color w:val="202020"/>
          <w:sz w:val="16"/>
        </w:rPr>
        <w:t xml:space="preserve"> that suggested the DPW has been over-billing customers. It is the first time city agencies have been audited in 25 years.</w:t>
      </w:r>
      <w:r w:rsidR="005719FF" w:rsidRPr="005719FF">
        <w:rPr>
          <w:rFonts w:ascii="inherit" w:hAnsi="inherit" w:cs="Times New Roman"/>
          <w:color w:val="202020"/>
          <w:sz w:val="12"/>
        </w:rPr>
        <w:t>¶</w:t>
      </w:r>
      <w:r w:rsidRPr="005719FF">
        <w:rPr>
          <w:rFonts w:ascii="inherit" w:hAnsi="inherit" w:cs="Times New Roman"/>
          <w:color w:val="202020"/>
          <w:sz w:val="16"/>
        </w:rPr>
        <w:t xml:space="preserve"> </w:t>
      </w:r>
      <w:r w:rsidRPr="004443A8">
        <w:rPr>
          <w:rStyle w:val="StyleBoldUnderline"/>
          <w:highlight w:val="green"/>
        </w:rPr>
        <w:t>The</w:t>
      </w:r>
      <w:r>
        <w:rPr>
          <w:rStyle w:val="StyleBoldUnderline"/>
          <w:highlight w:val="green"/>
        </w:rPr>
        <w:t xml:space="preserve"> </w:t>
      </w:r>
      <w:r w:rsidRPr="004443A8">
        <w:rPr>
          <w:rStyle w:val="StyleBoldUnderline"/>
          <w:highlight w:val="green"/>
        </w:rPr>
        <w:t xml:space="preserve">water </w:t>
      </w:r>
      <w:r w:rsidRPr="004443A8">
        <w:rPr>
          <w:rStyle w:val="StyleBoldUnderline"/>
          <w:highlight w:val="green"/>
        </w:rPr>
        <w:lastRenderedPageBreak/>
        <w:t>shutoffs, leaving</w:t>
      </w:r>
      <w:r w:rsidRPr="004443A8">
        <w:rPr>
          <w:rStyle w:val="StyleBoldUnderline"/>
        </w:rPr>
        <w:t xml:space="preserve"> many in </w:t>
      </w:r>
      <w:r w:rsidRPr="004443A8">
        <w:rPr>
          <w:rStyle w:val="StyleBoldUnderline"/>
          <w:highlight w:val="green"/>
        </w:rPr>
        <w:t>the city’s low-income communities without water, could have serious public health consequences.</w:t>
      </w:r>
      <w:r w:rsidRPr="004443A8">
        <w:rPr>
          <w:rStyle w:val="StyleBoldUnderline"/>
        </w:rPr>
        <w:t xml:space="preserve"> Mary Grant, a researcher with Food and Water Watch,</w:t>
      </w:r>
      <w:r>
        <w:rPr>
          <w:rStyle w:val="StyleBoldUnderline"/>
        </w:rPr>
        <w:t xml:space="preserve"> </w:t>
      </w:r>
      <w:hyperlink r:id="rId53" w:tooltip="(Open in new tab) " w:history="1">
        <w:r w:rsidRPr="004443A8">
          <w:rPr>
            <w:rStyle w:val="StyleBoldUnderline"/>
          </w:rPr>
          <w:t>told ThinkProgress</w:t>
        </w:r>
      </w:hyperlink>
      <w:r>
        <w:rPr>
          <w:rStyle w:val="StyleBoldUnderline"/>
        </w:rPr>
        <w:t xml:space="preserve"> </w:t>
      </w:r>
      <w:r w:rsidRPr="004443A8">
        <w:rPr>
          <w:rStyle w:val="StyleBoldUnderline"/>
        </w:rPr>
        <w:t xml:space="preserve">that </w:t>
      </w:r>
      <w:r w:rsidRPr="004443A8">
        <w:rPr>
          <w:rStyle w:val="StyleBoldUnderline"/>
          <w:highlight w:val="green"/>
        </w:rPr>
        <w:t>the water shutoffs could allow for diseases to propagate throughout densely-populated neighborhoods</w:t>
      </w:r>
      <w:r w:rsidRPr="005719FF">
        <w:rPr>
          <w:rFonts w:ascii="inherit" w:hAnsi="inherit" w:cs="Times New Roman"/>
          <w:color w:val="202020"/>
          <w:sz w:val="16"/>
          <w:highlight w:val="green"/>
        </w:rPr>
        <w:t>.</w:t>
      </w:r>
      <w:r w:rsidR="005719FF" w:rsidRPr="005719FF">
        <w:rPr>
          <w:rFonts w:ascii="inherit" w:hAnsi="inherit" w:cs="Times New Roman"/>
          <w:color w:val="202020"/>
          <w:sz w:val="12"/>
        </w:rPr>
        <w:t>¶</w:t>
      </w:r>
      <w:r w:rsidRPr="005719FF">
        <w:rPr>
          <w:rFonts w:ascii="inherit" w:hAnsi="inherit" w:cs="Times New Roman"/>
          <w:color w:val="202020"/>
          <w:sz w:val="16"/>
        </w:rPr>
        <w:t xml:space="preserve"> </w:t>
      </w:r>
      <w:r w:rsidRPr="004443A8">
        <w:rPr>
          <w:rStyle w:val="StyleBoldUnderline"/>
          <w:highlight w:val="green"/>
        </w:rPr>
        <w:t>“There is direct risk associated with lack of access to water,</w:t>
      </w:r>
      <w:r w:rsidRPr="004443A8">
        <w:rPr>
          <w:rStyle w:val="StyleBoldUnderline"/>
        </w:rPr>
        <w:t>” Grant said.</w:t>
      </w:r>
      <w:r w:rsidRPr="005719FF">
        <w:rPr>
          <w:rFonts w:ascii="inherit" w:hAnsi="inherit" w:cs="Times New Roman"/>
          <w:color w:val="202020"/>
          <w:sz w:val="16"/>
        </w:rPr>
        <w:t xml:space="preserve"> “</w:t>
      </w:r>
      <w:r w:rsidRPr="004443A8">
        <w:rPr>
          <w:rStyle w:val="StyleBoldUnderline"/>
          <w:highlight w:val="green"/>
        </w:rPr>
        <w:t>When you lose your water service,</w:t>
      </w:r>
      <w:r w:rsidRPr="004443A8">
        <w:rPr>
          <w:rStyle w:val="StyleBoldUnderline"/>
        </w:rPr>
        <w:t xml:space="preserve"> you lose water to wash your hands to flush the toilet, </w:t>
      </w:r>
      <w:r w:rsidRPr="004443A8">
        <w:rPr>
          <w:rStyle w:val="StyleBoldUnderline"/>
          <w:highlight w:val="green"/>
        </w:rPr>
        <w:t>there is risk of disease spreading.”</w:t>
      </w:r>
      <w:r w:rsidR="005719FF" w:rsidRPr="005719FF">
        <w:rPr>
          <w:rStyle w:val="StyleBoldUnderline"/>
          <w:b w:val="0"/>
          <w:sz w:val="12"/>
          <w:u w:val="none"/>
        </w:rPr>
        <w:t>¶</w:t>
      </w:r>
      <w:r w:rsidRPr="00766327">
        <w:rPr>
          <w:rStyle w:val="StyleBoldUnderline"/>
          <w:sz w:val="12"/>
        </w:rPr>
        <w:t xml:space="preserve"> </w:t>
      </w:r>
      <w:r w:rsidRPr="004443A8">
        <w:rPr>
          <w:rStyle w:val="StyleBoldUnderline"/>
        </w:rPr>
        <w:t>Another issue facing</w:t>
      </w:r>
      <w:r>
        <w:rPr>
          <w:rStyle w:val="StyleBoldUnderline"/>
        </w:rPr>
        <w:t xml:space="preserve"> </w:t>
      </w:r>
      <w:r w:rsidRPr="004443A8">
        <w:rPr>
          <w:rStyle w:val="StyleBoldUnderline"/>
        </w:rPr>
        <w:t xml:space="preserve">residents: </w:t>
      </w:r>
      <w:r w:rsidRPr="00766327">
        <w:rPr>
          <w:rStyle w:val="StyleBoldUnderline"/>
          <w:highlight w:val="green"/>
        </w:rPr>
        <w:t>those</w:t>
      </w:r>
      <w:r>
        <w:rPr>
          <w:rStyle w:val="StyleBoldUnderline"/>
          <w:highlight w:val="green"/>
        </w:rPr>
        <w:t xml:space="preserve"> </w:t>
      </w:r>
      <w:r w:rsidRPr="00766327">
        <w:rPr>
          <w:rStyle w:val="StyleBoldUnderline"/>
          <w:highlight w:val="green"/>
        </w:rPr>
        <w:t>who rent homes are seeing landlords shift the burden of paying water bills onto tenants who have outright not paid water bills for rental properties</w:t>
      </w:r>
      <w:r w:rsidRPr="005719FF">
        <w:rPr>
          <w:rFonts w:ascii="inherit" w:hAnsi="inherit" w:cs="Times New Roman"/>
          <w:color w:val="202020"/>
          <w:sz w:val="16"/>
        </w:rPr>
        <w:t xml:space="preserve">. </w:t>
      </w:r>
      <w:r w:rsidRPr="00766327">
        <w:rPr>
          <w:rStyle w:val="StyleBoldUnderline"/>
        </w:rPr>
        <w:t>The city refuses to open new water accounts for anyone who isn’t a property owner, reports the</w:t>
      </w:r>
      <w:r>
        <w:rPr>
          <w:rStyle w:val="StyleBoldUnderline"/>
        </w:rPr>
        <w:t xml:space="preserve"> </w:t>
      </w:r>
      <w:r w:rsidRPr="00766327">
        <w:rPr>
          <w:rStyle w:val="StyleBoldUnderline"/>
        </w:rPr>
        <w:t>Baltimore</w:t>
      </w:r>
      <w:r>
        <w:rPr>
          <w:rStyle w:val="StyleBoldUnderline"/>
        </w:rPr>
        <w:t xml:space="preserve"> </w:t>
      </w:r>
      <w:r w:rsidRPr="00766327">
        <w:rPr>
          <w:rStyle w:val="StyleBoldUnderline"/>
        </w:rPr>
        <w:t>Sun.</w:t>
      </w:r>
      <w:r w:rsidR="005719FF" w:rsidRPr="005719FF">
        <w:rPr>
          <w:rFonts w:ascii="inherit" w:hAnsi="inherit" w:cs="Times New Roman"/>
          <w:color w:val="202020"/>
          <w:sz w:val="12"/>
        </w:rPr>
        <w:t>¶</w:t>
      </w:r>
      <w:r w:rsidRPr="005719FF">
        <w:rPr>
          <w:rFonts w:ascii="inherit" w:hAnsi="inherit" w:cs="Times New Roman"/>
          <w:color w:val="202020"/>
          <w:sz w:val="16"/>
        </w:rPr>
        <w:t xml:space="preserve"> </w:t>
      </w:r>
      <w:r w:rsidRPr="00766327">
        <w:rPr>
          <w:rStyle w:val="StyleBoldUnderline"/>
        </w:rPr>
        <w:t xml:space="preserve">Activists have protested the policy as </w:t>
      </w:r>
      <w:r w:rsidRPr="00766327">
        <w:rPr>
          <w:rStyle w:val="StyleBoldUnderline"/>
          <w:highlight w:val="green"/>
        </w:rPr>
        <w:t>“inhuman</w:t>
      </w:r>
      <w:r w:rsidRPr="00766327">
        <w:rPr>
          <w:rStyle w:val="StyleBoldUnderline"/>
        </w:rPr>
        <w:t xml:space="preserve">,” charging that </w:t>
      </w:r>
      <w:r w:rsidRPr="00766327">
        <w:rPr>
          <w:rStyle w:val="StyleBoldUnderline"/>
          <w:highlight w:val="green"/>
        </w:rPr>
        <w:t>the policy punishes people living in poverty</w:t>
      </w:r>
      <w:r w:rsidRPr="005719FF">
        <w:rPr>
          <w:rFonts w:ascii="inherit" w:hAnsi="inherit" w:cs="Times New Roman"/>
          <w:color w:val="202020"/>
          <w:sz w:val="16"/>
        </w:rPr>
        <w:t>.</w:t>
      </w:r>
      <w:r w:rsidR="005719FF" w:rsidRPr="005719FF">
        <w:rPr>
          <w:rFonts w:ascii="inherit" w:hAnsi="inherit" w:cs="Times New Roman"/>
          <w:color w:val="202020"/>
          <w:sz w:val="12"/>
        </w:rPr>
        <w:t>¶</w:t>
      </w:r>
      <w:r w:rsidRPr="005719FF">
        <w:rPr>
          <w:rFonts w:ascii="inherit" w:hAnsi="inherit" w:cs="Times New Roman"/>
          <w:color w:val="202020"/>
          <w:sz w:val="16"/>
        </w:rPr>
        <w:t xml:space="preserve"> “We’re in a state of shock and outrage,” Sharon Black, an activist with the People’s Power Assembly, </w:t>
      </w:r>
      <w:hyperlink r:id="rId54" w:tooltip="(Open in new tab) " w:history="1">
        <w:r w:rsidRPr="005719FF">
          <w:rPr>
            <w:rFonts w:ascii="inherit" w:hAnsi="inherit" w:cs="Times New Roman"/>
            <w:color w:val="336699"/>
            <w:sz w:val="16"/>
            <w:bdr w:val="none" w:sz="0" w:space="0" w:color="auto" w:frame="1"/>
          </w:rPr>
          <w:t xml:space="preserve">told the </w:t>
        </w:r>
        <w:r w:rsidRPr="005719FF">
          <w:rPr>
            <w:rFonts w:ascii="inherit" w:hAnsi="inherit" w:cs="Times New Roman"/>
            <w:i/>
            <w:iCs/>
            <w:color w:val="336699"/>
            <w:sz w:val="16"/>
            <w:bdr w:val="none" w:sz="0" w:space="0" w:color="auto" w:frame="1"/>
          </w:rPr>
          <w:t>Baltimore Sun</w:t>
        </w:r>
      </w:hyperlink>
      <w:r w:rsidRPr="005719FF">
        <w:rPr>
          <w:rFonts w:ascii="inherit" w:hAnsi="inherit" w:cs="Times New Roman"/>
          <w:color w:val="202020"/>
          <w:sz w:val="16"/>
        </w:rPr>
        <w:t xml:space="preserve"> during a protest outside city hall in March. “People aren’t paying their water bills, because they can’t afford to.”</w:t>
      </w:r>
      <w:r w:rsidR="005719FF" w:rsidRPr="005719FF">
        <w:rPr>
          <w:rFonts w:ascii="inherit" w:hAnsi="inherit" w:cs="Times New Roman"/>
          <w:color w:val="202020"/>
          <w:sz w:val="12"/>
        </w:rPr>
        <w:t>¶</w:t>
      </w:r>
      <w:r w:rsidRPr="005719FF">
        <w:rPr>
          <w:rFonts w:ascii="inherit" w:hAnsi="inherit" w:cs="Times New Roman"/>
          <w:color w:val="202020"/>
          <w:sz w:val="16"/>
        </w:rPr>
        <w:t xml:space="preserve"> </w:t>
      </w:r>
      <w:r w:rsidRPr="00766327">
        <w:rPr>
          <w:rStyle w:val="StyleBoldUnderline"/>
          <w:highlight w:val="green"/>
        </w:rPr>
        <w:t>Residents who have delinquent accounts could face</w:t>
      </w:r>
      <w:r w:rsidRPr="00766327">
        <w:rPr>
          <w:rStyle w:val="StyleBoldUnderline"/>
        </w:rPr>
        <w:t xml:space="preserve"> action by the city in the form of a tax sale. Property could face </w:t>
      </w:r>
      <w:r w:rsidRPr="00766327">
        <w:rPr>
          <w:rStyle w:val="StyleBoldUnderline"/>
          <w:highlight w:val="green"/>
        </w:rPr>
        <w:t>foreclosure if an owner owes at least $500</w:t>
      </w:r>
      <w:r w:rsidRPr="00766327">
        <w:rPr>
          <w:rStyle w:val="StyleBoldUnderline"/>
        </w:rPr>
        <w:t>.</w:t>
      </w:r>
      <w:r w:rsidRPr="005719FF">
        <w:rPr>
          <w:rFonts w:ascii="inherit" w:hAnsi="inherit" w:cs="Times New Roman"/>
          <w:color w:val="202020"/>
          <w:sz w:val="16"/>
        </w:rPr>
        <w:t xml:space="preserve"> Baltimore city officials have said they are planning to hire an ombudsman to help residents avoid such measures.The city put 8,278 properties up for tax sale in 2014.</w:t>
      </w:r>
    </w:p>
    <w:p w14:paraId="633D2F56" w14:textId="77777777" w:rsidR="002A5D18" w:rsidRDefault="002A5D18" w:rsidP="002A5D18">
      <w:pPr>
        <w:pStyle w:val="Heading4"/>
      </w:pPr>
    </w:p>
    <w:p w14:paraId="3D4DD135" w14:textId="77777777" w:rsidR="002A5D18" w:rsidRDefault="002A5D18" w:rsidP="002A5D18">
      <w:pPr>
        <w:pStyle w:val="Heading4"/>
      </w:pPr>
      <w:r>
        <w:t xml:space="preserve">Anti- black  tactics  like cutting off a communities water , not only marks them for death Baltimore and Detroit proven it </w:t>
      </w:r>
      <w:r>
        <w:rPr>
          <w:rFonts w:hint="eastAsia"/>
        </w:rPr>
        <w:t>don</w:t>
      </w:r>
      <w:r>
        <w:rPr>
          <w:rFonts w:hint="eastAsia"/>
        </w:rPr>
        <w:t>’</w:t>
      </w:r>
      <w:r>
        <w:rPr>
          <w:rFonts w:hint="eastAsia"/>
        </w:rPr>
        <w:t>t</w:t>
      </w:r>
      <w:r>
        <w:t xml:space="preserve"> matter if protest or just poor living while we are Black  is enough feel and see murder before we have to succum</w:t>
      </w:r>
      <w:r>
        <w:rPr>
          <w:rFonts w:hint="eastAsia"/>
        </w:rPr>
        <w:t>b</w:t>
      </w:r>
      <w:r>
        <w:t xml:space="preserve"> to it .</w:t>
      </w:r>
    </w:p>
    <w:p w14:paraId="6D5FA55C" w14:textId="77777777" w:rsidR="002A5D18" w:rsidRPr="00242097" w:rsidRDefault="002A5D18" w:rsidP="002A5D18">
      <w:pPr>
        <w:shd w:val="clear" w:color="auto" w:fill="FFFFFF"/>
        <w:spacing w:after="48" w:line="288" w:lineRule="atLeast"/>
        <w:textAlignment w:val="baseline"/>
        <w:outlineLvl w:val="0"/>
        <w:rPr>
          <w:b/>
          <w:sz w:val="20"/>
        </w:rPr>
      </w:pPr>
      <w:r w:rsidRPr="00B4336D">
        <w:rPr>
          <w:rStyle w:val="StyleStyleBold12pt"/>
        </w:rPr>
        <w:t>Teddy</w:t>
      </w:r>
      <w:r w:rsidRPr="00B4336D">
        <w:t xml:space="preserve"> </w:t>
      </w:r>
      <w:r w:rsidRPr="00B4336D">
        <w:rPr>
          <w:b/>
          <w:sz w:val="28"/>
          <w:szCs w:val="28"/>
        </w:rPr>
        <w:t>Wilson</w:t>
      </w:r>
      <w:r w:rsidRPr="00B4336D">
        <w:t xml:space="preserve">, </w:t>
      </w:r>
      <w:r w:rsidRPr="00B4336D">
        <w:rPr>
          <w:rStyle w:val="StyleStyleBold12pt"/>
        </w:rPr>
        <w:t xml:space="preserve">Reporting Fellow, RH Reality Check, </w:t>
      </w:r>
      <w:r w:rsidRPr="00242097">
        <w:rPr>
          <w:rFonts w:ascii="Helvetica Neue" w:eastAsia="Times New Roman" w:hAnsi="Helvetica Neue" w:cs="Times New Roman"/>
          <w:b/>
          <w:bCs/>
          <w:color w:val="202020"/>
          <w:kern w:val="36"/>
          <w:sz w:val="34"/>
          <w:szCs w:val="34"/>
        </w:rPr>
        <w:t xml:space="preserve"> </w:t>
      </w:r>
      <w:r w:rsidRPr="00242097">
        <w:rPr>
          <w:rStyle w:val="StyleStyleBold12pt"/>
        </w:rPr>
        <w:t>Baltimore, Detroit ‘Criminalizing’ Low-Income People, Shutting Off Their Water</w:t>
      </w:r>
      <w:r>
        <w:rPr>
          <w:rStyle w:val="StyleStyleBold12pt"/>
        </w:rPr>
        <w:t xml:space="preserve">, </w:t>
      </w:r>
      <w:r w:rsidRPr="00B4336D">
        <w:rPr>
          <w:rStyle w:val="StyleStyleBold12pt"/>
        </w:rPr>
        <w:t>http:// rhrealitycheck.org /article/2015/ 05/21/ baltimore-detroit-criminalizing-low-income-people-shutting-water/, May 21,</w:t>
      </w:r>
      <w:r w:rsidRPr="00B4336D">
        <w:t xml:space="preserve"> </w:t>
      </w:r>
      <w:r w:rsidRPr="00B4336D">
        <w:rPr>
          <w:b/>
          <w:sz w:val="28"/>
          <w:szCs w:val="28"/>
        </w:rPr>
        <w:t>2015</w:t>
      </w:r>
    </w:p>
    <w:p w14:paraId="0BC7FA3B" w14:textId="0957A2BA" w:rsidR="002A5D18" w:rsidRDefault="002A5D18" w:rsidP="002A5D18">
      <w:r w:rsidRPr="00530784">
        <w:rPr>
          <w:rFonts w:ascii="inherit" w:hAnsi="inherit" w:cs="Times New Roman"/>
          <w:color w:val="202020"/>
          <w:sz w:val="12"/>
        </w:rPr>
        <w:t>¶</w:t>
      </w:r>
      <w:r w:rsidRPr="00530784">
        <w:rPr>
          <w:rFonts w:ascii="inherit" w:hAnsi="inherit" w:cs="Times New Roman"/>
          <w:color w:val="202020"/>
          <w:sz w:val="16"/>
        </w:rPr>
        <w:t xml:space="preserve"> Matt Hill, an attorney with the Public Justice Center, </w:t>
      </w:r>
      <w:hyperlink r:id="rId55" w:tooltip="(Open in new tab) " w:history="1">
        <w:r w:rsidRPr="00530784">
          <w:rPr>
            <w:rFonts w:ascii="inherit" w:hAnsi="inherit" w:cs="Times New Roman"/>
            <w:color w:val="336699"/>
            <w:sz w:val="16"/>
            <w:bdr w:val="none" w:sz="0" w:space="0" w:color="auto" w:frame="1"/>
          </w:rPr>
          <w:t xml:space="preserve">told the </w:t>
        </w:r>
        <w:r w:rsidRPr="00530784">
          <w:rPr>
            <w:rFonts w:ascii="inherit" w:hAnsi="inherit" w:cs="Times New Roman"/>
            <w:i/>
            <w:iCs/>
            <w:color w:val="336699"/>
            <w:sz w:val="16"/>
            <w:bdr w:val="none" w:sz="0" w:space="0" w:color="auto" w:frame="1"/>
          </w:rPr>
          <w:t>Baltimore Sun</w:t>
        </w:r>
      </w:hyperlink>
      <w:r w:rsidRPr="00530784">
        <w:rPr>
          <w:rFonts w:ascii="inherit" w:hAnsi="inherit" w:cs="Times New Roman"/>
          <w:color w:val="202020"/>
          <w:sz w:val="16"/>
        </w:rPr>
        <w:t xml:space="preserve"> that the policy is not being equally applied to residential and commercial customers. </w:t>
      </w:r>
      <w:r w:rsidRPr="00242097">
        <w:rPr>
          <w:rStyle w:val="StyleBoldUnderline"/>
        </w:rPr>
        <w:t>“</w:t>
      </w:r>
      <w:r w:rsidRPr="00530784">
        <w:rPr>
          <w:rStyle w:val="StyleBoldUnderline"/>
          <w:highlight w:val="green"/>
        </w:rPr>
        <w:t>If most of the debt is owned by commercial properties, why would they get the white glove treatment</w:t>
      </w:r>
      <w:r w:rsidRPr="00242097">
        <w:rPr>
          <w:rStyle w:val="StyleBoldUnderline"/>
        </w:rPr>
        <w:t>,” Hill said. “Did Baltimore City not learn anything from Detroit?”</w:t>
      </w:r>
      <w:r w:rsidRPr="00530784">
        <w:rPr>
          <w:rFonts w:ascii="inherit" w:hAnsi="inherit" w:cs="Times New Roman"/>
          <w:color w:val="202020"/>
          <w:sz w:val="12"/>
        </w:rPr>
        <w:t>¶</w:t>
      </w:r>
      <w:r w:rsidRPr="00530784">
        <w:rPr>
          <w:rFonts w:ascii="inherit" w:hAnsi="inherit" w:cs="Times New Roman"/>
          <w:color w:val="202020"/>
          <w:sz w:val="16"/>
        </w:rPr>
        <w:t xml:space="preserve"> The Detroit Water and Sewage Department (DWSD) last year </w:t>
      </w:r>
      <w:hyperlink r:id="rId56" w:history="1">
        <w:r w:rsidRPr="00530784">
          <w:rPr>
            <w:rFonts w:ascii="inherit" w:hAnsi="inherit" w:cs="Times New Roman"/>
            <w:color w:val="336699"/>
            <w:sz w:val="16"/>
            <w:bdr w:val="none" w:sz="0" w:space="0" w:color="auto" w:frame="1"/>
          </w:rPr>
          <w:t>shut off water service</w:t>
        </w:r>
      </w:hyperlink>
      <w:r w:rsidRPr="00530784">
        <w:rPr>
          <w:rFonts w:ascii="inherit" w:hAnsi="inherit" w:cs="Times New Roman"/>
          <w:color w:val="202020"/>
          <w:sz w:val="16"/>
        </w:rPr>
        <w:t xml:space="preserve"> to residents with unpaid bills in an effort to collect more than $119 million in delinquent payments from more than 150,000 customers. </w:t>
      </w:r>
      <w:r w:rsidRPr="00530784">
        <w:rPr>
          <w:rStyle w:val="StyleBoldUnderline"/>
          <w:highlight w:val="green"/>
        </w:rPr>
        <w:t>Like in Baltimore, Detroit’s commercial customers represent more than half of the unpaid water dues.</w:t>
      </w:r>
      <w:r w:rsidRPr="00530784">
        <w:rPr>
          <w:rStyle w:val="StyleBoldUnderline"/>
          <w:b w:val="0"/>
          <w:sz w:val="12"/>
          <w:highlight w:val="green"/>
          <w:u w:val="none"/>
        </w:rPr>
        <w:t>¶</w:t>
      </w:r>
      <w:r w:rsidRPr="00530784">
        <w:rPr>
          <w:rStyle w:val="StyleBoldUnderline"/>
          <w:sz w:val="12"/>
          <w:highlight w:val="green"/>
        </w:rPr>
        <w:t xml:space="preserve"> </w:t>
      </w:r>
      <w:r w:rsidRPr="00530784">
        <w:rPr>
          <w:rStyle w:val="StyleBoldUnderline"/>
          <w:highlight w:val="green"/>
        </w:rPr>
        <w:t>Detroit</w:t>
      </w:r>
      <w:r>
        <w:rPr>
          <w:rStyle w:val="StyleBoldUnderline"/>
        </w:rPr>
        <w:t xml:space="preserve"> </w:t>
      </w:r>
      <w:hyperlink r:id="rId57" w:history="1">
        <w:r w:rsidRPr="00242097">
          <w:rPr>
            <w:rStyle w:val="StyleBoldUnderline"/>
          </w:rPr>
          <w:t>announced this month</w:t>
        </w:r>
      </w:hyperlink>
      <w:r>
        <w:rPr>
          <w:rStyle w:val="StyleBoldUnderline"/>
        </w:rPr>
        <w:t xml:space="preserve"> </w:t>
      </w:r>
      <w:r w:rsidRPr="00242097">
        <w:rPr>
          <w:rStyle w:val="StyleBoldUnderline"/>
        </w:rPr>
        <w:t xml:space="preserve">that it </w:t>
      </w:r>
      <w:r w:rsidRPr="00530784">
        <w:rPr>
          <w:rStyle w:val="StyleBoldUnderline"/>
          <w:highlight w:val="green"/>
        </w:rPr>
        <w:t>would send out water shutoff notices to 25,000 households with overdue water bills, and give them ten days to seek assistance from the city or lose water service</w:t>
      </w:r>
      <w:r w:rsidRPr="00242097">
        <w:rPr>
          <w:rStyle w:val="StyleBoldUnderline"/>
        </w:rPr>
        <w:t>,</w:t>
      </w:r>
      <w:r>
        <w:rPr>
          <w:rStyle w:val="StyleBoldUnderline"/>
        </w:rPr>
        <w:t xml:space="preserve"> </w:t>
      </w:r>
      <w:hyperlink r:id="rId58" w:tooltip="(Open in new tab) " w:history="1">
        <w:r w:rsidRPr="00242097">
          <w:rPr>
            <w:rStyle w:val="StyleBoldUnderline"/>
          </w:rPr>
          <w:t>reports</w:t>
        </w:r>
        <w:r>
          <w:rPr>
            <w:rStyle w:val="StyleBoldUnderline"/>
          </w:rPr>
          <w:t xml:space="preserve"> </w:t>
        </w:r>
        <w:r w:rsidRPr="00242097">
          <w:rPr>
            <w:rStyle w:val="StyleBoldUnderline"/>
          </w:rPr>
          <w:t>Al Jazeera</w:t>
        </w:r>
      </w:hyperlink>
      <w:r w:rsidRPr="00242097">
        <w:rPr>
          <w:rStyle w:val="StyleBoldUnderline"/>
        </w:rPr>
        <w:t>.</w:t>
      </w:r>
      <w:r w:rsidRPr="00530784">
        <w:rPr>
          <w:rStyle w:val="StyleBoldUnderline"/>
          <w:b w:val="0"/>
          <w:sz w:val="12"/>
          <w:u w:val="none"/>
        </w:rPr>
        <w:t>¶</w:t>
      </w:r>
      <w:r w:rsidRPr="00530784">
        <w:rPr>
          <w:rStyle w:val="StyleBoldUnderline"/>
          <w:sz w:val="12"/>
        </w:rPr>
        <w:t xml:space="preserve"> </w:t>
      </w:r>
      <w:r w:rsidRPr="00530784">
        <w:rPr>
          <w:rFonts w:ascii="inherit" w:hAnsi="inherit" w:cs="Times New Roman"/>
          <w:color w:val="202020"/>
          <w:sz w:val="16"/>
        </w:rPr>
        <w:t>The shutoffs are set to begin next week.</w:t>
      </w:r>
      <w:r w:rsidRPr="00530784">
        <w:rPr>
          <w:rFonts w:ascii="inherit" w:hAnsi="inherit" w:cs="Times New Roman"/>
          <w:color w:val="202020"/>
          <w:sz w:val="12"/>
        </w:rPr>
        <w:t>¶</w:t>
      </w:r>
      <w:r w:rsidRPr="00530784">
        <w:rPr>
          <w:rFonts w:ascii="inherit" w:hAnsi="inherit" w:cs="Times New Roman"/>
          <w:color w:val="202020"/>
          <w:sz w:val="16"/>
        </w:rPr>
        <w:t xml:space="preserve"> According to a city report, there are more than 73,000 residential accounts with bills that are at least two months late, </w:t>
      </w:r>
      <w:hyperlink r:id="rId59" w:tooltip="(Open in new tab) " w:history="1">
        <w:r w:rsidRPr="00530784">
          <w:rPr>
            <w:rFonts w:ascii="inherit" w:hAnsi="inherit" w:cs="Times New Roman"/>
            <w:color w:val="336699"/>
            <w:sz w:val="16"/>
            <w:bdr w:val="none" w:sz="0" w:space="0" w:color="auto" w:frame="1"/>
          </w:rPr>
          <w:t xml:space="preserve">reports the </w:t>
        </w:r>
        <w:r w:rsidRPr="00530784">
          <w:rPr>
            <w:rFonts w:ascii="inherit" w:hAnsi="inherit" w:cs="Times New Roman"/>
            <w:i/>
            <w:iCs/>
            <w:color w:val="336699"/>
            <w:sz w:val="16"/>
            <w:bdr w:val="none" w:sz="0" w:space="0" w:color="auto" w:frame="1"/>
          </w:rPr>
          <w:t>Detroit Free Press</w:t>
        </w:r>
      </w:hyperlink>
      <w:r w:rsidRPr="00530784">
        <w:rPr>
          <w:rFonts w:ascii="inherit" w:hAnsi="inherit" w:cs="Times New Roman"/>
          <w:color w:val="202020"/>
          <w:sz w:val="16"/>
        </w:rPr>
        <w:t>.</w:t>
      </w:r>
      <w:r w:rsidRPr="00530784">
        <w:rPr>
          <w:rFonts w:ascii="inherit" w:hAnsi="inherit" w:cs="Times New Roman"/>
          <w:color w:val="202020"/>
          <w:sz w:val="12"/>
        </w:rPr>
        <w:t>¶</w:t>
      </w:r>
      <w:r w:rsidRPr="00530784">
        <w:rPr>
          <w:rFonts w:ascii="inherit" w:hAnsi="inherit" w:cs="Times New Roman"/>
          <w:color w:val="202020"/>
          <w:sz w:val="16"/>
        </w:rPr>
        <w:t xml:space="preserve"> Tawana Petty, a spokesperson for Detroiters Resisting Emergency Management, told </w:t>
      </w:r>
      <w:r w:rsidRPr="00530784">
        <w:rPr>
          <w:rFonts w:ascii="inherit" w:hAnsi="inherit" w:cs="Times New Roman"/>
          <w:i/>
          <w:iCs/>
          <w:color w:val="202020"/>
          <w:sz w:val="16"/>
          <w:bdr w:val="none" w:sz="0" w:space="0" w:color="auto" w:frame="1"/>
        </w:rPr>
        <w:t>RH Reality Check</w:t>
      </w:r>
      <w:r w:rsidRPr="00530784">
        <w:rPr>
          <w:rFonts w:ascii="inherit" w:hAnsi="inherit" w:cs="Times New Roman"/>
          <w:color w:val="202020"/>
          <w:sz w:val="16"/>
        </w:rPr>
        <w:t xml:space="preserve"> that the mayor and the DWSD have conducted a public relations campaign to distract residents and those who want to report the truth about what is happening to low-income people in Detroit.</w:t>
      </w:r>
      <w:r w:rsidRPr="00530784">
        <w:rPr>
          <w:rFonts w:ascii="inherit" w:hAnsi="inherit" w:cs="Times New Roman"/>
          <w:color w:val="202020"/>
          <w:sz w:val="12"/>
        </w:rPr>
        <w:t>¶</w:t>
      </w:r>
      <w:r w:rsidRPr="00530784">
        <w:rPr>
          <w:rFonts w:ascii="inherit" w:hAnsi="inherit" w:cs="Times New Roman"/>
          <w:color w:val="202020"/>
          <w:sz w:val="16"/>
        </w:rPr>
        <w:t xml:space="preserve"> </w:t>
      </w:r>
      <w:r w:rsidRPr="00530784">
        <w:rPr>
          <w:rStyle w:val="StyleBoldUnderline"/>
          <w:highlight w:val="green"/>
        </w:rPr>
        <w:t>While Baltimore is not going through bankruptcy nor under the rule of an emergency manager—as Detroit is—there are similarities between the water shutoffs in the two cities</w:t>
      </w:r>
      <w:r w:rsidRPr="00530784">
        <w:rPr>
          <w:rFonts w:ascii="inherit" w:hAnsi="inherit" w:cs="Times New Roman"/>
          <w:color w:val="202020"/>
          <w:sz w:val="16"/>
        </w:rPr>
        <w:t>.</w:t>
      </w:r>
      <w:r w:rsidRPr="00530784">
        <w:rPr>
          <w:rFonts w:ascii="inherit" w:hAnsi="inherit" w:cs="Times New Roman"/>
          <w:color w:val="202020"/>
          <w:sz w:val="12"/>
        </w:rPr>
        <w:t>¶</w:t>
      </w:r>
      <w:r w:rsidRPr="00530784">
        <w:rPr>
          <w:rFonts w:ascii="inherit" w:hAnsi="inherit" w:cs="Times New Roman"/>
          <w:color w:val="202020"/>
          <w:sz w:val="16"/>
        </w:rPr>
        <w:t xml:space="preserve"> </w:t>
      </w:r>
      <w:r w:rsidRPr="00391DDA">
        <w:rPr>
          <w:rStyle w:val="StyleBoldUnderline"/>
        </w:rPr>
        <w:t>There were reportedly efforts to privatize water services in both cities.</w:t>
      </w:r>
      <w:r w:rsidRPr="00530784">
        <w:rPr>
          <w:rFonts w:ascii="inherit" w:hAnsi="inherit" w:cs="Times New Roman"/>
          <w:color w:val="202020"/>
          <w:sz w:val="16"/>
        </w:rPr>
        <w:t xml:space="preserve"> Activists in Detroit and Baltimore were alarmed by former Detroit Emergency Manager Kevyn Orr’s exploration of</w:t>
      </w:r>
      <w:hyperlink r:id="rId60" w:tooltip="(Open in new tab) " w:history="1">
        <w:r w:rsidRPr="00530784">
          <w:rPr>
            <w:rFonts w:ascii="inherit" w:hAnsi="inherit" w:cs="Times New Roman"/>
            <w:color w:val="336699"/>
            <w:sz w:val="16"/>
            <w:bdr w:val="none" w:sz="0" w:space="0" w:color="auto" w:frame="1"/>
          </w:rPr>
          <w:t>privatizing</w:t>
        </w:r>
      </w:hyperlink>
      <w:r w:rsidRPr="00530784">
        <w:rPr>
          <w:rFonts w:ascii="inherit" w:hAnsi="inherit" w:cs="Times New Roman"/>
          <w:color w:val="202020"/>
          <w:sz w:val="16"/>
        </w:rPr>
        <w:t xml:space="preserve"> the DWSD and the Baltimore Department of Public Works’ requests for proposals from consulting firms for a study of the water system.</w:t>
      </w:r>
      <w:r w:rsidRPr="00530784">
        <w:rPr>
          <w:rFonts w:ascii="inherit" w:hAnsi="inherit" w:cs="Times New Roman"/>
          <w:color w:val="202020"/>
          <w:sz w:val="12"/>
        </w:rPr>
        <w:t>¶</w:t>
      </w:r>
      <w:r w:rsidRPr="00530784">
        <w:rPr>
          <w:rFonts w:ascii="inherit" w:hAnsi="inherit" w:cs="Times New Roman"/>
          <w:color w:val="202020"/>
          <w:sz w:val="16"/>
        </w:rPr>
        <w:t xml:space="preserve"> </w:t>
      </w:r>
      <w:r w:rsidRPr="00530784">
        <w:rPr>
          <w:rStyle w:val="StyleBoldUnderline"/>
          <w:highlight w:val="green"/>
        </w:rPr>
        <w:t xml:space="preserve">“What they do is, </w:t>
      </w:r>
      <w:r w:rsidRPr="00530784">
        <w:rPr>
          <w:rStyle w:val="StyleBoldUnderline"/>
          <w:highlight w:val="green"/>
        </w:rPr>
        <w:lastRenderedPageBreak/>
        <w:t>they come in and do an efficiency study, and then two years from now what they will do is say that we want to downsize the workers, contract them out of their jobs,”</w:t>
      </w:r>
      <w:r w:rsidRPr="00530784">
        <w:rPr>
          <w:rFonts w:ascii="inherit" w:hAnsi="inherit" w:cs="Times New Roman"/>
          <w:color w:val="202020"/>
          <w:sz w:val="16"/>
        </w:rPr>
        <w:t xml:space="preserve"> Glenard Middleton, a local labor leader, </w:t>
      </w:r>
      <w:hyperlink r:id="rId61" w:tooltip="(Open in new tab) " w:history="1">
        <w:r w:rsidRPr="00530784">
          <w:rPr>
            <w:rFonts w:ascii="inherit" w:hAnsi="inherit" w:cs="Times New Roman"/>
            <w:color w:val="336699"/>
            <w:sz w:val="16"/>
            <w:bdr w:val="none" w:sz="0" w:space="0" w:color="auto" w:frame="1"/>
          </w:rPr>
          <w:t xml:space="preserve">told the </w:t>
        </w:r>
        <w:r w:rsidRPr="00530784">
          <w:rPr>
            <w:rFonts w:ascii="inherit" w:hAnsi="inherit" w:cs="Times New Roman"/>
            <w:i/>
            <w:iCs/>
            <w:color w:val="336699"/>
            <w:sz w:val="16"/>
            <w:bdr w:val="none" w:sz="0" w:space="0" w:color="auto" w:frame="1"/>
          </w:rPr>
          <w:t>Baltimore Sun</w:t>
        </w:r>
      </w:hyperlink>
      <w:r w:rsidRPr="00530784">
        <w:rPr>
          <w:rFonts w:ascii="inherit" w:hAnsi="inherit" w:cs="Times New Roman"/>
          <w:color w:val="202020"/>
          <w:sz w:val="16"/>
        </w:rPr>
        <w:t>.</w:t>
      </w:r>
      <w:r w:rsidRPr="00530784">
        <w:rPr>
          <w:rFonts w:ascii="inherit" w:hAnsi="inherit" w:cs="Times New Roman"/>
          <w:color w:val="202020"/>
          <w:sz w:val="12"/>
        </w:rPr>
        <w:t>¶</w:t>
      </w:r>
      <w:r w:rsidRPr="00530784">
        <w:rPr>
          <w:rFonts w:ascii="inherit" w:hAnsi="inherit" w:cs="Times New Roman"/>
          <w:color w:val="202020"/>
          <w:sz w:val="16"/>
        </w:rPr>
        <w:t xml:space="preserve"> </w:t>
      </w:r>
      <w:r w:rsidRPr="00530784">
        <w:rPr>
          <w:rStyle w:val="StyleBoldUnderline"/>
          <w:highlight w:val="green"/>
        </w:rPr>
        <w:t>Both cities have large communities of color that have disproportionately high rates of unemployment and poverty, significant infrastructure problems that include crumbling water systems, and long histories of discriminatory housing policies and incidents of police brutality</w:t>
      </w:r>
      <w:r w:rsidRPr="00391DDA">
        <w:rPr>
          <w:rStyle w:val="StyleBoldUnderline"/>
        </w:rPr>
        <w:t>.</w:t>
      </w:r>
      <w:r w:rsidRPr="00530784">
        <w:rPr>
          <w:rStyle w:val="StyleBoldUnderline"/>
          <w:b w:val="0"/>
          <w:sz w:val="12"/>
          <w:u w:val="none"/>
        </w:rPr>
        <w:t>¶</w:t>
      </w:r>
      <w:r w:rsidRPr="00530784">
        <w:rPr>
          <w:rStyle w:val="StyleBoldUnderline"/>
          <w:sz w:val="12"/>
        </w:rPr>
        <w:t xml:space="preserve"> </w:t>
      </w:r>
      <w:r w:rsidRPr="00391DDA">
        <w:rPr>
          <w:rStyle w:val="StyleBoldUnderline"/>
        </w:rPr>
        <w:t xml:space="preserve">Activists believe that </w:t>
      </w:r>
      <w:r w:rsidRPr="00FA119E">
        <w:rPr>
          <w:rStyle w:val="StyleBoldUnderline"/>
          <w:highlight w:val="green"/>
        </w:rPr>
        <w:t>these similarities are not accidental</w:t>
      </w:r>
      <w:r w:rsidRPr="00530784">
        <w:rPr>
          <w:rFonts w:ascii="inherit" w:hAnsi="inherit" w:cs="Times New Roman"/>
          <w:color w:val="202020"/>
          <w:sz w:val="16"/>
        </w:rPr>
        <w:t>.</w:t>
      </w:r>
      <w:r w:rsidRPr="00530784">
        <w:rPr>
          <w:rFonts w:ascii="inherit" w:hAnsi="inherit" w:cs="Times New Roman"/>
          <w:color w:val="202020"/>
          <w:sz w:val="12"/>
        </w:rPr>
        <w:t>¶</w:t>
      </w:r>
      <w:r w:rsidRPr="00530784">
        <w:rPr>
          <w:rFonts w:ascii="inherit" w:hAnsi="inherit" w:cs="Times New Roman"/>
          <w:color w:val="202020"/>
          <w:sz w:val="16"/>
        </w:rPr>
        <w:t xml:space="preserve"> </w:t>
      </w:r>
      <w:r w:rsidRPr="00FA119E">
        <w:rPr>
          <w:rStyle w:val="StyleBoldUnderline"/>
          <w:highlight w:val="green"/>
        </w:rPr>
        <w:t>“If you look at the cities where they are doing these mass</w:t>
      </w:r>
      <w:r>
        <w:rPr>
          <w:rStyle w:val="StyleBoldUnderline"/>
          <w:highlight w:val="green"/>
        </w:rPr>
        <w:t xml:space="preserve"> </w:t>
      </w:r>
      <w:r w:rsidRPr="00FA119E">
        <w:rPr>
          <w:rStyle w:val="StyleBoldUnderline"/>
          <w:highlight w:val="green"/>
        </w:rPr>
        <w:t>overhauls, where they are shutting water off and criminalizing people, they are in predominately Black communities</w:t>
      </w:r>
      <w:r w:rsidRPr="00FA119E">
        <w:rPr>
          <w:rStyle w:val="StyleBoldUnderline"/>
        </w:rPr>
        <w:t>,” Petty said.</w:t>
      </w:r>
      <w:r w:rsidRPr="00530784">
        <w:rPr>
          <w:rStyle w:val="StyleBoldUnderline"/>
          <w:b w:val="0"/>
          <w:sz w:val="12"/>
          <w:u w:val="none"/>
        </w:rPr>
        <w:t>¶</w:t>
      </w:r>
      <w:r w:rsidRPr="00530784">
        <w:rPr>
          <w:rStyle w:val="StyleBoldUnderline"/>
          <w:sz w:val="12"/>
        </w:rPr>
        <w:t xml:space="preserve"> </w:t>
      </w:r>
      <w:r w:rsidRPr="00FA119E">
        <w:rPr>
          <w:rStyle w:val="StyleBoldUnderline"/>
        </w:rPr>
        <w:t>Maureen Taylor,</w:t>
      </w:r>
      <w:r>
        <w:rPr>
          <w:rStyle w:val="StyleBoldUnderline"/>
        </w:rPr>
        <w:t xml:space="preserve"> </w:t>
      </w:r>
      <w:r w:rsidRPr="00FA119E">
        <w:rPr>
          <w:rStyle w:val="StyleBoldUnderline"/>
        </w:rPr>
        <w:t>chairwoman for the Michigan Welfare Rights Organization, told</w:t>
      </w:r>
      <w:r>
        <w:rPr>
          <w:rStyle w:val="StyleBoldUnderline"/>
        </w:rPr>
        <w:t xml:space="preserve"> </w:t>
      </w:r>
      <w:r w:rsidRPr="00FA119E">
        <w:rPr>
          <w:rStyle w:val="StyleBoldUnderline"/>
        </w:rPr>
        <w:t>RH Reality Check</w:t>
      </w:r>
      <w:r>
        <w:rPr>
          <w:rStyle w:val="StyleBoldUnderline"/>
        </w:rPr>
        <w:t xml:space="preserve"> </w:t>
      </w:r>
      <w:r w:rsidRPr="00FA119E">
        <w:rPr>
          <w:rStyle w:val="StyleBoldUnderline"/>
        </w:rPr>
        <w:t xml:space="preserve">that while efforts </w:t>
      </w:r>
      <w:r w:rsidRPr="00FA119E">
        <w:rPr>
          <w:rStyle w:val="StyleBoldUnderline"/>
          <w:highlight w:val="green"/>
        </w:rPr>
        <w:t>to privatize</w:t>
      </w:r>
      <w:r>
        <w:rPr>
          <w:rStyle w:val="StyleBoldUnderline"/>
          <w:highlight w:val="green"/>
        </w:rPr>
        <w:t xml:space="preserve"> </w:t>
      </w:r>
      <w:r w:rsidRPr="00FA119E">
        <w:rPr>
          <w:rStyle w:val="StyleBoldUnderline"/>
          <w:highlight w:val="green"/>
        </w:rPr>
        <w:t>water services are taking hold in low-income</w:t>
      </w:r>
      <w:r>
        <w:rPr>
          <w:rStyle w:val="StyleBoldUnderline"/>
          <w:highlight w:val="green"/>
        </w:rPr>
        <w:t xml:space="preserve"> </w:t>
      </w:r>
      <w:r w:rsidRPr="00FA119E">
        <w:rPr>
          <w:rStyle w:val="StyleBoldUnderline"/>
          <w:highlight w:val="green"/>
        </w:rPr>
        <w:t>communities</w:t>
      </w:r>
      <w:r>
        <w:rPr>
          <w:rStyle w:val="StyleBoldUnderline"/>
          <w:highlight w:val="green"/>
        </w:rPr>
        <w:t xml:space="preserve"> </w:t>
      </w:r>
      <w:r w:rsidRPr="00FA119E">
        <w:rPr>
          <w:rStyle w:val="StyleBoldUnderline"/>
          <w:highlight w:val="green"/>
        </w:rPr>
        <w:t>of color, they will affect all low-income communities, regardless of race.</w:t>
      </w:r>
      <w:r w:rsidRPr="00530784">
        <w:rPr>
          <w:rStyle w:val="StyleBoldUnderline"/>
          <w:b w:val="0"/>
          <w:sz w:val="12"/>
          <w:highlight w:val="green"/>
          <w:u w:val="none"/>
        </w:rPr>
        <w:t>¶</w:t>
      </w:r>
      <w:r w:rsidRPr="00530784">
        <w:rPr>
          <w:rStyle w:val="StyleBoldUnderline"/>
          <w:sz w:val="12"/>
          <w:highlight w:val="green"/>
        </w:rPr>
        <w:t xml:space="preserve"> </w:t>
      </w:r>
      <w:r w:rsidRPr="00530784">
        <w:rPr>
          <w:rFonts w:ascii="inherit" w:hAnsi="inherit" w:cs="Times New Roman"/>
          <w:color w:val="202020"/>
          <w:sz w:val="16"/>
          <w:highlight w:val="green"/>
        </w:rPr>
        <w:t>“</w:t>
      </w:r>
      <w:r w:rsidRPr="00FA119E">
        <w:rPr>
          <w:rStyle w:val="StyleBoldUnderline"/>
          <w:highlight w:val="green"/>
        </w:rPr>
        <w:t>They start by coming to the door of the African-American community,</w:t>
      </w:r>
      <w:r w:rsidRPr="00FA119E">
        <w:rPr>
          <w:rStyle w:val="StyleBoldUnderline"/>
        </w:rPr>
        <w:t>” Taylor said. “</w:t>
      </w:r>
      <w:r w:rsidRPr="00FA119E">
        <w:rPr>
          <w:rStyle w:val="StyleBoldUnderline"/>
          <w:highlight w:val="green"/>
        </w:rPr>
        <w:t>The larger white community won’t fight or get involved because they’ll think, ‘It’s not on our doorstep.</w:t>
      </w:r>
      <w:r w:rsidRPr="00FA119E">
        <w:rPr>
          <w:rStyle w:val="StyleBoldUnderline"/>
        </w:rPr>
        <w:t>'”</w:t>
      </w:r>
      <w:r w:rsidRPr="00530784">
        <w:rPr>
          <w:rFonts w:ascii="inherit" w:hAnsi="inherit" w:cs="Times New Roman"/>
          <w:color w:val="202020"/>
          <w:sz w:val="12"/>
        </w:rPr>
        <w:t>¶</w:t>
      </w:r>
      <w:r w:rsidRPr="00530784">
        <w:rPr>
          <w:rFonts w:ascii="inherit" w:hAnsi="inherit" w:cs="Times New Roman"/>
          <w:color w:val="202020"/>
          <w:sz w:val="16"/>
        </w:rPr>
        <w:t xml:space="preserve"> The population of Detroit is </w:t>
      </w:r>
      <w:hyperlink r:id="rId62" w:tooltip="(Open in new tab) " w:history="1">
        <w:r w:rsidRPr="00530784">
          <w:rPr>
            <w:rFonts w:ascii="inherit" w:hAnsi="inherit" w:cs="Times New Roman"/>
            <w:color w:val="336699"/>
            <w:sz w:val="16"/>
            <w:bdr w:val="none" w:sz="0" w:space="0" w:color="auto" w:frame="1"/>
          </w:rPr>
          <w:t>82.7 percent Black</w:t>
        </w:r>
      </w:hyperlink>
      <w:r w:rsidRPr="00530784">
        <w:rPr>
          <w:rFonts w:ascii="inherit" w:hAnsi="inherit" w:cs="Times New Roman"/>
          <w:color w:val="202020"/>
          <w:sz w:val="16"/>
        </w:rPr>
        <w:t xml:space="preserve">. Baltimore is </w:t>
      </w:r>
      <w:hyperlink r:id="rId63" w:tooltip="(Open in new tab) " w:history="1">
        <w:r w:rsidRPr="00530784">
          <w:rPr>
            <w:rFonts w:ascii="inherit" w:hAnsi="inherit" w:cs="Times New Roman"/>
            <w:color w:val="336699"/>
            <w:sz w:val="16"/>
            <w:bdr w:val="none" w:sz="0" w:space="0" w:color="auto" w:frame="1"/>
          </w:rPr>
          <w:t>63.7 percent Black</w:t>
        </w:r>
      </w:hyperlink>
      <w:r w:rsidRPr="00530784">
        <w:rPr>
          <w:rFonts w:ascii="inherit" w:hAnsi="inherit" w:cs="Times New Roman"/>
          <w:color w:val="202020"/>
          <w:sz w:val="16"/>
        </w:rPr>
        <w:t>. In Detroit, 38.1 percent of residents live below the poverty line, while in Baltimore, 23.8 percent live in poverty. The average annual income of a Black Baltimore household is about half a white household in Baltimore.</w:t>
      </w:r>
      <w:r w:rsidRPr="00530784">
        <w:rPr>
          <w:rFonts w:ascii="inherit" w:hAnsi="inherit" w:cs="Times New Roman"/>
          <w:color w:val="202020"/>
          <w:sz w:val="12"/>
        </w:rPr>
        <w:t>¶</w:t>
      </w:r>
      <w:r w:rsidRPr="00530784">
        <w:rPr>
          <w:rFonts w:ascii="inherit" w:hAnsi="inherit" w:cs="Times New Roman"/>
          <w:color w:val="202020"/>
          <w:sz w:val="16"/>
        </w:rPr>
        <w:t xml:space="preserve"> Corporate interests have lobbied for water privatization in communities </w:t>
      </w:r>
      <w:hyperlink r:id="rId64" w:tooltip="(Open in new tab) " w:history="1">
        <w:r w:rsidRPr="00530784">
          <w:rPr>
            <w:rFonts w:ascii="inherit" w:hAnsi="inherit" w:cs="Times New Roman"/>
            <w:color w:val="336699"/>
            <w:sz w:val="16"/>
            <w:bdr w:val="none" w:sz="0" w:space="0" w:color="auto" w:frame="1"/>
          </w:rPr>
          <w:t>across the country</w:t>
        </w:r>
      </w:hyperlink>
      <w:r w:rsidRPr="00530784">
        <w:rPr>
          <w:rFonts w:ascii="inherit" w:hAnsi="inherit" w:cs="Times New Roman"/>
          <w:color w:val="202020"/>
          <w:sz w:val="16"/>
        </w:rPr>
        <w:t xml:space="preserve">and </w:t>
      </w:r>
      <w:hyperlink r:id="rId65" w:tooltip="(Open in new tab) " w:history="1">
        <w:r w:rsidRPr="00530784">
          <w:rPr>
            <w:rFonts w:ascii="inherit" w:hAnsi="inherit" w:cs="Times New Roman"/>
            <w:color w:val="336699"/>
            <w:sz w:val="16"/>
            <w:bdr w:val="none" w:sz="0" w:space="0" w:color="auto" w:frame="1"/>
          </w:rPr>
          <w:t>across the world</w:t>
        </w:r>
      </w:hyperlink>
      <w:r w:rsidRPr="00530784">
        <w:rPr>
          <w:rFonts w:ascii="inherit" w:hAnsi="inherit" w:cs="Times New Roman"/>
          <w:color w:val="202020"/>
          <w:sz w:val="16"/>
        </w:rPr>
        <w:t xml:space="preserve">, despite privatization often being </w:t>
      </w:r>
      <w:hyperlink r:id="rId66" w:tooltip="(Open in new tab) " w:history="1">
        <w:r w:rsidRPr="00530784">
          <w:rPr>
            <w:rFonts w:ascii="inherit" w:hAnsi="inherit" w:cs="Times New Roman"/>
            <w:color w:val="336699"/>
            <w:sz w:val="16"/>
            <w:bdr w:val="none" w:sz="0" w:space="0" w:color="auto" w:frame="1"/>
          </w:rPr>
          <w:t>more costly and less efficient</w:t>
        </w:r>
      </w:hyperlink>
      <w:r w:rsidRPr="00530784">
        <w:rPr>
          <w:rFonts w:ascii="inherit" w:hAnsi="inherit" w:cs="Times New Roman"/>
          <w:color w:val="202020"/>
          <w:sz w:val="16"/>
        </w:rPr>
        <w:t>.</w:t>
      </w:r>
      <w:r w:rsidRPr="00530784">
        <w:rPr>
          <w:rFonts w:ascii="inherit" w:hAnsi="inherit" w:cs="Times New Roman"/>
          <w:color w:val="202020"/>
          <w:sz w:val="12"/>
        </w:rPr>
        <w:t>¶</w:t>
      </w:r>
      <w:r w:rsidRPr="00530784">
        <w:rPr>
          <w:rFonts w:ascii="inherit" w:hAnsi="inherit" w:cs="Times New Roman"/>
          <w:color w:val="202020"/>
          <w:sz w:val="16"/>
        </w:rPr>
        <w:t xml:space="preserve"> Police brutality, often against people of color, is also common in Baltimore and Detroit. Baltimore has paid out more than </w:t>
      </w:r>
      <w:hyperlink r:id="rId67" w:tooltip="(Open in new tab) " w:history="1">
        <w:r w:rsidRPr="00530784">
          <w:rPr>
            <w:rFonts w:ascii="inherit" w:hAnsi="inherit" w:cs="Times New Roman"/>
            <w:color w:val="336699"/>
            <w:sz w:val="16"/>
            <w:bdr w:val="none" w:sz="0" w:space="0" w:color="auto" w:frame="1"/>
          </w:rPr>
          <w:t>$5.7 million</w:t>
        </w:r>
      </w:hyperlink>
      <w:r w:rsidRPr="00530784">
        <w:rPr>
          <w:rFonts w:ascii="inherit" w:hAnsi="inherit" w:cs="Times New Roman"/>
          <w:color w:val="202020"/>
          <w:sz w:val="16"/>
        </w:rPr>
        <w:t xml:space="preserve"> to victims of 100 police brutality lawsuits since 2011.</w:t>
      </w:r>
      <w:r w:rsidRPr="00530784">
        <w:rPr>
          <w:rFonts w:ascii="inherit" w:hAnsi="inherit" w:cs="Times New Roman"/>
          <w:color w:val="202020"/>
          <w:sz w:val="12"/>
        </w:rPr>
        <w:t>¶</w:t>
      </w:r>
      <w:r w:rsidRPr="00530784">
        <w:rPr>
          <w:rFonts w:ascii="inherit" w:hAnsi="inherit" w:cs="Times New Roman"/>
          <w:color w:val="202020"/>
          <w:sz w:val="16"/>
        </w:rPr>
        <w:t xml:space="preserve"> </w:t>
      </w:r>
      <w:r w:rsidRPr="00FA119E">
        <w:rPr>
          <w:rStyle w:val="StyleBoldUnderline"/>
        </w:rPr>
        <w:t>“</w:t>
      </w:r>
      <w:r w:rsidRPr="00FA119E">
        <w:rPr>
          <w:rStyle w:val="StyleBoldUnderline"/>
          <w:highlight w:val="green"/>
        </w:rPr>
        <w:t>The problems reflect a long-standing dysfunctional relationship between law enforcement and citizens, structural poverty, and the legacy of discrimination in housing and finance policy</w:t>
      </w:r>
      <w:r w:rsidRPr="00FA119E">
        <w:rPr>
          <w:rStyle w:val="StyleBoldUnderline"/>
        </w:rPr>
        <w:t>,” wrote Leana Wen</w:t>
      </w:r>
      <w:r>
        <w:rPr>
          <w:rStyle w:val="StyleBoldUnderline"/>
        </w:rPr>
        <w:t xml:space="preserve"> </w:t>
      </w:r>
      <w:r w:rsidRPr="00FA119E">
        <w:rPr>
          <w:rStyle w:val="StyleBoldUnderline"/>
        </w:rPr>
        <w:t>and Joshua Sharfstein in a</w:t>
      </w:r>
      <w:r>
        <w:rPr>
          <w:rStyle w:val="StyleBoldUnderline"/>
        </w:rPr>
        <w:t xml:space="preserve"> </w:t>
      </w:r>
      <w:hyperlink r:id="rId68" w:tooltip="(Open in new tab) " w:history="1">
        <w:r w:rsidRPr="00FA119E">
          <w:rPr>
            <w:rStyle w:val="StyleBoldUnderline"/>
          </w:rPr>
          <w:t>recent commentary in the</w:t>
        </w:r>
        <w:r>
          <w:rPr>
            <w:rStyle w:val="StyleBoldUnderline"/>
          </w:rPr>
          <w:t xml:space="preserve"> </w:t>
        </w:r>
        <w:r w:rsidRPr="00FA119E">
          <w:rPr>
            <w:rStyle w:val="StyleBoldUnderline"/>
          </w:rPr>
          <w:t>Journal of the American Medical Association</w:t>
        </w:r>
      </w:hyperlink>
      <w:r w:rsidRPr="00530784">
        <w:rPr>
          <w:rFonts w:ascii="inherit" w:hAnsi="inherit" w:cs="Times New Roman"/>
          <w:color w:val="202020"/>
          <w:sz w:val="16"/>
        </w:rPr>
        <w:t xml:space="preserve">. The authors note that there is a large amount of data that shows </w:t>
      </w:r>
      <w:hyperlink r:id="rId69" w:tooltip="(Open in new tab) " w:history="1">
        <w:r w:rsidRPr="00530784">
          <w:rPr>
            <w:rFonts w:ascii="inherit" w:hAnsi="inherit" w:cs="Times New Roman"/>
            <w:color w:val="336699"/>
            <w:sz w:val="16"/>
            <w:bdr w:val="none" w:sz="0" w:space="0" w:color="auto" w:frame="1"/>
          </w:rPr>
          <w:t>significant disparities</w:t>
        </w:r>
      </w:hyperlink>
      <w:r w:rsidRPr="00530784">
        <w:rPr>
          <w:rFonts w:ascii="inherit" w:hAnsi="inherit" w:cs="Times New Roman"/>
          <w:color w:val="202020"/>
          <w:sz w:val="16"/>
        </w:rPr>
        <w:t xml:space="preserve"> between low-income communities of color and Baltimore’s more affluent and predominately white communities.</w:t>
      </w:r>
      <w:r w:rsidRPr="00530784">
        <w:rPr>
          <w:rFonts w:ascii="inherit" w:hAnsi="inherit" w:cs="Times New Roman"/>
          <w:color w:val="202020"/>
          <w:sz w:val="12"/>
        </w:rPr>
        <w:t>¶</w:t>
      </w:r>
      <w:r w:rsidRPr="00530784">
        <w:rPr>
          <w:rFonts w:ascii="inherit" w:hAnsi="inherit" w:cs="Times New Roman"/>
          <w:color w:val="202020"/>
          <w:sz w:val="16"/>
        </w:rPr>
        <w:t xml:space="preserve"> Jennifer Epps-Addison of Wisconsin Jobs Now</w:t>
      </w:r>
      <w:hyperlink r:id="rId70" w:history="1">
        <w:r w:rsidRPr="00530784">
          <w:rPr>
            <w:rFonts w:ascii="inherit" w:hAnsi="inherit" w:cs="Times New Roman"/>
            <w:color w:val="336699"/>
            <w:sz w:val="16"/>
            <w:bdr w:val="none" w:sz="0" w:space="0" w:color="auto" w:frame="1"/>
          </w:rPr>
          <w:t xml:space="preserve"> told </w:t>
        </w:r>
        <w:r w:rsidRPr="00530784">
          <w:rPr>
            <w:rFonts w:ascii="inherit" w:hAnsi="inherit" w:cs="Times New Roman"/>
            <w:i/>
            <w:iCs/>
            <w:color w:val="336699"/>
            <w:sz w:val="16"/>
            <w:bdr w:val="none" w:sz="0" w:space="0" w:color="auto" w:frame="1"/>
          </w:rPr>
          <w:t>RH Reality Check</w:t>
        </w:r>
      </w:hyperlink>
      <w:r w:rsidRPr="00530784">
        <w:rPr>
          <w:rFonts w:ascii="inherit" w:hAnsi="inherit" w:cs="Times New Roman"/>
          <w:color w:val="202020"/>
          <w:sz w:val="16"/>
        </w:rPr>
        <w:t xml:space="preserve"> that systemic inequalities all interact to create deep-seated injustice.</w:t>
      </w:r>
      <w:r w:rsidRPr="00530784">
        <w:rPr>
          <w:rFonts w:ascii="inherit" w:hAnsi="inherit" w:cs="Times New Roman"/>
          <w:color w:val="202020"/>
          <w:sz w:val="12"/>
        </w:rPr>
        <w:t>¶</w:t>
      </w:r>
      <w:r w:rsidRPr="00530784">
        <w:rPr>
          <w:rFonts w:ascii="inherit" w:hAnsi="inherit" w:cs="Times New Roman"/>
          <w:color w:val="202020"/>
          <w:sz w:val="16"/>
        </w:rPr>
        <w:t xml:space="preserve"> </w:t>
      </w:r>
      <w:r w:rsidRPr="00530784">
        <w:rPr>
          <w:rStyle w:val="StyleBoldUnderline"/>
          <w:highlight w:val="green"/>
        </w:rPr>
        <w:t>“If Black lives matter, then Black wages have to matter, then reproductive justice for Black women has to matter, then all Black lives have to matter, not just some Black lives</w:t>
      </w:r>
      <w:r w:rsidRPr="00530784">
        <w:rPr>
          <w:rStyle w:val="StyleBoldUnderline"/>
        </w:rPr>
        <w:t>,” she said</w:t>
      </w:r>
      <w:r w:rsidRPr="00530784">
        <w:rPr>
          <w:rFonts w:ascii="inherit" w:hAnsi="inherit" w:cs="Times New Roman"/>
          <w:color w:val="202020"/>
          <w:sz w:val="16"/>
        </w:rPr>
        <w:t>.</w:t>
      </w:r>
      <w:r w:rsidRPr="00530784">
        <w:rPr>
          <w:rFonts w:ascii="inherit" w:hAnsi="inherit" w:cs="Times New Roman"/>
          <w:color w:val="202020"/>
          <w:sz w:val="12"/>
        </w:rPr>
        <w:t>¶</w:t>
      </w:r>
      <w:r w:rsidRPr="00530784">
        <w:rPr>
          <w:rFonts w:ascii="inherit" w:hAnsi="inherit" w:cs="Times New Roman"/>
          <w:color w:val="202020"/>
          <w:sz w:val="16"/>
        </w:rPr>
        <w:t xml:space="preserve"> </w:t>
      </w:r>
      <w:hyperlink r:id="rId71" w:tooltip="(Open in new tab) " w:history="1">
        <w:r w:rsidRPr="00530784">
          <w:rPr>
            <w:rFonts w:ascii="inherit" w:hAnsi="inherit" w:cs="Times New Roman"/>
            <w:color w:val="336699"/>
            <w:sz w:val="16"/>
            <w:bdr w:val="none" w:sz="0" w:space="0" w:color="auto" w:frame="1"/>
          </w:rPr>
          <w:t>Like this story? Your $10 tax-deductible contribution helps support our research, reporting, and analysis.</w:t>
        </w:r>
      </w:hyperlink>
    </w:p>
    <w:p w14:paraId="6417EADD" w14:textId="77777777" w:rsidR="00A81012" w:rsidRDefault="00A81012" w:rsidP="00A81012"/>
    <w:p w14:paraId="049A1C25" w14:textId="77777777" w:rsidR="00A81012" w:rsidRDefault="00A81012" w:rsidP="00A81012"/>
    <w:p w14:paraId="27367496" w14:textId="77777777" w:rsidR="00A81012" w:rsidRDefault="00A81012" w:rsidP="00A81012"/>
    <w:p w14:paraId="18086A93" w14:textId="77777777" w:rsidR="00A81012" w:rsidRDefault="00A81012" w:rsidP="00A81012">
      <w:pPr>
        <w:widowControl w:val="0"/>
        <w:autoSpaceDE w:val="0"/>
        <w:autoSpaceDN w:val="0"/>
        <w:adjustRightInd w:val="0"/>
        <w:rPr>
          <w:rStyle w:val="StyleBoldUnderline"/>
        </w:rPr>
      </w:pPr>
    </w:p>
    <w:p w14:paraId="15ED37C9" w14:textId="77777777" w:rsidR="00A81012" w:rsidRDefault="00A81012" w:rsidP="00A81012">
      <w:pPr>
        <w:widowControl w:val="0"/>
        <w:autoSpaceDE w:val="0"/>
        <w:autoSpaceDN w:val="0"/>
        <w:adjustRightInd w:val="0"/>
        <w:rPr>
          <w:rFonts w:ascii="Helvetica Neue" w:hAnsi="Helvetica Neue" w:cs="Helvetica Neue"/>
          <w:color w:val="262626"/>
          <w:sz w:val="26"/>
          <w:szCs w:val="26"/>
        </w:rPr>
      </w:pPr>
    </w:p>
    <w:p w14:paraId="3A0F3B2C" w14:textId="77777777" w:rsidR="002A5D18" w:rsidRPr="00AF5046" w:rsidRDefault="002A5D18" w:rsidP="002A5D18"/>
    <w:p w14:paraId="755DEA56" w14:textId="77777777" w:rsidR="002A5D18" w:rsidRDefault="002A5D18" w:rsidP="002A5D18"/>
    <w:p w14:paraId="2EF3DFE7" w14:textId="77777777" w:rsidR="002A5D18" w:rsidRDefault="002A5D18" w:rsidP="002A5D18"/>
    <w:p w14:paraId="5CE161BB" w14:textId="77777777" w:rsidR="002A5D18" w:rsidRDefault="002A5D18" w:rsidP="002A5D18"/>
    <w:p w14:paraId="4F485E6F" w14:textId="77777777" w:rsidR="00A81012" w:rsidRDefault="00A81012" w:rsidP="00A81012">
      <w:pPr>
        <w:widowControl w:val="0"/>
        <w:autoSpaceDE w:val="0"/>
        <w:autoSpaceDN w:val="0"/>
        <w:adjustRightInd w:val="0"/>
        <w:rPr>
          <w:rFonts w:ascii="Helvetica Neue" w:hAnsi="Helvetica Neue" w:cs="Helvetica Neue"/>
          <w:color w:val="262626"/>
          <w:sz w:val="26"/>
          <w:szCs w:val="26"/>
        </w:rPr>
      </w:pPr>
    </w:p>
    <w:p w14:paraId="6F50A9DE" w14:textId="77777777" w:rsidR="00A81012" w:rsidRPr="00B40261" w:rsidRDefault="00A81012" w:rsidP="002A5D18">
      <w:pPr>
        <w:pStyle w:val="Heading1"/>
      </w:pPr>
      <w:r w:rsidRPr="00B40261">
        <w:lastRenderedPageBreak/>
        <w:t xml:space="preserve">Solvency </w:t>
      </w:r>
    </w:p>
    <w:p w14:paraId="04919B18" w14:textId="77777777" w:rsidR="00A81012" w:rsidRPr="00B40261" w:rsidRDefault="00A81012" w:rsidP="00A81012">
      <w:pPr>
        <w:pStyle w:val="Heading4"/>
      </w:pPr>
      <w:r w:rsidRPr="00B40261">
        <w:t xml:space="preserve">The Aff gets the ball roling in the right direction to challenge the myth of public safety </w:t>
      </w:r>
      <w:r>
        <w:t>, we gotta start where we.</w:t>
      </w:r>
    </w:p>
    <w:p w14:paraId="4338F8B2" w14:textId="0E45A7EB" w:rsidR="00A81012" w:rsidRPr="00CA5921" w:rsidRDefault="00A81012" w:rsidP="00A81012">
      <w:pPr>
        <w:widowControl w:val="0"/>
        <w:autoSpaceDE w:val="0"/>
        <w:autoSpaceDN w:val="0"/>
        <w:adjustRightInd w:val="0"/>
        <w:rPr>
          <w:b/>
          <w:sz w:val="20"/>
        </w:rPr>
      </w:pPr>
      <w:r w:rsidRPr="009065D7">
        <w:rPr>
          <w:rStyle w:val="StyleStyleBold12pt"/>
          <w:sz w:val="16"/>
          <w:szCs w:val="16"/>
        </w:rPr>
        <w:t>Erica R. </w:t>
      </w:r>
      <w:r>
        <w:rPr>
          <w:rFonts w:ascii="Arial" w:hAnsi="Arial" w:cs="Arial"/>
          <w:b/>
          <w:bCs/>
          <w:color w:val="262626"/>
          <w:sz w:val="26"/>
          <w:szCs w:val="26"/>
        </w:rPr>
        <w:t xml:space="preserve">Meiners </w:t>
      </w:r>
      <w:r>
        <w:rPr>
          <w:rFonts w:ascii="Arial" w:hAnsi="Arial" w:cs="Arial"/>
          <w:color w:val="262626"/>
          <w:sz w:val="26"/>
          <w:szCs w:val="26"/>
        </w:rPr>
        <w:t>,</w:t>
      </w:r>
      <w:r w:rsidRPr="009065D7">
        <w:rPr>
          <w:rStyle w:val="StyleStyleBold12pt"/>
          <w:sz w:val="16"/>
          <w:szCs w:val="16"/>
        </w:rPr>
        <w:t>Education and Gender and Women’s Studies, Northeastern Illinois University</w:t>
      </w:r>
      <w:r>
        <w:rPr>
          <w:rStyle w:val="StyleStyleBold12pt"/>
          <w:sz w:val="16"/>
          <w:szCs w:val="16"/>
        </w:rPr>
        <w:t>,</w:t>
      </w:r>
      <w:r>
        <w:rPr>
          <w:rStyle w:val="StyleStyleBold12pt"/>
        </w:rPr>
        <w:t xml:space="preserve"> </w:t>
      </w:r>
      <w:r w:rsidRPr="009065D7">
        <w:rPr>
          <w:rStyle w:val="StyleStyleBold12pt"/>
          <w:sz w:val="16"/>
          <w:szCs w:val="16"/>
        </w:rPr>
        <w:t>http://link.springer.com/article/10.1007/s11256-011-0187-9/fulltext.html¶ Ending the School-to-Prison Pipeline/Building Abolition Futures,</w:t>
      </w:r>
      <w:r>
        <w:rPr>
          <w:rFonts w:ascii="Arial" w:hAnsi="Arial" w:cs="Arial"/>
          <w:color w:val="262626"/>
          <w:sz w:val="26"/>
          <w:szCs w:val="26"/>
        </w:rPr>
        <w:t xml:space="preserve"> </w:t>
      </w:r>
      <w:r w:rsidRPr="009065D7">
        <w:rPr>
          <w:rFonts w:ascii="Arial" w:hAnsi="Arial" w:cs="Arial"/>
          <w:b/>
          <w:color w:val="262626"/>
          <w:sz w:val="28"/>
          <w:szCs w:val="28"/>
        </w:rPr>
        <w:t>2011</w:t>
      </w:r>
    </w:p>
    <w:p w14:paraId="482465FF" w14:textId="7BEAEE77" w:rsidR="00A81012" w:rsidRPr="005719FF" w:rsidRDefault="00A81012" w:rsidP="00A81012">
      <w:pPr>
        <w:widowControl w:val="0"/>
        <w:autoSpaceDE w:val="0"/>
        <w:autoSpaceDN w:val="0"/>
        <w:adjustRightInd w:val="0"/>
        <w:rPr>
          <w:b/>
          <w:u w:val="single"/>
        </w:rPr>
      </w:pPr>
      <w:r w:rsidRPr="008C3D85">
        <w:rPr>
          <w:rStyle w:val="StyleBoldUnderline"/>
        </w:rPr>
        <w:t>Parents want security guards and surveillance cameras in schools because they perceive schools as unsafe spaces. Teachers want detention and a school discipline officer because they don’t know what to do with students in their classrooms who harm themselves or their peers. People often want more police on the streets and tougher laws because they want to feel safe. People want, need and deserve safe schools and communities, but what makes these spaces feel and be safe or unsafe?</w:t>
      </w:r>
      <w:r w:rsidR="005719FF" w:rsidRPr="005719FF">
        <w:rPr>
          <w:rStyle w:val="StyleBoldUnderline"/>
          <w:b w:val="0"/>
          <w:sz w:val="12"/>
          <w:u w:val="none"/>
        </w:rPr>
        <w:t>¶</w:t>
      </w:r>
      <w:r w:rsidRPr="00B40261">
        <w:rPr>
          <w:rStyle w:val="StyleBoldUnderline"/>
          <w:sz w:val="12"/>
        </w:rPr>
        <w:t xml:space="preserve"> </w:t>
      </w:r>
      <w:r w:rsidRPr="008C3D85">
        <w:rPr>
          <w:rStyle w:val="StyleBoldUnderline"/>
        </w:rPr>
        <w:t>The prevailing contemporary carceral logic recycles the false notion that safety can be achieved through essentially more of the same: more guards, fences, surveillance, suspensions, punishment, etc. Inviting abolition futures pushes us to name how this “more of the same”—building more youth detention centers and prisons, funneling more youth into suspensions or expulsions, placing more police and cameras in schools—will not make schools safer, or our communities stronger. We must reclaim definitions of safety. Scholars that are invested in work that interrupts and transforms the school-to-prison nexus must build other futures and participate in rethinking safety.</w:t>
      </w:r>
      <w:r w:rsidR="005719FF" w:rsidRPr="005719FF">
        <w:rPr>
          <w:rStyle w:val="StyleBoldUnderline"/>
          <w:b w:val="0"/>
          <w:sz w:val="12"/>
          <w:u w:val="none"/>
        </w:rPr>
        <w:t>¶</w:t>
      </w:r>
      <w:r w:rsidRPr="00B40261">
        <w:rPr>
          <w:rStyle w:val="StyleBoldUnderline"/>
          <w:sz w:val="12"/>
        </w:rPr>
        <w:t xml:space="preserve"> </w:t>
      </w:r>
      <w:r w:rsidRPr="008C3D85">
        <w:rPr>
          <w:rStyle w:val="StyleBoldUnderline"/>
        </w:rPr>
        <w:t>Building safer schools requires challenging mass incarceration policies but also grappling directly with questions and feelings of safety, and in particular, how a gendered and often racialized fear (for example, of sexual assault of white women and children) is publicly deployed to augment the prison system. Our classrooms are not immune from these stereotypes and fears. Our schools receive and can reproduce powerful mythologies: violent teenaged super-predators, crack babies, “bad and lazy” parents and disordered and dangerous youth.</w:t>
      </w:r>
      <w:r w:rsidR="005719FF">
        <w:rPr>
          <w:rStyle w:val="StyleBoldUnderline"/>
        </w:rPr>
        <w:t xml:space="preserve"> </w:t>
      </w:r>
      <w:r w:rsidRPr="005719FF">
        <w:rPr>
          <w:rFonts w:ascii="Helvetica Neue" w:hAnsi="Helvetica Neue" w:cs="Helvetica Neue"/>
          <w:color w:val="262626"/>
          <w:sz w:val="10"/>
          <w:szCs w:val="26"/>
        </w:rPr>
        <w:t xml:space="preserve">The work to challenge mass incarceration as a public safety strategy is also made difficult by how “common sense” the ideas of both incarceration and exclusion appear, as well as the real lived experiences of violence and unsafety of many. </w:t>
      </w:r>
      <w:r w:rsidRPr="008C3D85">
        <w:rPr>
          <w:rStyle w:val="StyleBoldUnderline"/>
        </w:rPr>
        <w:t>But shifting from a punishment- and detention-based approach to a definition of safety that incorporates relationships and community inside and outside our schools requires engagement with the lived experience of being and feeling safe. This is complicated and vital work. We need research and organizing that explores what schools and communities are doing to create safe and strong communities without relying on more detention rooms, truancy officers, surveillance came</w:t>
      </w:r>
      <w:r w:rsidR="005719FF">
        <w:rPr>
          <w:rStyle w:val="StyleBoldUnderline"/>
        </w:rPr>
        <w:t xml:space="preserve">ras and school security guards. </w:t>
      </w:r>
      <w:r w:rsidRPr="008C3D85">
        <w:rPr>
          <w:rStyle w:val="StyleBoldUnderline"/>
        </w:rPr>
        <w:t xml:space="preserve">Unpacking carceral logic from feelings and experiences of being unsafe or fearful can demonstrate how punishment logic masks the real question: how do we build stronger and safer communities? This is local and affective work, and we must do this together. </w:t>
      </w:r>
      <w:r w:rsidRPr="005719FF">
        <w:rPr>
          <w:rFonts w:ascii="Helvetica Neue" w:hAnsi="Helvetica Neue" w:cs="Helvetica Neue"/>
          <w:color w:val="262626"/>
          <w:sz w:val="10"/>
          <w:szCs w:val="26"/>
        </w:rPr>
        <w:t>As many, from Audre Lorde (</w:t>
      </w:r>
      <w:r w:rsidRPr="005719FF">
        <w:rPr>
          <w:rFonts w:ascii="Helvetica Neue" w:hAnsi="Helvetica Neue" w:cs="Helvetica Neue"/>
          <w:color w:val="0C60B6"/>
          <w:sz w:val="10"/>
          <w:szCs w:val="26"/>
        </w:rPr>
        <w:t>1984</w:t>
      </w:r>
      <w:r w:rsidRPr="005719FF">
        <w:rPr>
          <w:rFonts w:ascii="Helvetica Neue" w:hAnsi="Helvetica Neue" w:cs="Helvetica Neue"/>
          <w:color w:val="262626"/>
          <w:sz w:val="10"/>
          <w:szCs w:val="26"/>
        </w:rPr>
        <w:t>) to Feel Tank Chicago point out</w:t>
      </w:r>
      <w:r w:rsidRPr="008C3D85">
        <w:rPr>
          <w:rStyle w:val="StyleBoldUnderline"/>
        </w:rPr>
        <w:t xml:space="preserve">, </w:t>
      </w:r>
      <w:r w:rsidRPr="008C3D85">
        <w:rPr>
          <w:rStyle w:val="StyleBoldUnderline"/>
          <w:highlight w:val="green"/>
        </w:rPr>
        <w:t>politics and political engagement is a “world of orchestrated feeling”</w:t>
      </w:r>
      <w:r w:rsidRPr="005719FF">
        <w:rPr>
          <w:rFonts w:ascii="Helvetica Neue" w:hAnsi="Helvetica Neue" w:cs="Helvetica Neue"/>
          <w:color w:val="262626"/>
          <w:sz w:val="10"/>
          <w:szCs w:val="26"/>
        </w:rPr>
        <w:t xml:space="preserve"> (Feel Tank </w:t>
      </w:r>
      <w:r w:rsidRPr="005719FF">
        <w:rPr>
          <w:rFonts w:ascii="Helvetica Neue" w:hAnsi="Helvetica Neue" w:cs="Helvetica Neue"/>
          <w:color w:val="0C60B6"/>
          <w:sz w:val="10"/>
          <w:szCs w:val="26"/>
        </w:rPr>
        <w:t>2008</w:t>
      </w:r>
      <w:r w:rsidRPr="005719FF">
        <w:rPr>
          <w:rFonts w:ascii="Helvetica Neue" w:hAnsi="Helvetica Neue" w:cs="Helvetica Neue"/>
          <w:color w:val="262626"/>
          <w:sz w:val="10"/>
          <w:szCs w:val="26"/>
        </w:rPr>
        <w:t xml:space="preserve">, </w:t>
      </w:r>
      <w:r w:rsidR="005719FF" w:rsidRPr="005719FF">
        <w:rPr>
          <w:rFonts w:ascii="Helvetica Neue" w:hAnsi="Helvetica Neue" w:cs="Helvetica Neue"/>
          <w:color w:val="262626"/>
          <w:sz w:val="12"/>
          <w:szCs w:val="26"/>
        </w:rPr>
        <w:t>¶</w:t>
      </w:r>
      <w:r w:rsidRPr="005719FF">
        <w:rPr>
          <w:rFonts w:ascii="Helvetica Neue" w:hAnsi="Helvetica Neue" w:cs="Helvetica Neue"/>
          <w:color w:val="262626"/>
          <w:sz w:val="10"/>
          <w:szCs w:val="26"/>
        </w:rPr>
        <w:t xml:space="preserve">3). Addressing questions of fear and safety in a landscape where sexual and other forms of harm are endemic is difficult, because building responses to these forms of state and interpersonal violence necessitates multifaceted labors. </w:t>
      </w:r>
      <w:r w:rsidRPr="00B40261">
        <w:rPr>
          <w:rStyle w:val="StyleBoldUnderline"/>
        </w:rPr>
        <w:t xml:space="preserve">We must consider how our responses mobilize disgust, defensiveness and pity, and to subsequently use this thinking to shape our organizing efforts. In schools, these practices are no different, and we need allies willing to focus research and other labors on the fledgling restorative and transformative justice practices that are happening in schools: peace circles, peer juries, motivational interviewing and many other forms of building relationships and community. Ending the school-to-prison pipeline requires building other sustainable </w:t>
      </w:r>
      <w:r w:rsidRPr="00B40261">
        <w:rPr>
          <w:rStyle w:val="StyleBoldUnderline"/>
        </w:rPr>
        <w:lastRenderedPageBreak/>
        <w:t>frameworks for public safety</w:t>
      </w:r>
      <w:r w:rsidRPr="005719FF">
        <w:rPr>
          <w:rFonts w:ascii="Helvetica Neue" w:hAnsi="Helvetica Neue" w:cs="Helvetica Neue"/>
          <w:color w:val="262626"/>
          <w:sz w:val="10"/>
          <w:szCs w:val="26"/>
        </w:rPr>
        <w:t>.</w:t>
      </w:r>
    </w:p>
    <w:p w14:paraId="3769B09E" w14:textId="77777777" w:rsidR="00A81012" w:rsidRDefault="00A81012" w:rsidP="00A81012">
      <w:pPr>
        <w:widowControl w:val="0"/>
        <w:autoSpaceDE w:val="0"/>
        <w:autoSpaceDN w:val="0"/>
        <w:adjustRightInd w:val="0"/>
        <w:rPr>
          <w:rFonts w:ascii="Helvetica Neue" w:hAnsi="Helvetica Neue" w:cs="Helvetica Neue"/>
          <w:color w:val="262626"/>
          <w:sz w:val="26"/>
          <w:szCs w:val="26"/>
        </w:rPr>
      </w:pPr>
    </w:p>
    <w:p w14:paraId="6CA97417" w14:textId="77777777" w:rsidR="00A81012" w:rsidRDefault="00A81012" w:rsidP="00A81012">
      <w:pPr>
        <w:widowControl w:val="0"/>
        <w:autoSpaceDE w:val="0"/>
        <w:autoSpaceDN w:val="0"/>
        <w:adjustRightInd w:val="0"/>
        <w:rPr>
          <w:rFonts w:ascii="Helvetica Neue" w:hAnsi="Helvetica Neue" w:cs="Helvetica Neue"/>
          <w:color w:val="262626"/>
          <w:sz w:val="26"/>
          <w:szCs w:val="26"/>
        </w:rPr>
      </w:pPr>
    </w:p>
    <w:p w14:paraId="10D6D389" w14:textId="77777777" w:rsidR="00A81012" w:rsidRDefault="00A81012" w:rsidP="00A81012">
      <w:pPr>
        <w:widowControl w:val="0"/>
        <w:autoSpaceDE w:val="0"/>
        <w:autoSpaceDN w:val="0"/>
        <w:adjustRightInd w:val="0"/>
        <w:rPr>
          <w:rFonts w:ascii="Helvetica Neue" w:hAnsi="Helvetica Neue" w:cs="Helvetica Neue"/>
          <w:color w:val="262626"/>
          <w:sz w:val="26"/>
          <w:szCs w:val="26"/>
        </w:rPr>
      </w:pPr>
    </w:p>
    <w:p w14:paraId="0F27A505" w14:textId="77777777" w:rsidR="00A81012" w:rsidRDefault="00A81012" w:rsidP="00A81012">
      <w:pPr>
        <w:widowControl w:val="0"/>
        <w:autoSpaceDE w:val="0"/>
        <w:autoSpaceDN w:val="0"/>
        <w:adjustRightInd w:val="0"/>
        <w:rPr>
          <w:rFonts w:ascii="Helvetica Neue" w:hAnsi="Helvetica Neue" w:cs="Helvetica Neue"/>
          <w:color w:val="262626"/>
          <w:sz w:val="26"/>
          <w:szCs w:val="26"/>
        </w:rPr>
      </w:pPr>
    </w:p>
    <w:p w14:paraId="7EF27825" w14:textId="77777777" w:rsidR="00A81012" w:rsidRDefault="00A81012" w:rsidP="00A81012">
      <w:pPr>
        <w:widowControl w:val="0"/>
        <w:autoSpaceDE w:val="0"/>
        <w:autoSpaceDN w:val="0"/>
        <w:adjustRightInd w:val="0"/>
        <w:rPr>
          <w:rFonts w:ascii="Helvetica Neue" w:hAnsi="Helvetica Neue" w:cs="Helvetica Neue"/>
          <w:color w:val="262626"/>
          <w:sz w:val="26"/>
          <w:szCs w:val="26"/>
        </w:rPr>
      </w:pPr>
    </w:p>
    <w:p w14:paraId="5066AD5C" w14:textId="77777777" w:rsidR="00CA5921" w:rsidRDefault="00CA5921">
      <w:pPr>
        <w:rPr>
          <w:rFonts w:asciiTheme="majorHAnsi" w:eastAsiaTheme="majorEastAsia" w:hAnsiTheme="majorHAnsi" w:cstheme="majorBidi"/>
          <w:b/>
          <w:bCs/>
          <w:iCs/>
          <w:sz w:val="26"/>
        </w:rPr>
      </w:pPr>
      <w:r>
        <w:br w:type="page"/>
      </w:r>
    </w:p>
    <w:p w14:paraId="36F820A6" w14:textId="21478930" w:rsidR="00A81012" w:rsidRDefault="00A81012" w:rsidP="00A81012">
      <w:pPr>
        <w:pStyle w:val="Heading4"/>
      </w:pPr>
      <w:r>
        <w:lastRenderedPageBreak/>
        <w:t xml:space="preserve">For solvency </w:t>
      </w:r>
    </w:p>
    <w:p w14:paraId="680947DC" w14:textId="77777777" w:rsidR="00A81012" w:rsidRPr="001F6AF5" w:rsidRDefault="00A81012" w:rsidP="00A81012">
      <w:pPr>
        <w:widowControl w:val="0"/>
        <w:autoSpaceDE w:val="0"/>
        <w:autoSpaceDN w:val="0"/>
        <w:adjustRightInd w:val="0"/>
        <w:rPr>
          <w:b/>
          <w:sz w:val="20"/>
        </w:rPr>
      </w:pPr>
      <w:r w:rsidRPr="009065D7">
        <w:rPr>
          <w:rStyle w:val="StyleStyleBold12pt"/>
          <w:sz w:val="16"/>
          <w:szCs w:val="16"/>
        </w:rPr>
        <w:t>Erica R. </w:t>
      </w:r>
      <w:r>
        <w:rPr>
          <w:rFonts w:ascii="Arial" w:hAnsi="Arial" w:cs="Arial"/>
          <w:b/>
          <w:bCs/>
          <w:color w:val="262626"/>
          <w:sz w:val="26"/>
          <w:szCs w:val="26"/>
        </w:rPr>
        <w:t xml:space="preserve">Meiners </w:t>
      </w:r>
      <w:r>
        <w:rPr>
          <w:rFonts w:ascii="Arial" w:hAnsi="Arial" w:cs="Arial"/>
          <w:color w:val="262626"/>
          <w:sz w:val="26"/>
          <w:szCs w:val="26"/>
        </w:rPr>
        <w:t>,</w:t>
      </w:r>
      <w:r w:rsidRPr="009065D7">
        <w:rPr>
          <w:rStyle w:val="StyleStyleBold12pt"/>
          <w:sz w:val="16"/>
          <w:szCs w:val="16"/>
        </w:rPr>
        <w:t>Education and Gender and Women’s Studies, Northeastern Illinois University</w:t>
      </w:r>
      <w:r>
        <w:rPr>
          <w:rStyle w:val="StyleStyleBold12pt"/>
          <w:sz w:val="16"/>
          <w:szCs w:val="16"/>
        </w:rPr>
        <w:t>,</w:t>
      </w:r>
      <w:r>
        <w:rPr>
          <w:rStyle w:val="StyleStyleBold12pt"/>
        </w:rPr>
        <w:t xml:space="preserve"> </w:t>
      </w:r>
      <w:r w:rsidRPr="009065D7">
        <w:rPr>
          <w:rStyle w:val="StyleStyleBold12pt"/>
          <w:sz w:val="16"/>
          <w:szCs w:val="16"/>
        </w:rPr>
        <w:t>http://link.springer.com/article/10.1007/s11256-011-0187-9/fulltext.html¶ Ending the School-to-Prison Pipeline/Building Abolition Futures,</w:t>
      </w:r>
      <w:r>
        <w:rPr>
          <w:rFonts w:ascii="Arial" w:hAnsi="Arial" w:cs="Arial"/>
          <w:color w:val="262626"/>
          <w:sz w:val="26"/>
          <w:szCs w:val="26"/>
        </w:rPr>
        <w:t xml:space="preserve"> </w:t>
      </w:r>
      <w:r w:rsidRPr="009065D7">
        <w:rPr>
          <w:rFonts w:ascii="Arial" w:hAnsi="Arial" w:cs="Arial"/>
          <w:b/>
          <w:color w:val="262626"/>
          <w:sz w:val="28"/>
          <w:szCs w:val="28"/>
        </w:rPr>
        <w:t>2011</w:t>
      </w:r>
    </w:p>
    <w:p w14:paraId="4716AEAB" w14:textId="77777777" w:rsidR="00A81012" w:rsidRDefault="00A81012" w:rsidP="00A81012">
      <w:pPr>
        <w:widowControl w:val="0"/>
        <w:autoSpaceDE w:val="0"/>
        <w:autoSpaceDN w:val="0"/>
        <w:adjustRightInd w:val="0"/>
        <w:rPr>
          <w:rFonts w:ascii="Helvetica Neue" w:hAnsi="Helvetica Neue" w:cs="Helvetica Neue"/>
          <w:color w:val="262626"/>
          <w:sz w:val="26"/>
          <w:szCs w:val="26"/>
        </w:rPr>
      </w:pPr>
    </w:p>
    <w:p w14:paraId="34E5D017" w14:textId="7DB948E4" w:rsidR="00A81012" w:rsidRPr="000E5CCF" w:rsidRDefault="00A81012" w:rsidP="000E5CCF">
      <w:r w:rsidRPr="000E5CCF">
        <w:t>Indigenous rights scholar and activist Andrea Smith invites activist scholars to see ourselves as workers in justice movements before scholarship, and names the importance of collectivizing and being able to recognize ourselves and build cultures within universities:</w:t>
      </w:r>
      <w:r w:rsidR="002A5D18" w:rsidRPr="000E5CCF">
        <w:t xml:space="preserve">¶ </w:t>
      </w:r>
      <w:r w:rsidRPr="000E5CCF">
        <w:t>The point is that if we are going to challenge the individualist system, we need to engage in collective action through relationships built on mutual responsibility and accountability. The system can handle thousands of “oppositional” academics who do work on their own; it is not until these thousands begin to act collectively that the system can be challenged (Smith 2009, p. 41)</w:t>
      </w:r>
      <w:r w:rsidR="002A5D18" w:rsidRPr="000E5CCF">
        <w:t xml:space="preserve">¶ </w:t>
      </w:r>
      <w:r w:rsidRPr="000E5CCF">
        <w:t>I imagine Smith’s call for collectivizing could take many forms, because we know that research is not confined to colleges and universities, nor is there a best or only recipe for producing justice-mobilizing scholarship inside institutions (if only it was hermeneutics or statistics that could snap away white supremacy). Instead, Smith asks us to imagine and to practice collective models, and to build and strengthen collective pathways for justice work in our institutions. These initiatives could be framed methodologically, if, for example, instead of producing more research on the experience of youth behind bars, or more reports on why young people are locked up, we shifted our gaze to studying up (Nader 1972) and organized to document how organizations and institutions work to naturalize carceral outcomes for select youth.</w:t>
      </w:r>
      <w:r w:rsidR="002A5D18" w:rsidRPr="000E5CCF">
        <w:t xml:space="preserve">¶ </w:t>
      </w:r>
      <w:r w:rsidRPr="000E5CCF">
        <w:t xml:space="preserve">Perhaps more importantly, Smith’s charge suggests the myriad of assets we possess—not simply research skills but other labor, research and pedagogical tools—and asks us who we hold ourselves accountable to at the end of the day—our scholarship or justice movements? Generally, scholars are professionalized to produce academic products to get and to keep our jobs, to build our expertise and to advance our disciplines or the field. But what if we built networks that moved us to ask—how am I accountable to movements? To a larger collective that is struggling to make a way out of no way? If we are conducting work with human subjects we must go through an </w:t>
      </w:r>
      <w:hyperlink r:id="rId72" w:history="1">
        <w:r w:rsidRPr="000E5CCF">
          <w:t>Institutional Review Board (IRB)</w:t>
        </w:r>
      </w:hyperlink>
      <w:r w:rsidRPr="000E5CCF">
        <w:t xml:space="preserve"> process (generally to protect the institution from any liability). What if we developed processes that asked the question—how is the work linked to other justice-mobilizing scholarship? Or, how will this work redistribute resources or access to life pathways? Changing to whom and how we are accountable can move us away from “research of convenience” to research that responds to express material, political or historical need(s). Our networks could develop pathways between organizations, people and institutions to focus work. For example, these networks could channel resources, graduate students who want experience doing research, with people and organizations that need this labor. Collectivizing moves against so much of what the academy emphasizes—individual expertise and success (or failure)—but as resources continue to diminish inside universities for justice work, pooling our labors is a strength. This is how we build justice movements, abolition democracies and end the school-to-prison nexus.</w:t>
      </w:r>
    </w:p>
    <w:p w14:paraId="6F6CC02B" w14:textId="77777777" w:rsidR="00A81012" w:rsidRPr="00AF5046" w:rsidRDefault="00A81012" w:rsidP="00A81012"/>
    <w:p w14:paraId="3A152C34" w14:textId="77777777" w:rsidR="00A81012" w:rsidRPr="00E011B6" w:rsidRDefault="00A81012" w:rsidP="00A81012"/>
    <w:p w14:paraId="4045552E" w14:textId="77777777" w:rsidR="00A81012" w:rsidRDefault="00A81012" w:rsidP="00E011B6">
      <w:pPr>
        <w:widowControl w:val="0"/>
        <w:autoSpaceDE w:val="0"/>
        <w:autoSpaceDN w:val="0"/>
        <w:adjustRightInd w:val="0"/>
        <w:rPr>
          <w:rStyle w:val="StyleBoldUnderline"/>
        </w:rPr>
      </w:pPr>
    </w:p>
    <w:p w14:paraId="3EE1A6F8" w14:textId="77777777" w:rsidR="00A81012" w:rsidRDefault="00A81012" w:rsidP="00E011B6">
      <w:pPr>
        <w:widowControl w:val="0"/>
        <w:autoSpaceDE w:val="0"/>
        <w:autoSpaceDN w:val="0"/>
        <w:adjustRightInd w:val="0"/>
        <w:rPr>
          <w:rStyle w:val="StyleBoldUnderline"/>
        </w:rPr>
      </w:pPr>
    </w:p>
    <w:p w14:paraId="71CF4917" w14:textId="77777777" w:rsidR="00A81012" w:rsidRDefault="00A81012" w:rsidP="00E011B6">
      <w:pPr>
        <w:widowControl w:val="0"/>
        <w:autoSpaceDE w:val="0"/>
        <w:autoSpaceDN w:val="0"/>
        <w:adjustRightInd w:val="0"/>
        <w:rPr>
          <w:rStyle w:val="StyleBoldUnderline"/>
        </w:rPr>
      </w:pPr>
    </w:p>
    <w:p w14:paraId="3833DEC2" w14:textId="77777777" w:rsidR="00A81012" w:rsidRDefault="00A81012" w:rsidP="00E011B6">
      <w:pPr>
        <w:widowControl w:val="0"/>
        <w:autoSpaceDE w:val="0"/>
        <w:autoSpaceDN w:val="0"/>
        <w:adjustRightInd w:val="0"/>
        <w:rPr>
          <w:rStyle w:val="StyleBoldUnderline"/>
        </w:rPr>
      </w:pPr>
    </w:p>
    <w:p w14:paraId="461C76FD" w14:textId="77777777" w:rsidR="00A81012" w:rsidRDefault="00A81012" w:rsidP="00A81012">
      <w:pPr>
        <w:pStyle w:val="Heading1"/>
      </w:pPr>
      <w:r>
        <w:lastRenderedPageBreak/>
        <w:t>AT: Cap</w:t>
      </w:r>
    </w:p>
    <w:p w14:paraId="4D0DA9B1" w14:textId="77777777" w:rsidR="00A81012" w:rsidRPr="000A632F" w:rsidRDefault="00A81012" w:rsidP="00A81012">
      <w:pPr>
        <w:pStyle w:val="Heading4"/>
      </w:pPr>
      <w:r w:rsidRPr="000A632F">
        <w:t xml:space="preserve">Prison and it relation ship to capitalism :– its not that simple but Marxism forgets about the darkies . Idenity politics This recognition should signal the urgent need  to organize the unemployed and lumpenproletariat other you cant help  black brown and other economicly disadvantaged boddies as an “preventive fascism,”   </w:t>
      </w:r>
    </w:p>
    <w:p w14:paraId="2033C6B7" w14:textId="77777777" w:rsidR="00A81012" w:rsidRDefault="00A81012" w:rsidP="00A81012">
      <w:pPr>
        <w:widowControl w:val="0"/>
        <w:autoSpaceDE w:val="0"/>
        <w:autoSpaceDN w:val="0"/>
        <w:adjustRightInd w:val="0"/>
        <w:rPr>
          <w:rFonts w:ascii="Times New Roman" w:hAnsi="Times New Roman" w:cs="Times New Roman"/>
          <w:sz w:val="19"/>
          <w:szCs w:val="19"/>
        </w:rPr>
      </w:pPr>
    </w:p>
    <w:p w14:paraId="7D5B2508" w14:textId="77777777" w:rsidR="00A81012" w:rsidRPr="00FF3A83" w:rsidRDefault="00A81012" w:rsidP="00A81012">
      <w:pPr>
        <w:widowControl w:val="0"/>
        <w:autoSpaceDE w:val="0"/>
        <w:autoSpaceDN w:val="0"/>
        <w:adjustRightInd w:val="0"/>
        <w:rPr>
          <w:rFonts w:ascii="Times New Roman" w:hAnsi="Times New Roman" w:cs="Times New Roman"/>
          <w:sz w:val="12"/>
          <w:szCs w:val="12"/>
        </w:rPr>
      </w:pPr>
      <w:r w:rsidRPr="00FF3A83">
        <w:rPr>
          <w:rFonts w:ascii="Times New Roman" w:hAnsi="Times New Roman" w:cs="Times New Roman"/>
          <w:sz w:val="28"/>
          <w:szCs w:val="28"/>
        </w:rPr>
        <w:t>A</w:t>
      </w:r>
      <w:r w:rsidRPr="00FF3A83">
        <w:rPr>
          <w:rFonts w:ascii="Times New Roman" w:hAnsi="Times New Roman" w:cs="Times New Roman"/>
          <w:sz w:val="12"/>
          <w:szCs w:val="12"/>
        </w:rPr>
        <w:t xml:space="preserve">ngela </w:t>
      </w:r>
      <w:r w:rsidRPr="00FF3A83">
        <w:rPr>
          <w:rFonts w:ascii="Times New Roman" w:hAnsi="Times New Roman" w:cs="Times New Roman"/>
          <w:sz w:val="28"/>
          <w:szCs w:val="28"/>
        </w:rPr>
        <w:t>Y. Davis</w:t>
      </w:r>
      <w:r>
        <w:rPr>
          <w:rFonts w:ascii="Times New Roman" w:hAnsi="Times New Roman" w:cs="Times New Roman"/>
          <w:sz w:val="36"/>
          <w:szCs w:val="36"/>
        </w:rPr>
        <w:t>,</w:t>
      </w:r>
      <w:r w:rsidRPr="00535167">
        <w:rPr>
          <w:rFonts w:ascii="Times New Roman" w:hAnsi="Times New Roman" w:cs="Times New Roman"/>
          <w:sz w:val="34"/>
          <w:szCs w:val="34"/>
        </w:rPr>
        <w:t xml:space="preserve"> </w:t>
      </w:r>
      <w:r w:rsidRPr="00FF3A83">
        <w:rPr>
          <w:rFonts w:ascii="Times New Roman" w:hAnsi="Times New Roman" w:cs="Times New Roman"/>
          <w:sz w:val="12"/>
          <w:szCs w:val="12"/>
        </w:rPr>
        <w:t>Political Prisoners, Prisons, and</w:t>
      </w:r>
      <w:r>
        <w:rPr>
          <w:rFonts w:ascii="Times New Roman" w:hAnsi="Times New Roman" w:cs="Times New Roman"/>
          <w:sz w:val="12"/>
          <w:szCs w:val="12"/>
        </w:rPr>
        <w:t xml:space="preserve"> </w:t>
      </w:r>
      <w:r w:rsidRPr="00FF3A83">
        <w:rPr>
          <w:rFonts w:ascii="Times New Roman" w:hAnsi="Times New Roman" w:cs="Times New Roman"/>
          <w:sz w:val="12"/>
          <w:szCs w:val="12"/>
        </w:rPr>
        <w:t>Black Liberation</w:t>
      </w:r>
      <w:r>
        <w:rPr>
          <w:rFonts w:ascii="Times New Roman" w:hAnsi="Times New Roman" w:cs="Times New Roman"/>
          <w:sz w:val="12"/>
          <w:szCs w:val="12"/>
        </w:rPr>
        <w:t xml:space="preserve">, </w:t>
      </w:r>
      <w:r w:rsidRPr="00FF3A83">
        <w:rPr>
          <w:rFonts w:ascii="Times New Roman" w:hAnsi="Times New Roman" w:cs="Times New Roman"/>
          <w:sz w:val="12"/>
          <w:szCs w:val="12"/>
        </w:rPr>
        <w:t>68-72</w:t>
      </w:r>
      <w:r>
        <w:rPr>
          <w:rFonts w:ascii="Times New Roman" w:hAnsi="Times New Roman" w:cs="Times New Roman"/>
          <w:sz w:val="12"/>
          <w:szCs w:val="12"/>
        </w:rPr>
        <w:t>.</w:t>
      </w:r>
    </w:p>
    <w:p w14:paraId="2CA899D8" w14:textId="77777777" w:rsidR="00A81012" w:rsidRPr="00F069B8" w:rsidRDefault="00A81012" w:rsidP="00A81012">
      <w:pPr>
        <w:widowControl w:val="0"/>
        <w:autoSpaceDE w:val="0"/>
        <w:autoSpaceDN w:val="0"/>
        <w:adjustRightInd w:val="0"/>
        <w:rPr>
          <w:rFonts w:ascii="Times New Roman" w:hAnsi="Times New Roman" w:cs="Times New Roman"/>
          <w:b/>
          <w:sz w:val="19"/>
          <w:szCs w:val="19"/>
          <w:u w:val="single"/>
        </w:rPr>
      </w:pPr>
      <w:r w:rsidRPr="00584E62">
        <w:rPr>
          <w:rFonts w:ascii="Times New Roman" w:hAnsi="Times New Roman" w:cs="Times New Roman"/>
          <w:b/>
          <w:sz w:val="19"/>
          <w:szCs w:val="19"/>
          <w:u w:val="single"/>
        </w:rPr>
        <w:t>The legal apparatus designates the black liberation fighter a criminal,</w:t>
      </w:r>
      <w:r>
        <w:rPr>
          <w:rFonts w:ascii="Times New Roman" w:hAnsi="Times New Roman" w:cs="Times New Roman"/>
          <w:sz w:val="19"/>
          <w:szCs w:val="19"/>
        </w:rPr>
        <w:t xml:space="preserve"> </w:t>
      </w:r>
      <w:r w:rsidRPr="004B3FE3">
        <w:rPr>
          <w:rFonts w:ascii="Times New Roman" w:hAnsi="Times New Roman" w:cs="Times New Roman"/>
          <w:sz w:val="14"/>
          <w:szCs w:val="14"/>
        </w:rPr>
        <w:t>prompting Nixon, [Vice President Spiro] Agnew, [California Governor Ronald] Reagan et al. to proceed</w:t>
      </w:r>
      <w:r>
        <w:rPr>
          <w:rFonts w:ascii="Times New Roman" w:hAnsi="Times New Roman" w:cs="Times New Roman"/>
          <w:sz w:val="19"/>
          <w:szCs w:val="19"/>
        </w:rPr>
        <w:t xml:space="preserve"> </w:t>
      </w:r>
      <w:r w:rsidRPr="00584E62">
        <w:rPr>
          <w:rFonts w:ascii="Times New Roman" w:hAnsi="Times New Roman" w:cs="Times New Roman"/>
          <w:b/>
          <w:sz w:val="19"/>
          <w:szCs w:val="19"/>
          <w:u w:val="single"/>
        </w:rPr>
        <w:t xml:space="preserve">to mystify with their demagogy millions of Americans whose senses have been dulled and whose critical powers have been eroded </w:t>
      </w:r>
      <w:r w:rsidRPr="00584E62">
        <w:rPr>
          <w:rFonts w:ascii="Times New Roman" w:hAnsi="Times New Roman" w:cs="Times New Roman"/>
          <w:b/>
          <w:sz w:val="21"/>
          <w:szCs w:val="21"/>
          <w:u w:val="single"/>
        </w:rPr>
        <w:t xml:space="preserve">by </w:t>
      </w:r>
      <w:r w:rsidRPr="00584E62">
        <w:rPr>
          <w:rFonts w:ascii="Times New Roman" w:hAnsi="Times New Roman" w:cs="Times New Roman"/>
          <w:b/>
          <w:sz w:val="19"/>
          <w:szCs w:val="19"/>
          <w:u w:val="single"/>
        </w:rPr>
        <w:t xml:space="preserve">the continual onslaught </w:t>
      </w:r>
      <w:r w:rsidRPr="00584E62">
        <w:rPr>
          <w:rFonts w:ascii="Times New Roman" w:hAnsi="Times New Roman" w:cs="Times New Roman"/>
          <w:b/>
          <w:sz w:val="20"/>
          <w:szCs w:val="20"/>
          <w:u w:val="single"/>
        </w:rPr>
        <w:t xml:space="preserve">of </w:t>
      </w:r>
      <w:r w:rsidRPr="00584E62">
        <w:rPr>
          <w:rFonts w:ascii="Times New Roman" w:hAnsi="Times New Roman" w:cs="Times New Roman"/>
          <w:b/>
          <w:sz w:val="19"/>
          <w:szCs w:val="19"/>
          <w:u w:val="single"/>
        </w:rPr>
        <w:t xml:space="preserve">racist ideology. As the black liberation movement and other progressive struggles increase in magnitude and intensity, the judicial system and its extension, the penal system, consequently become key weapons in the state’s fight </w:t>
      </w:r>
      <w:r w:rsidRPr="00584E62">
        <w:rPr>
          <w:rFonts w:ascii="Times New Roman" w:hAnsi="Times New Roman" w:cs="Times New Roman"/>
          <w:b/>
          <w:sz w:val="20"/>
          <w:szCs w:val="20"/>
          <w:u w:val="single"/>
        </w:rPr>
        <w:t xml:space="preserve"> to </w:t>
      </w:r>
      <w:r w:rsidRPr="00584E62">
        <w:rPr>
          <w:rFonts w:ascii="Times New Roman" w:hAnsi="Times New Roman" w:cs="Times New Roman"/>
          <w:b/>
          <w:sz w:val="19"/>
          <w:szCs w:val="19"/>
          <w:u w:val="single"/>
        </w:rPr>
        <w:t xml:space="preserve">preserve the existing conditions </w:t>
      </w:r>
      <w:r w:rsidRPr="00584E62">
        <w:rPr>
          <w:rFonts w:ascii="Times New Roman" w:hAnsi="Times New Roman" w:cs="Times New Roman"/>
          <w:b/>
          <w:sz w:val="20"/>
          <w:szCs w:val="20"/>
          <w:u w:val="single"/>
        </w:rPr>
        <w:t xml:space="preserve">of </w:t>
      </w:r>
      <w:r w:rsidRPr="00584E62">
        <w:rPr>
          <w:rFonts w:ascii="Times New Roman" w:hAnsi="Times New Roman" w:cs="Times New Roman"/>
          <w:b/>
          <w:sz w:val="19"/>
          <w:szCs w:val="19"/>
          <w:u w:val="single"/>
        </w:rPr>
        <w:t>class domination, and therefore racism, poverty and war.</w:t>
      </w:r>
      <w:r>
        <w:rPr>
          <w:rFonts w:ascii="Times New Roman" w:hAnsi="Times New Roman" w:cs="Times New Roman"/>
          <w:sz w:val="19"/>
          <w:szCs w:val="19"/>
        </w:rPr>
        <w:t xml:space="preserve"> </w:t>
      </w:r>
      <w:r w:rsidRPr="004B3FE3">
        <w:rPr>
          <w:rFonts w:ascii="Times New Roman" w:hAnsi="Times New Roman" w:cs="Times New Roman"/>
          <w:sz w:val="14"/>
          <w:szCs w:val="14"/>
        </w:rPr>
        <w:t>In 1951, W. E. B. Du Bois, as Chairman  of the Peace Information Center, was indicted by the federal government for “failure to register as an agent  of a foreign principal.” In assessing this ordeal, which occurred in the ninth decade  of his life, he turned his attention  to the inhabitants of the nation’s jails and prisons:</w:t>
      </w:r>
      <w:r>
        <w:rPr>
          <w:rFonts w:ascii="Times New Roman" w:hAnsi="Times New Roman" w:cs="Times New Roman"/>
          <w:sz w:val="19"/>
          <w:szCs w:val="19"/>
        </w:rPr>
        <w:t xml:space="preserve"> </w:t>
      </w:r>
      <w:r w:rsidRPr="00040ED9">
        <w:rPr>
          <w:rFonts w:ascii="Times New Roman" w:hAnsi="Times New Roman" w:cs="Times New Roman"/>
          <w:b/>
          <w:sz w:val="17"/>
          <w:szCs w:val="17"/>
          <w:u w:val="single"/>
        </w:rPr>
        <w:t>What turns me cold in all this experience is the certainty that thousands of innocent</w:t>
      </w:r>
      <w:r w:rsidRPr="00040ED9">
        <w:rPr>
          <w:rFonts w:ascii="Times New Roman" w:hAnsi="Times New Roman" w:cs="Times New Roman"/>
          <w:b/>
          <w:sz w:val="19"/>
          <w:szCs w:val="19"/>
          <w:u w:val="single"/>
        </w:rPr>
        <w:t xml:space="preserve"> </w:t>
      </w:r>
      <w:r w:rsidRPr="00040ED9">
        <w:rPr>
          <w:rFonts w:ascii="Times New Roman" w:hAnsi="Times New Roman" w:cs="Times New Roman"/>
          <w:b/>
          <w:sz w:val="17"/>
          <w:szCs w:val="17"/>
          <w:u w:val="single"/>
        </w:rPr>
        <w:t xml:space="preserve">victims are in jail today because they had neither money nor friends </w:t>
      </w:r>
      <w:r w:rsidRPr="00040ED9">
        <w:rPr>
          <w:rFonts w:ascii="Times New Roman" w:hAnsi="Times New Roman" w:cs="Times New Roman"/>
          <w:b/>
          <w:sz w:val="18"/>
          <w:szCs w:val="18"/>
          <w:u w:val="single"/>
        </w:rPr>
        <w:t xml:space="preserve">to </w:t>
      </w:r>
      <w:r w:rsidRPr="00040ED9">
        <w:rPr>
          <w:rFonts w:ascii="Times New Roman" w:hAnsi="Times New Roman" w:cs="Times New Roman"/>
          <w:b/>
          <w:sz w:val="17"/>
          <w:szCs w:val="17"/>
          <w:u w:val="single"/>
        </w:rPr>
        <w:t>help them.</w:t>
      </w:r>
      <w:r>
        <w:rPr>
          <w:rFonts w:ascii="Times New Roman" w:hAnsi="Times New Roman" w:cs="Times New Roman"/>
          <w:sz w:val="17"/>
          <w:szCs w:val="17"/>
        </w:rPr>
        <w:t xml:space="preserve"> </w:t>
      </w:r>
      <w:r w:rsidRPr="004B3FE3">
        <w:rPr>
          <w:rFonts w:ascii="Times New Roman" w:hAnsi="Times New Roman" w:cs="Times New Roman"/>
          <w:sz w:val="14"/>
          <w:szCs w:val="14"/>
        </w:rPr>
        <w:t xml:space="preserve">The eyes of the world were on our trial despite the desperate efforts of press and radio to suppress the facts and cloud the real issues; the courage and money of friends and of strangers who dared stand for a principle freed me; but God only knows how many who were as innocent as  I and my colleagues are today in hell. They daily stagger out of prison doors embittered, vengeful, hopeless, ruined. And </w:t>
      </w:r>
      <w:r w:rsidRPr="001912CB">
        <w:rPr>
          <w:rFonts w:ascii="Times New Roman" w:hAnsi="Times New Roman" w:cs="Times New Roman"/>
          <w:sz w:val="14"/>
          <w:szCs w:val="14"/>
        </w:rPr>
        <w:t>of</w:t>
      </w:r>
      <w:r w:rsidRPr="001912CB">
        <w:rPr>
          <w:rFonts w:ascii="Times New Roman" w:hAnsi="Times New Roman" w:cs="Times New Roman"/>
          <w:sz w:val="17"/>
          <w:szCs w:val="17"/>
        </w:rPr>
        <w:t xml:space="preserve"> this army of the wronged,</w:t>
      </w:r>
      <w:r w:rsidRPr="001912CB">
        <w:rPr>
          <w:rFonts w:ascii="Times New Roman" w:hAnsi="Times New Roman" w:cs="Times New Roman"/>
          <w:sz w:val="19"/>
          <w:szCs w:val="19"/>
        </w:rPr>
        <w:t xml:space="preserve"> </w:t>
      </w:r>
      <w:r w:rsidRPr="001912CB">
        <w:rPr>
          <w:rFonts w:ascii="Times New Roman" w:hAnsi="Times New Roman" w:cs="Times New Roman"/>
          <w:sz w:val="17"/>
          <w:szCs w:val="17"/>
        </w:rPr>
        <w:t>the proportion of Negroes is frightful. We protect and defend sensational cases where</w:t>
      </w:r>
      <w:r w:rsidRPr="001912CB">
        <w:rPr>
          <w:rFonts w:ascii="Times New Roman" w:hAnsi="Times New Roman" w:cs="Times New Roman"/>
          <w:sz w:val="19"/>
          <w:szCs w:val="19"/>
        </w:rPr>
        <w:t xml:space="preserve"> </w:t>
      </w:r>
      <w:r w:rsidRPr="001912CB">
        <w:rPr>
          <w:rFonts w:ascii="Times New Roman" w:hAnsi="Times New Roman" w:cs="Times New Roman"/>
          <w:sz w:val="17"/>
          <w:szCs w:val="17"/>
        </w:rPr>
        <w:t xml:space="preserve">Negroes </w:t>
      </w:r>
      <w:r w:rsidRPr="001912CB">
        <w:rPr>
          <w:rFonts w:ascii="Times New Roman" w:hAnsi="Times New Roman" w:cs="Times New Roman"/>
          <w:sz w:val="19"/>
          <w:szCs w:val="19"/>
        </w:rPr>
        <w:t xml:space="preserve">are </w:t>
      </w:r>
      <w:r w:rsidRPr="001912CB">
        <w:rPr>
          <w:rFonts w:ascii="Times New Roman" w:hAnsi="Times New Roman" w:cs="Times New Roman"/>
          <w:sz w:val="17"/>
          <w:szCs w:val="17"/>
        </w:rPr>
        <w:t>involved. But</w:t>
      </w:r>
      <w:r w:rsidRPr="00040ED9">
        <w:rPr>
          <w:rFonts w:ascii="Times New Roman" w:hAnsi="Times New Roman" w:cs="Times New Roman"/>
          <w:b/>
          <w:sz w:val="17"/>
          <w:szCs w:val="17"/>
          <w:u w:val="single"/>
        </w:rPr>
        <w:t xml:space="preserve"> the great mass of arrested </w:t>
      </w:r>
      <w:r w:rsidRPr="00040ED9">
        <w:rPr>
          <w:rFonts w:ascii="Times New Roman" w:hAnsi="Times New Roman" w:cs="Times New Roman"/>
          <w:b/>
          <w:sz w:val="18"/>
          <w:szCs w:val="18"/>
          <w:u w:val="single"/>
        </w:rPr>
        <w:t xml:space="preserve">or </w:t>
      </w:r>
      <w:r w:rsidRPr="00040ED9">
        <w:rPr>
          <w:rFonts w:ascii="Times New Roman" w:hAnsi="Times New Roman" w:cs="Times New Roman"/>
          <w:b/>
          <w:sz w:val="17"/>
          <w:szCs w:val="17"/>
          <w:u w:val="single"/>
        </w:rPr>
        <w:t>accused black folk have no</w:t>
      </w:r>
      <w:r w:rsidRPr="00040ED9">
        <w:rPr>
          <w:rFonts w:ascii="Times New Roman" w:hAnsi="Times New Roman" w:cs="Times New Roman"/>
          <w:b/>
          <w:sz w:val="19"/>
          <w:szCs w:val="19"/>
          <w:u w:val="single"/>
        </w:rPr>
        <w:t xml:space="preserve"> </w:t>
      </w:r>
      <w:r w:rsidRPr="00040ED9">
        <w:rPr>
          <w:rFonts w:ascii="Times New Roman" w:hAnsi="Times New Roman" w:cs="Times New Roman"/>
          <w:b/>
          <w:sz w:val="17"/>
          <w:szCs w:val="17"/>
          <w:u w:val="single"/>
        </w:rPr>
        <w:t>defense. There is desperate need of nationwide organizations to oppose this national</w:t>
      </w:r>
      <w:r w:rsidRPr="00040ED9">
        <w:rPr>
          <w:rFonts w:ascii="Times New Roman" w:hAnsi="Times New Roman" w:cs="Times New Roman"/>
          <w:b/>
          <w:sz w:val="19"/>
          <w:szCs w:val="19"/>
          <w:u w:val="single"/>
        </w:rPr>
        <w:t xml:space="preserve"> </w:t>
      </w:r>
      <w:r w:rsidRPr="00040ED9">
        <w:rPr>
          <w:rFonts w:ascii="Times New Roman" w:hAnsi="Times New Roman" w:cs="Times New Roman"/>
          <w:b/>
          <w:sz w:val="17"/>
          <w:szCs w:val="17"/>
          <w:u w:val="single"/>
        </w:rPr>
        <w:t>racket of railroading to jails and chain gangs the poor, friendless and black</w:t>
      </w:r>
      <w:r>
        <w:rPr>
          <w:rFonts w:ascii="Times New Roman" w:hAnsi="Times New Roman" w:cs="Times New Roman"/>
          <w:sz w:val="17"/>
          <w:szCs w:val="17"/>
        </w:rPr>
        <w:t>.</w:t>
      </w:r>
      <w:r>
        <w:rPr>
          <w:rFonts w:ascii="Times New Roman" w:hAnsi="Times New Roman" w:cs="Times New Roman"/>
          <w:sz w:val="19"/>
          <w:szCs w:val="19"/>
        </w:rPr>
        <w:t xml:space="preserve"> </w:t>
      </w:r>
      <w:r w:rsidRPr="004B3FE3">
        <w:rPr>
          <w:rFonts w:ascii="Times New Roman" w:hAnsi="Times New Roman" w:cs="Times New Roman"/>
          <w:sz w:val="14"/>
          <w:szCs w:val="14"/>
        </w:rPr>
        <w:t>Almost two decades passed before the realization attained by Du Bois on the occasion of his  own encounter with the judicial system achieved extensive acceptance</w:t>
      </w:r>
      <w:r w:rsidRPr="00584BC8">
        <w:rPr>
          <w:rFonts w:ascii="Times New Roman" w:hAnsi="Times New Roman" w:cs="Times New Roman"/>
          <w:b/>
          <w:sz w:val="19"/>
          <w:szCs w:val="19"/>
          <w:u w:val="single"/>
        </w:rPr>
        <w:t xml:space="preserve">. </w:t>
      </w:r>
      <w:r w:rsidRPr="00584BC8">
        <w:rPr>
          <w:rFonts w:ascii="Times New Roman" w:hAnsi="Times New Roman" w:cs="Times New Roman"/>
          <w:b/>
          <w:szCs w:val="22"/>
          <w:u w:val="single"/>
        </w:rPr>
        <w:t xml:space="preserve">A </w:t>
      </w:r>
      <w:r w:rsidRPr="00584BC8">
        <w:rPr>
          <w:rFonts w:ascii="Times New Roman" w:hAnsi="Times New Roman" w:cs="Times New Roman"/>
          <w:b/>
          <w:sz w:val="19"/>
          <w:szCs w:val="19"/>
          <w:u w:val="single"/>
        </w:rPr>
        <w:t xml:space="preserve">number of factors have combined to transform the penal system into a prominent terrain of struggle, both for the captives inside and the masses outside. The impact of large numbers of political prisoners </w:t>
      </w:r>
      <w:r w:rsidRPr="00584BC8">
        <w:rPr>
          <w:rFonts w:ascii="Times New Roman" w:hAnsi="Times New Roman" w:cs="Times New Roman"/>
          <w:b/>
          <w:szCs w:val="22"/>
          <w:u w:val="single"/>
        </w:rPr>
        <w:t xml:space="preserve">both </w:t>
      </w:r>
      <w:r w:rsidRPr="00584BC8">
        <w:rPr>
          <w:rFonts w:ascii="Times New Roman" w:hAnsi="Times New Roman" w:cs="Times New Roman"/>
          <w:b/>
          <w:sz w:val="19"/>
          <w:szCs w:val="19"/>
          <w:u w:val="single"/>
        </w:rPr>
        <w:t xml:space="preserve">on prison populations and on the mass movement has been decisive. The vast majority </w:t>
      </w:r>
      <w:r w:rsidRPr="00584BC8">
        <w:rPr>
          <w:rFonts w:ascii="Times New Roman" w:hAnsi="Times New Roman" w:cs="Times New Roman"/>
          <w:b/>
          <w:sz w:val="20"/>
          <w:szCs w:val="20"/>
          <w:u w:val="single"/>
        </w:rPr>
        <w:t xml:space="preserve"> of </w:t>
      </w:r>
      <w:r w:rsidRPr="00584BC8">
        <w:rPr>
          <w:rFonts w:ascii="Times New Roman" w:hAnsi="Times New Roman" w:cs="Times New Roman"/>
          <w:b/>
          <w:sz w:val="19"/>
          <w:szCs w:val="19"/>
          <w:u w:val="single"/>
        </w:rPr>
        <w:t xml:space="preserve">political prisoners have not allowed the fact </w:t>
      </w:r>
      <w:r w:rsidRPr="00584BC8">
        <w:rPr>
          <w:rFonts w:ascii="Times New Roman" w:hAnsi="Times New Roman" w:cs="Times New Roman"/>
          <w:b/>
          <w:sz w:val="20"/>
          <w:szCs w:val="20"/>
          <w:u w:val="single"/>
        </w:rPr>
        <w:t xml:space="preserve"> of </w:t>
      </w:r>
      <w:r w:rsidRPr="00584BC8">
        <w:rPr>
          <w:rFonts w:ascii="Times New Roman" w:hAnsi="Times New Roman" w:cs="Times New Roman"/>
          <w:b/>
          <w:sz w:val="19"/>
          <w:szCs w:val="19"/>
          <w:u w:val="single"/>
        </w:rPr>
        <w:t>imprisonment to curtail their educational, agitational, and organizing activities, which they continue behind prison walls.</w:t>
      </w:r>
      <w:r>
        <w:rPr>
          <w:rFonts w:ascii="Times New Roman" w:hAnsi="Times New Roman" w:cs="Times New Roman"/>
          <w:sz w:val="19"/>
          <w:szCs w:val="19"/>
        </w:rPr>
        <w:t xml:space="preserve"> </w:t>
      </w:r>
      <w:r>
        <w:rPr>
          <w:rFonts w:ascii="Times New Roman" w:hAnsi="Times New Roman" w:cs="Times New Roman"/>
          <w:szCs w:val="22"/>
        </w:rPr>
        <w:t xml:space="preserve">And </w:t>
      </w:r>
      <w:r>
        <w:rPr>
          <w:rFonts w:ascii="Times New Roman" w:hAnsi="Times New Roman" w:cs="Times New Roman"/>
          <w:sz w:val="19"/>
          <w:szCs w:val="19"/>
        </w:rPr>
        <w:t xml:space="preserve">in the course </w:t>
      </w:r>
      <w:r>
        <w:rPr>
          <w:rFonts w:ascii="Times New Roman" w:hAnsi="Times New Roman" w:cs="Times New Roman"/>
          <w:sz w:val="20"/>
          <w:szCs w:val="20"/>
        </w:rPr>
        <w:t xml:space="preserve"> of </w:t>
      </w:r>
      <w:r>
        <w:rPr>
          <w:rFonts w:ascii="Times New Roman" w:hAnsi="Times New Roman" w:cs="Times New Roman"/>
          <w:sz w:val="19"/>
          <w:szCs w:val="19"/>
        </w:rPr>
        <w:t xml:space="preserve">developing mass movements around political prisoners, </w:t>
      </w:r>
      <w:r w:rsidRPr="00584BC8">
        <w:rPr>
          <w:rFonts w:ascii="Times New Roman" w:hAnsi="Times New Roman" w:cs="Times New Roman"/>
          <w:b/>
          <w:sz w:val="19"/>
          <w:szCs w:val="19"/>
          <w:u w:val="single"/>
        </w:rPr>
        <w:t xml:space="preserve">a great deal </w:t>
      </w:r>
      <w:r w:rsidRPr="00584BC8">
        <w:rPr>
          <w:rFonts w:ascii="Times New Roman" w:hAnsi="Times New Roman" w:cs="Times New Roman"/>
          <w:b/>
          <w:sz w:val="20"/>
          <w:szCs w:val="20"/>
          <w:u w:val="single"/>
        </w:rPr>
        <w:t xml:space="preserve"> of</w:t>
      </w:r>
      <w:r w:rsidRPr="00584BC8">
        <w:rPr>
          <w:rFonts w:ascii="Times New Roman" w:hAnsi="Times New Roman" w:cs="Times New Roman"/>
          <w:b/>
          <w:sz w:val="19"/>
          <w:szCs w:val="19"/>
          <w:u w:val="single"/>
        </w:rPr>
        <w:t xml:space="preserve"> attention has inevitably been focused on the institutions in which they are imprisoned. Furthermore the political receptivity </w:t>
      </w:r>
      <w:r w:rsidRPr="00584BC8">
        <w:rPr>
          <w:rFonts w:ascii="Times New Roman" w:hAnsi="Times New Roman" w:cs="Times New Roman"/>
          <w:b/>
          <w:sz w:val="20"/>
          <w:szCs w:val="20"/>
          <w:u w:val="single"/>
        </w:rPr>
        <w:t xml:space="preserve"> of </w:t>
      </w:r>
      <w:r w:rsidRPr="00584BC8">
        <w:rPr>
          <w:rFonts w:ascii="Times New Roman" w:hAnsi="Times New Roman" w:cs="Times New Roman"/>
          <w:b/>
          <w:sz w:val="19"/>
          <w:szCs w:val="19"/>
          <w:u w:val="single"/>
        </w:rPr>
        <w:t xml:space="preserve">prisoners-especially black and brown captives-has been increased and sharpened by the surge </w:t>
      </w:r>
      <w:r w:rsidRPr="00584BC8">
        <w:rPr>
          <w:rFonts w:ascii="Times New Roman" w:hAnsi="Times New Roman" w:cs="Times New Roman"/>
          <w:b/>
          <w:sz w:val="20"/>
          <w:szCs w:val="20"/>
          <w:u w:val="single"/>
        </w:rPr>
        <w:t xml:space="preserve"> of </w:t>
      </w:r>
      <w:r w:rsidRPr="00584BC8">
        <w:rPr>
          <w:rFonts w:ascii="Times New Roman" w:hAnsi="Times New Roman" w:cs="Times New Roman"/>
          <w:b/>
          <w:sz w:val="19"/>
          <w:szCs w:val="19"/>
          <w:u w:val="single"/>
        </w:rPr>
        <w:t xml:space="preserve">aggressive political activity rising out </w:t>
      </w:r>
      <w:r w:rsidRPr="00584BC8">
        <w:rPr>
          <w:rFonts w:ascii="Times New Roman" w:hAnsi="Times New Roman" w:cs="Times New Roman"/>
          <w:b/>
          <w:sz w:val="20"/>
          <w:szCs w:val="20"/>
          <w:u w:val="single"/>
        </w:rPr>
        <w:t xml:space="preserve"> of </w:t>
      </w:r>
      <w:r w:rsidRPr="00584BC8">
        <w:rPr>
          <w:rFonts w:ascii="Times New Roman" w:hAnsi="Times New Roman" w:cs="Times New Roman"/>
          <w:b/>
          <w:sz w:val="19"/>
          <w:szCs w:val="19"/>
          <w:u w:val="single"/>
        </w:rPr>
        <w:t>black, Chicano, and other oppressed communities</w:t>
      </w:r>
      <w:r>
        <w:rPr>
          <w:rFonts w:ascii="Times New Roman" w:hAnsi="Times New Roman" w:cs="Times New Roman"/>
          <w:sz w:val="19"/>
          <w:szCs w:val="19"/>
        </w:rPr>
        <w:t xml:space="preserve">. Finally, </w:t>
      </w:r>
      <w:r w:rsidRPr="00584BC8">
        <w:rPr>
          <w:rFonts w:ascii="Times New Roman" w:hAnsi="Times New Roman" w:cs="Times New Roman"/>
          <w:b/>
          <w:sz w:val="19"/>
          <w:szCs w:val="19"/>
          <w:u w:val="single"/>
        </w:rPr>
        <w:t xml:space="preserve">a major catalyst for intensified political action in and around prisons has emerged out </w:t>
      </w:r>
      <w:r w:rsidRPr="00584BC8">
        <w:rPr>
          <w:rFonts w:ascii="Times New Roman" w:hAnsi="Times New Roman" w:cs="Times New Roman"/>
          <w:b/>
          <w:sz w:val="21"/>
          <w:szCs w:val="21"/>
          <w:u w:val="single"/>
        </w:rPr>
        <w:t xml:space="preserve">of </w:t>
      </w:r>
      <w:r w:rsidRPr="00584BC8">
        <w:rPr>
          <w:rFonts w:ascii="Times New Roman" w:hAnsi="Times New Roman" w:cs="Times New Roman"/>
          <w:b/>
          <w:sz w:val="19"/>
          <w:szCs w:val="19"/>
          <w:u w:val="single"/>
        </w:rPr>
        <w:t xml:space="preserve">the transformation </w:t>
      </w:r>
      <w:r w:rsidRPr="00584BC8">
        <w:rPr>
          <w:rFonts w:ascii="Times New Roman" w:hAnsi="Times New Roman" w:cs="Times New Roman"/>
          <w:b/>
          <w:sz w:val="21"/>
          <w:szCs w:val="21"/>
          <w:u w:val="single"/>
        </w:rPr>
        <w:t xml:space="preserve">of </w:t>
      </w:r>
      <w:r w:rsidRPr="00584BC8">
        <w:rPr>
          <w:rFonts w:ascii="Times New Roman" w:hAnsi="Times New Roman" w:cs="Times New Roman"/>
          <w:b/>
          <w:sz w:val="19"/>
          <w:szCs w:val="19"/>
          <w:u w:val="single"/>
        </w:rPr>
        <w:t xml:space="preserve">convicts, originally found guilty </w:t>
      </w:r>
      <w:r w:rsidRPr="00584BC8">
        <w:rPr>
          <w:rFonts w:ascii="Times New Roman" w:hAnsi="Times New Roman" w:cs="Times New Roman"/>
          <w:b/>
          <w:sz w:val="21"/>
          <w:szCs w:val="21"/>
          <w:u w:val="single"/>
        </w:rPr>
        <w:t xml:space="preserve">of </w:t>
      </w:r>
      <w:r w:rsidRPr="00584BC8">
        <w:rPr>
          <w:rFonts w:ascii="Times New Roman" w:hAnsi="Times New Roman" w:cs="Times New Roman"/>
          <w:b/>
          <w:sz w:val="19"/>
          <w:szCs w:val="19"/>
          <w:u w:val="single"/>
        </w:rPr>
        <w:t>criminal offenses, into exemplary political militants</w:t>
      </w:r>
      <w:r>
        <w:rPr>
          <w:rFonts w:ascii="Times New Roman" w:hAnsi="Times New Roman" w:cs="Times New Roman"/>
          <w:sz w:val="19"/>
          <w:szCs w:val="19"/>
        </w:rPr>
        <w:t xml:space="preserve">. </w:t>
      </w:r>
      <w:r w:rsidRPr="00584BC8">
        <w:rPr>
          <w:rFonts w:ascii="Times New Roman" w:hAnsi="Times New Roman" w:cs="Times New Roman"/>
          <w:b/>
          <w:sz w:val="19"/>
          <w:szCs w:val="19"/>
          <w:u w:val="single"/>
        </w:rPr>
        <w:t xml:space="preserve">Their patient educational efforts in the realm of exposing the specific oppressive structures </w:t>
      </w:r>
      <w:r w:rsidRPr="00584BC8">
        <w:rPr>
          <w:rFonts w:ascii="Times New Roman" w:hAnsi="Times New Roman" w:cs="Times New Roman"/>
          <w:b/>
          <w:sz w:val="20"/>
          <w:szCs w:val="20"/>
          <w:u w:val="single"/>
        </w:rPr>
        <w:t xml:space="preserve"> of </w:t>
      </w:r>
      <w:r w:rsidRPr="00584BC8">
        <w:rPr>
          <w:rFonts w:ascii="Times New Roman" w:hAnsi="Times New Roman" w:cs="Times New Roman"/>
          <w:b/>
          <w:sz w:val="19"/>
          <w:szCs w:val="19"/>
          <w:u w:val="single"/>
        </w:rPr>
        <w:t xml:space="preserve">the penal system in their relation to the larger oppression </w:t>
      </w:r>
      <w:r w:rsidRPr="00584BC8">
        <w:rPr>
          <w:rFonts w:ascii="Times New Roman" w:hAnsi="Times New Roman" w:cs="Times New Roman"/>
          <w:b/>
          <w:sz w:val="20"/>
          <w:szCs w:val="20"/>
          <w:u w:val="single"/>
        </w:rPr>
        <w:t xml:space="preserve"> of </w:t>
      </w:r>
      <w:r w:rsidRPr="00584BC8">
        <w:rPr>
          <w:rFonts w:ascii="Times New Roman" w:hAnsi="Times New Roman" w:cs="Times New Roman"/>
          <w:b/>
          <w:sz w:val="19"/>
          <w:szCs w:val="19"/>
          <w:u w:val="single"/>
        </w:rPr>
        <w:t xml:space="preserve">the social system have had a profound effect on their fellow captives. The prison is a key component </w:t>
      </w:r>
      <w:r w:rsidRPr="00584BC8">
        <w:rPr>
          <w:rFonts w:ascii="Times New Roman" w:hAnsi="Times New Roman" w:cs="Times New Roman"/>
          <w:b/>
          <w:sz w:val="21"/>
          <w:szCs w:val="21"/>
          <w:u w:val="single"/>
        </w:rPr>
        <w:t xml:space="preserve">of </w:t>
      </w:r>
      <w:r w:rsidRPr="00584BC8">
        <w:rPr>
          <w:rFonts w:ascii="Times New Roman" w:hAnsi="Times New Roman" w:cs="Times New Roman"/>
          <w:b/>
          <w:sz w:val="19"/>
          <w:szCs w:val="19"/>
          <w:u w:val="single"/>
        </w:rPr>
        <w:t>the state’s coercive apparatus, the overriding function of which is to ensure social control</w:t>
      </w:r>
      <w:r>
        <w:rPr>
          <w:rFonts w:ascii="Times New Roman" w:hAnsi="Times New Roman" w:cs="Times New Roman"/>
          <w:sz w:val="19"/>
          <w:szCs w:val="19"/>
        </w:rPr>
        <w:t xml:space="preserve">. </w:t>
      </w:r>
      <w:r w:rsidRPr="004B3FE3">
        <w:rPr>
          <w:rFonts w:ascii="Times New Roman" w:hAnsi="Times New Roman" w:cs="Times New Roman"/>
          <w:sz w:val="14"/>
          <w:szCs w:val="14"/>
        </w:rPr>
        <w:t>The etymology  of the term “penitentiary” furnishes a clue  to the controlling idea behind the “prison system” at its inception. The penitentiary was projected as the locale for doing penitence for an offense against society, the physical and spiritual purging of proclivities to challenge rules and regulations which command total obedience. While</w:t>
      </w:r>
      <w:r>
        <w:rPr>
          <w:rFonts w:ascii="Times New Roman" w:hAnsi="Times New Roman" w:cs="Times New Roman"/>
          <w:sz w:val="19"/>
          <w:szCs w:val="19"/>
        </w:rPr>
        <w:t xml:space="preserve"> </w:t>
      </w:r>
      <w:r w:rsidRPr="00584BC8">
        <w:rPr>
          <w:rFonts w:ascii="Times New Roman" w:hAnsi="Times New Roman" w:cs="Times New Roman"/>
          <w:b/>
          <w:sz w:val="19"/>
          <w:szCs w:val="19"/>
          <w:u w:val="single"/>
        </w:rPr>
        <w:t xml:space="preserve">cloaking itself with the bourgeois aura </w:t>
      </w:r>
      <w:r w:rsidRPr="00584BC8">
        <w:rPr>
          <w:rFonts w:ascii="Times New Roman" w:hAnsi="Times New Roman" w:cs="Times New Roman"/>
          <w:b/>
          <w:sz w:val="21"/>
          <w:szCs w:val="21"/>
          <w:u w:val="single"/>
        </w:rPr>
        <w:t xml:space="preserve">of </w:t>
      </w:r>
      <w:r w:rsidRPr="00584BC8">
        <w:rPr>
          <w:rFonts w:ascii="Times New Roman" w:hAnsi="Times New Roman" w:cs="Times New Roman"/>
          <w:b/>
          <w:sz w:val="19"/>
          <w:szCs w:val="19"/>
          <w:u w:val="single"/>
        </w:rPr>
        <w:t xml:space="preserve">universality-imprisonment was supposed to cut across all class lines, as crimes were </w:t>
      </w:r>
      <w:r w:rsidRPr="00584BC8">
        <w:rPr>
          <w:rFonts w:ascii="Times New Roman" w:hAnsi="Times New Roman" w:cs="Times New Roman"/>
          <w:b/>
          <w:sz w:val="20"/>
          <w:szCs w:val="20"/>
          <w:u w:val="single"/>
        </w:rPr>
        <w:t xml:space="preserve"> to </w:t>
      </w:r>
      <w:r w:rsidRPr="00584BC8">
        <w:rPr>
          <w:rFonts w:ascii="Times New Roman" w:hAnsi="Times New Roman" w:cs="Times New Roman"/>
          <w:b/>
          <w:sz w:val="19"/>
          <w:szCs w:val="19"/>
          <w:u w:val="single"/>
        </w:rPr>
        <w:t xml:space="preserve">be defined </w:t>
      </w:r>
      <w:r w:rsidRPr="00584BC8">
        <w:rPr>
          <w:rFonts w:ascii="Times New Roman" w:hAnsi="Times New Roman" w:cs="Times New Roman"/>
          <w:b/>
          <w:sz w:val="21"/>
          <w:szCs w:val="21"/>
          <w:u w:val="single"/>
        </w:rPr>
        <w:t xml:space="preserve">by </w:t>
      </w:r>
      <w:r w:rsidRPr="00584BC8">
        <w:rPr>
          <w:rFonts w:ascii="Times New Roman" w:hAnsi="Times New Roman" w:cs="Times New Roman"/>
          <w:b/>
          <w:sz w:val="19"/>
          <w:szCs w:val="19"/>
          <w:u w:val="single"/>
        </w:rPr>
        <w:t xml:space="preserve">the act, </w:t>
      </w:r>
      <w:r w:rsidRPr="00584BC8">
        <w:rPr>
          <w:rFonts w:ascii="Times New Roman" w:hAnsi="Times New Roman" w:cs="Times New Roman"/>
          <w:b/>
          <w:sz w:val="20"/>
          <w:szCs w:val="20"/>
          <w:u w:val="single"/>
        </w:rPr>
        <w:t xml:space="preserve"> not </w:t>
      </w:r>
      <w:r w:rsidRPr="00584BC8">
        <w:rPr>
          <w:rFonts w:ascii="Times New Roman" w:hAnsi="Times New Roman" w:cs="Times New Roman"/>
          <w:b/>
          <w:sz w:val="19"/>
          <w:szCs w:val="19"/>
          <w:u w:val="single"/>
        </w:rPr>
        <w:t xml:space="preserve">the perpetrator-the prison has actually operated as an instrument of class domination, a means </w:t>
      </w:r>
      <w:r w:rsidRPr="00584BC8">
        <w:rPr>
          <w:rFonts w:ascii="Times New Roman" w:hAnsi="Times New Roman" w:cs="Times New Roman"/>
          <w:b/>
          <w:sz w:val="21"/>
          <w:szCs w:val="21"/>
          <w:u w:val="single"/>
        </w:rPr>
        <w:t xml:space="preserve">of </w:t>
      </w:r>
      <w:r w:rsidRPr="00584BC8">
        <w:rPr>
          <w:rFonts w:ascii="Times New Roman" w:hAnsi="Times New Roman" w:cs="Times New Roman"/>
          <w:b/>
          <w:sz w:val="19"/>
          <w:szCs w:val="19"/>
          <w:u w:val="single"/>
        </w:rPr>
        <w:t xml:space="preserve">prohibiting the have-nots from encroaching upon the haves. The occurrence </w:t>
      </w:r>
      <w:r w:rsidRPr="00584BC8">
        <w:rPr>
          <w:rFonts w:ascii="Times New Roman" w:hAnsi="Times New Roman" w:cs="Times New Roman"/>
          <w:b/>
          <w:sz w:val="20"/>
          <w:szCs w:val="20"/>
          <w:u w:val="single"/>
        </w:rPr>
        <w:t xml:space="preserve"> of </w:t>
      </w:r>
      <w:r w:rsidRPr="00584BC8">
        <w:rPr>
          <w:rFonts w:ascii="Times New Roman" w:hAnsi="Times New Roman" w:cs="Times New Roman"/>
          <w:b/>
          <w:sz w:val="19"/>
          <w:szCs w:val="19"/>
          <w:u w:val="single"/>
        </w:rPr>
        <w:t xml:space="preserve">crime is inevitable in a society in which wealth is unequally distributed, as one </w:t>
      </w:r>
      <w:r w:rsidRPr="00584BC8">
        <w:rPr>
          <w:rFonts w:ascii="Times New Roman" w:hAnsi="Times New Roman" w:cs="Times New Roman"/>
          <w:b/>
          <w:sz w:val="20"/>
          <w:szCs w:val="20"/>
          <w:u w:val="single"/>
        </w:rPr>
        <w:t xml:space="preserve"> of </w:t>
      </w:r>
      <w:r w:rsidRPr="00584BC8">
        <w:rPr>
          <w:rFonts w:ascii="Times New Roman" w:hAnsi="Times New Roman" w:cs="Times New Roman"/>
          <w:b/>
          <w:sz w:val="19"/>
          <w:szCs w:val="19"/>
          <w:u w:val="single"/>
        </w:rPr>
        <w:t>the constant reminders that society’s productive forces are being channeled in the wrong direction</w:t>
      </w:r>
      <w:r>
        <w:rPr>
          <w:rFonts w:ascii="Times New Roman" w:hAnsi="Times New Roman" w:cs="Times New Roman"/>
          <w:sz w:val="19"/>
          <w:szCs w:val="19"/>
        </w:rPr>
        <w:t xml:space="preserve">. </w:t>
      </w:r>
      <w:r w:rsidRPr="004B3FE3">
        <w:rPr>
          <w:rFonts w:ascii="Times New Roman" w:hAnsi="Times New Roman" w:cs="Times New Roman"/>
          <w:sz w:val="14"/>
          <w:szCs w:val="14"/>
        </w:rPr>
        <w:t>The majority  of criminal offenses bear a direct relationship  to property. Contained in the very concept  of property</w:t>
      </w:r>
      <w:r>
        <w:rPr>
          <w:rFonts w:ascii="Times New Roman" w:hAnsi="Times New Roman" w:cs="Times New Roman"/>
          <w:sz w:val="19"/>
          <w:szCs w:val="19"/>
        </w:rPr>
        <w:t xml:space="preserve">, </w:t>
      </w:r>
      <w:r w:rsidRPr="00584BC8">
        <w:rPr>
          <w:rFonts w:ascii="Times New Roman" w:hAnsi="Times New Roman" w:cs="Times New Roman"/>
          <w:b/>
          <w:sz w:val="19"/>
          <w:szCs w:val="19"/>
          <w:u w:val="single"/>
        </w:rPr>
        <w:t xml:space="preserve">crimes are profound but suppressed social needs which express themselves in anti-social modes </w:t>
      </w:r>
      <w:r w:rsidRPr="00584BC8">
        <w:rPr>
          <w:rFonts w:ascii="Times New Roman" w:hAnsi="Times New Roman" w:cs="Times New Roman"/>
          <w:b/>
          <w:sz w:val="20"/>
          <w:szCs w:val="20"/>
          <w:u w:val="single"/>
        </w:rPr>
        <w:t xml:space="preserve"> of </w:t>
      </w:r>
      <w:r w:rsidRPr="00584BC8">
        <w:rPr>
          <w:rFonts w:ascii="Times New Roman" w:hAnsi="Times New Roman" w:cs="Times New Roman"/>
          <w:b/>
          <w:sz w:val="19"/>
          <w:szCs w:val="19"/>
          <w:u w:val="single"/>
        </w:rPr>
        <w:t xml:space="preserve">action. Spontaneously produced </w:t>
      </w:r>
      <w:r w:rsidRPr="00584BC8">
        <w:rPr>
          <w:rFonts w:ascii="Times New Roman" w:hAnsi="Times New Roman" w:cs="Times New Roman"/>
          <w:b/>
          <w:sz w:val="21"/>
          <w:szCs w:val="21"/>
          <w:u w:val="single"/>
        </w:rPr>
        <w:t xml:space="preserve">by </w:t>
      </w:r>
      <w:r w:rsidRPr="00584BC8">
        <w:rPr>
          <w:rFonts w:ascii="Times New Roman" w:hAnsi="Times New Roman" w:cs="Times New Roman"/>
          <w:b/>
          <w:sz w:val="19"/>
          <w:szCs w:val="19"/>
          <w:u w:val="single"/>
        </w:rPr>
        <w:t xml:space="preserve">a capitalist organization </w:t>
      </w:r>
      <w:r w:rsidRPr="00584BC8">
        <w:rPr>
          <w:rFonts w:ascii="Times New Roman" w:hAnsi="Times New Roman" w:cs="Times New Roman"/>
          <w:b/>
          <w:sz w:val="21"/>
          <w:szCs w:val="21"/>
          <w:u w:val="single"/>
        </w:rPr>
        <w:t xml:space="preserve">of </w:t>
      </w:r>
      <w:r w:rsidRPr="00584BC8">
        <w:rPr>
          <w:rFonts w:ascii="Times New Roman" w:hAnsi="Times New Roman" w:cs="Times New Roman"/>
          <w:b/>
          <w:sz w:val="19"/>
          <w:szCs w:val="19"/>
          <w:u w:val="single"/>
        </w:rPr>
        <w:t xml:space="preserve">society, this type of crime is at once a protest against society and a desire </w:t>
      </w:r>
      <w:r w:rsidRPr="00584BC8">
        <w:rPr>
          <w:rFonts w:ascii="Times New Roman" w:hAnsi="Times New Roman" w:cs="Times New Roman"/>
          <w:b/>
          <w:sz w:val="20"/>
          <w:szCs w:val="20"/>
          <w:u w:val="single"/>
        </w:rPr>
        <w:t xml:space="preserve"> to </w:t>
      </w:r>
      <w:r w:rsidRPr="00584BC8">
        <w:rPr>
          <w:rFonts w:ascii="Times New Roman" w:hAnsi="Times New Roman" w:cs="Times New Roman"/>
          <w:b/>
          <w:sz w:val="19"/>
          <w:szCs w:val="19"/>
          <w:u w:val="single"/>
        </w:rPr>
        <w:t xml:space="preserve">partake </w:t>
      </w:r>
      <w:r w:rsidRPr="00584BC8">
        <w:rPr>
          <w:rFonts w:ascii="Times New Roman" w:hAnsi="Times New Roman" w:cs="Times New Roman"/>
          <w:b/>
          <w:sz w:val="21"/>
          <w:szCs w:val="21"/>
          <w:u w:val="single"/>
        </w:rPr>
        <w:t xml:space="preserve">of </w:t>
      </w:r>
      <w:r w:rsidRPr="00584BC8">
        <w:rPr>
          <w:rFonts w:ascii="Times New Roman" w:hAnsi="Times New Roman" w:cs="Times New Roman"/>
          <w:b/>
          <w:sz w:val="19"/>
          <w:szCs w:val="19"/>
          <w:u w:val="single"/>
        </w:rPr>
        <w:t xml:space="preserve">its exploitative content. </w:t>
      </w:r>
      <w:r w:rsidRPr="00584BC8">
        <w:rPr>
          <w:rFonts w:ascii="Times New Roman" w:hAnsi="Times New Roman" w:cs="Times New Roman"/>
          <w:b/>
          <w:szCs w:val="22"/>
          <w:u w:val="single"/>
        </w:rPr>
        <w:t xml:space="preserve">It </w:t>
      </w:r>
      <w:r w:rsidRPr="00584BC8">
        <w:rPr>
          <w:rFonts w:ascii="Times New Roman" w:hAnsi="Times New Roman" w:cs="Times New Roman"/>
          <w:b/>
          <w:sz w:val="19"/>
          <w:szCs w:val="19"/>
          <w:u w:val="single"/>
        </w:rPr>
        <w:lastRenderedPageBreak/>
        <w:t xml:space="preserve">challenges the symptoms </w:t>
      </w:r>
      <w:r w:rsidRPr="00584BC8">
        <w:rPr>
          <w:rFonts w:ascii="Times New Roman" w:hAnsi="Times New Roman" w:cs="Times New Roman"/>
          <w:b/>
          <w:sz w:val="20"/>
          <w:szCs w:val="20"/>
          <w:u w:val="single"/>
        </w:rPr>
        <w:t xml:space="preserve"> of </w:t>
      </w:r>
      <w:r w:rsidRPr="00584BC8">
        <w:rPr>
          <w:rFonts w:ascii="Times New Roman" w:hAnsi="Times New Roman" w:cs="Times New Roman"/>
          <w:b/>
          <w:sz w:val="19"/>
          <w:szCs w:val="19"/>
          <w:u w:val="single"/>
        </w:rPr>
        <w:t>capitalism,</w:t>
      </w:r>
      <w:r>
        <w:rPr>
          <w:rFonts w:ascii="Times New Roman" w:hAnsi="Times New Roman" w:cs="Times New Roman"/>
          <w:sz w:val="19"/>
          <w:szCs w:val="19"/>
        </w:rPr>
        <w:t xml:space="preserve"> but not its essence. Some </w:t>
      </w:r>
      <w:r w:rsidRPr="00B900CA">
        <w:rPr>
          <w:rFonts w:ascii="Times New Roman" w:hAnsi="Times New Roman" w:cs="Times New Roman"/>
          <w:b/>
          <w:sz w:val="19"/>
          <w:szCs w:val="19"/>
          <w:u w:val="single"/>
        </w:rPr>
        <w:t xml:space="preserve">Marxists in recent years have tended to banish “criminals” and the lumpenproletariat as a whole from the arena </w:t>
      </w:r>
      <w:r w:rsidRPr="00B900CA">
        <w:rPr>
          <w:rFonts w:ascii="Times New Roman" w:hAnsi="Times New Roman" w:cs="Times New Roman"/>
          <w:b/>
          <w:sz w:val="21"/>
          <w:szCs w:val="21"/>
          <w:u w:val="single"/>
        </w:rPr>
        <w:t xml:space="preserve">of </w:t>
      </w:r>
      <w:r w:rsidRPr="00B900CA">
        <w:rPr>
          <w:rFonts w:ascii="Times New Roman" w:hAnsi="Times New Roman" w:cs="Times New Roman"/>
          <w:b/>
          <w:sz w:val="19"/>
          <w:szCs w:val="19"/>
          <w:u w:val="single"/>
        </w:rPr>
        <w:t xml:space="preserve">revolutionary struggle. Apart from the absence of any link binding the criminal </w:t>
      </w:r>
      <w:r w:rsidRPr="00B900CA">
        <w:rPr>
          <w:rFonts w:ascii="Times New Roman" w:hAnsi="Times New Roman" w:cs="Times New Roman"/>
          <w:b/>
          <w:sz w:val="20"/>
          <w:szCs w:val="20"/>
          <w:u w:val="single"/>
        </w:rPr>
        <w:t xml:space="preserve"> to </w:t>
      </w:r>
      <w:r w:rsidRPr="00B900CA">
        <w:rPr>
          <w:rFonts w:ascii="Times New Roman" w:hAnsi="Times New Roman" w:cs="Times New Roman"/>
          <w:b/>
          <w:sz w:val="19"/>
          <w:szCs w:val="19"/>
          <w:u w:val="single"/>
        </w:rPr>
        <w:t xml:space="preserve">the means </w:t>
      </w:r>
      <w:r w:rsidRPr="00B900CA">
        <w:rPr>
          <w:rFonts w:ascii="Times New Roman" w:hAnsi="Times New Roman" w:cs="Times New Roman"/>
          <w:b/>
          <w:sz w:val="21"/>
          <w:szCs w:val="21"/>
          <w:u w:val="single"/>
        </w:rPr>
        <w:t xml:space="preserve">of </w:t>
      </w:r>
      <w:r w:rsidRPr="00B900CA">
        <w:rPr>
          <w:rFonts w:ascii="Times New Roman" w:hAnsi="Times New Roman" w:cs="Times New Roman"/>
          <w:b/>
          <w:sz w:val="19"/>
          <w:szCs w:val="19"/>
          <w:u w:val="single"/>
        </w:rPr>
        <w:t xml:space="preserve">production, underlying this exclusion has been the assumption that individuals who have recourse </w:t>
      </w:r>
      <w:r w:rsidRPr="00B900CA">
        <w:rPr>
          <w:rFonts w:ascii="Times New Roman" w:hAnsi="Times New Roman" w:cs="Times New Roman"/>
          <w:b/>
          <w:sz w:val="20"/>
          <w:szCs w:val="20"/>
          <w:u w:val="single"/>
        </w:rPr>
        <w:t xml:space="preserve"> to </w:t>
      </w:r>
      <w:r w:rsidRPr="00B900CA">
        <w:rPr>
          <w:rFonts w:ascii="Times New Roman" w:hAnsi="Times New Roman" w:cs="Times New Roman"/>
          <w:b/>
          <w:sz w:val="19"/>
          <w:szCs w:val="19"/>
          <w:u w:val="single"/>
        </w:rPr>
        <w:t xml:space="preserve">antisocial acts are incapable </w:t>
      </w:r>
      <w:r w:rsidRPr="00B900CA">
        <w:rPr>
          <w:rFonts w:ascii="Times New Roman" w:hAnsi="Times New Roman" w:cs="Times New Roman"/>
          <w:b/>
          <w:sz w:val="20"/>
          <w:szCs w:val="20"/>
          <w:u w:val="single"/>
        </w:rPr>
        <w:t xml:space="preserve"> of </w:t>
      </w:r>
      <w:r w:rsidRPr="00B900CA">
        <w:rPr>
          <w:rFonts w:ascii="Times New Roman" w:hAnsi="Times New Roman" w:cs="Times New Roman"/>
          <w:b/>
          <w:sz w:val="19"/>
          <w:szCs w:val="19"/>
          <w:u w:val="single"/>
        </w:rPr>
        <w:t>developing the discipline and collective orientation required by revolutionary struggle.</w:t>
      </w:r>
      <w:r>
        <w:rPr>
          <w:rFonts w:ascii="Times New Roman" w:hAnsi="Times New Roman" w:cs="Times New Roman"/>
          <w:sz w:val="19"/>
          <w:szCs w:val="19"/>
        </w:rPr>
        <w:t xml:space="preserve"> </w:t>
      </w:r>
      <w:r w:rsidRPr="004B3FE3">
        <w:rPr>
          <w:rFonts w:ascii="Times New Roman" w:hAnsi="Times New Roman" w:cs="Times New Roman"/>
          <w:sz w:val="14"/>
          <w:szCs w:val="14"/>
        </w:rPr>
        <w:t xml:space="preserve">With the declassed character of lumpenproletarians in mind, Marx had stated that they are as capable  of “the most heroic deeds and the most exalted sacrifices, as  of the basest banditry and the dirtiest corruption.” He emphasized the fact that the provisional government’s mobile guards under the Paris Commune-some 24,000 troops-were largely formed out of young lumpenproletarians from fifteen to twenty years of age. </w:t>
      </w:r>
      <w:r>
        <w:rPr>
          <w:rFonts w:ascii="Times New Roman" w:hAnsi="Times New Roman" w:cs="Times New Roman"/>
          <w:sz w:val="20"/>
          <w:szCs w:val="20"/>
        </w:rPr>
        <w:t xml:space="preserve"> </w:t>
      </w:r>
      <w:r w:rsidRPr="00B900CA">
        <w:rPr>
          <w:rFonts w:ascii="Times New Roman" w:hAnsi="Times New Roman" w:cs="Times New Roman"/>
          <w:b/>
          <w:sz w:val="20"/>
          <w:szCs w:val="20"/>
          <w:u w:val="single"/>
        </w:rPr>
        <w:t xml:space="preserve">Too </w:t>
      </w:r>
      <w:r w:rsidRPr="00B900CA">
        <w:rPr>
          <w:rFonts w:ascii="Times New Roman" w:hAnsi="Times New Roman" w:cs="Times New Roman"/>
          <w:b/>
          <w:sz w:val="19"/>
          <w:szCs w:val="19"/>
          <w:u w:val="single"/>
        </w:rPr>
        <w:t xml:space="preserve">many Marxists have been inclined </w:t>
      </w:r>
      <w:r w:rsidRPr="00B900CA">
        <w:rPr>
          <w:rFonts w:ascii="Times New Roman" w:hAnsi="Times New Roman" w:cs="Times New Roman"/>
          <w:b/>
          <w:sz w:val="20"/>
          <w:szCs w:val="20"/>
          <w:u w:val="single"/>
        </w:rPr>
        <w:t xml:space="preserve"> to </w:t>
      </w:r>
      <w:r w:rsidRPr="00B900CA">
        <w:rPr>
          <w:rFonts w:ascii="Times New Roman" w:hAnsi="Times New Roman" w:cs="Times New Roman"/>
          <w:b/>
          <w:sz w:val="19"/>
          <w:szCs w:val="19"/>
          <w:u w:val="single"/>
        </w:rPr>
        <w:t>overvalue</w:t>
      </w:r>
      <w:r>
        <w:rPr>
          <w:rFonts w:ascii="Times New Roman" w:hAnsi="Times New Roman" w:cs="Times New Roman"/>
          <w:sz w:val="19"/>
          <w:szCs w:val="19"/>
        </w:rPr>
        <w:t xml:space="preserve"> the second part </w:t>
      </w:r>
      <w:r>
        <w:rPr>
          <w:rFonts w:ascii="Times New Roman" w:hAnsi="Times New Roman" w:cs="Times New Roman"/>
          <w:sz w:val="20"/>
          <w:szCs w:val="20"/>
        </w:rPr>
        <w:t xml:space="preserve"> of </w:t>
      </w:r>
      <w:r w:rsidRPr="00B900CA">
        <w:rPr>
          <w:rFonts w:ascii="Times New Roman" w:hAnsi="Times New Roman" w:cs="Times New Roman"/>
          <w:b/>
          <w:sz w:val="19"/>
          <w:szCs w:val="19"/>
          <w:u w:val="single"/>
        </w:rPr>
        <w:t xml:space="preserve">Marx’s observation-that the lumpenproletariat is capable </w:t>
      </w:r>
      <w:r w:rsidRPr="00B900CA">
        <w:rPr>
          <w:rFonts w:ascii="Times New Roman" w:hAnsi="Times New Roman" w:cs="Times New Roman"/>
          <w:b/>
          <w:sz w:val="21"/>
          <w:szCs w:val="21"/>
          <w:u w:val="single"/>
        </w:rPr>
        <w:t xml:space="preserve">of </w:t>
      </w:r>
      <w:r w:rsidRPr="00B900CA">
        <w:rPr>
          <w:rFonts w:ascii="Times New Roman" w:hAnsi="Times New Roman" w:cs="Times New Roman"/>
          <w:b/>
          <w:sz w:val="19"/>
          <w:szCs w:val="19"/>
          <w:u w:val="single"/>
        </w:rPr>
        <w:t>the basest banditry and the dirtiest corruption-while minimizing or indeed totally disregarding his first remark, applauding the lumpen for their heroic deeds and exalted sacrifices. Especially today</w:t>
      </w:r>
      <w:r>
        <w:rPr>
          <w:rFonts w:ascii="Times New Roman" w:hAnsi="Times New Roman" w:cs="Times New Roman"/>
          <w:sz w:val="19"/>
          <w:szCs w:val="19"/>
        </w:rPr>
        <w:t xml:space="preserve"> </w:t>
      </w:r>
      <w:r w:rsidRPr="00584BC8">
        <w:rPr>
          <w:rFonts w:ascii="Times New Roman" w:hAnsi="Times New Roman" w:cs="Times New Roman"/>
          <w:b/>
          <w:sz w:val="19"/>
          <w:szCs w:val="19"/>
          <w:u w:val="single"/>
        </w:rPr>
        <w:t xml:space="preserve">when so many black, Chicano, and Puerto Rican men and women are jobless as a consequence of the internal dynamic </w:t>
      </w:r>
      <w:r w:rsidRPr="00584BC8">
        <w:rPr>
          <w:rFonts w:ascii="Times New Roman" w:hAnsi="Times New Roman" w:cs="Times New Roman"/>
          <w:b/>
          <w:sz w:val="20"/>
          <w:szCs w:val="20"/>
          <w:u w:val="single"/>
        </w:rPr>
        <w:t xml:space="preserve"> of </w:t>
      </w:r>
      <w:r w:rsidRPr="00584BC8">
        <w:rPr>
          <w:rFonts w:ascii="Times New Roman" w:hAnsi="Times New Roman" w:cs="Times New Roman"/>
          <w:b/>
          <w:sz w:val="19"/>
          <w:szCs w:val="19"/>
          <w:u w:val="single"/>
        </w:rPr>
        <w:t xml:space="preserve">the capitalist system, the role </w:t>
      </w:r>
      <w:r w:rsidRPr="00584BC8">
        <w:rPr>
          <w:rFonts w:ascii="Times New Roman" w:hAnsi="Times New Roman" w:cs="Times New Roman"/>
          <w:b/>
          <w:sz w:val="21"/>
          <w:szCs w:val="21"/>
          <w:u w:val="single"/>
        </w:rPr>
        <w:t xml:space="preserve">of </w:t>
      </w:r>
      <w:r w:rsidRPr="00584BC8">
        <w:rPr>
          <w:rFonts w:ascii="Times New Roman" w:hAnsi="Times New Roman" w:cs="Times New Roman"/>
          <w:b/>
          <w:sz w:val="19"/>
          <w:szCs w:val="19"/>
          <w:u w:val="single"/>
        </w:rPr>
        <w:t xml:space="preserve">the unemployed, which includes the lumpenproletariat, in revolutionary struggle must be given serious thought. Increased unemployment, particularly for the nationally oppressed, will continue to be an inevitable by-product </w:t>
      </w:r>
      <w:r w:rsidRPr="00584BC8">
        <w:rPr>
          <w:rFonts w:ascii="Times New Roman" w:hAnsi="Times New Roman" w:cs="Times New Roman"/>
          <w:b/>
          <w:sz w:val="21"/>
          <w:szCs w:val="21"/>
          <w:u w:val="single"/>
        </w:rPr>
        <w:t xml:space="preserve">of </w:t>
      </w:r>
      <w:r w:rsidRPr="00584BC8">
        <w:rPr>
          <w:rFonts w:ascii="Times New Roman" w:hAnsi="Times New Roman" w:cs="Times New Roman"/>
          <w:b/>
          <w:sz w:val="19"/>
          <w:szCs w:val="19"/>
          <w:u w:val="single"/>
        </w:rPr>
        <w:t xml:space="preserve">technological development. </w:t>
      </w:r>
      <w:r>
        <w:rPr>
          <w:rFonts w:ascii="Times New Roman" w:hAnsi="Times New Roman" w:cs="Times New Roman"/>
          <w:sz w:val="19"/>
          <w:szCs w:val="19"/>
        </w:rPr>
        <w:t xml:space="preserve">At least thirty percent </w:t>
      </w:r>
      <w:r>
        <w:rPr>
          <w:rFonts w:ascii="Times New Roman" w:hAnsi="Times New Roman" w:cs="Times New Roman"/>
          <w:sz w:val="20"/>
          <w:szCs w:val="20"/>
        </w:rPr>
        <w:t xml:space="preserve"> of </w:t>
      </w:r>
      <w:r>
        <w:rPr>
          <w:rFonts w:ascii="Times New Roman" w:hAnsi="Times New Roman" w:cs="Times New Roman"/>
          <w:sz w:val="19"/>
          <w:szCs w:val="19"/>
        </w:rPr>
        <w:t xml:space="preserve">black youth are presently without jobs. </w:t>
      </w:r>
      <w:r w:rsidRPr="00B900CA">
        <w:rPr>
          <w:rFonts w:ascii="Times New Roman" w:hAnsi="Times New Roman" w:cs="Times New Roman"/>
          <w:b/>
          <w:sz w:val="21"/>
          <w:szCs w:val="21"/>
          <w:u w:val="single"/>
        </w:rPr>
        <w:t xml:space="preserve">In </w:t>
      </w:r>
      <w:r w:rsidRPr="00B900CA">
        <w:rPr>
          <w:rFonts w:ascii="Times New Roman" w:hAnsi="Times New Roman" w:cs="Times New Roman"/>
          <w:b/>
          <w:sz w:val="19"/>
          <w:szCs w:val="19"/>
          <w:u w:val="single"/>
        </w:rPr>
        <w:t xml:space="preserve">the context of class exploitation and national oppression it should be clear that numerous individuals are compelled to resort to criminal acts, not as a result </w:t>
      </w:r>
      <w:r w:rsidRPr="00B900CA">
        <w:rPr>
          <w:rFonts w:ascii="Times New Roman" w:hAnsi="Times New Roman" w:cs="Times New Roman"/>
          <w:b/>
          <w:sz w:val="21"/>
          <w:szCs w:val="21"/>
          <w:u w:val="single"/>
        </w:rPr>
        <w:t>of</w:t>
      </w:r>
      <w:r w:rsidRPr="00B900CA">
        <w:rPr>
          <w:rFonts w:ascii="Times New Roman" w:hAnsi="Times New Roman" w:cs="Times New Roman"/>
          <w:b/>
          <w:sz w:val="19"/>
          <w:szCs w:val="19"/>
          <w:u w:val="single"/>
        </w:rPr>
        <w:t xml:space="preserve"> conscious choice-implying other alternatives-but because society has objectively reduced their possibilities </w:t>
      </w:r>
      <w:r w:rsidRPr="00B900CA">
        <w:rPr>
          <w:rFonts w:ascii="Times New Roman" w:hAnsi="Times New Roman" w:cs="Times New Roman"/>
          <w:b/>
          <w:sz w:val="20"/>
          <w:szCs w:val="20"/>
          <w:u w:val="single"/>
        </w:rPr>
        <w:t xml:space="preserve"> of </w:t>
      </w:r>
      <w:r w:rsidRPr="00B900CA">
        <w:rPr>
          <w:rFonts w:ascii="Times New Roman" w:hAnsi="Times New Roman" w:cs="Times New Roman"/>
          <w:b/>
          <w:sz w:val="19"/>
          <w:szCs w:val="19"/>
          <w:u w:val="single"/>
        </w:rPr>
        <w:t>subsistence and survival to this level.</w:t>
      </w:r>
      <w:r>
        <w:rPr>
          <w:rFonts w:ascii="Times New Roman" w:hAnsi="Times New Roman" w:cs="Times New Roman"/>
          <w:sz w:val="19"/>
          <w:szCs w:val="19"/>
        </w:rPr>
        <w:t xml:space="preserve"> </w:t>
      </w:r>
      <w:r w:rsidRPr="00B900CA">
        <w:rPr>
          <w:rFonts w:ascii="Times New Roman" w:hAnsi="Times New Roman" w:cs="Times New Roman"/>
          <w:b/>
          <w:sz w:val="19"/>
          <w:szCs w:val="19"/>
          <w:u w:val="single"/>
        </w:rPr>
        <w:t xml:space="preserve">This recognition should signal the urgent need </w:t>
      </w:r>
      <w:r w:rsidRPr="00B900CA">
        <w:rPr>
          <w:rFonts w:ascii="Times New Roman" w:hAnsi="Times New Roman" w:cs="Times New Roman"/>
          <w:b/>
          <w:sz w:val="20"/>
          <w:szCs w:val="20"/>
          <w:u w:val="single"/>
        </w:rPr>
        <w:t xml:space="preserve"> to </w:t>
      </w:r>
      <w:r w:rsidRPr="00B900CA">
        <w:rPr>
          <w:rFonts w:ascii="Times New Roman" w:hAnsi="Times New Roman" w:cs="Times New Roman"/>
          <w:b/>
          <w:sz w:val="19"/>
          <w:szCs w:val="19"/>
          <w:u w:val="single"/>
        </w:rPr>
        <w:t>organize the unemployed and lumpenproletariat,</w:t>
      </w:r>
      <w:r>
        <w:rPr>
          <w:rFonts w:ascii="Times New Roman" w:hAnsi="Times New Roman" w:cs="Times New Roman"/>
          <w:sz w:val="19"/>
          <w:szCs w:val="19"/>
        </w:rPr>
        <w:t xml:space="preserve"> as indeed the Black Panther Party as well </w:t>
      </w:r>
      <w:r w:rsidRPr="00B900CA">
        <w:rPr>
          <w:rFonts w:ascii="Times New Roman" w:hAnsi="Times New Roman" w:cs="Times New Roman"/>
          <w:b/>
          <w:sz w:val="19"/>
          <w:szCs w:val="19"/>
          <w:u w:val="single"/>
        </w:rPr>
        <w:t xml:space="preserve">as activists in prison have already begun to </w:t>
      </w:r>
      <w:r w:rsidRPr="00B900CA">
        <w:rPr>
          <w:rFonts w:ascii="Times New Roman" w:hAnsi="Times New Roman" w:cs="Times New Roman"/>
          <w:b/>
          <w:sz w:val="21"/>
          <w:szCs w:val="21"/>
          <w:u w:val="single"/>
        </w:rPr>
        <w:t>do.</w:t>
      </w:r>
      <w:r>
        <w:rPr>
          <w:rFonts w:ascii="Times New Roman" w:hAnsi="Times New Roman" w:cs="Times New Roman"/>
          <w:sz w:val="19"/>
          <w:szCs w:val="19"/>
        </w:rPr>
        <w:t xml:space="preserve"> </w:t>
      </w:r>
      <w:r>
        <w:rPr>
          <w:rFonts w:ascii="Times New Roman" w:hAnsi="Times New Roman" w:cs="Times New Roman"/>
          <w:sz w:val="21"/>
          <w:szCs w:val="21"/>
        </w:rPr>
        <w:t xml:space="preserve">In </w:t>
      </w:r>
      <w:r>
        <w:rPr>
          <w:rFonts w:ascii="Times New Roman" w:hAnsi="Times New Roman" w:cs="Times New Roman"/>
          <w:sz w:val="19"/>
          <w:szCs w:val="19"/>
        </w:rPr>
        <w:t xml:space="preserve">evaluating the susceptibility </w:t>
      </w:r>
      <w:r>
        <w:rPr>
          <w:rFonts w:ascii="Times New Roman" w:hAnsi="Times New Roman" w:cs="Times New Roman"/>
          <w:sz w:val="20"/>
          <w:szCs w:val="20"/>
        </w:rPr>
        <w:t xml:space="preserve"> of </w:t>
      </w:r>
      <w:r>
        <w:rPr>
          <w:rFonts w:ascii="Times New Roman" w:hAnsi="Times New Roman" w:cs="Times New Roman"/>
          <w:sz w:val="19"/>
          <w:szCs w:val="19"/>
        </w:rPr>
        <w:t xml:space="preserve">the black and brown unemployed to organizing efforts, </w:t>
      </w:r>
      <w:r w:rsidRPr="00B900CA">
        <w:rPr>
          <w:rFonts w:ascii="Times New Roman" w:hAnsi="Times New Roman" w:cs="Times New Roman"/>
          <w:b/>
          <w:sz w:val="19"/>
          <w:szCs w:val="19"/>
          <w:u w:val="single"/>
        </w:rPr>
        <w:t xml:space="preserve">the peculiar historical features </w:t>
      </w:r>
      <w:r w:rsidRPr="00B900CA">
        <w:rPr>
          <w:rFonts w:ascii="Times New Roman" w:hAnsi="Times New Roman" w:cs="Times New Roman"/>
          <w:b/>
          <w:sz w:val="21"/>
          <w:szCs w:val="21"/>
          <w:u w:val="single"/>
        </w:rPr>
        <w:t xml:space="preserve">of </w:t>
      </w:r>
      <w:r w:rsidRPr="00B900CA">
        <w:rPr>
          <w:rFonts w:ascii="Times New Roman" w:hAnsi="Times New Roman" w:cs="Times New Roman"/>
          <w:b/>
          <w:sz w:val="19"/>
          <w:szCs w:val="19"/>
          <w:u w:val="single"/>
        </w:rPr>
        <w:t xml:space="preserve">the </w:t>
      </w:r>
      <w:r w:rsidRPr="00B900CA">
        <w:rPr>
          <w:rFonts w:ascii="Times New Roman" w:hAnsi="Times New Roman" w:cs="Times New Roman"/>
          <w:b/>
          <w:szCs w:val="22"/>
          <w:u w:val="single"/>
        </w:rPr>
        <w:t xml:space="preserve">US, </w:t>
      </w:r>
      <w:r w:rsidRPr="00B900CA">
        <w:rPr>
          <w:rFonts w:ascii="Times New Roman" w:hAnsi="Times New Roman" w:cs="Times New Roman"/>
          <w:b/>
          <w:sz w:val="19"/>
          <w:szCs w:val="19"/>
          <w:u w:val="single"/>
        </w:rPr>
        <w:t>specifically racism and national oppression, must be taken into account.</w:t>
      </w:r>
      <w:r>
        <w:rPr>
          <w:rFonts w:ascii="Times New Roman" w:hAnsi="Times New Roman" w:cs="Times New Roman"/>
          <w:sz w:val="19"/>
          <w:szCs w:val="19"/>
        </w:rPr>
        <w:t xml:space="preserve"> </w:t>
      </w:r>
      <w:r w:rsidRPr="004B3FE3">
        <w:rPr>
          <w:rFonts w:ascii="Times New Roman" w:hAnsi="Times New Roman" w:cs="Times New Roman"/>
          <w:sz w:val="14"/>
          <w:szCs w:val="14"/>
        </w:rPr>
        <w:t xml:space="preserve">There already exists in the black and brown communities, the lumpenproletariat included, a long tradition  of collective resistance to national oppression. Moreover, </w:t>
      </w:r>
      <w:r w:rsidRPr="00B900CA">
        <w:rPr>
          <w:rFonts w:ascii="Times New Roman" w:hAnsi="Times New Roman" w:cs="Times New Roman"/>
          <w:b/>
          <w:sz w:val="19"/>
          <w:szCs w:val="19"/>
          <w:u w:val="single"/>
        </w:rPr>
        <w:t xml:space="preserve">in assessing the revolutionary potential </w:t>
      </w:r>
      <w:r w:rsidRPr="00B900CA">
        <w:rPr>
          <w:rFonts w:ascii="Times New Roman" w:hAnsi="Times New Roman" w:cs="Times New Roman"/>
          <w:b/>
          <w:sz w:val="20"/>
          <w:szCs w:val="20"/>
          <w:u w:val="single"/>
        </w:rPr>
        <w:t xml:space="preserve"> of </w:t>
      </w:r>
      <w:r w:rsidRPr="00B900CA">
        <w:rPr>
          <w:rFonts w:ascii="Times New Roman" w:hAnsi="Times New Roman" w:cs="Times New Roman"/>
          <w:b/>
          <w:sz w:val="19"/>
          <w:szCs w:val="19"/>
          <w:u w:val="single"/>
        </w:rPr>
        <w:t xml:space="preserve">prisoners in America as a group, it should be borne in mind that not all prisoners have actually committed crimes. The built-in racism </w:t>
      </w:r>
      <w:r w:rsidRPr="00B900CA">
        <w:rPr>
          <w:rFonts w:ascii="Times New Roman" w:hAnsi="Times New Roman" w:cs="Times New Roman"/>
          <w:b/>
          <w:sz w:val="20"/>
          <w:szCs w:val="20"/>
          <w:u w:val="single"/>
        </w:rPr>
        <w:t xml:space="preserve"> of </w:t>
      </w:r>
      <w:r w:rsidRPr="00B900CA">
        <w:rPr>
          <w:rFonts w:ascii="Times New Roman" w:hAnsi="Times New Roman" w:cs="Times New Roman"/>
          <w:b/>
          <w:sz w:val="19"/>
          <w:szCs w:val="19"/>
          <w:u w:val="single"/>
        </w:rPr>
        <w:t>the judicial system expresses itself,</w:t>
      </w:r>
      <w:r>
        <w:rPr>
          <w:rFonts w:ascii="Times New Roman" w:hAnsi="Times New Roman" w:cs="Times New Roman"/>
          <w:sz w:val="19"/>
          <w:szCs w:val="19"/>
        </w:rPr>
        <w:t xml:space="preserve"> as Du Bois has suggested, </w:t>
      </w:r>
      <w:r w:rsidRPr="00F069B8">
        <w:rPr>
          <w:rFonts w:ascii="Times New Roman" w:hAnsi="Times New Roman" w:cs="Times New Roman"/>
          <w:b/>
          <w:sz w:val="19"/>
          <w:szCs w:val="19"/>
          <w:u w:val="single"/>
        </w:rPr>
        <w:t xml:space="preserve">in the railroading of countless innocent blacks and other national minorities into the country’s coercive institutions. One must also appreciate the effects </w:t>
      </w:r>
      <w:r w:rsidRPr="00F069B8">
        <w:rPr>
          <w:rFonts w:ascii="Times New Roman" w:hAnsi="Times New Roman" w:cs="Times New Roman"/>
          <w:b/>
          <w:sz w:val="20"/>
          <w:szCs w:val="20"/>
          <w:u w:val="single"/>
        </w:rPr>
        <w:t xml:space="preserve"> of </w:t>
      </w:r>
      <w:r w:rsidRPr="00F069B8">
        <w:rPr>
          <w:rFonts w:ascii="Times New Roman" w:hAnsi="Times New Roman" w:cs="Times New Roman"/>
          <w:b/>
          <w:sz w:val="19"/>
          <w:szCs w:val="19"/>
          <w:u w:val="single"/>
        </w:rPr>
        <w:t xml:space="preserve">disproportionately long prison terms </w:t>
      </w:r>
      <w:r w:rsidRPr="00F069B8">
        <w:rPr>
          <w:rFonts w:ascii="Times New Roman" w:hAnsi="Times New Roman" w:cs="Times New Roman"/>
          <w:b/>
          <w:sz w:val="20"/>
          <w:szCs w:val="20"/>
          <w:u w:val="single"/>
        </w:rPr>
        <w:t xml:space="preserve"> on</w:t>
      </w:r>
      <w:r w:rsidRPr="00F069B8">
        <w:rPr>
          <w:rFonts w:ascii="Times New Roman" w:hAnsi="Times New Roman" w:cs="Times New Roman"/>
          <w:b/>
          <w:sz w:val="19"/>
          <w:szCs w:val="19"/>
          <w:u w:val="single"/>
        </w:rPr>
        <w:t xml:space="preserve"> black and brown inmates</w:t>
      </w:r>
      <w:r>
        <w:rPr>
          <w:rFonts w:ascii="Times New Roman" w:hAnsi="Times New Roman" w:cs="Times New Roman"/>
          <w:sz w:val="19"/>
          <w:szCs w:val="19"/>
        </w:rPr>
        <w:t xml:space="preserve">. </w:t>
      </w:r>
      <w:r w:rsidRPr="004B3FE3">
        <w:rPr>
          <w:rFonts w:ascii="Times New Roman" w:hAnsi="Times New Roman" w:cs="Times New Roman"/>
          <w:sz w:val="14"/>
          <w:szCs w:val="14"/>
        </w:rPr>
        <w:t>The typical criminal mentality sees imprisonment as a calculated risk for a particular criminal act.</w:t>
      </w:r>
      <w:r>
        <w:rPr>
          <w:rFonts w:ascii="Times New Roman" w:hAnsi="Times New Roman" w:cs="Times New Roman"/>
          <w:sz w:val="19"/>
          <w:szCs w:val="19"/>
        </w:rPr>
        <w:t xml:space="preserve"> </w:t>
      </w:r>
      <w:r w:rsidRPr="00F069B8">
        <w:rPr>
          <w:rFonts w:ascii="Times New Roman" w:hAnsi="Times New Roman" w:cs="Times New Roman"/>
          <w:b/>
          <w:sz w:val="19"/>
          <w:szCs w:val="19"/>
          <w:u w:val="single"/>
        </w:rPr>
        <w:t xml:space="preserve">One’s prison term is more or less rationally predictable. The function of racism in the judicial-penal complex is to shatter that predictability. The black burglar, anticipating a two-to-four-year term, may end up doing ten to fifteen years, while the white burglar leaves after two years. Within the contained, coercive universe of the prison, the captive is confronted with the realities </w:t>
      </w:r>
      <w:r w:rsidRPr="00F069B8">
        <w:rPr>
          <w:rFonts w:ascii="Times New Roman" w:hAnsi="Times New Roman" w:cs="Times New Roman"/>
          <w:b/>
          <w:sz w:val="20"/>
          <w:szCs w:val="20"/>
          <w:u w:val="single"/>
        </w:rPr>
        <w:t xml:space="preserve"> of </w:t>
      </w:r>
      <w:r w:rsidRPr="00F069B8">
        <w:rPr>
          <w:rFonts w:ascii="Times New Roman" w:hAnsi="Times New Roman" w:cs="Times New Roman"/>
          <w:b/>
          <w:sz w:val="19"/>
          <w:szCs w:val="19"/>
          <w:u w:val="single"/>
        </w:rPr>
        <w:t xml:space="preserve">racism, not simply as individual acts dictated by attitudinal bias; rather he is compelled to come </w:t>
      </w:r>
      <w:r w:rsidRPr="00F069B8">
        <w:rPr>
          <w:rFonts w:ascii="Times New Roman" w:hAnsi="Times New Roman" w:cs="Times New Roman"/>
          <w:b/>
          <w:sz w:val="20"/>
          <w:szCs w:val="20"/>
          <w:u w:val="single"/>
        </w:rPr>
        <w:t xml:space="preserve"> to </w:t>
      </w:r>
      <w:r w:rsidRPr="00F069B8">
        <w:rPr>
          <w:rFonts w:ascii="Times New Roman" w:hAnsi="Times New Roman" w:cs="Times New Roman"/>
          <w:b/>
          <w:sz w:val="19"/>
          <w:szCs w:val="19"/>
          <w:u w:val="single"/>
        </w:rPr>
        <w:t xml:space="preserve">grips with racism as an institutional phenomenon collectively experienced </w:t>
      </w:r>
      <w:r w:rsidRPr="00F069B8">
        <w:rPr>
          <w:rFonts w:ascii="Times New Roman" w:hAnsi="Times New Roman" w:cs="Times New Roman"/>
          <w:b/>
          <w:sz w:val="21"/>
          <w:szCs w:val="21"/>
          <w:u w:val="single"/>
        </w:rPr>
        <w:t xml:space="preserve">by </w:t>
      </w:r>
      <w:r w:rsidRPr="00F069B8">
        <w:rPr>
          <w:rFonts w:ascii="Times New Roman" w:hAnsi="Times New Roman" w:cs="Times New Roman"/>
          <w:b/>
          <w:sz w:val="19"/>
          <w:szCs w:val="19"/>
          <w:u w:val="single"/>
        </w:rPr>
        <w:t xml:space="preserve">the victims. The disproportionate representation </w:t>
      </w:r>
      <w:r w:rsidRPr="00F069B8">
        <w:rPr>
          <w:rFonts w:ascii="Times New Roman" w:hAnsi="Times New Roman" w:cs="Times New Roman"/>
          <w:b/>
          <w:sz w:val="21"/>
          <w:szCs w:val="21"/>
          <w:u w:val="single"/>
        </w:rPr>
        <w:t xml:space="preserve">of </w:t>
      </w:r>
      <w:r w:rsidRPr="00F069B8">
        <w:rPr>
          <w:rFonts w:ascii="Times New Roman" w:hAnsi="Times New Roman" w:cs="Times New Roman"/>
          <w:b/>
          <w:sz w:val="19"/>
          <w:szCs w:val="19"/>
          <w:u w:val="single"/>
        </w:rPr>
        <w:t xml:space="preserve">the black and brown communities, the manifest racism </w:t>
      </w:r>
      <w:r w:rsidRPr="00F069B8">
        <w:rPr>
          <w:rFonts w:ascii="Times New Roman" w:hAnsi="Times New Roman" w:cs="Times New Roman"/>
          <w:b/>
          <w:sz w:val="20"/>
          <w:szCs w:val="20"/>
          <w:u w:val="single"/>
        </w:rPr>
        <w:t xml:space="preserve"> of </w:t>
      </w:r>
      <w:r w:rsidRPr="00F069B8">
        <w:rPr>
          <w:rFonts w:ascii="Times New Roman" w:hAnsi="Times New Roman" w:cs="Times New Roman"/>
          <w:b/>
          <w:sz w:val="19"/>
          <w:szCs w:val="19"/>
          <w:u w:val="single"/>
        </w:rPr>
        <w:t xml:space="preserve">parole boards, the intense brutality inherent in the relationship between prison guards and black and brown inmates-all this and more causes the prisoner to be confronted daily, hourly, with the concentrated systematic existence </w:t>
      </w:r>
      <w:r w:rsidRPr="00F069B8">
        <w:rPr>
          <w:rFonts w:ascii="Times New Roman" w:hAnsi="Times New Roman" w:cs="Times New Roman"/>
          <w:b/>
          <w:sz w:val="21"/>
          <w:szCs w:val="21"/>
          <w:u w:val="single"/>
        </w:rPr>
        <w:t xml:space="preserve">of </w:t>
      </w:r>
      <w:r w:rsidRPr="00F069B8">
        <w:rPr>
          <w:rFonts w:ascii="Times New Roman" w:hAnsi="Times New Roman" w:cs="Times New Roman"/>
          <w:b/>
          <w:sz w:val="19"/>
          <w:szCs w:val="19"/>
          <w:u w:val="single"/>
        </w:rPr>
        <w:t>racism</w:t>
      </w:r>
      <w:r>
        <w:rPr>
          <w:rFonts w:ascii="Times New Roman" w:hAnsi="Times New Roman" w:cs="Times New Roman"/>
          <w:sz w:val="19"/>
          <w:szCs w:val="19"/>
        </w:rPr>
        <w:t xml:space="preserve">. </w:t>
      </w:r>
      <w:r w:rsidRPr="004B3FE3">
        <w:rPr>
          <w:rFonts w:ascii="Times New Roman" w:hAnsi="Times New Roman" w:cs="Times New Roman"/>
          <w:sz w:val="14"/>
          <w:szCs w:val="14"/>
        </w:rPr>
        <w:t>For the innocent prisoner, the process of radicalization should come easy; for the “guilty” victim, the insight into the nature of racism as it manifests itself in the judicial-penal complex can lead to a questioning  of his own past criminal activity and a re-evaluation  of the methods he has used to survive in a racist and exploitative society. Needless  to say, this process is not automatic, it does not occur spontaneously.</w:t>
      </w:r>
      <w:r>
        <w:rPr>
          <w:rFonts w:ascii="Times New Roman" w:hAnsi="Times New Roman" w:cs="Times New Roman"/>
          <w:sz w:val="19"/>
          <w:szCs w:val="19"/>
        </w:rPr>
        <w:t xml:space="preserve"> </w:t>
      </w:r>
      <w:r w:rsidRPr="00F069B8">
        <w:rPr>
          <w:rFonts w:ascii="Times New Roman" w:hAnsi="Times New Roman" w:cs="Times New Roman"/>
          <w:b/>
          <w:sz w:val="19"/>
          <w:szCs w:val="19"/>
          <w:u w:val="single"/>
        </w:rPr>
        <w:t xml:space="preserve">The persistent educational work carried out </w:t>
      </w:r>
      <w:r w:rsidRPr="00F069B8">
        <w:rPr>
          <w:rFonts w:ascii="Times New Roman" w:hAnsi="Times New Roman" w:cs="Times New Roman"/>
          <w:b/>
          <w:sz w:val="21"/>
          <w:szCs w:val="21"/>
          <w:u w:val="single"/>
        </w:rPr>
        <w:t xml:space="preserve">by </w:t>
      </w:r>
      <w:r w:rsidRPr="00F069B8">
        <w:rPr>
          <w:rFonts w:ascii="Times New Roman" w:hAnsi="Times New Roman" w:cs="Times New Roman"/>
          <w:b/>
          <w:sz w:val="19"/>
          <w:szCs w:val="19"/>
          <w:u w:val="single"/>
        </w:rPr>
        <w:t xml:space="preserve">the prison’s political activists plays a key role in developing the political potential </w:t>
      </w:r>
      <w:r w:rsidRPr="00F069B8">
        <w:rPr>
          <w:rFonts w:ascii="Times New Roman" w:hAnsi="Times New Roman" w:cs="Times New Roman"/>
          <w:b/>
          <w:sz w:val="20"/>
          <w:szCs w:val="20"/>
          <w:u w:val="single"/>
        </w:rPr>
        <w:t xml:space="preserve"> of </w:t>
      </w:r>
      <w:r w:rsidRPr="00F069B8">
        <w:rPr>
          <w:rFonts w:ascii="Times New Roman" w:hAnsi="Times New Roman" w:cs="Times New Roman"/>
          <w:b/>
          <w:sz w:val="19"/>
          <w:szCs w:val="19"/>
          <w:u w:val="single"/>
        </w:rPr>
        <w:t xml:space="preserve">captive men and women. Prisoners-especially blacks, Chicanos and Puerto Ricans-are increasingly advancing the proposition that they are political prisoners. They contend that they are political prisoners in the sense that they are largely the victims </w:t>
      </w:r>
      <w:r w:rsidRPr="00F069B8">
        <w:rPr>
          <w:rFonts w:ascii="Times New Roman" w:hAnsi="Times New Roman" w:cs="Times New Roman"/>
          <w:b/>
          <w:sz w:val="20"/>
          <w:szCs w:val="20"/>
          <w:u w:val="single"/>
        </w:rPr>
        <w:t xml:space="preserve"> of </w:t>
      </w:r>
      <w:r w:rsidRPr="00F069B8">
        <w:rPr>
          <w:rFonts w:ascii="Times New Roman" w:hAnsi="Times New Roman" w:cs="Times New Roman"/>
          <w:b/>
          <w:sz w:val="19"/>
          <w:szCs w:val="19"/>
          <w:u w:val="single"/>
        </w:rPr>
        <w:t xml:space="preserve">an oppressive politico-economic order, swiftly becoming conscious </w:t>
      </w:r>
      <w:r w:rsidRPr="00F069B8">
        <w:rPr>
          <w:rFonts w:ascii="Times New Roman" w:hAnsi="Times New Roman" w:cs="Times New Roman"/>
          <w:b/>
          <w:sz w:val="20"/>
          <w:szCs w:val="20"/>
          <w:u w:val="single"/>
        </w:rPr>
        <w:t xml:space="preserve"> of </w:t>
      </w:r>
      <w:r w:rsidRPr="00F069B8">
        <w:rPr>
          <w:rFonts w:ascii="Times New Roman" w:hAnsi="Times New Roman" w:cs="Times New Roman"/>
          <w:b/>
          <w:sz w:val="19"/>
          <w:szCs w:val="19"/>
          <w:u w:val="single"/>
        </w:rPr>
        <w:t>the causes underlying their victimization.</w:t>
      </w:r>
      <w:r>
        <w:rPr>
          <w:rFonts w:ascii="Times New Roman" w:hAnsi="Times New Roman" w:cs="Times New Roman"/>
          <w:sz w:val="19"/>
          <w:szCs w:val="19"/>
        </w:rPr>
        <w:t xml:space="preserve"> </w:t>
      </w:r>
      <w:r w:rsidRPr="004B3FE3">
        <w:rPr>
          <w:rFonts w:ascii="Times New Roman" w:hAnsi="Times New Roman" w:cs="Times New Roman"/>
          <w:sz w:val="14"/>
          <w:szCs w:val="14"/>
        </w:rPr>
        <w:t xml:space="preserve">The Folsom Prisoners’ Manifesto of Demands and Anti-Oppression Platform” attests to a lucid understanding  of the structures  of oppression within the prison-structures which contradict even the avowed function  of the penal institution: “The program we are submitted to, under the ridiculous title of rehabilitation, is relative  to the ancient stupidity of pouring water on the drowning man, in as much as we are treated for our hostilities by our program administrators with their hostility for medication.” The Manifesto also reflects an awareness that the severe social crisis taking place in this country, predicated in part on the ever-increasing mass consciousness of deepening social contradictions, is forcing the political function  of the prisons to surface in all its brutality. </w:t>
      </w:r>
      <w:r>
        <w:rPr>
          <w:rFonts w:ascii="Times New Roman" w:hAnsi="Times New Roman" w:cs="Times New Roman"/>
          <w:sz w:val="19"/>
          <w:szCs w:val="19"/>
        </w:rPr>
        <w:t xml:space="preserve">Their contention that prisons are being transformed into the </w:t>
      </w:r>
      <w:r w:rsidRPr="00F069B8">
        <w:rPr>
          <w:rFonts w:ascii="Times New Roman" w:hAnsi="Times New Roman" w:cs="Times New Roman"/>
          <w:b/>
          <w:sz w:val="19"/>
          <w:szCs w:val="19"/>
          <w:u w:val="single"/>
        </w:rPr>
        <w:t xml:space="preserve">“fascist concentration camps </w:t>
      </w:r>
      <w:r w:rsidRPr="00F069B8">
        <w:rPr>
          <w:rFonts w:ascii="Times New Roman" w:hAnsi="Times New Roman" w:cs="Times New Roman"/>
          <w:b/>
          <w:sz w:val="20"/>
          <w:szCs w:val="20"/>
          <w:u w:val="single"/>
        </w:rPr>
        <w:t xml:space="preserve"> of </w:t>
      </w:r>
      <w:r w:rsidRPr="00F069B8">
        <w:rPr>
          <w:rFonts w:ascii="Times New Roman" w:hAnsi="Times New Roman" w:cs="Times New Roman"/>
          <w:b/>
          <w:sz w:val="19"/>
          <w:szCs w:val="19"/>
          <w:u w:val="single"/>
        </w:rPr>
        <w:t>modern America,”</w:t>
      </w:r>
      <w:r>
        <w:rPr>
          <w:rFonts w:ascii="Times New Roman" w:hAnsi="Times New Roman" w:cs="Times New Roman"/>
          <w:sz w:val="19"/>
          <w:szCs w:val="19"/>
        </w:rPr>
        <w:t xml:space="preserve"> </w:t>
      </w:r>
      <w:r w:rsidRPr="004B3FE3">
        <w:rPr>
          <w:rFonts w:ascii="Times New Roman" w:hAnsi="Times New Roman" w:cs="Times New Roman"/>
          <w:sz w:val="14"/>
          <w:szCs w:val="14"/>
        </w:rPr>
        <w:t>should not be taken lightly, although it would be erroneous as well as defeatist in  a practical sense, to maintain that fascism has irremediably established itself. The point is this, and this is the truth which is apparent in the Manifesto</w:t>
      </w:r>
      <w:r>
        <w:rPr>
          <w:rFonts w:ascii="Times New Roman" w:hAnsi="Times New Roman" w:cs="Times New Roman"/>
          <w:sz w:val="19"/>
          <w:szCs w:val="19"/>
        </w:rPr>
        <w:t xml:space="preserve">: </w:t>
      </w:r>
      <w:r w:rsidRPr="00F069B8">
        <w:rPr>
          <w:rFonts w:ascii="Times New Roman" w:hAnsi="Times New Roman" w:cs="Times New Roman"/>
          <w:b/>
          <w:sz w:val="19"/>
          <w:szCs w:val="19"/>
          <w:u w:val="single"/>
        </w:rPr>
        <w:t xml:space="preserve">the ruling circles of America are expanding and intensifying repressive measures designed to nip revolutionary movements in the bud as well as to curtail radicaldemocratic tendencies, such as the movement to end the war in Indochina. The government is not hesitating to utilize an entire network of fascist tactics, including the monitoring </w:t>
      </w:r>
      <w:r w:rsidRPr="00F069B8">
        <w:rPr>
          <w:rFonts w:ascii="Times New Roman" w:hAnsi="Times New Roman" w:cs="Times New Roman"/>
          <w:b/>
          <w:sz w:val="20"/>
          <w:szCs w:val="20"/>
          <w:u w:val="single"/>
        </w:rPr>
        <w:t xml:space="preserve"> of </w:t>
      </w:r>
      <w:r w:rsidRPr="00F069B8">
        <w:rPr>
          <w:rFonts w:ascii="Times New Roman" w:hAnsi="Times New Roman" w:cs="Times New Roman"/>
          <w:b/>
          <w:sz w:val="19"/>
          <w:szCs w:val="19"/>
          <w:u w:val="single"/>
        </w:rPr>
        <w:t xml:space="preserve">congressmen’s telephone calls, a system </w:t>
      </w:r>
      <w:r w:rsidRPr="00F069B8">
        <w:rPr>
          <w:rFonts w:ascii="Times New Roman" w:hAnsi="Times New Roman" w:cs="Times New Roman"/>
          <w:b/>
          <w:sz w:val="20"/>
          <w:szCs w:val="20"/>
          <w:u w:val="single"/>
        </w:rPr>
        <w:t xml:space="preserve"> of </w:t>
      </w:r>
      <w:r w:rsidRPr="00F069B8">
        <w:rPr>
          <w:rFonts w:ascii="Times New Roman" w:hAnsi="Times New Roman" w:cs="Times New Roman"/>
          <w:b/>
          <w:sz w:val="19"/>
          <w:szCs w:val="19"/>
          <w:u w:val="single"/>
        </w:rPr>
        <w:t>“preventive fascism,”</w:t>
      </w:r>
      <w:r>
        <w:rPr>
          <w:rFonts w:ascii="Times New Roman" w:hAnsi="Times New Roman" w:cs="Times New Roman"/>
          <w:b/>
          <w:sz w:val="19"/>
          <w:szCs w:val="19"/>
          <w:u w:val="single"/>
        </w:rPr>
        <w:t xml:space="preserve"> </w:t>
      </w:r>
      <w:r w:rsidRPr="004B3FE3">
        <w:rPr>
          <w:rFonts w:ascii="Times New Roman" w:hAnsi="Times New Roman" w:cs="Times New Roman"/>
          <w:sz w:val="14"/>
          <w:szCs w:val="14"/>
        </w:rPr>
        <w:t>as [Herbert] Marcuse has termed it, in which the role of the judicial-penal systems looms large.</w:t>
      </w:r>
      <w:r>
        <w:rPr>
          <w:rFonts w:ascii="Times New Roman" w:hAnsi="Times New Roman" w:cs="Times New Roman"/>
          <w:sz w:val="19"/>
          <w:szCs w:val="19"/>
        </w:rPr>
        <w:t xml:space="preserve"> </w:t>
      </w:r>
      <w:r w:rsidRPr="00F069B8">
        <w:rPr>
          <w:rFonts w:ascii="Times New Roman" w:hAnsi="Times New Roman" w:cs="Times New Roman"/>
          <w:b/>
          <w:sz w:val="19"/>
          <w:szCs w:val="19"/>
          <w:u w:val="single"/>
        </w:rPr>
        <w:t xml:space="preserve">The sharp edge </w:t>
      </w:r>
      <w:r w:rsidRPr="00F069B8">
        <w:rPr>
          <w:rFonts w:ascii="Times New Roman" w:hAnsi="Times New Roman" w:cs="Times New Roman"/>
          <w:b/>
          <w:sz w:val="21"/>
          <w:szCs w:val="21"/>
          <w:u w:val="single"/>
        </w:rPr>
        <w:t xml:space="preserve">of </w:t>
      </w:r>
      <w:r w:rsidRPr="00F069B8">
        <w:rPr>
          <w:rFonts w:ascii="Times New Roman" w:hAnsi="Times New Roman" w:cs="Times New Roman"/>
          <w:b/>
          <w:sz w:val="19"/>
          <w:szCs w:val="19"/>
          <w:u w:val="single"/>
        </w:rPr>
        <w:t xml:space="preserve">political repression, cutting through the heightened militancy of the masses, and bringing growing numbers of activists behind prison walls, must necessarily pour over into </w:t>
      </w:r>
      <w:r w:rsidRPr="00F069B8">
        <w:rPr>
          <w:rFonts w:ascii="Times New Roman" w:hAnsi="Times New Roman" w:cs="Times New Roman"/>
          <w:b/>
          <w:sz w:val="19"/>
          <w:szCs w:val="19"/>
          <w:u w:val="single"/>
        </w:rPr>
        <w:lastRenderedPageBreak/>
        <w:t xml:space="preserve">the contained world </w:t>
      </w:r>
      <w:r w:rsidRPr="00F069B8">
        <w:rPr>
          <w:rFonts w:ascii="Times New Roman" w:hAnsi="Times New Roman" w:cs="Times New Roman"/>
          <w:b/>
          <w:sz w:val="20"/>
          <w:szCs w:val="20"/>
          <w:u w:val="single"/>
        </w:rPr>
        <w:t xml:space="preserve"> of </w:t>
      </w:r>
      <w:r w:rsidRPr="00F069B8">
        <w:rPr>
          <w:rFonts w:ascii="Times New Roman" w:hAnsi="Times New Roman" w:cs="Times New Roman"/>
          <w:b/>
          <w:sz w:val="19"/>
          <w:szCs w:val="19"/>
          <w:u w:val="single"/>
        </w:rPr>
        <w:t xml:space="preserve">the prison where it understandably acquires far more ruthless forms. It is a relatively easy matter to persecute the captive whose life is already dominated </w:t>
      </w:r>
      <w:r w:rsidRPr="00F069B8">
        <w:rPr>
          <w:rFonts w:ascii="Times New Roman" w:hAnsi="Times New Roman" w:cs="Times New Roman"/>
          <w:b/>
          <w:sz w:val="21"/>
          <w:szCs w:val="21"/>
          <w:u w:val="single"/>
        </w:rPr>
        <w:t xml:space="preserve">by </w:t>
      </w:r>
      <w:r w:rsidRPr="00F069B8">
        <w:rPr>
          <w:rFonts w:ascii="Times New Roman" w:hAnsi="Times New Roman" w:cs="Times New Roman"/>
          <w:b/>
          <w:sz w:val="19"/>
          <w:szCs w:val="19"/>
          <w:u w:val="single"/>
        </w:rPr>
        <w:t>a network of authoritarian mechanisms.</w:t>
      </w:r>
      <w:r>
        <w:rPr>
          <w:rFonts w:ascii="Times New Roman" w:hAnsi="Times New Roman" w:cs="Times New Roman"/>
          <w:sz w:val="19"/>
          <w:szCs w:val="19"/>
        </w:rPr>
        <w:t xml:space="preserve"> </w:t>
      </w:r>
      <w:r w:rsidRPr="00F069B8">
        <w:rPr>
          <w:rFonts w:ascii="Times New Roman" w:hAnsi="Times New Roman" w:cs="Times New Roman"/>
          <w:b/>
          <w:sz w:val="19"/>
          <w:szCs w:val="19"/>
          <w:u w:val="single"/>
        </w:rPr>
        <w:t xml:space="preserve">This is especially facilitated </w:t>
      </w:r>
      <w:r w:rsidRPr="00F069B8">
        <w:rPr>
          <w:rFonts w:ascii="Times New Roman" w:hAnsi="Times New Roman" w:cs="Times New Roman"/>
          <w:b/>
          <w:sz w:val="21"/>
          <w:szCs w:val="21"/>
          <w:u w:val="single"/>
        </w:rPr>
        <w:t>by</w:t>
      </w:r>
      <w:r w:rsidRPr="00F069B8">
        <w:rPr>
          <w:rFonts w:ascii="Times New Roman" w:hAnsi="Times New Roman" w:cs="Times New Roman"/>
          <w:b/>
          <w:sz w:val="19"/>
          <w:szCs w:val="19"/>
          <w:u w:val="single"/>
        </w:rPr>
        <w:t xml:space="preserve"> the indeterminate sentence policies of many states, for politically conscious prisoners will incur inordinately long sentences on the original conviction</w:t>
      </w:r>
      <w:r>
        <w:rPr>
          <w:rFonts w:ascii="Times New Roman" w:hAnsi="Times New Roman" w:cs="Times New Roman"/>
          <w:sz w:val="19"/>
          <w:szCs w:val="19"/>
        </w:rPr>
        <w:t xml:space="preserve">. </w:t>
      </w:r>
      <w:r w:rsidRPr="004B3FE3">
        <w:rPr>
          <w:rFonts w:ascii="Times New Roman" w:hAnsi="Times New Roman" w:cs="Times New Roman"/>
          <w:b/>
          <w:sz w:val="19"/>
          <w:szCs w:val="19"/>
          <w:u w:val="single"/>
        </w:rPr>
        <w:t xml:space="preserve">According to Louis </w:t>
      </w:r>
      <w:r w:rsidRPr="004B3FE3">
        <w:rPr>
          <w:rFonts w:ascii="Times New Roman" w:hAnsi="Times New Roman" w:cs="Times New Roman"/>
          <w:b/>
          <w:szCs w:val="22"/>
          <w:u w:val="single"/>
        </w:rPr>
        <w:t xml:space="preserve">S. </w:t>
      </w:r>
      <w:r w:rsidRPr="004B3FE3">
        <w:rPr>
          <w:rFonts w:ascii="Times New Roman" w:hAnsi="Times New Roman" w:cs="Times New Roman"/>
          <w:b/>
          <w:sz w:val="19"/>
          <w:szCs w:val="19"/>
          <w:u w:val="single"/>
        </w:rPr>
        <w:t xml:space="preserve">Nelson, warden </w:t>
      </w:r>
      <w:r w:rsidRPr="004B3FE3">
        <w:rPr>
          <w:rFonts w:ascii="Times New Roman" w:hAnsi="Times New Roman" w:cs="Times New Roman"/>
          <w:b/>
          <w:sz w:val="21"/>
          <w:szCs w:val="21"/>
          <w:u w:val="single"/>
        </w:rPr>
        <w:t xml:space="preserve">of </w:t>
      </w:r>
      <w:r w:rsidRPr="004B3FE3">
        <w:rPr>
          <w:rFonts w:ascii="Times New Roman" w:hAnsi="Times New Roman" w:cs="Times New Roman"/>
          <w:b/>
          <w:sz w:val="19"/>
          <w:szCs w:val="19"/>
          <w:u w:val="single"/>
        </w:rPr>
        <w:t xml:space="preserve">the San Quentin Prison, “if the prisons of California become known as schools for violent revolution, the Adult Authority would be remiss in their duty not </w:t>
      </w:r>
      <w:r w:rsidRPr="004B3FE3">
        <w:rPr>
          <w:rFonts w:ascii="Times New Roman" w:hAnsi="Times New Roman" w:cs="Times New Roman"/>
          <w:b/>
          <w:sz w:val="20"/>
          <w:szCs w:val="20"/>
          <w:u w:val="single"/>
        </w:rPr>
        <w:t xml:space="preserve"> to </w:t>
      </w:r>
      <w:r w:rsidRPr="004B3FE3">
        <w:rPr>
          <w:rFonts w:ascii="Times New Roman" w:hAnsi="Times New Roman" w:cs="Times New Roman"/>
          <w:b/>
          <w:sz w:val="19"/>
          <w:szCs w:val="19"/>
          <w:u w:val="single"/>
        </w:rPr>
        <w:t>keep the inmates longer</w:t>
      </w:r>
      <w:r>
        <w:rPr>
          <w:rFonts w:ascii="Times New Roman" w:hAnsi="Times New Roman" w:cs="Times New Roman"/>
          <w:sz w:val="19"/>
          <w:szCs w:val="19"/>
        </w:rPr>
        <w:t xml:space="preserve">” </w:t>
      </w:r>
      <w:r>
        <w:rPr>
          <w:rFonts w:ascii="Times New Roman" w:hAnsi="Times New Roman" w:cs="Times New Roman"/>
          <w:sz w:val="21"/>
          <w:szCs w:val="21"/>
        </w:rPr>
        <w:t>(</w:t>
      </w:r>
      <w:r w:rsidRPr="004B3FE3">
        <w:rPr>
          <w:rFonts w:ascii="Times New Roman" w:hAnsi="Times New Roman" w:cs="Times New Roman"/>
          <w:sz w:val="14"/>
          <w:szCs w:val="14"/>
        </w:rPr>
        <w:t>San Francisco Chronicle, May 2, 1971). Where this is deemed inadequate, authorities have recourse to the whole spectrum of brutal corporal punishment, including out and out murder. At San Quentin, Fred Billingslea was tear gassed to death in February 1970. W. L. Nolen, Alvin Miller, and Cleveland Edwards were assassinated by a prison guard in January 1970, at Soledad Prison. Unusual and inexplicable ‘‘suicides” have occurred with incredible regularity in jails and prisons throughout the country. It should be self-evident that the frame-up becomes a powerful weapon within the spectrum of prison repression, particularly because of the availability of informers, the broken prisoners who will do anything for a price. The Soledad Brothers and the Soledad Three are leading examples  of frame-up victims. Both cases involve militant activists who have been charged with killing Soledad prison guards. In both cases, widespread support has been kindled within the California prison system. They have served as occasions to link the immediate needs of the black community with a forceful fight to break the fascist stronghold in the prisons and therefore to abolish the prison system in its present form.</w:t>
      </w:r>
    </w:p>
    <w:p w14:paraId="5B22C9B6" w14:textId="77777777" w:rsidR="00A81012" w:rsidRDefault="00A81012" w:rsidP="00A81012">
      <w:pPr>
        <w:widowControl w:val="0"/>
        <w:autoSpaceDE w:val="0"/>
        <w:autoSpaceDN w:val="0"/>
        <w:adjustRightInd w:val="0"/>
        <w:rPr>
          <w:rFonts w:ascii="Times New Roman" w:hAnsi="Times New Roman" w:cs="Times New Roman"/>
          <w:sz w:val="19"/>
          <w:szCs w:val="19"/>
        </w:rPr>
      </w:pPr>
    </w:p>
    <w:p w14:paraId="60A12794" w14:textId="77777777" w:rsidR="00A81012" w:rsidRDefault="00A81012" w:rsidP="00A81012">
      <w:pPr>
        <w:widowControl w:val="0"/>
        <w:autoSpaceDE w:val="0"/>
        <w:autoSpaceDN w:val="0"/>
        <w:adjustRightInd w:val="0"/>
        <w:rPr>
          <w:rFonts w:ascii="Times New Roman" w:hAnsi="Times New Roman" w:cs="Times New Roman"/>
          <w:sz w:val="19"/>
          <w:szCs w:val="19"/>
        </w:rPr>
      </w:pPr>
    </w:p>
    <w:p w14:paraId="21783827" w14:textId="77777777" w:rsidR="00A81012" w:rsidRPr="000A632F" w:rsidRDefault="00A81012" w:rsidP="00A81012">
      <w:pPr>
        <w:pStyle w:val="Heading4"/>
      </w:pPr>
      <w:r w:rsidRPr="000A632F">
        <w:t>Protected by logic of security, the oppressed exist and will always be used to maintain the privileged status of the exploiters the as  “rehabilitated”  and “illegitimate capitalists”.  Extortion as its best – we trade your body for your mind.</w:t>
      </w:r>
    </w:p>
    <w:p w14:paraId="1C0EEC6A" w14:textId="77777777" w:rsidR="00A81012" w:rsidRPr="00704C73" w:rsidRDefault="00A81012" w:rsidP="00A81012">
      <w:pPr>
        <w:widowControl w:val="0"/>
        <w:autoSpaceDE w:val="0"/>
        <w:autoSpaceDN w:val="0"/>
        <w:adjustRightInd w:val="0"/>
        <w:rPr>
          <w:rFonts w:ascii="Times New Roman" w:hAnsi="Times New Roman" w:cs="Times New Roman"/>
          <w:sz w:val="16"/>
          <w:szCs w:val="16"/>
        </w:rPr>
      </w:pPr>
      <w:r w:rsidRPr="00704C73">
        <w:rPr>
          <w:rFonts w:ascii="Times New Roman" w:hAnsi="Times New Roman" w:cs="Times New Roman"/>
          <w:sz w:val="16"/>
          <w:szCs w:val="16"/>
        </w:rPr>
        <w:t>Prison, Where Is Thy Victory?</w:t>
      </w:r>
      <w:r>
        <w:rPr>
          <w:rFonts w:ascii="Times New Roman" w:hAnsi="Times New Roman" w:cs="Times New Roman"/>
          <w:sz w:val="16"/>
          <w:szCs w:val="16"/>
        </w:rPr>
        <w:t xml:space="preserve"> , </w:t>
      </w:r>
      <w:r w:rsidRPr="00704C73">
        <w:rPr>
          <w:rFonts w:ascii="Times New Roman" w:hAnsi="Times New Roman" w:cs="Times New Roman"/>
          <w:sz w:val="12"/>
          <w:szCs w:val="12"/>
        </w:rPr>
        <w:t>July 12, 19</w:t>
      </w:r>
      <w:r w:rsidRPr="00704C73">
        <w:rPr>
          <w:rFonts w:ascii="Times New Roman" w:hAnsi="Times New Roman" w:cs="Times New Roman"/>
          <w:b/>
          <w:sz w:val="28"/>
          <w:szCs w:val="28"/>
        </w:rPr>
        <w:t>69</w:t>
      </w:r>
      <w:r>
        <w:rPr>
          <w:rFonts w:ascii="Times New Roman" w:hAnsi="Times New Roman" w:cs="Times New Roman"/>
          <w:szCs w:val="22"/>
        </w:rPr>
        <w:t>,</w:t>
      </w:r>
      <w:r w:rsidRPr="00446299">
        <w:rPr>
          <w:rFonts w:ascii="Times New Roman" w:hAnsi="Times New Roman" w:cs="Times New Roman"/>
          <w:sz w:val="35"/>
          <w:szCs w:val="35"/>
        </w:rPr>
        <w:t xml:space="preserve"> </w:t>
      </w:r>
      <w:r w:rsidRPr="00704C73">
        <w:rPr>
          <w:rFonts w:ascii="Times New Roman" w:hAnsi="Times New Roman" w:cs="Times New Roman"/>
          <w:b/>
          <w:sz w:val="28"/>
          <w:szCs w:val="28"/>
        </w:rPr>
        <w:t>H</w:t>
      </w:r>
      <w:r w:rsidRPr="00704C73">
        <w:rPr>
          <w:rFonts w:ascii="Times New Roman" w:hAnsi="Times New Roman" w:cs="Times New Roman"/>
          <w:sz w:val="16"/>
          <w:szCs w:val="16"/>
        </w:rPr>
        <w:t xml:space="preserve">uey </w:t>
      </w:r>
      <w:r w:rsidRPr="00704C73">
        <w:rPr>
          <w:rFonts w:ascii="Times New Roman" w:hAnsi="Times New Roman" w:cs="Times New Roman"/>
          <w:b/>
          <w:sz w:val="39"/>
          <w:szCs w:val="39"/>
        </w:rPr>
        <w:t xml:space="preserve">P. </w:t>
      </w:r>
      <w:r w:rsidRPr="00704C73">
        <w:rPr>
          <w:rFonts w:ascii="Times New Roman" w:hAnsi="Times New Roman" w:cs="Times New Roman"/>
          <w:b/>
          <w:sz w:val="28"/>
          <w:szCs w:val="28"/>
        </w:rPr>
        <w:t>Newton</w:t>
      </w:r>
      <w:r>
        <w:rPr>
          <w:rFonts w:ascii="Times New Roman" w:hAnsi="Times New Roman" w:cs="Times New Roman"/>
          <w:sz w:val="35"/>
          <w:szCs w:val="35"/>
        </w:rPr>
        <w:t xml:space="preserve">, </w:t>
      </w:r>
      <w:r w:rsidRPr="00704C73">
        <w:rPr>
          <w:rFonts w:ascii="Times New Roman" w:hAnsi="Times New Roman" w:cs="Times New Roman"/>
          <w:sz w:val="12"/>
          <w:szCs w:val="12"/>
        </w:rPr>
        <w:t>81-3</w:t>
      </w:r>
    </w:p>
    <w:p w14:paraId="0390537C" w14:textId="77777777" w:rsidR="00A81012" w:rsidRDefault="00A81012" w:rsidP="00A81012">
      <w:pPr>
        <w:widowControl w:val="0"/>
        <w:autoSpaceDE w:val="0"/>
        <w:autoSpaceDN w:val="0"/>
        <w:adjustRightInd w:val="0"/>
        <w:rPr>
          <w:rFonts w:ascii="Times New Roman" w:hAnsi="Times New Roman" w:cs="Times New Roman"/>
          <w:sz w:val="35"/>
          <w:szCs w:val="35"/>
        </w:rPr>
      </w:pPr>
    </w:p>
    <w:p w14:paraId="52DF7FA2" w14:textId="77777777" w:rsidR="00A81012" w:rsidRPr="007D102C" w:rsidRDefault="00A81012" w:rsidP="00A81012">
      <w:pPr>
        <w:widowControl w:val="0"/>
        <w:autoSpaceDE w:val="0"/>
        <w:autoSpaceDN w:val="0"/>
        <w:adjustRightInd w:val="0"/>
        <w:rPr>
          <w:rFonts w:ascii="Times New Roman" w:hAnsi="Times New Roman" w:cs="Times New Roman"/>
          <w:b/>
          <w:sz w:val="19"/>
          <w:szCs w:val="19"/>
          <w:u w:val="single"/>
        </w:rPr>
      </w:pPr>
      <w:r w:rsidRPr="001B1714">
        <w:rPr>
          <w:rFonts w:ascii="Times New Roman" w:hAnsi="Times New Roman" w:cs="Times New Roman"/>
          <w:b/>
          <w:sz w:val="19"/>
          <w:szCs w:val="19"/>
          <w:u w:val="single"/>
        </w:rPr>
        <w:t xml:space="preserve">The prison operates with the concept that since it has a person’s body it has his entire being, </w:t>
      </w:r>
      <w:r>
        <w:rPr>
          <w:rFonts w:ascii="Times New Roman" w:hAnsi="Times New Roman" w:cs="Times New Roman"/>
          <w:sz w:val="19"/>
          <w:szCs w:val="19"/>
        </w:rPr>
        <w:t xml:space="preserve">because the whole cannot be greater than the sum </w:t>
      </w:r>
      <w:r>
        <w:rPr>
          <w:rFonts w:ascii="Times New Roman" w:hAnsi="Times New Roman" w:cs="Times New Roman"/>
          <w:sz w:val="20"/>
          <w:szCs w:val="20"/>
        </w:rPr>
        <w:t xml:space="preserve"> of </w:t>
      </w:r>
      <w:r>
        <w:rPr>
          <w:rFonts w:ascii="Times New Roman" w:hAnsi="Times New Roman" w:cs="Times New Roman"/>
          <w:sz w:val="19"/>
          <w:szCs w:val="19"/>
        </w:rPr>
        <w:t xml:space="preserve">the parts. </w:t>
      </w:r>
      <w:r w:rsidRPr="007D102C">
        <w:rPr>
          <w:rFonts w:ascii="Times New Roman" w:hAnsi="Times New Roman" w:cs="Times New Roman"/>
          <w:b/>
          <w:sz w:val="19"/>
          <w:szCs w:val="19"/>
          <w:u w:val="single"/>
        </w:rPr>
        <w:t xml:space="preserve">They put the </w:t>
      </w:r>
      <w:r w:rsidRPr="007D102C">
        <w:rPr>
          <w:rFonts w:ascii="Times New Roman" w:hAnsi="Times New Roman" w:cs="Times New Roman"/>
          <w:b/>
          <w:sz w:val="21"/>
          <w:szCs w:val="21"/>
          <w:u w:val="single"/>
        </w:rPr>
        <w:t xml:space="preserve">body </w:t>
      </w:r>
      <w:r w:rsidRPr="007D102C">
        <w:rPr>
          <w:rFonts w:ascii="Times New Roman" w:hAnsi="Times New Roman" w:cs="Times New Roman"/>
          <w:b/>
          <w:sz w:val="19"/>
          <w:szCs w:val="19"/>
          <w:u w:val="single"/>
        </w:rPr>
        <w:t xml:space="preserve">in a cell and seem to get some sense of relief and security from that fact. The idea of prison victory, then is that when the person in jail begins </w:t>
      </w:r>
      <w:r w:rsidRPr="007D102C">
        <w:rPr>
          <w:rFonts w:ascii="Times New Roman" w:hAnsi="Times New Roman" w:cs="Times New Roman"/>
          <w:b/>
          <w:sz w:val="18"/>
          <w:szCs w:val="18"/>
          <w:u w:val="single"/>
        </w:rPr>
        <w:t xml:space="preserve">to </w:t>
      </w:r>
      <w:r w:rsidRPr="007D102C">
        <w:rPr>
          <w:rFonts w:ascii="Times New Roman" w:hAnsi="Times New Roman" w:cs="Times New Roman"/>
          <w:b/>
          <w:sz w:val="19"/>
          <w:szCs w:val="19"/>
          <w:u w:val="single"/>
        </w:rPr>
        <w:t xml:space="preserve">act, think, and believe the way they want him </w:t>
      </w:r>
      <w:r w:rsidRPr="007D102C">
        <w:rPr>
          <w:rFonts w:ascii="Times New Roman" w:hAnsi="Times New Roman" w:cs="Times New Roman"/>
          <w:b/>
          <w:sz w:val="20"/>
          <w:szCs w:val="20"/>
          <w:u w:val="single"/>
        </w:rPr>
        <w:t xml:space="preserve"> to, </w:t>
      </w:r>
      <w:r w:rsidRPr="007D102C">
        <w:rPr>
          <w:rFonts w:ascii="Times New Roman" w:hAnsi="Times New Roman" w:cs="Times New Roman"/>
          <w:b/>
          <w:sz w:val="19"/>
          <w:szCs w:val="19"/>
          <w:u w:val="single"/>
        </w:rPr>
        <w:t>they have won the battle and the person is then “rehabilitated.” But this cannot be the case because those who operate the prisons have failed to examine their own beliefs thoroughly</w:t>
      </w:r>
      <w:r>
        <w:rPr>
          <w:rFonts w:ascii="Times New Roman" w:hAnsi="Times New Roman" w:cs="Times New Roman"/>
          <w:sz w:val="19"/>
          <w:szCs w:val="19"/>
        </w:rPr>
        <w:t xml:space="preserve">, and </w:t>
      </w:r>
      <w:r w:rsidRPr="007D102C">
        <w:rPr>
          <w:rFonts w:ascii="Times New Roman" w:hAnsi="Times New Roman" w:cs="Times New Roman"/>
          <w:b/>
          <w:sz w:val="19"/>
          <w:szCs w:val="19"/>
          <w:u w:val="single"/>
        </w:rPr>
        <w:t xml:space="preserve">they fail to understand the types </w:t>
      </w:r>
      <w:r w:rsidRPr="007D102C">
        <w:rPr>
          <w:rFonts w:ascii="Times New Roman" w:hAnsi="Times New Roman" w:cs="Times New Roman"/>
          <w:b/>
          <w:sz w:val="20"/>
          <w:szCs w:val="20"/>
          <w:u w:val="single"/>
        </w:rPr>
        <w:t xml:space="preserve">of </w:t>
      </w:r>
      <w:r w:rsidRPr="007D102C">
        <w:rPr>
          <w:rFonts w:ascii="Times New Roman" w:hAnsi="Times New Roman" w:cs="Times New Roman"/>
          <w:b/>
          <w:sz w:val="19"/>
          <w:szCs w:val="19"/>
          <w:u w:val="single"/>
        </w:rPr>
        <w:t>people they attempt to control</w:t>
      </w:r>
      <w:r>
        <w:rPr>
          <w:rFonts w:ascii="Times New Roman" w:hAnsi="Times New Roman" w:cs="Times New Roman"/>
          <w:sz w:val="19"/>
          <w:szCs w:val="19"/>
        </w:rPr>
        <w:t xml:space="preserve">. Therefore, even when the prison thinks it has won, there is no victory. </w:t>
      </w:r>
      <w:r w:rsidRPr="007D102C">
        <w:rPr>
          <w:rFonts w:ascii="Times New Roman" w:hAnsi="Times New Roman" w:cs="Times New Roman"/>
          <w:b/>
          <w:sz w:val="19"/>
          <w:szCs w:val="19"/>
          <w:u w:val="single"/>
        </w:rPr>
        <w:t xml:space="preserve">There are two types </w:t>
      </w:r>
      <w:r w:rsidRPr="007D102C">
        <w:rPr>
          <w:rFonts w:ascii="Times New Roman" w:hAnsi="Times New Roman" w:cs="Times New Roman"/>
          <w:b/>
          <w:sz w:val="20"/>
          <w:szCs w:val="20"/>
          <w:u w:val="single"/>
        </w:rPr>
        <w:t xml:space="preserve"> of </w:t>
      </w:r>
      <w:r w:rsidRPr="007D102C">
        <w:rPr>
          <w:rFonts w:ascii="Times New Roman" w:hAnsi="Times New Roman" w:cs="Times New Roman"/>
          <w:b/>
          <w:sz w:val="19"/>
          <w:szCs w:val="19"/>
          <w:u w:val="single"/>
        </w:rPr>
        <w:t xml:space="preserve">prisoners. The largest number are those who accept the legitimacy of the assumptions upon which the society is based. They wish to acquire the same goals as everybody else: money, power, and conspicuous consumption. In order </w:t>
      </w:r>
      <w:r w:rsidRPr="007D102C">
        <w:rPr>
          <w:rFonts w:ascii="Times New Roman" w:hAnsi="Times New Roman" w:cs="Times New Roman"/>
          <w:b/>
          <w:sz w:val="20"/>
          <w:szCs w:val="20"/>
          <w:u w:val="single"/>
        </w:rPr>
        <w:t xml:space="preserve"> to </w:t>
      </w:r>
      <w:r w:rsidRPr="007D102C">
        <w:rPr>
          <w:rFonts w:ascii="Times New Roman" w:hAnsi="Times New Roman" w:cs="Times New Roman"/>
          <w:b/>
          <w:szCs w:val="22"/>
          <w:u w:val="single"/>
        </w:rPr>
        <w:t xml:space="preserve">do </w:t>
      </w:r>
      <w:r w:rsidRPr="007D102C">
        <w:rPr>
          <w:rFonts w:ascii="Times New Roman" w:hAnsi="Times New Roman" w:cs="Times New Roman"/>
          <w:b/>
          <w:sz w:val="20"/>
          <w:szCs w:val="20"/>
          <w:u w:val="single"/>
        </w:rPr>
        <w:t xml:space="preserve"> so, </w:t>
      </w:r>
      <w:r w:rsidRPr="007D102C">
        <w:rPr>
          <w:rFonts w:ascii="Times New Roman" w:hAnsi="Times New Roman" w:cs="Times New Roman"/>
          <w:b/>
          <w:sz w:val="19"/>
          <w:szCs w:val="19"/>
          <w:u w:val="single"/>
        </w:rPr>
        <w:t xml:space="preserve">however, they adopt techniques and methods which the society has defined as illegitimate. When this is discovered such people are put in jail. They may be called “illegitimate capitalists” since their aim is to acquire everything capitalist society defines as legitimate. The second type </w:t>
      </w:r>
      <w:r w:rsidRPr="007D102C">
        <w:rPr>
          <w:rFonts w:ascii="Times New Roman" w:hAnsi="Times New Roman" w:cs="Times New Roman"/>
          <w:b/>
          <w:sz w:val="21"/>
          <w:szCs w:val="21"/>
          <w:u w:val="single"/>
        </w:rPr>
        <w:t xml:space="preserve">of </w:t>
      </w:r>
      <w:r w:rsidRPr="007D102C">
        <w:rPr>
          <w:rFonts w:ascii="Times New Roman" w:hAnsi="Times New Roman" w:cs="Times New Roman"/>
          <w:b/>
          <w:sz w:val="19"/>
          <w:szCs w:val="19"/>
          <w:u w:val="single"/>
        </w:rPr>
        <w:t>prisoner is the one who rejects the legitimacy of the assumptions upon which the society is based</w:t>
      </w:r>
      <w:r>
        <w:rPr>
          <w:rFonts w:ascii="Times New Roman" w:hAnsi="Times New Roman" w:cs="Times New Roman"/>
          <w:sz w:val="19"/>
          <w:szCs w:val="19"/>
        </w:rPr>
        <w:t xml:space="preserve">. </w:t>
      </w:r>
      <w:r w:rsidRPr="007D102C">
        <w:rPr>
          <w:rFonts w:ascii="Times New Roman" w:hAnsi="Times New Roman" w:cs="Times New Roman"/>
          <w:b/>
          <w:sz w:val="19"/>
          <w:szCs w:val="19"/>
          <w:u w:val="single"/>
        </w:rPr>
        <w:t xml:space="preserve">He argues that the people at the bottom </w:t>
      </w:r>
      <w:r w:rsidRPr="007D102C">
        <w:rPr>
          <w:rFonts w:ascii="Times New Roman" w:hAnsi="Times New Roman" w:cs="Times New Roman"/>
          <w:b/>
          <w:sz w:val="21"/>
          <w:szCs w:val="21"/>
          <w:u w:val="single"/>
        </w:rPr>
        <w:t xml:space="preserve">of </w:t>
      </w:r>
      <w:r w:rsidRPr="007D102C">
        <w:rPr>
          <w:rFonts w:ascii="Times New Roman" w:hAnsi="Times New Roman" w:cs="Times New Roman"/>
          <w:b/>
          <w:sz w:val="19"/>
          <w:szCs w:val="19"/>
          <w:u w:val="single"/>
        </w:rPr>
        <w:t>the society are exploited for the profit and advantage of those at the top</w:t>
      </w:r>
      <w:r>
        <w:rPr>
          <w:rFonts w:ascii="Times New Roman" w:hAnsi="Times New Roman" w:cs="Times New Roman"/>
          <w:sz w:val="19"/>
          <w:szCs w:val="19"/>
        </w:rPr>
        <w:t>. Thus</w:t>
      </w:r>
      <w:r w:rsidRPr="007D102C">
        <w:rPr>
          <w:rFonts w:ascii="Times New Roman" w:hAnsi="Times New Roman" w:cs="Times New Roman"/>
          <w:b/>
          <w:sz w:val="19"/>
          <w:szCs w:val="19"/>
          <w:u w:val="single"/>
        </w:rPr>
        <w:t>, the oppressed exist and will always be used to maintain the privileged status of the exploiters</w:t>
      </w:r>
      <w:r>
        <w:rPr>
          <w:rFonts w:ascii="Times New Roman" w:hAnsi="Times New Roman" w:cs="Times New Roman"/>
          <w:sz w:val="19"/>
          <w:szCs w:val="19"/>
        </w:rPr>
        <w:t xml:space="preserve">. There is </w:t>
      </w:r>
      <w:r>
        <w:rPr>
          <w:rFonts w:ascii="Times New Roman" w:hAnsi="Times New Roman" w:cs="Times New Roman"/>
          <w:sz w:val="20"/>
          <w:szCs w:val="20"/>
        </w:rPr>
        <w:t xml:space="preserve"> no </w:t>
      </w:r>
      <w:r>
        <w:rPr>
          <w:rFonts w:ascii="Times New Roman" w:hAnsi="Times New Roman" w:cs="Times New Roman"/>
          <w:sz w:val="19"/>
          <w:szCs w:val="19"/>
        </w:rPr>
        <w:t xml:space="preserve">sacredness, </w:t>
      </w:r>
      <w:r w:rsidRPr="007D102C">
        <w:rPr>
          <w:rFonts w:ascii="Times New Roman" w:hAnsi="Times New Roman" w:cs="Times New Roman"/>
          <w:b/>
          <w:sz w:val="19"/>
          <w:szCs w:val="19"/>
          <w:u w:val="single"/>
        </w:rPr>
        <w:t xml:space="preserve">there is no dignity in either exploiting </w:t>
      </w:r>
      <w:r w:rsidRPr="007D102C">
        <w:rPr>
          <w:rFonts w:ascii="Times New Roman" w:hAnsi="Times New Roman" w:cs="Times New Roman"/>
          <w:b/>
          <w:sz w:val="21"/>
          <w:szCs w:val="21"/>
          <w:u w:val="single"/>
        </w:rPr>
        <w:t xml:space="preserve">or </w:t>
      </w:r>
      <w:r w:rsidRPr="007D102C">
        <w:rPr>
          <w:rFonts w:ascii="Times New Roman" w:hAnsi="Times New Roman" w:cs="Times New Roman"/>
          <w:b/>
          <w:sz w:val="19"/>
          <w:szCs w:val="19"/>
          <w:u w:val="single"/>
        </w:rPr>
        <w:t xml:space="preserve">being exploited. Although this system may make the society function at a high level </w:t>
      </w:r>
      <w:r w:rsidRPr="007D102C">
        <w:rPr>
          <w:rFonts w:ascii="Times New Roman" w:hAnsi="Times New Roman" w:cs="Times New Roman"/>
          <w:b/>
          <w:sz w:val="20"/>
          <w:szCs w:val="20"/>
          <w:u w:val="single"/>
        </w:rPr>
        <w:t xml:space="preserve"> of </w:t>
      </w:r>
      <w:r w:rsidRPr="007D102C">
        <w:rPr>
          <w:rFonts w:ascii="Times New Roman" w:hAnsi="Times New Roman" w:cs="Times New Roman"/>
          <w:b/>
          <w:sz w:val="19"/>
          <w:szCs w:val="19"/>
          <w:u w:val="single"/>
        </w:rPr>
        <w:t>technological efficiency, it is an illegitimate system, since it rests upon the suffering of humans who are as worthy and as dignified of those who do not suffer</w:t>
      </w:r>
      <w:r>
        <w:rPr>
          <w:rFonts w:ascii="Times New Roman" w:hAnsi="Times New Roman" w:cs="Times New Roman"/>
          <w:sz w:val="19"/>
          <w:szCs w:val="19"/>
        </w:rPr>
        <w:t xml:space="preserve">. Thus, </w:t>
      </w:r>
      <w:r w:rsidRPr="007D102C">
        <w:rPr>
          <w:rFonts w:ascii="Times New Roman" w:hAnsi="Times New Roman" w:cs="Times New Roman"/>
          <w:b/>
          <w:sz w:val="19"/>
          <w:szCs w:val="19"/>
          <w:u w:val="single"/>
        </w:rPr>
        <w:t xml:space="preserve">the second type </w:t>
      </w:r>
      <w:r w:rsidRPr="007D102C">
        <w:rPr>
          <w:rFonts w:ascii="Times New Roman" w:hAnsi="Times New Roman" w:cs="Times New Roman"/>
          <w:b/>
          <w:sz w:val="20"/>
          <w:szCs w:val="20"/>
          <w:u w:val="single"/>
        </w:rPr>
        <w:t xml:space="preserve"> of </w:t>
      </w:r>
      <w:r w:rsidRPr="007D102C">
        <w:rPr>
          <w:rFonts w:ascii="Times New Roman" w:hAnsi="Times New Roman" w:cs="Times New Roman"/>
          <w:b/>
          <w:sz w:val="19"/>
          <w:szCs w:val="19"/>
          <w:u w:val="single"/>
        </w:rPr>
        <w:t xml:space="preserve">prisoner says that the society is corrupt and illegitimate and must be overthrown. This second type of prisoner is the “political prisoner.” They do </w:t>
      </w:r>
      <w:r w:rsidRPr="007D102C">
        <w:rPr>
          <w:rFonts w:ascii="Times New Roman" w:hAnsi="Times New Roman" w:cs="Times New Roman"/>
          <w:b/>
          <w:sz w:val="20"/>
          <w:szCs w:val="20"/>
          <w:u w:val="single"/>
        </w:rPr>
        <w:t xml:space="preserve"> not </w:t>
      </w:r>
      <w:r w:rsidRPr="007D102C">
        <w:rPr>
          <w:rFonts w:ascii="Times New Roman" w:hAnsi="Times New Roman" w:cs="Times New Roman"/>
          <w:b/>
          <w:sz w:val="19"/>
          <w:szCs w:val="19"/>
          <w:u w:val="single"/>
        </w:rPr>
        <w:t xml:space="preserve">accept the legitimacy </w:t>
      </w:r>
      <w:r w:rsidRPr="007D102C">
        <w:rPr>
          <w:rFonts w:ascii="Times New Roman" w:hAnsi="Times New Roman" w:cs="Times New Roman"/>
          <w:b/>
          <w:sz w:val="20"/>
          <w:szCs w:val="20"/>
          <w:u w:val="single"/>
        </w:rPr>
        <w:t xml:space="preserve"> of </w:t>
      </w:r>
      <w:r w:rsidRPr="007D102C">
        <w:rPr>
          <w:rFonts w:ascii="Times New Roman" w:hAnsi="Times New Roman" w:cs="Times New Roman"/>
          <w:b/>
          <w:sz w:val="19"/>
          <w:szCs w:val="19"/>
          <w:u w:val="single"/>
        </w:rPr>
        <w:t xml:space="preserve">the society and cannot participate in its corruption and exploitation, whether they are in the prison </w:t>
      </w:r>
      <w:r w:rsidRPr="007D102C">
        <w:rPr>
          <w:rFonts w:ascii="Times New Roman" w:hAnsi="Times New Roman" w:cs="Times New Roman"/>
          <w:b/>
          <w:sz w:val="20"/>
          <w:szCs w:val="20"/>
          <w:u w:val="single"/>
        </w:rPr>
        <w:t xml:space="preserve"> or </w:t>
      </w:r>
      <w:r w:rsidRPr="007D102C">
        <w:rPr>
          <w:rFonts w:ascii="Times New Roman" w:hAnsi="Times New Roman" w:cs="Times New Roman"/>
          <w:b/>
          <w:sz w:val="19"/>
          <w:szCs w:val="19"/>
          <w:u w:val="single"/>
        </w:rPr>
        <w:t>on the block.</w:t>
      </w:r>
      <w:r>
        <w:rPr>
          <w:rFonts w:ascii="Times New Roman" w:hAnsi="Times New Roman" w:cs="Times New Roman"/>
          <w:b/>
          <w:sz w:val="19"/>
          <w:szCs w:val="19"/>
          <w:u w:val="single"/>
        </w:rPr>
        <w:t xml:space="preserve"> </w:t>
      </w:r>
      <w:r w:rsidRPr="007D102C">
        <w:rPr>
          <w:rFonts w:ascii="Times New Roman" w:hAnsi="Times New Roman" w:cs="Times New Roman"/>
          <w:b/>
          <w:sz w:val="19"/>
          <w:szCs w:val="19"/>
          <w:u w:val="single"/>
        </w:rPr>
        <w:t>The prison cannot gain a victory over either type of prisoner no matter how hard it tries. The “illegitimate capitalist” recognizes that if he plays the game the prison wants him to play he will have his time reduced and be released to continue his activities.</w:t>
      </w:r>
      <w:r>
        <w:rPr>
          <w:rFonts w:ascii="Times New Roman" w:hAnsi="Times New Roman" w:cs="Times New Roman"/>
          <w:sz w:val="19"/>
          <w:szCs w:val="19"/>
        </w:rPr>
        <w:t xml:space="preserve"> Therefore, </w:t>
      </w:r>
      <w:r w:rsidRPr="007D102C">
        <w:rPr>
          <w:rFonts w:ascii="Times New Roman" w:hAnsi="Times New Roman" w:cs="Times New Roman"/>
          <w:b/>
          <w:sz w:val="19"/>
          <w:szCs w:val="19"/>
          <w:u w:val="single"/>
        </w:rPr>
        <w:t>he is willing to go through the prison programs and say the things the prison authorities want to hear. The prison assumes he is “rehabilitated”and ready for the society.</w:t>
      </w:r>
      <w:r>
        <w:rPr>
          <w:rFonts w:ascii="Times New Roman" w:hAnsi="Times New Roman" w:cs="Times New Roman"/>
          <w:sz w:val="19"/>
          <w:szCs w:val="19"/>
        </w:rPr>
        <w:t xml:space="preserve"> </w:t>
      </w:r>
      <w:r w:rsidRPr="00A31E64">
        <w:rPr>
          <w:rFonts w:ascii="Times New Roman" w:hAnsi="Times New Roman" w:cs="Times New Roman"/>
          <w:b/>
          <w:sz w:val="19"/>
          <w:szCs w:val="19"/>
          <w:u w:val="single"/>
        </w:rPr>
        <w:t>The prisoner has really played the prison’s game so that he can be released</w:t>
      </w:r>
      <w:r>
        <w:rPr>
          <w:rFonts w:ascii="Times New Roman" w:hAnsi="Times New Roman" w:cs="Times New Roman"/>
          <w:sz w:val="19"/>
          <w:szCs w:val="19"/>
        </w:rPr>
        <w:t xml:space="preserve"> to resume pursuit </w:t>
      </w:r>
      <w:r>
        <w:rPr>
          <w:rFonts w:ascii="Times New Roman" w:hAnsi="Times New Roman" w:cs="Times New Roman"/>
          <w:sz w:val="20"/>
          <w:szCs w:val="20"/>
        </w:rPr>
        <w:t xml:space="preserve"> of </w:t>
      </w:r>
      <w:r>
        <w:rPr>
          <w:rFonts w:ascii="Times New Roman" w:hAnsi="Times New Roman" w:cs="Times New Roman"/>
          <w:sz w:val="19"/>
          <w:szCs w:val="19"/>
        </w:rPr>
        <w:t xml:space="preserve">his capitalist goals. There is </w:t>
      </w:r>
      <w:r>
        <w:rPr>
          <w:rFonts w:ascii="Times New Roman" w:hAnsi="Times New Roman" w:cs="Times New Roman"/>
          <w:sz w:val="20"/>
          <w:szCs w:val="20"/>
        </w:rPr>
        <w:t xml:space="preserve"> no </w:t>
      </w:r>
      <w:r>
        <w:rPr>
          <w:rFonts w:ascii="Times New Roman" w:hAnsi="Times New Roman" w:cs="Times New Roman"/>
          <w:sz w:val="19"/>
          <w:szCs w:val="19"/>
        </w:rPr>
        <w:t xml:space="preserve">victory, for the prisoner from the “git-go” accepted the idea </w:t>
      </w:r>
      <w:r>
        <w:rPr>
          <w:rFonts w:ascii="Times New Roman" w:hAnsi="Times New Roman" w:cs="Times New Roman"/>
          <w:sz w:val="20"/>
          <w:szCs w:val="20"/>
        </w:rPr>
        <w:t xml:space="preserve"> of </w:t>
      </w:r>
      <w:r>
        <w:rPr>
          <w:rFonts w:ascii="Times New Roman" w:hAnsi="Times New Roman" w:cs="Times New Roman"/>
          <w:sz w:val="19"/>
          <w:szCs w:val="19"/>
        </w:rPr>
        <w:t xml:space="preserve">the society. </w:t>
      </w:r>
      <w:r w:rsidRPr="00A31E64">
        <w:rPr>
          <w:rFonts w:ascii="Times New Roman" w:hAnsi="Times New Roman" w:cs="Times New Roman"/>
          <w:b/>
          <w:sz w:val="19"/>
          <w:szCs w:val="19"/>
          <w:u w:val="single"/>
        </w:rPr>
        <w:t xml:space="preserve">He pretends to accept the idea of the prison as a part </w:t>
      </w:r>
      <w:r w:rsidRPr="00A31E64">
        <w:rPr>
          <w:rFonts w:ascii="Times New Roman" w:hAnsi="Times New Roman" w:cs="Times New Roman"/>
          <w:b/>
          <w:sz w:val="21"/>
          <w:szCs w:val="21"/>
          <w:u w:val="single"/>
        </w:rPr>
        <w:t xml:space="preserve">of </w:t>
      </w:r>
      <w:r w:rsidRPr="00A31E64">
        <w:rPr>
          <w:rFonts w:ascii="Times New Roman" w:hAnsi="Times New Roman" w:cs="Times New Roman"/>
          <w:b/>
          <w:sz w:val="19"/>
          <w:szCs w:val="19"/>
          <w:u w:val="single"/>
        </w:rPr>
        <w:t xml:space="preserve">the game he has always played. The prison cannot gain a victory over the political prisoner because he has nothing to be rehabilitated from </w:t>
      </w:r>
      <w:r w:rsidRPr="00A31E64">
        <w:rPr>
          <w:rFonts w:ascii="Times New Roman" w:hAnsi="Times New Roman" w:cs="Times New Roman"/>
          <w:b/>
          <w:sz w:val="20"/>
          <w:szCs w:val="20"/>
          <w:u w:val="single"/>
        </w:rPr>
        <w:t xml:space="preserve"> or </w:t>
      </w:r>
      <w:r w:rsidRPr="00A31E64">
        <w:rPr>
          <w:rFonts w:ascii="Times New Roman" w:hAnsi="Times New Roman" w:cs="Times New Roman"/>
          <w:b/>
          <w:sz w:val="19"/>
          <w:szCs w:val="19"/>
          <w:u w:val="single"/>
        </w:rPr>
        <w:t xml:space="preserve">to. He refuses to accept the legitimacy of the system and refuses to participate. </w:t>
      </w:r>
      <w:r w:rsidRPr="00A31E64">
        <w:rPr>
          <w:rFonts w:ascii="Times New Roman" w:hAnsi="Times New Roman" w:cs="Times New Roman"/>
          <w:b/>
          <w:sz w:val="21"/>
          <w:szCs w:val="21"/>
          <w:u w:val="single"/>
        </w:rPr>
        <w:t xml:space="preserve">To </w:t>
      </w:r>
      <w:r w:rsidRPr="00A31E64">
        <w:rPr>
          <w:rFonts w:ascii="Times New Roman" w:hAnsi="Times New Roman" w:cs="Times New Roman"/>
          <w:b/>
          <w:sz w:val="19"/>
          <w:szCs w:val="19"/>
          <w:u w:val="single"/>
        </w:rPr>
        <w:t xml:space="preserve">participate is to admit that the society is legitimate because </w:t>
      </w:r>
      <w:r w:rsidRPr="00A31E64">
        <w:rPr>
          <w:rFonts w:ascii="Times New Roman" w:hAnsi="Times New Roman" w:cs="Times New Roman"/>
          <w:b/>
          <w:sz w:val="21"/>
          <w:szCs w:val="21"/>
          <w:u w:val="single"/>
        </w:rPr>
        <w:t xml:space="preserve">of </w:t>
      </w:r>
      <w:r w:rsidRPr="00A31E64">
        <w:rPr>
          <w:rFonts w:ascii="Times New Roman" w:hAnsi="Times New Roman" w:cs="Times New Roman"/>
          <w:b/>
          <w:sz w:val="19"/>
          <w:szCs w:val="19"/>
          <w:u w:val="single"/>
        </w:rPr>
        <w:t xml:space="preserve">its exploitation </w:t>
      </w:r>
      <w:r w:rsidRPr="00A31E64">
        <w:rPr>
          <w:rFonts w:ascii="Times New Roman" w:hAnsi="Times New Roman" w:cs="Times New Roman"/>
          <w:b/>
          <w:sz w:val="21"/>
          <w:szCs w:val="21"/>
          <w:u w:val="single"/>
        </w:rPr>
        <w:t xml:space="preserve">of </w:t>
      </w:r>
      <w:r w:rsidRPr="00A31E64">
        <w:rPr>
          <w:rFonts w:ascii="Times New Roman" w:hAnsi="Times New Roman" w:cs="Times New Roman"/>
          <w:b/>
          <w:sz w:val="19"/>
          <w:szCs w:val="19"/>
          <w:u w:val="single"/>
        </w:rPr>
        <w:t>the oppressed</w:t>
      </w:r>
      <w:r>
        <w:rPr>
          <w:rFonts w:ascii="Times New Roman" w:hAnsi="Times New Roman" w:cs="Times New Roman"/>
          <w:sz w:val="19"/>
          <w:szCs w:val="19"/>
        </w:rPr>
        <w:t xml:space="preserve">. This is the </w:t>
      </w:r>
      <w:r>
        <w:rPr>
          <w:rFonts w:ascii="Times New Roman" w:hAnsi="Times New Roman" w:cs="Times New Roman"/>
          <w:sz w:val="19"/>
          <w:szCs w:val="19"/>
        </w:rPr>
        <w:lastRenderedPageBreak/>
        <w:t xml:space="preserve">idea which </w:t>
      </w:r>
      <w:r w:rsidRPr="00A31E64">
        <w:rPr>
          <w:rFonts w:ascii="Times New Roman" w:hAnsi="Times New Roman" w:cs="Times New Roman"/>
          <w:b/>
          <w:sz w:val="19"/>
          <w:szCs w:val="19"/>
          <w:u w:val="single"/>
        </w:rPr>
        <w:t xml:space="preserve">the political prisoner does not accept for which he has been imprisoned, and this is the reason why he cannot cooperate with the system. The political prisoner will, in fact, serve his time just as will the “illegitimate capitalist.” Yet the idea which motivated and sustained the political prisoner rests in the people. </w:t>
      </w:r>
      <w:r w:rsidRPr="00A31E64">
        <w:rPr>
          <w:rFonts w:ascii="Times New Roman" w:hAnsi="Times New Roman" w:cs="Times New Roman"/>
          <w:b/>
          <w:szCs w:val="22"/>
          <w:u w:val="single"/>
        </w:rPr>
        <w:t xml:space="preserve">All </w:t>
      </w:r>
      <w:r w:rsidRPr="00A31E64">
        <w:rPr>
          <w:rFonts w:ascii="Times New Roman" w:hAnsi="Times New Roman" w:cs="Times New Roman"/>
          <w:b/>
          <w:sz w:val="19"/>
          <w:szCs w:val="19"/>
          <w:u w:val="single"/>
        </w:rPr>
        <w:t xml:space="preserve">the prison has is the body. The dignity and beauty </w:t>
      </w:r>
      <w:r w:rsidRPr="00A31E64">
        <w:rPr>
          <w:rFonts w:ascii="Times New Roman" w:hAnsi="Times New Roman" w:cs="Times New Roman"/>
          <w:b/>
          <w:sz w:val="20"/>
          <w:szCs w:val="20"/>
          <w:u w:val="single"/>
        </w:rPr>
        <w:t xml:space="preserve"> of </w:t>
      </w:r>
      <w:r w:rsidRPr="00A31E64">
        <w:rPr>
          <w:rFonts w:ascii="Times New Roman" w:hAnsi="Times New Roman" w:cs="Times New Roman"/>
          <w:b/>
          <w:sz w:val="19"/>
          <w:szCs w:val="19"/>
          <w:u w:val="single"/>
        </w:rPr>
        <w:t xml:space="preserve">man rests in the human spirit which makes him more than simply a physical being. This spirit must never be suppressed for exploitation </w:t>
      </w:r>
      <w:r w:rsidRPr="00A31E64">
        <w:rPr>
          <w:rFonts w:ascii="Times New Roman" w:hAnsi="Times New Roman" w:cs="Times New Roman"/>
          <w:b/>
          <w:sz w:val="21"/>
          <w:szCs w:val="21"/>
          <w:u w:val="single"/>
        </w:rPr>
        <w:t xml:space="preserve">by </w:t>
      </w:r>
      <w:r w:rsidRPr="00A31E64">
        <w:rPr>
          <w:rFonts w:ascii="Times New Roman" w:hAnsi="Times New Roman" w:cs="Times New Roman"/>
          <w:b/>
          <w:sz w:val="19"/>
          <w:szCs w:val="19"/>
          <w:u w:val="single"/>
        </w:rPr>
        <w:t xml:space="preserve">others. As long as the people recognize the beauty </w:t>
      </w:r>
      <w:r w:rsidRPr="00A31E64">
        <w:rPr>
          <w:rFonts w:ascii="Times New Roman" w:hAnsi="Times New Roman" w:cs="Times New Roman"/>
          <w:b/>
          <w:sz w:val="21"/>
          <w:szCs w:val="21"/>
          <w:u w:val="single"/>
        </w:rPr>
        <w:t xml:space="preserve">of </w:t>
      </w:r>
      <w:r w:rsidRPr="00A31E64">
        <w:rPr>
          <w:rFonts w:ascii="Times New Roman" w:hAnsi="Times New Roman" w:cs="Times New Roman"/>
          <w:b/>
          <w:sz w:val="19"/>
          <w:szCs w:val="19"/>
          <w:u w:val="single"/>
        </w:rPr>
        <w:t xml:space="preserve">their human spirits and move against suppression and exploitation, they will be carrying out one </w:t>
      </w:r>
      <w:r w:rsidRPr="00A31E64">
        <w:rPr>
          <w:rFonts w:ascii="Times New Roman" w:hAnsi="Times New Roman" w:cs="Times New Roman"/>
          <w:b/>
          <w:sz w:val="21"/>
          <w:szCs w:val="21"/>
          <w:u w:val="single"/>
        </w:rPr>
        <w:t xml:space="preserve">of </w:t>
      </w:r>
      <w:r w:rsidRPr="00A31E64">
        <w:rPr>
          <w:rFonts w:ascii="Times New Roman" w:hAnsi="Times New Roman" w:cs="Times New Roman"/>
          <w:b/>
          <w:sz w:val="19"/>
          <w:szCs w:val="19"/>
          <w:u w:val="single"/>
        </w:rPr>
        <w:t xml:space="preserve">the most beautiful ideas </w:t>
      </w:r>
      <w:r w:rsidRPr="00A31E64">
        <w:rPr>
          <w:rFonts w:ascii="Times New Roman" w:hAnsi="Times New Roman" w:cs="Times New Roman"/>
          <w:b/>
          <w:sz w:val="20"/>
          <w:szCs w:val="20"/>
          <w:u w:val="single"/>
        </w:rPr>
        <w:t xml:space="preserve"> of </w:t>
      </w:r>
      <w:r w:rsidRPr="00A31E64">
        <w:rPr>
          <w:rFonts w:ascii="Times New Roman" w:hAnsi="Times New Roman" w:cs="Times New Roman"/>
          <w:b/>
          <w:sz w:val="19"/>
          <w:szCs w:val="19"/>
          <w:u w:val="single"/>
        </w:rPr>
        <w:t xml:space="preserve">all time. Because the human whole is much greater than the sum </w:t>
      </w:r>
      <w:r w:rsidRPr="00A31E64">
        <w:rPr>
          <w:rFonts w:ascii="Times New Roman" w:hAnsi="Times New Roman" w:cs="Times New Roman"/>
          <w:b/>
          <w:sz w:val="20"/>
          <w:szCs w:val="20"/>
          <w:u w:val="single"/>
        </w:rPr>
        <w:t xml:space="preserve"> of </w:t>
      </w:r>
      <w:r w:rsidRPr="00A31E64">
        <w:rPr>
          <w:rFonts w:ascii="Times New Roman" w:hAnsi="Times New Roman" w:cs="Times New Roman"/>
          <w:b/>
          <w:sz w:val="19"/>
          <w:szCs w:val="19"/>
          <w:u w:val="single"/>
        </w:rPr>
        <w:t xml:space="preserve">its parts. The ideas will always be among the people. The prison cannot be victorious because walls, bars and guards cannot conquer </w:t>
      </w:r>
      <w:r w:rsidRPr="00A31E64">
        <w:rPr>
          <w:rFonts w:ascii="Times New Roman" w:hAnsi="Times New Roman" w:cs="Times New Roman"/>
          <w:b/>
          <w:sz w:val="20"/>
          <w:szCs w:val="20"/>
          <w:u w:val="single"/>
        </w:rPr>
        <w:t xml:space="preserve"> or </w:t>
      </w:r>
      <w:r w:rsidRPr="00A31E64">
        <w:rPr>
          <w:rFonts w:ascii="Times New Roman" w:hAnsi="Times New Roman" w:cs="Times New Roman"/>
          <w:b/>
          <w:szCs w:val="22"/>
          <w:u w:val="single"/>
        </w:rPr>
        <w:t xml:space="preserve">hold </w:t>
      </w:r>
      <w:r w:rsidRPr="00A31E64">
        <w:rPr>
          <w:rFonts w:ascii="Times New Roman" w:hAnsi="Times New Roman" w:cs="Times New Roman"/>
          <w:b/>
          <w:sz w:val="19"/>
          <w:szCs w:val="19"/>
          <w:u w:val="single"/>
        </w:rPr>
        <w:t>down an idea</w:t>
      </w:r>
      <w:r>
        <w:rPr>
          <w:rFonts w:ascii="Times New Roman" w:hAnsi="Times New Roman" w:cs="Times New Roman"/>
          <w:sz w:val="19"/>
          <w:szCs w:val="19"/>
        </w:rPr>
        <w:t xml:space="preserve">. </w:t>
      </w:r>
    </w:p>
    <w:p w14:paraId="63303D8B" w14:textId="77777777" w:rsidR="00A81012" w:rsidRPr="009C1329" w:rsidRDefault="00A81012" w:rsidP="00A81012">
      <w:pPr>
        <w:rPr>
          <w:b/>
        </w:rPr>
      </w:pPr>
    </w:p>
    <w:p w14:paraId="4CB5F994" w14:textId="77777777" w:rsidR="00A81012" w:rsidRDefault="00A81012" w:rsidP="00A81012">
      <w:pPr>
        <w:rPr>
          <w:rStyle w:val="StyleBoldUnderline"/>
        </w:rPr>
      </w:pPr>
    </w:p>
    <w:p w14:paraId="7C3474CF" w14:textId="77777777" w:rsidR="00A81012" w:rsidRDefault="00A81012" w:rsidP="00A81012"/>
    <w:p w14:paraId="0372256F" w14:textId="77777777" w:rsidR="00A81012" w:rsidRDefault="00A81012" w:rsidP="00A81012">
      <w:pPr>
        <w:widowControl w:val="0"/>
        <w:autoSpaceDE w:val="0"/>
        <w:autoSpaceDN w:val="0"/>
        <w:adjustRightInd w:val="0"/>
        <w:rPr>
          <w:rStyle w:val="StyleBoldUnderline"/>
        </w:rPr>
      </w:pPr>
    </w:p>
    <w:p w14:paraId="4D12CD18" w14:textId="77777777" w:rsidR="00A81012" w:rsidRDefault="00A81012" w:rsidP="00A81012">
      <w:pPr>
        <w:widowControl w:val="0"/>
        <w:autoSpaceDE w:val="0"/>
        <w:autoSpaceDN w:val="0"/>
        <w:adjustRightInd w:val="0"/>
        <w:rPr>
          <w:rStyle w:val="StyleBoldUnderline"/>
        </w:rPr>
      </w:pPr>
    </w:p>
    <w:p w14:paraId="6552ED47" w14:textId="77777777" w:rsidR="00A81012" w:rsidRDefault="00A81012" w:rsidP="00A81012">
      <w:pPr>
        <w:pStyle w:val="Heading1"/>
      </w:pPr>
      <w:r>
        <w:lastRenderedPageBreak/>
        <w:t xml:space="preserve">AT: to school aff </w:t>
      </w:r>
    </w:p>
    <w:p w14:paraId="3965BBA6" w14:textId="77777777" w:rsidR="00A81012" w:rsidRDefault="00A81012" w:rsidP="00A81012">
      <w:pPr>
        <w:pStyle w:val="Heading4"/>
      </w:pPr>
      <w:r>
        <w:t>CP: affirmative action for low income to Ivy league universities’ funding and access.</w:t>
      </w:r>
    </w:p>
    <w:p w14:paraId="0EDC96A4" w14:textId="77777777" w:rsidR="00A81012" w:rsidRDefault="00A81012" w:rsidP="00A81012">
      <w:pPr>
        <w:widowControl w:val="0"/>
        <w:autoSpaceDE w:val="0"/>
        <w:autoSpaceDN w:val="0"/>
        <w:adjustRightInd w:val="0"/>
        <w:rPr>
          <w:rFonts w:ascii="Georgia" w:hAnsi="Georgia" w:cs="Georgia"/>
          <w:color w:val="191919"/>
          <w:sz w:val="26"/>
          <w:szCs w:val="26"/>
        </w:rPr>
      </w:pPr>
    </w:p>
    <w:p w14:paraId="3F8BC20F" w14:textId="77777777" w:rsidR="00A81012" w:rsidRDefault="00A81012" w:rsidP="00A81012">
      <w:pPr>
        <w:widowControl w:val="0"/>
        <w:autoSpaceDE w:val="0"/>
        <w:autoSpaceDN w:val="0"/>
        <w:adjustRightInd w:val="0"/>
        <w:rPr>
          <w:rFonts w:ascii="Georgia" w:hAnsi="Georgia" w:cs="Georgia"/>
          <w:color w:val="191919"/>
          <w:sz w:val="26"/>
          <w:szCs w:val="26"/>
        </w:rPr>
      </w:pPr>
    </w:p>
    <w:p w14:paraId="6FA080EE" w14:textId="77777777" w:rsidR="00A81012" w:rsidRPr="00120A6E" w:rsidRDefault="00A81012" w:rsidP="00A81012">
      <w:pPr>
        <w:widowControl w:val="0"/>
        <w:autoSpaceDE w:val="0"/>
        <w:autoSpaceDN w:val="0"/>
        <w:adjustRightInd w:val="0"/>
        <w:rPr>
          <w:b/>
          <w:sz w:val="20"/>
        </w:rPr>
      </w:pPr>
      <w:r w:rsidRPr="00120A6E">
        <w:rPr>
          <w:rFonts w:ascii="Georgia" w:hAnsi="Georgia" w:cs="Georgia"/>
          <w:b/>
          <w:sz w:val="16"/>
          <w:szCs w:val="16"/>
        </w:rPr>
        <w:t>Taylor</w:t>
      </w:r>
      <w:r>
        <w:rPr>
          <w:rFonts w:ascii="Georgia" w:hAnsi="Georgia" w:cs="Georgia"/>
          <w:color w:val="7C7C7C"/>
          <w:szCs w:val="22"/>
        </w:rPr>
        <w:t xml:space="preserve"> </w:t>
      </w:r>
      <w:r w:rsidRPr="00120A6E">
        <w:rPr>
          <w:rFonts w:ascii="Georgia" w:hAnsi="Georgia" w:cs="Georgia"/>
          <w:b/>
          <w:sz w:val="28"/>
          <w:szCs w:val="28"/>
        </w:rPr>
        <w:t xml:space="preserve">Gordon </w:t>
      </w:r>
      <w:r>
        <w:rPr>
          <w:rFonts w:ascii="Georgia" w:hAnsi="Georgia" w:cs="Georgia"/>
          <w:color w:val="7C7C7C"/>
          <w:szCs w:val="22"/>
        </w:rPr>
        <w:t xml:space="preserve"> </w:t>
      </w:r>
      <w:r w:rsidRPr="00120A6E">
        <w:rPr>
          <w:rStyle w:val="StyleStyleBold12pt"/>
        </w:rPr>
        <w:t>Telling Poor, Smart Kids That All It Takes Is Hard Work to Be as Successful as Their Wealthy Peers Is a Blatant Lie http://atlantablackstar.com/2015/06/03/telling-poor-smart-kids-takes-hard-work-successful-wealthy-peers-blatant-lie</w:t>
      </w:r>
      <w:r>
        <w:rPr>
          <w:rStyle w:val="StyleStyleBold12pt"/>
        </w:rPr>
        <w:t xml:space="preserve"> , </w:t>
      </w:r>
      <w:r>
        <w:rPr>
          <w:rFonts w:ascii="Georgia" w:hAnsi="Georgia" w:cs="Georgia"/>
          <w:color w:val="7C7C7C"/>
          <w:szCs w:val="22"/>
        </w:rPr>
        <w:t xml:space="preserve"> </w:t>
      </w:r>
      <w:r w:rsidRPr="00120A6E">
        <w:rPr>
          <w:rFonts w:ascii="Georgia" w:hAnsi="Georgia" w:cs="Georgia"/>
          <w:b/>
          <w:sz w:val="28"/>
          <w:szCs w:val="28"/>
        </w:rPr>
        <w:t xml:space="preserve">2015 </w:t>
      </w:r>
    </w:p>
    <w:p w14:paraId="7B7F0F3C" w14:textId="77777777" w:rsidR="00A81012" w:rsidRDefault="00A81012" w:rsidP="00A81012">
      <w:pPr>
        <w:widowControl w:val="0"/>
        <w:autoSpaceDE w:val="0"/>
        <w:autoSpaceDN w:val="0"/>
        <w:adjustRightInd w:val="0"/>
        <w:rPr>
          <w:rFonts w:ascii="Georgia" w:hAnsi="Georgia" w:cs="Georgia"/>
          <w:color w:val="191919"/>
          <w:sz w:val="26"/>
          <w:szCs w:val="26"/>
        </w:rPr>
      </w:pPr>
    </w:p>
    <w:p w14:paraId="724A8077" w14:textId="4C0E9723" w:rsidR="00A81012" w:rsidRPr="000E5CCF" w:rsidRDefault="00A81012" w:rsidP="000E5CCF">
      <w:r w:rsidRPr="000E5CCF">
        <w:t>And if you’re one of the many Americans that believes there isn’t much universities can do about that sad fact, you’re sadly mistaken.¶ America’s top-notch, elite universities have the money and funding to open their doors to low-income students and help guide them to graduation but they rarely decide to do so.¶ A report by Insider Higher Ed revealed that while Harvard University has an endowment of roughly $43 billion, making it the wealthiest college in the country, it hasn’t dedicated a significant amount of funding to making sure intelligent low-income students have the opportunity to fill their prestigious halls.¶ The trend is the same for other wealthy and prestigious universities across the country.¶ “Yale University and the University of Notre Dame have $25.4 billion and $9.5 billion in cash and investments, respectively, but had the lowest portion of Pell recipients among this group, at 12 percent,” according to the report that took a closer look at the country’s 10 wealthiest universities. “Columbia University, with cash and investments of $9.9 billion, enrolled the highest number of Pell recipients, at 30 percent. Harvard, with its $43 billion in wealth, trailed behind at 19 percent.”¶ All the numbers are below the national average of 36 percent.¶ Since students that graduate from such universities often go on to earn more than their peers, the lack of low-income students being welcomed to such universities only works to widen the income gap.¶ And, based on the research reported by Inside Higher Ed, these universities aren’t interested in doing much about it.¶ “We are spending the most money as a society educating the wealthiest people,” Ronald Ehrenberg, director of the Cornell Higher Education Research Institute, told Inside Higher Ed. “The people who need help the most are the most disadvantaged. They end up going to the universities that spend the smallest amount per student.”¶ The result is an unfortunate and yet seemingly endless cycle that keeps low-income students trapped in poverty—regardless of whether or not they did manage to work twice as hard as their wealthy peers.</w:t>
      </w:r>
    </w:p>
    <w:p w14:paraId="46B0CC47" w14:textId="2767EBE8" w:rsidR="00A81012" w:rsidRDefault="00A81012" w:rsidP="00A81012">
      <w:pPr>
        <w:pStyle w:val="Heading1"/>
      </w:pPr>
      <w:r>
        <w:lastRenderedPageBreak/>
        <w:t>Case</w:t>
      </w:r>
    </w:p>
    <w:p w14:paraId="07999477" w14:textId="77777777" w:rsidR="00A81012" w:rsidRDefault="00A81012" w:rsidP="00A81012">
      <w:pPr>
        <w:widowControl w:val="0"/>
        <w:autoSpaceDE w:val="0"/>
        <w:autoSpaceDN w:val="0"/>
        <w:adjustRightInd w:val="0"/>
        <w:rPr>
          <w:rFonts w:ascii="Helvetica Neue" w:hAnsi="Helvetica Neue" w:cs="Helvetica Neue"/>
          <w:color w:val="262626"/>
          <w:sz w:val="26"/>
          <w:szCs w:val="26"/>
        </w:rPr>
      </w:pPr>
    </w:p>
    <w:p w14:paraId="29E15673" w14:textId="77777777" w:rsidR="00A81012" w:rsidRDefault="00A81012" w:rsidP="00A81012">
      <w:pPr>
        <w:pStyle w:val="Heading4"/>
      </w:pPr>
      <w:r>
        <w:t xml:space="preserve">Single issue focus fails , don’t care about the aff they just wanna save children which force to live with the frames and social construction of youth  </w:t>
      </w:r>
    </w:p>
    <w:p w14:paraId="44BE3C9D" w14:textId="77777777" w:rsidR="00A81012" w:rsidRPr="001F6AF5" w:rsidRDefault="00A81012" w:rsidP="00A81012">
      <w:pPr>
        <w:widowControl w:val="0"/>
        <w:autoSpaceDE w:val="0"/>
        <w:autoSpaceDN w:val="0"/>
        <w:adjustRightInd w:val="0"/>
        <w:rPr>
          <w:b/>
          <w:sz w:val="20"/>
        </w:rPr>
      </w:pPr>
      <w:r w:rsidRPr="009065D7">
        <w:rPr>
          <w:rStyle w:val="StyleStyleBold12pt"/>
          <w:sz w:val="16"/>
          <w:szCs w:val="16"/>
        </w:rPr>
        <w:t>Erica R. </w:t>
      </w:r>
      <w:r>
        <w:rPr>
          <w:rFonts w:ascii="Arial" w:hAnsi="Arial" w:cs="Arial"/>
          <w:b/>
          <w:bCs/>
          <w:color w:val="262626"/>
          <w:sz w:val="26"/>
          <w:szCs w:val="26"/>
        </w:rPr>
        <w:t xml:space="preserve">Meiners </w:t>
      </w:r>
      <w:r>
        <w:rPr>
          <w:rFonts w:ascii="Arial" w:hAnsi="Arial" w:cs="Arial"/>
          <w:color w:val="262626"/>
          <w:sz w:val="26"/>
          <w:szCs w:val="26"/>
        </w:rPr>
        <w:t>,</w:t>
      </w:r>
      <w:r w:rsidRPr="009065D7">
        <w:rPr>
          <w:rStyle w:val="StyleStyleBold12pt"/>
          <w:sz w:val="16"/>
          <w:szCs w:val="16"/>
        </w:rPr>
        <w:t>Education and Gender and Women’s Studies, Northeastern Illinois University</w:t>
      </w:r>
      <w:r>
        <w:rPr>
          <w:rStyle w:val="StyleStyleBold12pt"/>
          <w:sz w:val="16"/>
          <w:szCs w:val="16"/>
        </w:rPr>
        <w:t>,</w:t>
      </w:r>
      <w:r>
        <w:rPr>
          <w:rStyle w:val="StyleStyleBold12pt"/>
        </w:rPr>
        <w:t xml:space="preserve"> </w:t>
      </w:r>
      <w:r w:rsidRPr="009065D7">
        <w:rPr>
          <w:rStyle w:val="StyleStyleBold12pt"/>
          <w:sz w:val="16"/>
          <w:szCs w:val="16"/>
        </w:rPr>
        <w:t>http://link.springer.com/article/10.1007/s11256-011-0187-9/fulltext.html¶ Ending the School-to-Prison Pipeline/Building Abolition Futures,</w:t>
      </w:r>
      <w:r>
        <w:rPr>
          <w:rFonts w:ascii="Arial" w:hAnsi="Arial" w:cs="Arial"/>
          <w:color w:val="262626"/>
          <w:sz w:val="26"/>
          <w:szCs w:val="26"/>
        </w:rPr>
        <w:t xml:space="preserve"> </w:t>
      </w:r>
      <w:r w:rsidRPr="009065D7">
        <w:rPr>
          <w:rFonts w:ascii="Arial" w:hAnsi="Arial" w:cs="Arial"/>
          <w:b/>
          <w:color w:val="262626"/>
          <w:sz w:val="28"/>
          <w:szCs w:val="28"/>
        </w:rPr>
        <w:t>2011</w:t>
      </w:r>
    </w:p>
    <w:p w14:paraId="51282DC6" w14:textId="77777777" w:rsidR="00A81012" w:rsidRDefault="00A81012" w:rsidP="00A81012">
      <w:pPr>
        <w:widowControl w:val="0"/>
        <w:autoSpaceDE w:val="0"/>
        <w:autoSpaceDN w:val="0"/>
        <w:adjustRightInd w:val="0"/>
        <w:rPr>
          <w:rStyle w:val="StyleBoldUnderline"/>
        </w:rPr>
      </w:pPr>
      <w:r w:rsidRPr="00322B09">
        <w:rPr>
          <w:rFonts w:ascii="Helvetica Neue" w:hAnsi="Helvetica Neue" w:cs="Helvetica Neue"/>
          <w:color w:val="262626"/>
          <w:sz w:val="12"/>
          <w:szCs w:val="26"/>
        </w:rPr>
        <w:t>¶</w:t>
      </w:r>
      <w:r w:rsidRPr="00322B09">
        <w:rPr>
          <w:rFonts w:ascii="Helvetica Neue" w:hAnsi="Helvetica Neue" w:cs="Helvetica Neue"/>
          <w:color w:val="262626"/>
          <w:sz w:val="10"/>
          <w:szCs w:val="26"/>
        </w:rPr>
        <w:t xml:space="preserve"> </w:t>
      </w:r>
      <w:r w:rsidRPr="007A7B23">
        <w:rPr>
          <w:rStyle w:val="StyleBoldUnderline"/>
          <w:highlight w:val="green"/>
        </w:rPr>
        <w:t>Research and organizing within the framework of the school-to-prison pipeline struggles with the tensions involved in working with and challenging a portion of a system and a structure that is flawed;</w:t>
      </w:r>
      <w:r w:rsidRPr="007A7B23">
        <w:rPr>
          <w:rStyle w:val="StyleBoldUnderline"/>
        </w:rPr>
        <w:t xml:space="preserve"> </w:t>
      </w:r>
      <w:r w:rsidRPr="007A7B23">
        <w:rPr>
          <w:rStyle w:val="StyleBoldUnderline"/>
          <w:highlight w:val="green"/>
        </w:rPr>
        <w:t>this becomes particularly troubling as this labor and focus is reliant on prioritizing a category, “youth,”</w:t>
      </w:r>
      <w:r w:rsidRPr="007A7B23">
        <w:rPr>
          <w:rStyle w:val="StyleBoldUnderline"/>
        </w:rPr>
        <w:t xml:space="preserve"> that is also constructed and flexible</w:t>
      </w:r>
      <w:r w:rsidRPr="00322B09">
        <w:rPr>
          <w:rFonts w:ascii="Helvetica Neue" w:hAnsi="Helvetica Neue" w:cs="Helvetica Neue"/>
          <w:color w:val="262626"/>
          <w:sz w:val="10"/>
          <w:szCs w:val="26"/>
        </w:rPr>
        <w:t xml:space="preserve">. </w:t>
      </w:r>
      <w:hyperlink r:id="rId73" w:history="1">
        <w:r w:rsidRPr="00071CEF">
          <w:rPr>
            <w:rStyle w:val="StyleBoldUnderline"/>
            <w:highlight w:val="green"/>
          </w:rPr>
          <w:t>Scholarship</w:t>
        </w:r>
      </w:hyperlink>
      <w:r w:rsidRPr="00071CEF">
        <w:rPr>
          <w:rStyle w:val="StyleBoldUnderline"/>
          <w:highlight w:val="green"/>
        </w:rPr>
        <w:t xml:space="preserve"> and advocacy in this field often starts with a shared understanding that youth are different than adults. This a priori case for a kind of exceptionalism creates problems for both wider justice movements, and for work with youth as well</w:t>
      </w:r>
      <w:r w:rsidRPr="007A7B23">
        <w:rPr>
          <w:rStyle w:val="StyleBoldUnderline"/>
        </w:rPr>
        <w:t>.</w:t>
      </w:r>
      <w:r w:rsidRPr="00071CEF">
        <w:rPr>
          <w:rStyle w:val="StyleBoldUnderline"/>
          <w:highlight w:val="green"/>
        </w:rPr>
        <w:t>These categories—childhood, youth, juvenile, adult—are anything but natural or static.</w:t>
      </w:r>
      <w:r w:rsidRPr="00322B09">
        <w:rPr>
          <w:rFonts w:ascii="Helvetica Neue" w:hAnsi="Helvetica Neue" w:cs="Helvetica Neue"/>
          <w:color w:val="262626"/>
          <w:sz w:val="10"/>
          <w:szCs w:val="26"/>
        </w:rPr>
        <w:t xml:space="preserve"> </w:t>
      </w:r>
      <w:r w:rsidRPr="00071CEF">
        <w:rPr>
          <w:rStyle w:val="StyleBoldUnderline"/>
          <w:highlight w:val="green"/>
        </w:rPr>
        <w:t>Debates about</w:t>
      </w:r>
      <w:r w:rsidRPr="00071CEF">
        <w:rPr>
          <w:rStyle w:val="StyleBoldUnderline"/>
        </w:rPr>
        <w:t xml:space="preserve"> </w:t>
      </w:r>
      <w:r w:rsidRPr="00071CEF">
        <w:rPr>
          <w:rStyle w:val="StyleBoldUnderline"/>
          <w:highlight w:val="green"/>
        </w:rPr>
        <w:t>where to draw the chronological (and culpable) line repeatedly surface in mainstream media</w:t>
      </w:r>
      <w:r w:rsidRPr="00071CEF">
        <w:rPr>
          <w:rStyle w:val="StyleBoldUnderline"/>
        </w:rPr>
        <w:t xml:space="preserve">; less visible yet equally important is the evidence used to rationalize any boundary by the media, </w:t>
      </w:r>
      <w:r w:rsidRPr="00071CEF">
        <w:rPr>
          <w:rStyle w:val="StyleBoldUnderline"/>
          <w:highlight w:val="green"/>
        </w:rPr>
        <w:t>“child savers</w:t>
      </w:r>
      <w:r w:rsidRPr="00071CEF">
        <w:rPr>
          <w:rStyle w:val="StyleBoldUnderline"/>
        </w:rPr>
        <w:t xml:space="preserve">,” psychological experts and other parties across the political spectrum. </w:t>
      </w:r>
      <w:r w:rsidRPr="00071CEF">
        <w:rPr>
          <w:rStyle w:val="StyleBoldUnderline"/>
          <w:highlight w:val="green"/>
        </w:rPr>
        <w:t>For example</w:t>
      </w:r>
      <w:r w:rsidRPr="00071CEF">
        <w:rPr>
          <w:rStyle w:val="StyleBoldUnderline"/>
        </w:rPr>
        <w:t xml:space="preserve">, </w:t>
      </w:r>
      <w:r w:rsidRPr="00322B09">
        <w:rPr>
          <w:rStyle w:val="StyleBoldUnderline"/>
          <w:highlight w:val="green"/>
        </w:rPr>
        <w:t>“emerging adulthood,”</w:t>
      </w:r>
      <w:r w:rsidRPr="00071CEF">
        <w:rPr>
          <w:rStyle w:val="StyleBoldUnderline"/>
        </w:rPr>
        <w:t xml:space="preserve"> the new development category that elongates adolescence</w:t>
      </w:r>
      <w:r w:rsidRPr="00322B09">
        <w:rPr>
          <w:rStyle w:val="StyleBoldUnderline"/>
          <w:highlight w:val="green"/>
        </w:rPr>
        <w:t>, surfaced in 2010</w:t>
      </w:r>
      <w:r w:rsidRPr="00071CEF">
        <w:rPr>
          <w:rStyle w:val="StyleBoldUnderline"/>
        </w:rPr>
        <w:t xml:space="preserve"> in mainstream media </w:t>
      </w:r>
      <w:r w:rsidRPr="00322B09">
        <w:rPr>
          <w:rStyle w:val="StyleBoldUnderline"/>
          <w:highlight w:val="green"/>
        </w:rPr>
        <w:t>at the same time the Supreme Court debated the constitutionality of sentencing juveniles to life without parole (LWOP) for non-murder crimes (</w:t>
      </w:r>
      <w:r w:rsidRPr="00071CEF">
        <w:rPr>
          <w:rStyle w:val="StyleBoldUnderline"/>
        </w:rPr>
        <w:t>the death penalty for juveniles was abolished in the U.S. in 2005</w:t>
      </w:r>
      <w:r w:rsidRPr="00322B09">
        <w:rPr>
          <w:rStyle w:val="StyleBoldUnderline"/>
          <w:highlight w:val="green"/>
        </w:rPr>
        <w:t>). Science and experience were used to scaffold both constructions.</w:t>
      </w:r>
      <w:r w:rsidRPr="00322B09">
        <w:rPr>
          <w:rFonts w:ascii="Helvetica Neue" w:hAnsi="Helvetica Neue" w:cs="Helvetica Neue"/>
          <w:color w:val="262626"/>
          <w:sz w:val="10"/>
          <w:szCs w:val="26"/>
          <w:highlight w:val="green"/>
        </w:rPr>
        <w:t xml:space="preserve"> </w:t>
      </w:r>
      <w:r w:rsidRPr="00322B09">
        <w:rPr>
          <w:rStyle w:val="StyleBoldUnderline"/>
          <w:highlight w:val="green"/>
        </w:rPr>
        <w:t>“Emerging adulthood,”</w:t>
      </w:r>
      <w:r w:rsidRPr="00071CEF">
        <w:rPr>
          <w:rStyle w:val="StyleBoldUnderline"/>
        </w:rPr>
        <w:t xml:space="preserve"> psychologists identify, </w:t>
      </w:r>
      <w:r w:rsidRPr="00322B09">
        <w:rPr>
          <w:rStyle w:val="StyleBoldUnderline"/>
          <w:highlight w:val="green"/>
        </w:rPr>
        <w:t>is demarcated by delay of “common” adult experiences—employment, leaving the parental home, marriage, childbirth—and other seemingly naturalized life-stage markers.</w:t>
      </w:r>
      <w:r w:rsidRPr="00322B09">
        <w:rPr>
          <w:rFonts w:ascii="Helvetica Neue" w:hAnsi="Helvetica Neue" w:cs="Helvetica Neue"/>
          <w:color w:val="262626"/>
          <w:sz w:val="10"/>
          <w:szCs w:val="26"/>
        </w:rPr>
        <w:t xml:space="preserve"> In writing the Court’s 6-3 decision to render LWOP unconstitutional for those who commit crimes under age 18, the </w:t>
      </w:r>
      <w:r w:rsidRPr="00322B09">
        <w:rPr>
          <w:rFonts w:ascii="Helvetica Neue" w:hAnsi="Helvetica Neue" w:cs="Helvetica Neue"/>
          <w:i/>
          <w:iCs/>
          <w:color w:val="262626"/>
          <w:sz w:val="10"/>
          <w:szCs w:val="26"/>
        </w:rPr>
        <w:t>New York Times</w:t>
      </w:r>
      <w:r w:rsidRPr="00322B09">
        <w:rPr>
          <w:rFonts w:ascii="Helvetica Neue" w:hAnsi="Helvetica Neue" w:cs="Helvetica Neue"/>
          <w:color w:val="262626"/>
          <w:sz w:val="10"/>
          <w:szCs w:val="26"/>
        </w:rPr>
        <w:t xml:space="preserve"> cites Justice Stephens’s decision:</w:t>
      </w:r>
      <w:r w:rsidRPr="00322B09">
        <w:rPr>
          <w:rFonts w:ascii="Helvetica Neue" w:hAnsi="Helvetica Neue" w:cs="Helvetica Neue"/>
          <w:color w:val="262626"/>
          <w:sz w:val="12"/>
          <w:szCs w:val="26"/>
        </w:rPr>
        <w:t>¶</w:t>
      </w:r>
      <w:r w:rsidRPr="00322B09">
        <w:rPr>
          <w:rFonts w:ascii="Helvetica Neue" w:hAnsi="Helvetica Neue" w:cs="Helvetica Neue"/>
          <w:color w:val="262626"/>
          <w:sz w:val="10"/>
          <w:szCs w:val="26"/>
        </w:rPr>
        <w:t xml:space="preserve"> “Knowledge accumulates,” he wrote. “We learn, sometimes, from our mistakes” (as cited in Liptak </w:t>
      </w:r>
      <w:r w:rsidRPr="00322B09">
        <w:rPr>
          <w:rFonts w:ascii="Helvetica Neue" w:hAnsi="Helvetica Neue" w:cs="Helvetica Neue"/>
          <w:color w:val="0C60B6"/>
          <w:sz w:val="10"/>
          <w:szCs w:val="26"/>
        </w:rPr>
        <w:t>2010</w:t>
      </w:r>
      <w:r w:rsidRPr="00322B09">
        <w:rPr>
          <w:rFonts w:ascii="Helvetica Neue" w:hAnsi="Helvetica Neue" w:cs="Helvetica Neue"/>
          <w:color w:val="262626"/>
          <w:sz w:val="10"/>
          <w:szCs w:val="26"/>
        </w:rPr>
        <w:t>).</w:t>
      </w:r>
      <w:r w:rsidRPr="00322B09">
        <w:rPr>
          <w:rFonts w:ascii="Helvetica Neue" w:hAnsi="Helvetica Neue" w:cs="Helvetica Neue"/>
          <w:color w:val="262626"/>
          <w:sz w:val="12"/>
          <w:szCs w:val="26"/>
        </w:rPr>
        <w:t>¶</w:t>
      </w:r>
      <w:r w:rsidRPr="00322B09">
        <w:rPr>
          <w:rFonts w:ascii="Helvetica Neue" w:hAnsi="Helvetica Neue" w:cs="Helvetica Neue"/>
          <w:color w:val="262626"/>
          <w:sz w:val="10"/>
          <w:szCs w:val="26"/>
        </w:rPr>
        <w:t xml:space="preserve"> Neurological research was also circulated in material that supported efforts to render the death penalty unconstitutional for juveniles by the American Bar Association (</w:t>
      </w:r>
      <w:r w:rsidRPr="00322B09">
        <w:rPr>
          <w:rFonts w:ascii="Helvetica Neue" w:hAnsi="Helvetica Neue" w:cs="Helvetica Neue"/>
          <w:color w:val="0C60B6"/>
          <w:sz w:val="10"/>
          <w:szCs w:val="26"/>
        </w:rPr>
        <w:t>2004</w:t>
      </w:r>
      <w:r w:rsidRPr="00322B09">
        <w:rPr>
          <w:rFonts w:ascii="Helvetica Neue" w:hAnsi="Helvetica Neue" w:cs="Helvetica Neue"/>
          <w:color w:val="262626"/>
          <w:sz w:val="10"/>
          <w:szCs w:val="26"/>
        </w:rPr>
        <w:t>). Psychology, experience and neurology legitimate “delay,” and are organized as evidence that juveniles need protection and should not receive the death penalty, or that 26-year-olds (“emerging adults”) should be able to continue to access their parents’ health insurance and remain dependent on state or parental management and intervention.</w:t>
      </w:r>
      <w:r w:rsidRPr="00322B09">
        <w:rPr>
          <w:rFonts w:ascii="Helvetica Neue" w:hAnsi="Helvetica Neue" w:cs="Helvetica Neue"/>
          <w:color w:val="262626"/>
          <w:sz w:val="12"/>
          <w:szCs w:val="26"/>
        </w:rPr>
        <w:t>¶</w:t>
      </w:r>
      <w:r w:rsidRPr="00322B09">
        <w:rPr>
          <w:rFonts w:ascii="Helvetica Neue" w:hAnsi="Helvetica Neue" w:cs="Helvetica Neue"/>
          <w:color w:val="262626"/>
          <w:sz w:val="10"/>
          <w:szCs w:val="26"/>
        </w:rPr>
        <w:t xml:space="preserve"> </w:t>
      </w:r>
      <w:r w:rsidRPr="00071CEF">
        <w:rPr>
          <w:rStyle w:val="StyleBoldUnderline"/>
        </w:rPr>
        <w:t xml:space="preserve">In particular, </w:t>
      </w:r>
      <w:r w:rsidRPr="00322B09">
        <w:rPr>
          <w:rStyle w:val="StyleBoldUnderline"/>
          <w:highlight w:val="green"/>
        </w:rPr>
        <w:t>for youth, experience becomes a double bind. Remaining innocent (the defining category of childhood) requires the negation of experience (sexual, life and other), and therefore knowledge becomes tricky for children.</w:t>
      </w:r>
      <w:r w:rsidRPr="00322B09">
        <w:rPr>
          <w:rFonts w:ascii="Helvetica Neue" w:hAnsi="Helvetica Neue" w:cs="Helvetica Neue"/>
          <w:color w:val="262626"/>
          <w:sz w:val="10"/>
          <w:szCs w:val="26"/>
        </w:rPr>
        <w:t xml:space="preserve"> </w:t>
      </w:r>
      <w:r w:rsidRPr="00071CEF">
        <w:rPr>
          <w:rStyle w:val="StyleBoldUnderline"/>
        </w:rPr>
        <w:t xml:space="preserve">As McDermott et al. (2006) aptly point out in their research on </w:t>
      </w:r>
      <w:r w:rsidRPr="00322B09">
        <w:rPr>
          <w:rStyle w:val="StyleBoldUnderline"/>
          <w:highlight w:val="green"/>
        </w:rPr>
        <w:t>the construction and circulation of “learning disability” within educational spaces</w:t>
      </w:r>
      <w:r w:rsidRPr="00071CEF">
        <w:rPr>
          <w:rStyle w:val="StyleBoldUnderline"/>
          <w:highlight w:val="green"/>
        </w:rPr>
        <w:t>, the child can be the unit of concern, but not the unit of analysis (2006, p. 12</w:t>
      </w:r>
      <w:r w:rsidRPr="00071CEF">
        <w:rPr>
          <w:rStyle w:val="StyleBoldUnderline"/>
        </w:rPr>
        <w:t xml:space="preserve">). </w:t>
      </w:r>
      <w:r w:rsidRPr="00071CEF">
        <w:rPr>
          <w:rStyle w:val="StyleBoldUnderline"/>
          <w:highlight w:val="green"/>
        </w:rPr>
        <w:t>When the child becomes the unit of analysis the contextual factors that shape and produce this artifact, the child, and her condition as “disabled,” are erased.</w:t>
      </w:r>
    </w:p>
    <w:p w14:paraId="0D70DD80" w14:textId="77777777" w:rsidR="00A81012" w:rsidRDefault="00A81012" w:rsidP="00A81012">
      <w:pPr>
        <w:widowControl w:val="0"/>
        <w:autoSpaceDE w:val="0"/>
        <w:autoSpaceDN w:val="0"/>
        <w:adjustRightInd w:val="0"/>
        <w:rPr>
          <w:rStyle w:val="StyleBoldUnderline"/>
        </w:rPr>
      </w:pPr>
    </w:p>
    <w:p w14:paraId="3DEE1F70" w14:textId="0E1581BC" w:rsidR="00CA5921" w:rsidRDefault="00CA5921">
      <w:pPr>
        <w:rPr>
          <w:rFonts w:ascii="Helvetica Neue" w:hAnsi="Helvetica Neue" w:cs="Helvetica Neue"/>
          <w:color w:val="262626"/>
          <w:sz w:val="26"/>
          <w:szCs w:val="26"/>
        </w:rPr>
      </w:pPr>
      <w:r>
        <w:rPr>
          <w:rFonts w:ascii="Helvetica Neue" w:hAnsi="Helvetica Neue" w:cs="Helvetica Neue"/>
          <w:color w:val="262626"/>
          <w:sz w:val="26"/>
          <w:szCs w:val="26"/>
        </w:rPr>
        <w:br w:type="page"/>
      </w:r>
    </w:p>
    <w:p w14:paraId="7338DE68" w14:textId="77777777" w:rsidR="00A81012" w:rsidRDefault="00A81012" w:rsidP="00A81012">
      <w:pPr>
        <w:pStyle w:val="Heading4"/>
      </w:pPr>
      <w:r>
        <w:lastRenderedPageBreak/>
        <w:t xml:space="preserve">AT: the aff case turn – Exceptionality , suggesting that particular identities get special treatment make them not only hyper visible with surrenveilence tacticts which renders certain populations disposable .    </w:t>
      </w:r>
    </w:p>
    <w:p w14:paraId="67B92A00" w14:textId="77777777" w:rsidR="00A81012" w:rsidRPr="001F6AF5" w:rsidRDefault="00A81012" w:rsidP="00A81012">
      <w:pPr>
        <w:widowControl w:val="0"/>
        <w:autoSpaceDE w:val="0"/>
        <w:autoSpaceDN w:val="0"/>
        <w:adjustRightInd w:val="0"/>
        <w:rPr>
          <w:b/>
          <w:sz w:val="20"/>
        </w:rPr>
      </w:pPr>
      <w:r w:rsidRPr="009065D7">
        <w:rPr>
          <w:rStyle w:val="StyleStyleBold12pt"/>
          <w:sz w:val="16"/>
          <w:szCs w:val="16"/>
        </w:rPr>
        <w:t>Erica R. </w:t>
      </w:r>
      <w:r>
        <w:rPr>
          <w:rFonts w:ascii="Arial" w:hAnsi="Arial" w:cs="Arial"/>
          <w:b/>
          <w:bCs/>
          <w:color w:val="262626"/>
          <w:sz w:val="26"/>
          <w:szCs w:val="26"/>
        </w:rPr>
        <w:t xml:space="preserve">Meiners </w:t>
      </w:r>
      <w:r>
        <w:rPr>
          <w:rFonts w:ascii="Arial" w:hAnsi="Arial" w:cs="Arial"/>
          <w:color w:val="262626"/>
          <w:sz w:val="26"/>
          <w:szCs w:val="26"/>
        </w:rPr>
        <w:t>,</w:t>
      </w:r>
      <w:r w:rsidRPr="009065D7">
        <w:rPr>
          <w:rStyle w:val="StyleStyleBold12pt"/>
          <w:sz w:val="16"/>
          <w:szCs w:val="16"/>
        </w:rPr>
        <w:t>Education and Gender and Women’s Studies, Northeastern Illinois University</w:t>
      </w:r>
      <w:r>
        <w:rPr>
          <w:rStyle w:val="StyleStyleBold12pt"/>
          <w:sz w:val="16"/>
          <w:szCs w:val="16"/>
        </w:rPr>
        <w:t>,</w:t>
      </w:r>
      <w:r>
        <w:rPr>
          <w:rStyle w:val="StyleStyleBold12pt"/>
        </w:rPr>
        <w:t xml:space="preserve"> </w:t>
      </w:r>
      <w:r w:rsidRPr="009065D7">
        <w:rPr>
          <w:rStyle w:val="StyleStyleBold12pt"/>
          <w:sz w:val="16"/>
          <w:szCs w:val="16"/>
        </w:rPr>
        <w:t>http://link.springer.com/article/10.1007/s11256-011-0187-9/fulltext.html¶ Ending the School-to-Prison Pipeline/Building Abolition Futures,</w:t>
      </w:r>
      <w:r>
        <w:rPr>
          <w:rFonts w:ascii="Arial" w:hAnsi="Arial" w:cs="Arial"/>
          <w:color w:val="262626"/>
          <w:sz w:val="26"/>
          <w:szCs w:val="26"/>
        </w:rPr>
        <w:t xml:space="preserve"> </w:t>
      </w:r>
      <w:r w:rsidRPr="009065D7">
        <w:rPr>
          <w:rFonts w:ascii="Arial" w:hAnsi="Arial" w:cs="Arial"/>
          <w:b/>
          <w:color w:val="262626"/>
          <w:sz w:val="28"/>
          <w:szCs w:val="28"/>
        </w:rPr>
        <w:t>2011</w:t>
      </w:r>
    </w:p>
    <w:p w14:paraId="458D2355" w14:textId="67045B49" w:rsidR="00A81012" w:rsidRPr="00CA5921" w:rsidRDefault="00CA5921" w:rsidP="00A81012">
      <w:pPr>
        <w:widowControl w:val="0"/>
        <w:autoSpaceDE w:val="0"/>
        <w:autoSpaceDN w:val="0"/>
        <w:adjustRightInd w:val="0"/>
        <w:rPr>
          <w:rFonts w:ascii="Helvetica Neue" w:hAnsi="Helvetica Neue" w:cs="Helvetica Neue"/>
          <w:color w:val="262626"/>
          <w:sz w:val="10"/>
          <w:szCs w:val="26"/>
        </w:rPr>
      </w:pPr>
      <w:r w:rsidRPr="00CA5921">
        <w:rPr>
          <w:rFonts w:ascii="Helvetica Neue" w:hAnsi="Helvetica Neue" w:cs="Helvetica Neue"/>
          <w:color w:val="262626"/>
          <w:sz w:val="12"/>
          <w:szCs w:val="26"/>
        </w:rPr>
        <w:t>¶</w:t>
      </w:r>
      <w:r w:rsidR="00A81012" w:rsidRPr="00CA5921">
        <w:rPr>
          <w:rFonts w:ascii="Helvetica Neue" w:hAnsi="Helvetica Neue" w:cs="Helvetica Neue"/>
          <w:color w:val="262626"/>
          <w:sz w:val="10"/>
          <w:szCs w:val="26"/>
        </w:rPr>
        <w:t xml:space="preserve"> </w:t>
      </w:r>
      <w:r w:rsidR="00A81012" w:rsidRPr="00F03AA0">
        <w:rPr>
          <w:rStyle w:val="StyleBoldUnderline"/>
          <w:highlight w:val="green"/>
        </w:rPr>
        <w:t>Justice movements struggle with exceptionality</w:t>
      </w:r>
      <w:r w:rsidR="00A81012" w:rsidRPr="00F03AA0">
        <w:rPr>
          <w:rStyle w:val="StyleBoldUnderline"/>
        </w:rPr>
        <w:t xml:space="preserve">, or what is the difference that makes a difference? </w:t>
      </w:r>
      <w:hyperlink r:id="rId74" w:history="1">
        <w:r w:rsidR="00A81012" w:rsidRPr="00F03AA0">
          <w:rPr>
            <w:rStyle w:val="StyleBoldUnderline"/>
          </w:rPr>
          <w:t>Motherhood</w:t>
        </w:r>
      </w:hyperlink>
      <w:r w:rsidR="00A81012" w:rsidRPr="00F03AA0">
        <w:rPr>
          <w:rStyle w:val="StyleBoldUnderline"/>
        </w:rPr>
        <w:t xml:space="preserve"> continues to be circulated in efforts to push for changes in sentencing and conditions for women who are locked up. Narratives and images of transwomen in men’s prisons who are denied access to hormones or the right to serve their sentence in women’s institutions are circulated to instigate change.</w:t>
      </w:r>
      <w:r w:rsidR="00A81012" w:rsidRPr="00CA5921">
        <w:rPr>
          <w:rFonts w:ascii="Helvetica Neue" w:hAnsi="Helvetica Neue" w:cs="Helvetica Neue"/>
          <w:color w:val="262626"/>
          <w:sz w:val="10"/>
          <w:szCs w:val="26"/>
        </w:rPr>
        <w:t xml:space="preserve"> These are critical and vital issues</w:t>
      </w:r>
      <w:r w:rsidR="00A81012" w:rsidRPr="00F03AA0">
        <w:rPr>
          <w:rStyle w:val="StyleBoldUnderline"/>
        </w:rPr>
        <w:t xml:space="preserve">. </w:t>
      </w:r>
      <w:hyperlink r:id="rId75" w:history="1">
        <w:r w:rsidR="00A81012" w:rsidRPr="00F03AA0">
          <w:rPr>
            <w:rStyle w:val="StyleBoldUnderline"/>
          </w:rPr>
          <w:t>Exceptionality</w:t>
        </w:r>
      </w:hyperlink>
      <w:r w:rsidR="00A81012" w:rsidRPr="00F03AA0">
        <w:rPr>
          <w:rStyle w:val="StyleBoldUnderline"/>
        </w:rPr>
        <w:t>, as noted, is particularly prevalent in work related to the school-to-prison pipeline. We love children, want to center children and youth as different from adults and our entire body of developmental literature reinforces developmental differences.</w:t>
      </w:r>
      <w:r w:rsidR="00A81012" w:rsidRPr="00CA5921">
        <w:rPr>
          <w:rFonts w:ascii="Helvetica Neue" w:hAnsi="Helvetica Neue" w:cs="Helvetica Neue"/>
          <w:color w:val="262626"/>
          <w:sz w:val="10"/>
          <w:szCs w:val="26"/>
        </w:rPr>
        <w:t xml:space="preserve"> </w:t>
      </w:r>
      <w:r w:rsidR="00A81012" w:rsidRPr="00F03AA0">
        <w:rPr>
          <w:rStyle w:val="StyleBoldUnderline"/>
        </w:rPr>
        <w:t>Yet, there are costs to the deploying and framing of populations as different, special. This use of difference can also limit other ways of knowing/knowledge and organizing. If juveniles are protected because of immature brain development, does this make the rest of us culpable and can only access punishment?</w:t>
      </w:r>
      <w:r w:rsidRPr="00CA5921">
        <w:rPr>
          <w:rStyle w:val="StyleBoldUnderline"/>
          <w:b w:val="0"/>
          <w:sz w:val="12"/>
          <w:u w:val="none"/>
        </w:rPr>
        <w:t>¶</w:t>
      </w:r>
      <w:r w:rsidR="00A81012" w:rsidRPr="006E20DD">
        <w:rPr>
          <w:rStyle w:val="StyleBoldUnderline"/>
          <w:sz w:val="12"/>
        </w:rPr>
        <w:t xml:space="preserve"> </w:t>
      </w:r>
      <w:r w:rsidR="00A81012" w:rsidRPr="00CA5921">
        <w:rPr>
          <w:rFonts w:ascii="Helvetica Neue" w:hAnsi="Helvetica Neue" w:cs="Helvetica Neue"/>
          <w:color w:val="262626"/>
          <w:sz w:val="10"/>
          <w:szCs w:val="26"/>
        </w:rPr>
        <w:t xml:space="preserve">The challenge for those of us with extra time who are paid to think is to ask what the circulation of these identities makes visible and what is obscured. Yet, as I write this I am daily reminded of the unequal ways in which state and interpersonal violence is deployed in our own lives and communities. </w:t>
      </w:r>
      <w:r w:rsidR="00A81012" w:rsidRPr="00F776CE">
        <w:rPr>
          <w:rStyle w:val="StyleBoldUnderline"/>
        </w:rPr>
        <w:t>“Disproportionality” does not capture the reality of who is actively targeted for state and interpersonal violence: women, queers and those gender non-conforming, poor people, brown–red–black people, people with disabilities and/or others on the margins.</w:t>
      </w:r>
      <w:r w:rsidRPr="00CA5921">
        <w:rPr>
          <w:rFonts w:ascii="Helvetica Neue" w:hAnsi="Helvetica Neue" w:cs="Helvetica Neue"/>
          <w:color w:val="262626"/>
          <w:sz w:val="12"/>
          <w:szCs w:val="26"/>
        </w:rPr>
        <w:t>¶</w:t>
      </w:r>
      <w:r w:rsidR="00A81012" w:rsidRPr="00CA5921">
        <w:rPr>
          <w:rFonts w:ascii="Helvetica Neue" w:hAnsi="Helvetica Neue" w:cs="Helvetica Neue"/>
          <w:color w:val="262626"/>
          <w:sz w:val="10"/>
          <w:szCs w:val="26"/>
        </w:rPr>
        <w:t xml:space="preserve"> </w:t>
      </w:r>
      <w:r w:rsidR="00A81012" w:rsidRPr="00440AA7">
        <w:rPr>
          <w:rStyle w:val="StyleBoldUnderline"/>
        </w:rPr>
        <w:t xml:space="preserve">Nancy Fraser addresses this challenge directly in her work, writing </w:t>
      </w:r>
      <w:r w:rsidR="00A81012" w:rsidRPr="006E20DD">
        <w:rPr>
          <w:rStyle w:val="StyleBoldUnderline"/>
          <w:highlight w:val="green"/>
        </w:rPr>
        <w:t>about when our tactics result in recognition but not redistribution (of resources, state systems, and more) (</w:t>
      </w:r>
      <w:r w:rsidR="00A81012" w:rsidRPr="00440AA7">
        <w:rPr>
          <w:rStyle w:val="StyleBoldUnderline"/>
        </w:rPr>
        <w:t xml:space="preserve">Fraser 1997). For Fraser, </w:t>
      </w:r>
      <w:r w:rsidR="00A81012" w:rsidRPr="006E20DD">
        <w:rPr>
          <w:rStyle w:val="StyleBoldUnderline"/>
          <w:highlight w:val="green"/>
        </w:rPr>
        <w:t>justice strategies all too often agitate for recognition (a liberal multicultural model), thus inviting additive responses that are not capable of transforming systems of power, oppression and privilege.</w:t>
      </w:r>
      <w:r w:rsidR="00A81012" w:rsidRPr="00440AA7">
        <w:rPr>
          <w:rStyle w:val="StyleBoldUnderline"/>
        </w:rPr>
        <w:t xml:space="preserve">3 In addition, </w:t>
      </w:r>
      <w:r w:rsidR="00A81012" w:rsidRPr="006E20DD">
        <w:rPr>
          <w:rStyle w:val="StyleBoldUnderline"/>
          <w:highlight w:val="green"/>
        </w:rPr>
        <w:t>recognition can often only be on a single axis (race, gender or sexuality). Asking juveniles or children to be viewed as different than adults does not transform the larger contexts that punish particular communities</w:t>
      </w:r>
      <w:r w:rsidR="00A81012" w:rsidRPr="00440AA7">
        <w:rPr>
          <w:rStyle w:val="StyleBoldUnderline"/>
        </w:rPr>
        <w:t>.</w:t>
      </w:r>
      <w:r w:rsidR="00A81012" w:rsidRPr="00CA5921">
        <w:rPr>
          <w:rFonts w:ascii="Helvetica Neue" w:hAnsi="Helvetica Neue" w:cs="Helvetica Neue"/>
          <w:color w:val="262626"/>
          <w:sz w:val="10"/>
          <w:szCs w:val="26"/>
        </w:rPr>
        <w:t xml:space="preserve"> This is also the reform/abolition question—in a different outfit</w:t>
      </w:r>
      <w:r w:rsidR="00A81012" w:rsidRPr="006E20DD">
        <w:rPr>
          <w:rStyle w:val="StyleBoldUnderline"/>
        </w:rPr>
        <w:t>. Abolition visions can get translated into reformist strategies because organizing can be about compromise, and the tactics deployed attempt to trigger public feelings (outrage, sympathy, pity) that can limit and constrain work. Public and private affect (and corresponding campaigns) are often produced through the “specialness” of particular populations.4 Organizing and research on the school-to-prison nexus, with a center on youth, is particularly challenged by the very framings that make this work and these interventions possible</w:t>
      </w:r>
      <w:r w:rsidR="00A81012" w:rsidRPr="00CA5921">
        <w:rPr>
          <w:rFonts w:ascii="Helvetica Neue" w:hAnsi="Helvetica Neue" w:cs="Helvetica Neue"/>
          <w:color w:val="262626"/>
          <w:sz w:val="10"/>
          <w:szCs w:val="26"/>
        </w:rPr>
        <w:t>.</w:t>
      </w:r>
    </w:p>
    <w:p w14:paraId="52914BD8" w14:textId="77777777" w:rsidR="00A81012" w:rsidRDefault="00A81012" w:rsidP="00A81012">
      <w:pPr>
        <w:widowControl w:val="0"/>
        <w:autoSpaceDE w:val="0"/>
        <w:autoSpaceDN w:val="0"/>
        <w:adjustRightInd w:val="0"/>
        <w:rPr>
          <w:rFonts w:ascii="Helvetica Neue" w:hAnsi="Helvetica Neue" w:cs="Helvetica Neue"/>
          <w:color w:val="262626"/>
          <w:sz w:val="26"/>
          <w:szCs w:val="26"/>
        </w:rPr>
      </w:pPr>
    </w:p>
    <w:p w14:paraId="7E321818" w14:textId="77777777" w:rsidR="00CA5921" w:rsidRDefault="00CA5921">
      <w:pPr>
        <w:rPr>
          <w:rFonts w:asciiTheme="majorHAnsi" w:eastAsiaTheme="majorEastAsia" w:hAnsiTheme="majorHAnsi" w:cstheme="majorBidi"/>
          <w:b/>
          <w:bCs/>
          <w:iCs/>
          <w:sz w:val="26"/>
        </w:rPr>
      </w:pPr>
      <w:r>
        <w:br w:type="page"/>
      </w:r>
    </w:p>
    <w:p w14:paraId="2B1780C0" w14:textId="2D2EF9CE" w:rsidR="00A81012" w:rsidRDefault="00A81012" w:rsidP="00A81012">
      <w:pPr>
        <w:pStyle w:val="Heading4"/>
      </w:pPr>
      <w:r>
        <w:lastRenderedPageBreak/>
        <w:t>AT: the aff because its looking to change the state</w:t>
      </w:r>
    </w:p>
    <w:p w14:paraId="3FB31314" w14:textId="77777777" w:rsidR="00A81012" w:rsidRDefault="00A81012" w:rsidP="00A81012">
      <w:pPr>
        <w:pStyle w:val="Heading4"/>
        <w:rPr>
          <w:rFonts w:ascii="Helvetica Neue" w:hAnsi="Helvetica Neue" w:cs="Helvetica Neue"/>
          <w:color w:val="262626"/>
          <w:szCs w:val="26"/>
        </w:rPr>
      </w:pPr>
      <w:r>
        <w:rPr>
          <w:rFonts w:ascii="Helvetica Neue" w:hAnsi="Helvetica Neue" w:cs="Helvetica Neue"/>
          <w:color w:val="262626"/>
          <w:szCs w:val="26"/>
        </w:rPr>
        <w:t>The aff helps the cerceal state shift, good intention makes the state stronger  just without the name of the state</w:t>
      </w:r>
    </w:p>
    <w:p w14:paraId="53EFAB20" w14:textId="77777777" w:rsidR="00A81012" w:rsidRPr="001F6AF5" w:rsidRDefault="00A81012" w:rsidP="00A81012">
      <w:pPr>
        <w:widowControl w:val="0"/>
        <w:autoSpaceDE w:val="0"/>
        <w:autoSpaceDN w:val="0"/>
        <w:adjustRightInd w:val="0"/>
        <w:rPr>
          <w:b/>
          <w:sz w:val="20"/>
        </w:rPr>
      </w:pPr>
      <w:r w:rsidRPr="009065D7">
        <w:rPr>
          <w:rStyle w:val="StyleStyleBold12pt"/>
          <w:sz w:val="16"/>
          <w:szCs w:val="16"/>
        </w:rPr>
        <w:t>Erica R. </w:t>
      </w:r>
      <w:r>
        <w:rPr>
          <w:rFonts w:ascii="Arial" w:hAnsi="Arial" w:cs="Arial"/>
          <w:b/>
          <w:bCs/>
          <w:color w:val="262626"/>
          <w:sz w:val="26"/>
          <w:szCs w:val="26"/>
        </w:rPr>
        <w:t xml:space="preserve">Meiners </w:t>
      </w:r>
      <w:r>
        <w:rPr>
          <w:rFonts w:ascii="Arial" w:hAnsi="Arial" w:cs="Arial"/>
          <w:color w:val="262626"/>
          <w:sz w:val="26"/>
          <w:szCs w:val="26"/>
        </w:rPr>
        <w:t>,</w:t>
      </w:r>
      <w:r w:rsidRPr="009065D7">
        <w:rPr>
          <w:rStyle w:val="StyleStyleBold12pt"/>
          <w:sz w:val="16"/>
          <w:szCs w:val="16"/>
        </w:rPr>
        <w:t>Education and Gender and Women’s Studies, Northeastern Illinois University</w:t>
      </w:r>
      <w:r>
        <w:rPr>
          <w:rStyle w:val="StyleStyleBold12pt"/>
          <w:sz w:val="16"/>
          <w:szCs w:val="16"/>
        </w:rPr>
        <w:t>,</w:t>
      </w:r>
      <w:r>
        <w:rPr>
          <w:rStyle w:val="StyleStyleBold12pt"/>
        </w:rPr>
        <w:t xml:space="preserve"> </w:t>
      </w:r>
      <w:r w:rsidRPr="009065D7">
        <w:rPr>
          <w:rStyle w:val="StyleStyleBold12pt"/>
          <w:sz w:val="16"/>
          <w:szCs w:val="16"/>
        </w:rPr>
        <w:t>http://link.springer.com/article/10.1007/s11256-011-0187-9/fulltext.html¶ Ending the School-to-Prison Pipeline/Building Abolition Futures,</w:t>
      </w:r>
      <w:r>
        <w:rPr>
          <w:rFonts w:ascii="Arial" w:hAnsi="Arial" w:cs="Arial"/>
          <w:color w:val="262626"/>
          <w:sz w:val="26"/>
          <w:szCs w:val="26"/>
        </w:rPr>
        <w:t xml:space="preserve"> </w:t>
      </w:r>
      <w:r w:rsidRPr="009065D7">
        <w:rPr>
          <w:rFonts w:ascii="Arial" w:hAnsi="Arial" w:cs="Arial"/>
          <w:b/>
          <w:color w:val="262626"/>
          <w:sz w:val="28"/>
          <w:szCs w:val="28"/>
        </w:rPr>
        <w:t>2011</w:t>
      </w:r>
    </w:p>
    <w:p w14:paraId="2C84C1B1" w14:textId="03EF70EA" w:rsidR="00A81012" w:rsidRDefault="00A81012" w:rsidP="00A81012">
      <w:pPr>
        <w:widowControl w:val="0"/>
        <w:autoSpaceDE w:val="0"/>
        <w:autoSpaceDN w:val="0"/>
        <w:adjustRightInd w:val="0"/>
        <w:rPr>
          <w:rStyle w:val="StyleBoldUnderline"/>
        </w:rPr>
      </w:pPr>
      <w:r w:rsidRPr="00901588">
        <w:rPr>
          <w:rStyle w:val="StyleBoldUnderline"/>
        </w:rPr>
        <w:t>As prison reform organizations lobby—particularly for populations afforded “exceptionality” status, including pregnant women and juveniles—for “alternatives” to incarceration, it is important to trace how these alternatives are created, developed and implemented and to track the relationships of these alternatives to the carceral state</w:t>
      </w:r>
      <w:r w:rsidRPr="00CA5921">
        <w:rPr>
          <w:rFonts w:ascii="Helvetica Neue" w:hAnsi="Helvetica Neue" w:cs="Helvetica Neue"/>
          <w:color w:val="262626"/>
          <w:sz w:val="16"/>
          <w:szCs w:val="26"/>
        </w:rPr>
        <w:t xml:space="preserve">. </w:t>
      </w:r>
      <w:r w:rsidRPr="00901588">
        <w:rPr>
          <w:rStyle w:val="StyleBoldUnderline"/>
        </w:rPr>
        <w:t>The construction of alternatives to incarceration also offers us the opportunity to engage with the changing conceptions of the state and the corresponding ways identities are sutured, often through affect, to these new state practices/formations.</w:t>
      </w:r>
      <w:r w:rsidRPr="00CA5921">
        <w:rPr>
          <w:rFonts w:ascii="Helvetica Neue" w:hAnsi="Helvetica Neue" w:cs="Helvetica Neue"/>
          <w:color w:val="262626"/>
          <w:sz w:val="16"/>
          <w:szCs w:val="26"/>
        </w:rPr>
        <w:t xml:space="preserve"> As political scientist James Ferguson argues, the state is not a static entity: “The state, in this conception, is not the name of an actor, it is the name of a way of tying together, multiplying, and coordinating power relations, a kind of knotting or congealing of power” (</w:t>
      </w:r>
      <w:r w:rsidRPr="00CA5921">
        <w:rPr>
          <w:rFonts w:ascii="Helvetica Neue" w:hAnsi="Helvetica Neue" w:cs="Helvetica Neue"/>
          <w:color w:val="0C60B6"/>
          <w:sz w:val="16"/>
          <w:szCs w:val="26"/>
        </w:rPr>
        <w:t>1994</w:t>
      </w:r>
      <w:r w:rsidRPr="00CA5921">
        <w:rPr>
          <w:rFonts w:ascii="Helvetica Neue" w:hAnsi="Helvetica Neue" w:cs="Helvetica Neue"/>
          <w:color w:val="262626"/>
          <w:sz w:val="16"/>
          <w:szCs w:val="26"/>
        </w:rPr>
        <w:t>, p. 273).</w:t>
      </w:r>
      <w:r w:rsidR="00CA5921" w:rsidRPr="00CA5921">
        <w:rPr>
          <w:rFonts w:ascii="Helvetica Neue" w:hAnsi="Helvetica Neue" w:cs="Helvetica Neue"/>
          <w:color w:val="262626"/>
          <w:sz w:val="12"/>
          <w:szCs w:val="26"/>
        </w:rPr>
        <w:t>¶</w:t>
      </w:r>
      <w:r w:rsidRPr="00CA5921">
        <w:rPr>
          <w:rFonts w:ascii="Helvetica Neue" w:hAnsi="Helvetica Neue" w:cs="Helvetica Neue"/>
          <w:color w:val="262626"/>
          <w:sz w:val="16"/>
          <w:szCs w:val="26"/>
        </w:rPr>
        <w:t xml:space="preserve"> By alternatives to incarceration and punishment, I refer to a range of programs like the “culture of calm” in Chicago Public Schools (Huston </w:t>
      </w:r>
      <w:r w:rsidRPr="00CA5921">
        <w:rPr>
          <w:rFonts w:ascii="Helvetica Neue" w:hAnsi="Helvetica Neue" w:cs="Helvetica Neue"/>
          <w:color w:val="0C60B6"/>
          <w:sz w:val="16"/>
          <w:szCs w:val="26"/>
        </w:rPr>
        <w:t>2010</w:t>
      </w:r>
      <w:r w:rsidRPr="00CA5921">
        <w:rPr>
          <w:rFonts w:ascii="Helvetica Neue" w:hAnsi="Helvetica Neue" w:cs="Helvetica Neue"/>
          <w:color w:val="262626"/>
          <w:sz w:val="16"/>
          <w:szCs w:val="26"/>
        </w:rPr>
        <w:t xml:space="preserve">), and more widely, the limited moves in some school systems to include forms of restorative justice, and the extension in many states to include boot camps and military programs into their menu of public educational options. </w:t>
      </w:r>
      <w:r w:rsidRPr="0016026A">
        <w:rPr>
          <w:rStyle w:val="StyleBoldUnderline"/>
        </w:rPr>
        <w:t>I also include the growing number of programs that are often mandated for “at risk” youth: anger management (men) and self-esteem (women). Academics and those invested in prison reform (or educational reform) are often called to support these alternatives, and we often evaluate, grant write and endorse these options because these are “alternatives” to prison or detention for young people (Haney 2010, Carr 2010).</w:t>
      </w:r>
      <w:r w:rsidR="00CA5921" w:rsidRPr="00CA5921">
        <w:rPr>
          <w:rStyle w:val="StyleBoldUnderline"/>
          <w:b w:val="0"/>
          <w:sz w:val="12"/>
          <w:u w:val="none"/>
        </w:rPr>
        <w:t>¶</w:t>
      </w:r>
      <w:r w:rsidRPr="001839E4">
        <w:rPr>
          <w:rStyle w:val="StyleBoldUnderline"/>
          <w:sz w:val="12"/>
        </w:rPr>
        <w:t xml:space="preserve"> </w:t>
      </w:r>
      <w:r w:rsidRPr="0016026A">
        <w:rPr>
          <w:rStyle w:val="StyleBoldUnderline"/>
        </w:rPr>
        <w:t>Yet these alternatives, provided by community-based, non-profit entities that wield considerable power, participate in forming a neoliberal state capable of “government from a distance” (Rose 1999). It is not immediately clear whether these programs extend or soften the carceral state, or if they are alternatives.</w:t>
      </w:r>
      <w:r w:rsidRPr="00CA5921">
        <w:rPr>
          <w:rFonts w:ascii="Helvetica Neue" w:hAnsi="Helvetica Neue" w:cs="Helvetica Neue"/>
          <w:color w:val="262626"/>
          <w:sz w:val="16"/>
          <w:szCs w:val="26"/>
        </w:rPr>
        <w:t xml:space="preserve"> </w:t>
      </w:r>
      <w:r w:rsidRPr="0016026A">
        <w:rPr>
          <w:rStyle w:val="StyleBoldUnderline"/>
        </w:rPr>
        <w:t>The relationships between these programs and the state are nuanced. These alternatives form networks of power that remind us that the decentralization key to neoliberal policies does not mean that the state withdraws; rather, the state’s relationships and abilities to negotiate power, to “govern” from a distance, shift and potentially expand. A key concern is whether young people are made more vulnerable by supporting and implementing, for example, the proliferation of anger management programs in lieu of in-school detentions.</w:t>
      </w:r>
      <w:r w:rsidR="00CA5921" w:rsidRPr="00CA5921">
        <w:rPr>
          <w:rFonts w:ascii="Helvetica Neue" w:hAnsi="Helvetica Neue" w:cs="Helvetica Neue"/>
          <w:color w:val="262626"/>
          <w:sz w:val="12"/>
          <w:szCs w:val="26"/>
        </w:rPr>
        <w:t>¶</w:t>
      </w:r>
      <w:r w:rsidRPr="00CA5921">
        <w:rPr>
          <w:rFonts w:ascii="Helvetica Neue" w:hAnsi="Helvetica Neue" w:cs="Helvetica Neue"/>
          <w:color w:val="262626"/>
          <w:sz w:val="16"/>
          <w:szCs w:val="26"/>
        </w:rPr>
        <w:t xml:space="preserve"> </w:t>
      </w:r>
      <w:r w:rsidRPr="0016026A">
        <w:rPr>
          <w:rStyle w:val="StyleBoldUnderline"/>
        </w:rPr>
        <w:t>I use the geographer Jennifer Wolch’s term, “shadow state,” to describe the foundations, non-profit organizations, for-profit entities and other non-governmental forces that essentially fulfill functions that were once identified as the purview of the state (Wolch 1990). Instances of the shadow state include when tax exempt private foundations and not-for-profit corporations fund and run schools that are still legally framed as public school (for example charter schools where students must be admitted via lottery).</w:t>
      </w:r>
      <w:r w:rsidRPr="00CA5921">
        <w:rPr>
          <w:rFonts w:ascii="Helvetica Neue" w:hAnsi="Helvetica Neue" w:cs="Helvetica Neue"/>
          <w:color w:val="262626"/>
          <w:sz w:val="16"/>
          <w:szCs w:val="26"/>
        </w:rPr>
        <w:t xml:space="preserve"> </w:t>
      </w:r>
      <w:r w:rsidRPr="00BA3029">
        <w:rPr>
          <w:rStyle w:val="StyleBoldUnderline"/>
        </w:rPr>
        <w:t>Men and women are paroled from prison and receive housing from religious non-profit associations and are court-mandated to counseling services conducted by “in-training apprentices” from the local for-profit colleges and institutes. These “service agencies,” often staffed by women in low-paying non-union jobs, do not have to be accountable to any public, just to its unelected board members, or the invisible or too visible big-ticket donors. The constellation of these organizations forms a shadow state to deliver central services, and also participates in changing what counts as the state.</w:t>
      </w:r>
      <w:r w:rsidR="00CA5921" w:rsidRPr="00CA5921">
        <w:rPr>
          <w:rFonts w:ascii="Helvetica Neue" w:hAnsi="Helvetica Neue" w:cs="Helvetica Neue"/>
          <w:color w:val="262626"/>
          <w:sz w:val="12"/>
          <w:szCs w:val="26"/>
        </w:rPr>
        <w:t>¶</w:t>
      </w:r>
      <w:r w:rsidRPr="00CA5921">
        <w:rPr>
          <w:rFonts w:ascii="Helvetica Neue" w:hAnsi="Helvetica Neue" w:cs="Helvetica Neue"/>
          <w:color w:val="262626"/>
          <w:sz w:val="16"/>
          <w:szCs w:val="26"/>
        </w:rPr>
        <w:t xml:space="preserve"> In the realm of alternatives to incarceration or punishment, arenas of service continue to emerge, often linked as forms of therapeutic self-governance: anger management programs, self-esteem workshops, etc. In her study of women locked up in community-based alternatives to incarceration, and staff members who work in these programs, Haney (</w:t>
      </w:r>
      <w:r w:rsidRPr="00CA5921">
        <w:rPr>
          <w:rFonts w:ascii="Helvetica Neue" w:hAnsi="Helvetica Neue" w:cs="Helvetica Neue"/>
          <w:color w:val="0C60B6"/>
          <w:sz w:val="16"/>
          <w:szCs w:val="26"/>
        </w:rPr>
        <w:t>2010</w:t>
      </w:r>
      <w:r w:rsidRPr="00CA5921">
        <w:rPr>
          <w:rFonts w:ascii="Helvetica Neue" w:hAnsi="Helvetica Neue" w:cs="Helvetica Neue"/>
          <w:color w:val="262626"/>
          <w:sz w:val="16"/>
          <w:szCs w:val="26"/>
        </w:rPr>
        <w:t xml:space="preserve">) documents the strength and growth of therapeutic governance, or the augmentation of “recovery” programs and cultures within the carceral state, particularly for populations, such as women, pregnant teens and juveniles. </w:t>
      </w:r>
      <w:r w:rsidRPr="001839E4">
        <w:rPr>
          <w:rStyle w:val="StyleBoldUnderline"/>
        </w:rPr>
        <w:t xml:space="preserve">These forms of </w:t>
      </w:r>
      <w:r w:rsidRPr="001839E4">
        <w:rPr>
          <w:rStyle w:val="StyleBoldUnderline"/>
        </w:rPr>
        <w:lastRenderedPageBreak/>
        <w:t>therapeutic governance are predicated on the assumption that the body at stake is not eligible for a rights-based discourse, but instead requires forms of governance to manage an outlaw’s desires and feelings.</w:t>
      </w:r>
      <w:r w:rsidRPr="00CA5921">
        <w:rPr>
          <w:rFonts w:ascii="Helvetica Neue" w:hAnsi="Helvetica Neue" w:cs="Helvetica Neue"/>
          <w:color w:val="262626"/>
          <w:sz w:val="16"/>
          <w:szCs w:val="26"/>
        </w:rPr>
        <w:t xml:space="preserve"> I am particularly interested in how </w:t>
      </w:r>
      <w:r w:rsidRPr="001839E4">
        <w:rPr>
          <w:rStyle w:val="StyleBoldUnderline"/>
          <w:highlight w:val="green"/>
        </w:rPr>
        <w:t>these new non-profit organizations—or hybrid or satellite states</w:t>
      </w:r>
      <w:r w:rsidRPr="00CA5921">
        <w:rPr>
          <w:rFonts w:ascii="Helvetica Neue" w:hAnsi="Helvetica Neue" w:cs="Helvetica Neue"/>
          <w:color w:val="262626"/>
          <w:sz w:val="16"/>
          <w:szCs w:val="26"/>
        </w:rPr>
        <w:t xml:space="preserve"> as Haney terms them (</w:t>
      </w:r>
      <w:r w:rsidRPr="00CA5921">
        <w:rPr>
          <w:rFonts w:ascii="Helvetica Neue" w:hAnsi="Helvetica Neue" w:cs="Helvetica Neue"/>
          <w:color w:val="0C60B6"/>
          <w:sz w:val="16"/>
          <w:szCs w:val="26"/>
        </w:rPr>
        <w:t>2010</w:t>
      </w:r>
      <w:r w:rsidRPr="00CA5921">
        <w:rPr>
          <w:rFonts w:ascii="Helvetica Neue" w:hAnsi="Helvetica Neue" w:cs="Helvetica Neue"/>
          <w:color w:val="262626"/>
          <w:sz w:val="16"/>
          <w:szCs w:val="26"/>
        </w:rPr>
        <w:t>)—</w:t>
      </w:r>
      <w:r w:rsidRPr="001839E4">
        <w:rPr>
          <w:rStyle w:val="StyleBoldUnderline"/>
          <w:highlight w:val="green"/>
        </w:rPr>
        <w:t>manage affect</w:t>
      </w:r>
      <w:r w:rsidRPr="00CA5921">
        <w:rPr>
          <w:rFonts w:ascii="Helvetica Neue" w:hAnsi="Helvetica Neue" w:cs="Helvetica Neue"/>
          <w:color w:val="262626"/>
          <w:sz w:val="16"/>
          <w:szCs w:val="26"/>
        </w:rPr>
        <w:t xml:space="preserve">. </w:t>
      </w:r>
      <w:r w:rsidRPr="001839E4">
        <w:rPr>
          <w:rStyle w:val="StyleBoldUnderline"/>
        </w:rPr>
        <w:t xml:space="preserve">In Haney’s work, </w:t>
      </w:r>
      <w:r w:rsidRPr="001839E4">
        <w:rPr>
          <w:rStyle w:val="StyleBoldUnderline"/>
          <w:highlight w:val="green"/>
        </w:rPr>
        <w:t>the therapeutics of carceral self-governance are explicitly gendered and racialized and naturalize a correspondingly gendered, heteronormative and racialized dependency discourse.</w:t>
      </w:r>
    </w:p>
    <w:p w14:paraId="38F5856E" w14:textId="77777777" w:rsidR="00A81012" w:rsidRDefault="00A81012" w:rsidP="00E011B6">
      <w:pPr>
        <w:widowControl w:val="0"/>
        <w:autoSpaceDE w:val="0"/>
        <w:autoSpaceDN w:val="0"/>
        <w:adjustRightInd w:val="0"/>
        <w:rPr>
          <w:rStyle w:val="StyleBoldUnderline"/>
        </w:rPr>
      </w:pPr>
    </w:p>
    <w:p w14:paraId="3E0C9558" w14:textId="77777777" w:rsidR="00A81012" w:rsidRDefault="00A81012" w:rsidP="00E011B6">
      <w:pPr>
        <w:widowControl w:val="0"/>
        <w:autoSpaceDE w:val="0"/>
        <w:autoSpaceDN w:val="0"/>
        <w:adjustRightInd w:val="0"/>
        <w:rPr>
          <w:rStyle w:val="StyleBoldUnderline"/>
        </w:rPr>
      </w:pPr>
    </w:p>
    <w:p w14:paraId="03CA1648" w14:textId="77777777" w:rsidR="00A81012" w:rsidRDefault="00A81012" w:rsidP="00E011B6">
      <w:pPr>
        <w:widowControl w:val="0"/>
        <w:autoSpaceDE w:val="0"/>
        <w:autoSpaceDN w:val="0"/>
        <w:adjustRightInd w:val="0"/>
        <w:rPr>
          <w:rStyle w:val="StyleBoldUnderline"/>
        </w:rPr>
      </w:pPr>
    </w:p>
    <w:p w14:paraId="2168873F" w14:textId="77777777" w:rsidR="004C09AC" w:rsidRDefault="004C09AC" w:rsidP="004C09AC">
      <w:pPr>
        <w:pStyle w:val="Heading4"/>
      </w:pPr>
      <w:r>
        <w:t xml:space="preserve">No more lips service to the poor and unemployable. The conflation of the poor and the underclass is not only racist but secures capitalism because it disavowal that we live in a racist society that keeps a racialize unemploy.  </w:t>
      </w:r>
    </w:p>
    <w:p w14:paraId="421930F0" w14:textId="77777777" w:rsidR="004C09AC" w:rsidRDefault="004C09AC" w:rsidP="004C09AC"/>
    <w:p w14:paraId="5B7731BD" w14:textId="77777777" w:rsidR="004C09AC" w:rsidRDefault="004C09AC" w:rsidP="004C09AC">
      <w:r w:rsidRPr="002C3E7F">
        <w:rPr>
          <w:rStyle w:val="StyleStyleBold12pt"/>
        </w:rPr>
        <w:t xml:space="preserve">Garry L. </w:t>
      </w:r>
      <w:r w:rsidRPr="000A632F">
        <w:rPr>
          <w:rStyle w:val="StyleStyleBold12pt"/>
          <w:sz w:val="28"/>
          <w:szCs w:val="28"/>
        </w:rPr>
        <w:t>Rolison</w:t>
      </w:r>
      <w:r>
        <w:rPr>
          <w:rStyle w:val="StyleStyleBold12pt"/>
        </w:rPr>
        <w:t xml:space="preserve">, </w:t>
      </w:r>
      <w:r w:rsidRPr="002C3E7F">
        <w:rPr>
          <w:rStyle w:val="StyleStyleBold12pt"/>
        </w:rPr>
        <w:t>An Exploration of the Term Underclass as It Relates to African-Americans¶ Author(s): Source: Journal of Black Studies, Vol. 21, No. 3), pp. 287-301Published by: Sage Publications, Inc.Stable URL: http://www.jstor.org/stable/2784338 .¶</w:t>
      </w:r>
      <w:r>
        <w:rPr>
          <w:rStyle w:val="StyleStyleBold12pt"/>
        </w:rPr>
        <w:t>298-9</w:t>
      </w:r>
      <w:r w:rsidRPr="002C3E7F">
        <w:rPr>
          <w:rStyle w:val="StyleStyleBold12pt"/>
        </w:rPr>
        <w:t xml:space="preserve">(Mar., </w:t>
      </w:r>
      <w:r w:rsidRPr="000A632F">
        <w:rPr>
          <w:rStyle w:val="StyleStyleBold12pt"/>
          <w:sz w:val="28"/>
          <w:szCs w:val="28"/>
        </w:rPr>
        <w:t>1991</w:t>
      </w:r>
    </w:p>
    <w:p w14:paraId="06BC159A" w14:textId="77777777" w:rsidR="004C09AC" w:rsidRDefault="004C09AC" w:rsidP="004C09AC"/>
    <w:p w14:paraId="789564AC" w14:textId="77777777" w:rsidR="004C09AC" w:rsidRDefault="004C09AC" w:rsidP="004C09AC">
      <w:r w:rsidRPr="007C2D45">
        <w:rPr>
          <w:rStyle w:val="StyleBoldUnderline"/>
        </w:rPr>
        <w:t xml:space="preserve">The definition of </w:t>
      </w:r>
      <w:r w:rsidRPr="00D16395">
        <w:rPr>
          <w:rStyle w:val="StyleBoldUnderline"/>
          <w:highlight w:val="green"/>
        </w:rPr>
        <w:t>the underclass</w:t>
      </w:r>
      <w:r>
        <w:t xml:space="preserve"> offered above </w:t>
      </w:r>
      <w:r w:rsidRPr="007C2D45">
        <w:rPr>
          <w:rStyle w:val="StyleBoldUnderline"/>
        </w:rPr>
        <w:t>differs substan-tially from definitions employed by other analysts</w:t>
      </w:r>
      <w:r w:rsidRPr="002C3E7F">
        <w:t xml:space="preserve">. As mentioned earlier, </w:t>
      </w:r>
      <w:r w:rsidRPr="00164D4B">
        <w:rPr>
          <w:rStyle w:val="StyleBoldUnderline"/>
        </w:rPr>
        <w:t>much contemporary discussion of the underclass defines it simply in terms of poverty.</w:t>
      </w:r>
      <w:r w:rsidRPr="002C3E7F">
        <w:t xml:space="preserve"> This is unfortunate; </w:t>
      </w:r>
      <w:r w:rsidRPr="00164D4B">
        <w:rPr>
          <w:rStyle w:val="StyleBoldUnderline"/>
        </w:rPr>
        <w:t xml:space="preserve">while poverty is a concomitant condition of the underclass, it alone does not define it. The underclass </w:t>
      </w:r>
      <w:r w:rsidRPr="00C707EB">
        <w:rPr>
          <w:rStyle w:val="StyleBoldUnderline"/>
          <w:highlight w:val="green"/>
        </w:rPr>
        <w:t>is a class and not a stratum.</w:t>
      </w:r>
      <w:r w:rsidRPr="00164D4B">
        <w:rPr>
          <w:rStyle w:val="StyleBoldUnderline"/>
        </w:rPr>
        <w:t xml:space="preserve"> </w:t>
      </w:r>
      <w:r w:rsidRPr="002C3E7F">
        <w:t>To iterate</w:t>
      </w:r>
      <w:r w:rsidRPr="00C707EB">
        <w:rPr>
          <w:highlight w:val="green"/>
        </w:rPr>
        <w:t xml:space="preserve">, </w:t>
      </w:r>
      <w:r w:rsidRPr="00C707EB">
        <w:rPr>
          <w:rStyle w:val="StyleBoldUnderline"/>
          <w:highlight w:val="green"/>
        </w:rPr>
        <w:t>the underclass is defined by its lack of opportunity for stable inclusion into the labor market due primarily</w:t>
      </w:r>
      <w:r w:rsidRPr="00164D4B">
        <w:rPr>
          <w:rStyle w:val="StyleBoldUnderline"/>
        </w:rPr>
        <w:t xml:space="preserve"> to its interests </w:t>
      </w:r>
      <w:r w:rsidRPr="002C3E7F">
        <w:t xml:space="preserve">that are </w:t>
      </w:r>
      <w:r w:rsidRPr="00C707EB">
        <w:rPr>
          <w:rStyle w:val="StyleBoldUnderline"/>
          <w:highlight w:val="green"/>
        </w:rPr>
        <w:t>antagonistic to the proletariat in the sphere of exchange.</w:t>
      </w:r>
      <w:r w:rsidRPr="002C3E7F">
        <w:t xml:space="preserve"> Moreover</w:t>
      </w:r>
      <w:r w:rsidRPr="00164D4B">
        <w:rPr>
          <w:rStyle w:val="StyleBoldUnderline"/>
        </w:rPr>
        <w:t xml:space="preserve">, </w:t>
      </w:r>
      <w:r w:rsidRPr="00C707EB">
        <w:rPr>
          <w:rStyle w:val="StyleBoldUnderline"/>
          <w:highlight w:val="green"/>
        </w:rPr>
        <w:t>simply defining the underclass in terms of poverty is problematic, as it underplays the crucial import of race as the mode of underclass structuration in a racialist society</w:t>
      </w:r>
      <w:r w:rsidRPr="00164D4B">
        <w:rPr>
          <w:rStyle w:val="StyleBoldUnderline"/>
        </w:rPr>
        <w:t>.</w:t>
      </w:r>
      <w:r w:rsidRPr="002C3E7F">
        <w:t xml:space="preserve"> In short, </w:t>
      </w:r>
      <w:r w:rsidRPr="00164D4B">
        <w:rPr>
          <w:rStyle w:val="StyleBoldUnderline"/>
        </w:rPr>
        <w:t xml:space="preserve">it should be understood that </w:t>
      </w:r>
      <w:r w:rsidRPr="00C707EB">
        <w:rPr>
          <w:rStyle w:val="StyleBoldUnderline"/>
          <w:highlight w:val="green"/>
        </w:rPr>
        <w:t>the Black underclass differs fundamentally from the White poor because of its exclusion from the labor market as a result of the cultural construction of racial membership as an axis of social closure in a multiethnic, multiracial society such as the United States.</w:t>
      </w:r>
      <w:r w:rsidRPr="002C3E7F">
        <w:t xml:space="preserve"> In other words, </w:t>
      </w:r>
      <w:r w:rsidRPr="00ED6CB5">
        <w:rPr>
          <w:rStyle w:val="StyleBoldUnderline"/>
        </w:rPr>
        <w:t xml:space="preserve">by </w:t>
      </w:r>
      <w:r w:rsidRPr="00C707EB">
        <w:rPr>
          <w:rStyle w:val="StyleBoldUnderline"/>
          <w:highlight w:val="green"/>
        </w:rPr>
        <w:t>not paying sufficient attention to the enduring quality of racism and its class basis and function</w:t>
      </w:r>
      <w:r w:rsidRPr="002C3E7F">
        <w:t xml:space="preserve">, </w:t>
      </w:r>
      <w:r w:rsidRPr="00ED6CB5">
        <w:rPr>
          <w:rStyle w:val="StyleBoldUnderline"/>
        </w:rPr>
        <w:t xml:space="preserve">many </w:t>
      </w:r>
      <w:r w:rsidRPr="002E603A">
        <w:rPr>
          <w:rStyle w:val="StyleBoldUnderline"/>
          <w:highlight w:val="green"/>
        </w:rPr>
        <w:t>analysts have confused</w:t>
      </w:r>
      <w:r w:rsidRPr="00ED6CB5">
        <w:rPr>
          <w:rStyle w:val="StyleBoldUnderline"/>
        </w:rPr>
        <w:t xml:space="preserve"> the poor - </w:t>
      </w:r>
      <w:r w:rsidRPr="002E603A">
        <w:rPr>
          <w:rStyle w:val="StyleBoldUnderline"/>
          <w:highlight w:val="green"/>
        </w:rPr>
        <w:t>those with little income but with the possibility for</w:t>
      </w:r>
      <w:r w:rsidRPr="00ED6CB5">
        <w:rPr>
          <w:rStyle w:val="StyleBoldUnderline"/>
        </w:rPr>
        <w:t xml:space="preserve"> either intra- or intergenerational </w:t>
      </w:r>
      <w:r w:rsidRPr="002E603A">
        <w:rPr>
          <w:rStyle w:val="StyleBoldUnderline"/>
          <w:highlight w:val="green"/>
        </w:rPr>
        <w:t>social mobility - with the underclass - those who are without such possibilities due primarily to a racial status that prevents the full and equal exchange of their labor power in the market.</w:t>
      </w:r>
    </w:p>
    <w:p w14:paraId="16440F60" w14:textId="77777777" w:rsidR="004C09AC" w:rsidRDefault="004C09AC" w:rsidP="004C09AC"/>
    <w:p w14:paraId="181F4530" w14:textId="7DCDBB66" w:rsidR="00E011B6" w:rsidRDefault="00E011B6" w:rsidP="00E011B6">
      <w:pPr>
        <w:rPr>
          <w:b/>
          <w:u w:val="single"/>
        </w:rPr>
      </w:pPr>
    </w:p>
    <w:p w14:paraId="43663E18" w14:textId="77777777" w:rsidR="000E336E" w:rsidRDefault="000E336E" w:rsidP="00E011B6">
      <w:pPr>
        <w:rPr>
          <w:b/>
          <w:u w:val="single"/>
        </w:rPr>
      </w:pPr>
    </w:p>
    <w:p w14:paraId="4468F21D" w14:textId="091D22BF" w:rsidR="000E336E" w:rsidRDefault="000E336E" w:rsidP="000E336E">
      <w:pPr>
        <w:pStyle w:val="Heading1"/>
      </w:pPr>
      <w:r w:rsidRPr="000E336E">
        <w:lastRenderedPageBreak/>
        <w:t xml:space="preserve">Topicality </w:t>
      </w:r>
    </w:p>
    <w:p w14:paraId="3DCAB58E" w14:textId="77777777" w:rsidR="000E336E" w:rsidRDefault="000E336E" w:rsidP="000E336E"/>
    <w:p w14:paraId="24A3DCF5" w14:textId="77777777" w:rsidR="000E336E" w:rsidRDefault="000E336E" w:rsidP="000E336E"/>
    <w:p w14:paraId="3D606AB6" w14:textId="77777777" w:rsidR="000E336E" w:rsidRDefault="000E336E" w:rsidP="000E336E"/>
    <w:p w14:paraId="36EA9B70" w14:textId="4D82E99D" w:rsidR="000E336E" w:rsidRDefault="000E336E" w:rsidP="00E95E78">
      <w:pPr>
        <w:pStyle w:val="Heading4"/>
      </w:pPr>
      <w:r>
        <w:t xml:space="preserve">Topical version of the aff </w:t>
      </w:r>
    </w:p>
    <w:p w14:paraId="778A8BE0" w14:textId="77777777" w:rsidR="007579CA" w:rsidRPr="007579CA" w:rsidRDefault="007579CA" w:rsidP="007579CA">
      <w:pPr>
        <w:widowControl w:val="0"/>
        <w:autoSpaceDE w:val="0"/>
        <w:autoSpaceDN w:val="0"/>
        <w:adjustRightInd w:val="0"/>
        <w:rPr>
          <w:rFonts w:ascii="Chronicle Display Semi" w:hAnsi="Chronicle Display Semi" w:cs="Chronicle Display Semi"/>
          <w:color w:val="000000"/>
          <w:sz w:val="24"/>
        </w:rPr>
      </w:pPr>
    </w:p>
    <w:p w14:paraId="4EC49336" w14:textId="36D9CFB6" w:rsidR="007579CA" w:rsidRPr="00E95E78" w:rsidRDefault="007579CA" w:rsidP="00E95E78">
      <w:pPr>
        <w:pStyle w:val="Default"/>
        <w:rPr>
          <w:rFonts w:ascii="Chronicle Text G1" w:hAnsi="Chronicle Text G1" w:cs="Chronicle Text G1"/>
        </w:rPr>
      </w:pPr>
      <w:r w:rsidRPr="007579CA">
        <w:rPr>
          <w:rFonts w:ascii="Chronicle Display Semi" w:hAnsi="Chronicle Display Semi" w:cs="Chronicle Display Semi"/>
        </w:rPr>
        <w:t xml:space="preserve"> </w:t>
      </w:r>
      <w:r w:rsidRPr="00E95E78">
        <w:rPr>
          <w:rStyle w:val="StyleStyleBold12pt"/>
        </w:rPr>
        <w:t xml:space="preserve">Lindsey M. </w:t>
      </w:r>
      <w:r w:rsidRPr="00E95E78">
        <w:rPr>
          <w:rFonts w:ascii="Chronicle Display Semi" w:hAnsi="Chronicle Display Semi" w:cs="Chronicle Display Semi"/>
          <w:b/>
          <w:i/>
          <w:iCs/>
          <w:sz w:val="32"/>
          <w:szCs w:val="32"/>
        </w:rPr>
        <w:t>Burke</w:t>
      </w:r>
      <w:r w:rsidR="00E95E78">
        <w:rPr>
          <w:rFonts w:ascii="Chronicle Display Semi" w:hAnsi="Chronicle Display Semi" w:cs="Chronicle Display Semi"/>
          <w:i/>
          <w:iCs/>
          <w:sz w:val="30"/>
          <w:szCs w:val="30"/>
        </w:rPr>
        <w:t xml:space="preserve">, </w:t>
      </w:r>
      <w:r w:rsidRPr="007579CA">
        <w:rPr>
          <w:rStyle w:val="StyleStyleBold12pt"/>
        </w:rPr>
        <w:t>What Congress and States Can Do to Reform Education Policy, Heritage Foundation. Org</w:t>
      </w:r>
      <w:r>
        <w:rPr>
          <w:rFonts w:cs="Chronicle Text G1"/>
          <w:sz w:val="21"/>
          <w:szCs w:val="21"/>
        </w:rPr>
        <w:t xml:space="preserve">, </w:t>
      </w:r>
      <w:r w:rsidRPr="009529A5">
        <w:rPr>
          <w:rFonts w:ascii="Chronicle Text G1" w:hAnsi="Chronicle Text G1" w:cs="Chronicle Text G1"/>
          <w:b/>
          <w:sz w:val="28"/>
          <w:szCs w:val="28"/>
        </w:rPr>
        <w:t>2015</w:t>
      </w:r>
    </w:p>
    <w:p w14:paraId="1925038B" w14:textId="292A3B9A" w:rsidR="007579CA" w:rsidRPr="007579CA" w:rsidRDefault="007579CA" w:rsidP="007579CA">
      <w:pPr>
        <w:widowControl w:val="0"/>
        <w:autoSpaceDE w:val="0"/>
        <w:autoSpaceDN w:val="0"/>
        <w:adjustRightInd w:val="0"/>
        <w:spacing w:after="60" w:line="361" w:lineRule="atLeast"/>
        <w:rPr>
          <w:rFonts w:ascii="Chronicle Display Semi" w:hAnsi="Chronicle Display Semi" w:cs="Chronicle Display Semi"/>
          <w:color w:val="000000"/>
          <w:sz w:val="36"/>
          <w:szCs w:val="36"/>
        </w:rPr>
      </w:pPr>
    </w:p>
    <w:p w14:paraId="69CF1945" w14:textId="23FFC7ED" w:rsidR="007579CA" w:rsidRPr="00E95E78" w:rsidRDefault="007579CA" w:rsidP="00E95E78">
      <w:pPr>
        <w:pStyle w:val="Pa7"/>
        <w:ind w:firstLine="260"/>
        <w:jc w:val="both"/>
        <w:rPr>
          <w:rFonts w:ascii="Chronicle Text G1" w:hAnsi="Chronicle Text G1" w:cs="Chronicle Text G1"/>
          <w:color w:val="000000"/>
          <w:sz w:val="21"/>
          <w:szCs w:val="21"/>
        </w:rPr>
      </w:pPr>
      <w:r>
        <w:rPr>
          <w:rFonts w:cs="Chronicle Text G1 Bold"/>
          <w:b/>
          <w:bCs/>
          <w:color w:val="000000"/>
          <w:sz w:val="21"/>
          <w:szCs w:val="21"/>
        </w:rPr>
        <w:t xml:space="preserve">Federal action: </w:t>
      </w:r>
      <w:r w:rsidRPr="009529A5">
        <w:rPr>
          <w:rStyle w:val="StyleBoldUnderline"/>
        </w:rPr>
        <w:t>A-PLUS would allow states to opt out of the programs that fall under NCLB, and to put funding toward any education purpose or pro</w:t>
      </w:r>
      <w:r w:rsidRPr="009529A5">
        <w:rPr>
          <w:rStyle w:val="StyleBoldUnderline"/>
        </w:rPr>
        <w:softHyphen/>
        <w:t>gram authorized under state law. Instead of continu</w:t>
      </w:r>
      <w:r w:rsidRPr="009529A5">
        <w:rPr>
          <w:rStyle w:val="StyleBoldUnderline"/>
        </w:rPr>
        <w:softHyphen/>
        <w:t>ing to spend the nearly $25 billion in federal funding that is authorized under NCLBon dozens of inef</w:t>
      </w:r>
      <w:r w:rsidRPr="009529A5">
        <w:rPr>
          <w:rStyle w:val="StyleBoldUnderline"/>
        </w:rPr>
        <w:softHyphen/>
        <w:t>fective and duplicative federal programs, A-PLUS would give states the option to decline participation in NCLBand focus that spending on the education initiatives that work for their communities.</w:t>
      </w:r>
      <w:r>
        <w:rPr>
          <w:rFonts w:ascii="Chronicle Text G1" w:hAnsi="Chronicle Text G1" w:cs="Chronicle Text G1"/>
          <w:color w:val="000000"/>
          <w:sz w:val="21"/>
          <w:szCs w:val="21"/>
        </w:rPr>
        <w:t xml:space="preserve"> </w:t>
      </w:r>
      <w:r w:rsidR="00E95E78">
        <w:rPr>
          <w:rFonts w:ascii="Chronicle Text G1" w:hAnsi="Chronicle Text G1" w:cs="Chronicle Text G1"/>
          <w:color w:val="000000"/>
          <w:sz w:val="21"/>
          <w:szCs w:val="21"/>
        </w:rPr>
        <w:t xml:space="preserve"> </w:t>
      </w:r>
      <w:r>
        <w:rPr>
          <w:rFonts w:cs="Chronicle Text G1 Bold"/>
          <w:b/>
          <w:bCs/>
          <w:color w:val="000000"/>
          <w:sz w:val="21"/>
          <w:szCs w:val="21"/>
        </w:rPr>
        <w:t xml:space="preserve">State action: </w:t>
      </w:r>
      <w:r w:rsidRPr="00E95E78">
        <w:rPr>
          <w:rStyle w:val="StyleBoldUnderline"/>
        </w:rPr>
        <w:t>A-PLUS would allow state lead</w:t>
      </w:r>
      <w:r w:rsidRPr="00E95E78">
        <w:rPr>
          <w:rStyle w:val="StyleBoldUnderline"/>
        </w:rPr>
        <w:softHyphen/>
        <w:t>ers to direct dollars to their state’s most pressing education needs. States should, in turn, shift from state-managed, assignment-by-zip-code systems to devolve funding to the most local level possible— parents. Doing so could take the form of school choice options, such as vouchers or education sav</w:t>
      </w:r>
      <w:r w:rsidRPr="00E95E78">
        <w:rPr>
          <w:rStyle w:val="StyleBoldUnderline"/>
        </w:rPr>
        <w:softHyphen/>
        <w:t>ings accounts, which enable parents to choose edu</w:t>
      </w:r>
      <w:r w:rsidRPr="00E95E78">
        <w:rPr>
          <w:rStyle w:val="StyleBoldUnderline"/>
        </w:rPr>
        <w:softHyphen/>
        <w:t>cational options that meet their children’s unique learning needs.</w:t>
      </w:r>
    </w:p>
    <w:p w14:paraId="49094F1F" w14:textId="77777777" w:rsidR="007579CA" w:rsidRDefault="007579CA" w:rsidP="000E336E"/>
    <w:p w14:paraId="052D370D" w14:textId="77777777" w:rsidR="007579CA" w:rsidRDefault="007579CA" w:rsidP="000E336E"/>
    <w:p w14:paraId="32A59895" w14:textId="77777777" w:rsidR="007579CA" w:rsidRDefault="007579CA" w:rsidP="000E336E"/>
    <w:p w14:paraId="388F9BBC" w14:textId="13E2A5B0" w:rsidR="000E336E" w:rsidRDefault="00E95E78" w:rsidP="00E95E78">
      <w:pPr>
        <w:pStyle w:val="Heading4"/>
      </w:pPr>
      <w:r>
        <w:t xml:space="preserve">In the face of education is </w:t>
      </w:r>
      <w:r w:rsidR="007579CA">
        <w:t>Policy key</w:t>
      </w:r>
      <w:r>
        <w:t>. A protest of state action do away with the state and its anti- black function . we gotta put the money back in the hands of folks who can make the change .  We need an ‘</w:t>
      </w:r>
      <w:r w:rsidRPr="00E95E78">
        <w:rPr>
          <w:i/>
        </w:rPr>
        <w:t>A-Plus Hero</w:t>
      </w:r>
      <w:r>
        <w:t xml:space="preserve"> ‘ to solve the aff </w:t>
      </w:r>
    </w:p>
    <w:p w14:paraId="60CD96FA" w14:textId="1DC696AA" w:rsidR="007579CA" w:rsidRDefault="00E95E78" w:rsidP="000E336E">
      <w:r w:rsidRPr="00E95E78">
        <w:rPr>
          <w:rStyle w:val="StyleStyleBold12pt"/>
        </w:rPr>
        <w:t xml:space="preserve">Lindsey M. </w:t>
      </w:r>
      <w:r w:rsidRPr="00E95E78">
        <w:rPr>
          <w:rFonts w:ascii="Chronicle Display Semi" w:hAnsi="Chronicle Display Semi" w:cs="Chronicle Display Semi"/>
          <w:b/>
          <w:i/>
          <w:iCs/>
          <w:sz w:val="32"/>
          <w:szCs w:val="32"/>
        </w:rPr>
        <w:t>Burke</w:t>
      </w:r>
      <w:r>
        <w:rPr>
          <w:rFonts w:ascii="Chronicle Display Semi" w:hAnsi="Chronicle Display Semi" w:cs="Chronicle Display Semi"/>
          <w:i/>
          <w:iCs/>
          <w:sz w:val="30"/>
          <w:szCs w:val="30"/>
        </w:rPr>
        <w:t xml:space="preserve">, </w:t>
      </w:r>
      <w:r w:rsidRPr="007579CA">
        <w:rPr>
          <w:rStyle w:val="StyleStyleBold12pt"/>
        </w:rPr>
        <w:t>What Congress and States Can Do to Reform Education Policy, Heritage Foundation. Org</w:t>
      </w:r>
      <w:r>
        <w:rPr>
          <w:rFonts w:cs="Chronicle Text G1"/>
          <w:sz w:val="21"/>
          <w:szCs w:val="21"/>
        </w:rPr>
        <w:t xml:space="preserve">, </w:t>
      </w:r>
      <w:r w:rsidRPr="009529A5">
        <w:rPr>
          <w:rFonts w:ascii="Chronicle Text G1" w:hAnsi="Chronicle Text G1" w:cs="Chronicle Text G1"/>
          <w:b/>
          <w:color w:val="000000"/>
          <w:sz w:val="28"/>
          <w:szCs w:val="28"/>
        </w:rPr>
        <w:t>2015</w:t>
      </w:r>
    </w:p>
    <w:p w14:paraId="4A25E477" w14:textId="77777777" w:rsidR="007579CA" w:rsidRDefault="007579CA" w:rsidP="000E336E"/>
    <w:p w14:paraId="2ABA756F" w14:textId="4E37F2BF" w:rsidR="007579CA" w:rsidRDefault="007579CA" w:rsidP="000E336E">
      <w:pPr>
        <w:rPr>
          <w:rFonts w:cs="Chronicle Text G1"/>
          <w:color w:val="000000"/>
          <w:sz w:val="21"/>
          <w:szCs w:val="21"/>
        </w:rPr>
      </w:pPr>
      <w:r w:rsidRPr="00E95E78">
        <w:rPr>
          <w:rStyle w:val="StyleBoldUnderline"/>
        </w:rPr>
        <w:t>Policymakers at the federal and state levels should advance reforms that will send dollars and decision making back to those closest to the student in K–12 education. Congress can promote this goal through the A-PLUS Act and by reducing federal competitive grant programs and spending. In higher education, Congress should advance reform through the HERO Act and by limiting federal loan programs that have encouraged families to incur high levels of debt. In turn, state policymakers can take the lead in determining their own students’ K–12 education pri</w:t>
      </w:r>
      <w:r w:rsidRPr="00E95E78">
        <w:rPr>
          <w:rStyle w:val="StyleBoldUnderline"/>
        </w:rPr>
        <w:softHyphen/>
        <w:t>orities under the A-PLUS Act. They will also need to structure their own higher education accreditation process under the HERO Act. Together, federal and state policymakers can advance education reforms that will provide greater educational freedom and empower parents to make education decisions for their children.</w:t>
      </w:r>
    </w:p>
    <w:p w14:paraId="4FC87D8A" w14:textId="77777777" w:rsidR="006C05B6" w:rsidRDefault="006C05B6" w:rsidP="000E336E">
      <w:pPr>
        <w:rPr>
          <w:rFonts w:cs="Chronicle Text G1"/>
          <w:color w:val="000000"/>
          <w:sz w:val="21"/>
          <w:szCs w:val="21"/>
        </w:rPr>
      </w:pPr>
    </w:p>
    <w:p w14:paraId="5984FEFB" w14:textId="77777777" w:rsidR="006C05B6" w:rsidRDefault="006C05B6" w:rsidP="000E336E">
      <w:pPr>
        <w:rPr>
          <w:rFonts w:cs="Chronicle Text G1"/>
          <w:color w:val="000000"/>
          <w:sz w:val="21"/>
          <w:szCs w:val="21"/>
        </w:rPr>
      </w:pPr>
    </w:p>
    <w:p w14:paraId="5E36D9F2" w14:textId="77777777" w:rsidR="006C05B6" w:rsidRDefault="006C05B6" w:rsidP="000E336E">
      <w:pPr>
        <w:rPr>
          <w:rFonts w:cs="Chronicle Text G1"/>
          <w:color w:val="000000"/>
          <w:sz w:val="21"/>
          <w:szCs w:val="21"/>
        </w:rPr>
      </w:pPr>
    </w:p>
    <w:p w14:paraId="7953EEEE" w14:textId="77777777" w:rsidR="006C05B6" w:rsidRDefault="006C05B6" w:rsidP="000E336E">
      <w:pPr>
        <w:rPr>
          <w:rFonts w:cs="Chronicle Text G1"/>
          <w:color w:val="000000"/>
          <w:sz w:val="21"/>
          <w:szCs w:val="21"/>
        </w:rPr>
      </w:pPr>
    </w:p>
    <w:p w14:paraId="24020E62" w14:textId="77777777" w:rsidR="006C05B6" w:rsidRDefault="006C05B6" w:rsidP="000E336E">
      <w:pPr>
        <w:rPr>
          <w:rFonts w:cs="Chronicle Text G1"/>
          <w:color w:val="000000"/>
          <w:sz w:val="21"/>
          <w:szCs w:val="21"/>
        </w:rPr>
      </w:pPr>
    </w:p>
    <w:p w14:paraId="7DEE8B0E" w14:textId="399FA201" w:rsidR="006C05B6" w:rsidRDefault="00E95E78" w:rsidP="009529A5">
      <w:pPr>
        <w:pStyle w:val="Heading4"/>
      </w:pPr>
      <w:r>
        <w:t xml:space="preserve">TOPICAL  version of the aff </w:t>
      </w:r>
      <w:r w:rsidR="009529A5">
        <w:t xml:space="preserve"> </w:t>
      </w:r>
      <w:r>
        <w:t xml:space="preserve">would solve what incentivize </w:t>
      </w:r>
      <w:r w:rsidR="006D2348">
        <w:t>push out tactics and underfunding in public school</w:t>
      </w:r>
    </w:p>
    <w:p w14:paraId="4359A6E6" w14:textId="77777777" w:rsidR="006C05B6" w:rsidRDefault="006C05B6" w:rsidP="000E336E">
      <w:pPr>
        <w:rPr>
          <w:rFonts w:cs="Chronicle Text G1"/>
          <w:color w:val="000000"/>
          <w:sz w:val="21"/>
          <w:szCs w:val="21"/>
        </w:rPr>
      </w:pPr>
    </w:p>
    <w:p w14:paraId="5A1C168C" w14:textId="5328D362" w:rsidR="006C05B6" w:rsidRPr="00A225F0" w:rsidRDefault="00A225F0" w:rsidP="00A225F0">
      <w:pPr>
        <w:widowControl w:val="0"/>
        <w:autoSpaceDE w:val="0"/>
        <w:autoSpaceDN w:val="0"/>
        <w:adjustRightInd w:val="0"/>
        <w:rPr>
          <w:rFonts w:ascii="Whitney Semibold" w:hAnsi="Whitney Semibold" w:cs="Whitney Semibold"/>
          <w:color w:val="000000"/>
          <w:sz w:val="24"/>
        </w:rPr>
      </w:pPr>
      <w:r w:rsidRPr="00A225F0">
        <w:rPr>
          <w:rStyle w:val="StyleStyleBold12pt"/>
        </w:rPr>
        <w:t>Lindsey M.</w:t>
      </w:r>
      <w:r w:rsidRPr="00A225F0">
        <w:rPr>
          <w:rFonts w:ascii="Whitney Semibold" w:hAnsi="Whitney Semibold" w:cs="Whitney Semibold"/>
          <w:color w:val="000000"/>
          <w:sz w:val="24"/>
        </w:rPr>
        <w:t xml:space="preserve"> </w:t>
      </w:r>
      <w:r w:rsidRPr="00A225F0">
        <w:rPr>
          <w:rFonts w:ascii="Whitney Semibold" w:hAnsi="Whitney Semibold" w:cs="Whitney Semibold"/>
          <w:b/>
          <w:color w:val="000000"/>
          <w:sz w:val="28"/>
          <w:szCs w:val="28"/>
        </w:rPr>
        <w:t>Burke</w:t>
      </w:r>
      <w:r>
        <w:rPr>
          <w:rFonts w:ascii="Whitney Semibold" w:hAnsi="Whitney Semibold" w:cs="Whitney Semibold"/>
          <w:color w:val="000000"/>
          <w:sz w:val="24"/>
        </w:rPr>
        <w:t xml:space="preserve"> , </w:t>
      </w:r>
      <w:r w:rsidRPr="00A225F0">
        <w:rPr>
          <w:rStyle w:val="StyleStyleBold12pt"/>
        </w:rPr>
        <w:t>How the A-PLUS Act Can Rein In¶ the Government’s Education Power Grab¶ http://report.heritage.org/bg2858 ¶ Produced by the Domestic Policy Studies Department ¶ The Heritage Foundation November 14</w:t>
      </w:r>
      <w:r>
        <w:rPr>
          <w:rStyle w:val="A11"/>
        </w:rPr>
        <w:t>,</w:t>
      </w:r>
      <w:r w:rsidRPr="00A225F0">
        <w:rPr>
          <w:rStyle w:val="A11"/>
          <w:b/>
          <w:sz w:val="28"/>
          <w:szCs w:val="28"/>
        </w:rPr>
        <w:t xml:space="preserve"> 2013</w:t>
      </w:r>
    </w:p>
    <w:p w14:paraId="6164A77C" w14:textId="07C31ADF" w:rsidR="006C05B6" w:rsidRPr="009529A5" w:rsidRDefault="006C05B6" w:rsidP="006C05B6">
      <w:pPr>
        <w:rPr>
          <w:rFonts w:cs="Chronicle Text G1"/>
          <w:color w:val="000000"/>
          <w:sz w:val="16"/>
          <w:szCs w:val="21"/>
        </w:rPr>
      </w:pPr>
      <w:r w:rsidRPr="009529A5">
        <w:rPr>
          <w:rFonts w:ascii="Chronicle Text G1" w:hAnsi="Chronicle Text G1" w:cs="Chronicle Text G1"/>
          <w:color w:val="000000"/>
          <w:sz w:val="16"/>
        </w:rPr>
        <w:t xml:space="preserve"> </w:t>
      </w:r>
      <w:r w:rsidRPr="009529A5">
        <w:rPr>
          <w:rStyle w:val="StyleBoldUnderline"/>
        </w:rPr>
        <w:t>No Child Left Behind (NCLB), a reauthorization of the Elemen</w:t>
      </w:r>
      <w:r w:rsidRPr="009529A5">
        <w:rPr>
          <w:rStyle w:val="StyleBoldUnderline"/>
        </w:rPr>
        <w:softHyphen/>
        <w:t>tary and Secondary Education Act of 1965, has been slated for its own reauthorization since 2007. Since that time, Congress has considered various proposals to rewrite the 600-page education law, without reaching a consensus, leaving NCLB</w:t>
      </w:r>
      <w:r w:rsidR="009529A5">
        <w:rPr>
          <w:rStyle w:val="StyleBoldUnderline"/>
        </w:rPr>
        <w:t xml:space="preserve"> </w:t>
      </w:r>
      <w:r w:rsidRPr="009529A5">
        <w:rPr>
          <w:rStyle w:val="StyleBoldUnderline"/>
        </w:rPr>
        <w:t xml:space="preserve">to continue to operate as it has since 2002. While policymakers agree No Child Left Behind is broken, there is less agreement about how to move forward. </w:t>
      </w:r>
      <w:r w:rsidR="009529A5" w:rsidRPr="009529A5">
        <w:rPr>
          <w:rFonts w:ascii="Chronicle Text G1" w:hAnsi="Chronicle Text G1" w:cs="Chronicle Text G1"/>
          <w:color w:val="000000"/>
          <w:sz w:val="12"/>
          <w:szCs w:val="21"/>
        </w:rPr>
        <w:t>¶</w:t>
      </w:r>
      <w:r w:rsidR="00A225F0" w:rsidRPr="009529A5">
        <w:rPr>
          <w:rFonts w:ascii="Chronicle Text G1" w:hAnsi="Chronicle Text G1" w:cs="Chronicle Text G1"/>
          <w:color w:val="000000"/>
          <w:sz w:val="16"/>
          <w:szCs w:val="21"/>
        </w:rPr>
        <w:t xml:space="preserve"> </w:t>
      </w:r>
      <w:r w:rsidRPr="009529A5">
        <w:rPr>
          <w:rStyle w:val="StyleBoldUnderline"/>
        </w:rPr>
        <w:t xml:space="preserve">During this time of deliberation over the future of NCLB, the Obama Administration began offering conditions-based waivers to states, “freeing” them from the law’s most onerous provisions. </w:t>
      </w:r>
      <w:r w:rsidRPr="009529A5">
        <w:rPr>
          <w:rFonts w:cs="Chronicle Text G1"/>
          <w:color w:val="000000"/>
          <w:sz w:val="16"/>
          <w:szCs w:val="21"/>
        </w:rPr>
        <w:t xml:space="preserve">The Administration has seized on bipartisan displeasure with NCLB and provided waivers to over 40 states, along with eight school districts in California, that agreed to implement the Administration’s vision of education policy. </w:t>
      </w:r>
      <w:r w:rsidRPr="009529A5">
        <w:rPr>
          <w:rStyle w:val="StyleBoldUnderline"/>
        </w:rPr>
        <w:t>The relief offered through this waiver pact between states and Washington is a ruse; any short-term relief that states gain comes at the price of ced</w:t>
      </w:r>
      <w:r w:rsidRPr="009529A5">
        <w:rPr>
          <w:rStyle w:val="StyleBoldUnderline"/>
        </w:rPr>
        <w:softHyphen/>
        <w:t>ing unprecedented authority over education deci</w:t>
      </w:r>
      <w:r w:rsidRPr="009529A5">
        <w:rPr>
          <w:rStyle w:val="StyleBoldUnderline"/>
        </w:rPr>
        <w:softHyphen/>
        <w:t>sions to the U.S. Department of Education</w:t>
      </w:r>
      <w:r w:rsidRPr="009529A5">
        <w:rPr>
          <w:rFonts w:cs="Chronicle Text G1"/>
          <w:color w:val="000000"/>
          <w:sz w:val="16"/>
          <w:szCs w:val="21"/>
        </w:rPr>
        <w:t xml:space="preserve">. </w:t>
      </w:r>
      <w:r w:rsidR="009529A5" w:rsidRPr="009529A5">
        <w:rPr>
          <w:rStyle w:val="StyleBoldUnderline"/>
          <w:b w:val="0"/>
          <w:sz w:val="12"/>
          <w:u w:val="none"/>
        </w:rPr>
        <w:t>¶</w:t>
      </w:r>
      <w:r w:rsidR="00A225F0" w:rsidRPr="009529A5">
        <w:rPr>
          <w:rStyle w:val="StyleBoldUnderline"/>
        </w:rPr>
        <w:t xml:space="preserve"> </w:t>
      </w:r>
      <w:r w:rsidRPr="009529A5">
        <w:rPr>
          <w:rStyle w:val="StyleBoldUnderline"/>
        </w:rPr>
        <w:t>Neither a wholesale reauthorization of the mas</w:t>
      </w:r>
      <w:r w:rsidRPr="009529A5">
        <w:rPr>
          <w:rStyle w:val="StyleBoldUnderline"/>
        </w:rPr>
        <w:softHyphen/>
        <w:t>sive NCLB</w:t>
      </w:r>
      <w:r w:rsidR="009529A5" w:rsidRPr="009529A5">
        <w:rPr>
          <w:rStyle w:val="StyleBoldUnderline"/>
        </w:rPr>
        <w:t xml:space="preserve"> </w:t>
      </w:r>
      <w:r w:rsidRPr="009529A5">
        <w:rPr>
          <w:rStyle w:val="StyleBoldUnderline"/>
        </w:rPr>
        <w:t>nor strings-attached waivers from its regulations is the way to reduce federal intervention and restore excellence in education. Members of Congress, superintendents, parents, and taxpayers recognize that schools need genuine flexibility from Washington mandates.</w:t>
      </w:r>
      <w:r w:rsidRPr="009529A5">
        <w:rPr>
          <w:rFonts w:cs="Chronicle Text G1"/>
          <w:color w:val="000000"/>
          <w:sz w:val="16"/>
          <w:szCs w:val="21"/>
        </w:rPr>
        <w:t xml:space="preserve"> </w:t>
      </w:r>
      <w:r w:rsidR="009529A5" w:rsidRPr="009529A5">
        <w:rPr>
          <w:rFonts w:cs="Chronicle Text G1"/>
          <w:color w:val="000000"/>
          <w:sz w:val="12"/>
          <w:szCs w:val="21"/>
        </w:rPr>
        <w:t>¶</w:t>
      </w:r>
      <w:r w:rsidR="00A225F0" w:rsidRPr="009529A5">
        <w:rPr>
          <w:rFonts w:cs="Chronicle Text G1"/>
          <w:color w:val="000000"/>
          <w:sz w:val="16"/>
          <w:szCs w:val="21"/>
        </w:rPr>
        <w:t xml:space="preserve"> </w:t>
      </w:r>
      <w:r w:rsidRPr="009529A5">
        <w:rPr>
          <w:rStyle w:val="StyleBoldUnderline"/>
        </w:rPr>
        <w:t>The Academic Partnerships Lead Us to Success (A-PLUS) Act would allow states to completely opt out of the programs that fall under No Child Left Behind and direct dollars to their state’s most press</w:t>
      </w:r>
      <w:r w:rsidRPr="009529A5">
        <w:rPr>
          <w:rStyle w:val="StyleBoldUnderline"/>
        </w:rPr>
        <w:softHyphen/>
        <w:t>ing education needs. Such an approach would help downsize federal intervention in education, place decisions about education spending and programs in the hands of state and local leaders, reduce the bureaucratic compliance burden, and begin to restore federalism in education.</w:t>
      </w:r>
      <w:r w:rsidRPr="009529A5">
        <w:rPr>
          <w:rFonts w:cs="Chronicle Text G1"/>
          <w:color w:val="000000"/>
          <w:sz w:val="16"/>
          <w:szCs w:val="21"/>
        </w:rPr>
        <w:t xml:space="preserve"> </w:t>
      </w:r>
      <w:r w:rsidR="009529A5" w:rsidRPr="009529A5">
        <w:rPr>
          <w:rFonts w:cs="Chronicle Text G1"/>
          <w:color w:val="000000"/>
          <w:sz w:val="12"/>
          <w:szCs w:val="21"/>
        </w:rPr>
        <w:t>¶</w:t>
      </w:r>
      <w:r w:rsidR="00A225F0" w:rsidRPr="009529A5">
        <w:rPr>
          <w:rFonts w:cs="Chronicle Text G1"/>
          <w:color w:val="000000"/>
          <w:sz w:val="16"/>
          <w:szCs w:val="21"/>
        </w:rPr>
        <w:t xml:space="preserve"> </w:t>
      </w:r>
      <w:r w:rsidRPr="009529A5">
        <w:rPr>
          <w:rFonts w:ascii="Chronicle Text G1 Bold" w:hAnsi="Chronicle Text G1 Bold" w:cs="Chronicle Text G1 Bold"/>
          <w:b/>
          <w:bCs/>
          <w:color w:val="000000"/>
          <w:sz w:val="16"/>
          <w:szCs w:val="21"/>
        </w:rPr>
        <w:t>A Half-Century of Growing Federal Inter</w:t>
      </w:r>
      <w:r w:rsidRPr="009529A5">
        <w:rPr>
          <w:rFonts w:ascii="Chronicle Text G1 Bold" w:hAnsi="Chronicle Text G1 Bold" w:cs="Chronicle Text G1 Bold"/>
          <w:b/>
          <w:bCs/>
          <w:color w:val="000000"/>
          <w:sz w:val="16"/>
          <w:szCs w:val="21"/>
        </w:rPr>
        <w:softHyphen/>
        <w:t xml:space="preserve">vention. </w:t>
      </w:r>
      <w:r w:rsidRPr="009529A5">
        <w:rPr>
          <w:rFonts w:cs="Chronicle Text G1"/>
          <w:color w:val="000000"/>
          <w:sz w:val="16"/>
          <w:szCs w:val="21"/>
        </w:rPr>
        <w:t>No Child Left Behind is a continuation of nearly five decades of growing federal intervention in education. NCLBis the seventh reauthorization of the Elementary and Secondary Education Act (ESEA), which was signed into law in 1965 by Presi</w:t>
      </w:r>
      <w:r w:rsidRPr="009529A5">
        <w:rPr>
          <w:rFonts w:cs="Chronicle Text G1"/>
          <w:color w:val="000000"/>
          <w:sz w:val="16"/>
          <w:szCs w:val="21"/>
        </w:rPr>
        <w:softHyphen/>
        <w:t>dent Lyndon Johnson. The ESEA was the education component of Johnson’s “Great Society” initiative, and began the practice of compensatory education. In the wake of ESEA’s enactment, the federal gov</w:t>
      </w:r>
      <w:r w:rsidRPr="009529A5">
        <w:rPr>
          <w:rFonts w:cs="Chronicle Text G1"/>
          <w:color w:val="000000"/>
          <w:sz w:val="16"/>
          <w:szCs w:val="21"/>
        </w:rPr>
        <w:softHyphen/>
        <w:t>ernment began compensating low-income school districts, primarily through Title I of the law, in an effort to narrow achievement gaps between disad</w:t>
      </w:r>
      <w:r w:rsidRPr="009529A5">
        <w:rPr>
          <w:rFonts w:cs="Chronicle Text G1"/>
          <w:color w:val="000000"/>
          <w:sz w:val="16"/>
          <w:szCs w:val="21"/>
        </w:rPr>
        <w:softHyphen/>
        <w:t xml:space="preserve">vantaged students and their more advantaged peers. </w:t>
      </w:r>
      <w:r w:rsidR="009529A5" w:rsidRPr="009529A5">
        <w:rPr>
          <w:rFonts w:cs="Chronicle Text G1"/>
          <w:color w:val="000000"/>
          <w:sz w:val="12"/>
          <w:szCs w:val="21"/>
        </w:rPr>
        <w:t>¶</w:t>
      </w:r>
      <w:r w:rsidR="00A225F0" w:rsidRPr="009529A5">
        <w:rPr>
          <w:rFonts w:cs="Chronicle Text G1"/>
          <w:color w:val="000000"/>
          <w:sz w:val="16"/>
          <w:szCs w:val="21"/>
        </w:rPr>
        <w:t xml:space="preserve"> </w:t>
      </w:r>
      <w:r w:rsidRPr="009529A5">
        <w:rPr>
          <w:rFonts w:cs="Chronicle Text G1"/>
          <w:color w:val="000000"/>
          <w:sz w:val="16"/>
          <w:szCs w:val="21"/>
        </w:rPr>
        <w:t>The original ESEA included five titles, 32 pages, and roughly $1 billion in federal funding. Programs and spending under the ESEA grew throughout the 1970s and 1980s, marking a shift from the compen</w:t>
      </w:r>
      <w:r w:rsidRPr="009529A5">
        <w:rPr>
          <w:rFonts w:cs="Chronicle Text G1"/>
          <w:color w:val="000000"/>
          <w:sz w:val="16"/>
          <w:szCs w:val="21"/>
        </w:rPr>
        <w:softHyphen/>
        <w:t>satory model toward attempts at systemic education reform from Washington. That shift became par</w:t>
      </w:r>
      <w:r w:rsidRPr="009529A5">
        <w:rPr>
          <w:rFonts w:cs="Chronicle Text G1"/>
          <w:color w:val="000000"/>
          <w:sz w:val="16"/>
          <w:szCs w:val="21"/>
        </w:rPr>
        <w:softHyphen/>
        <w:t>ticularly acute in the 1990s when the focus became standards-based reform. President Bill Clinton signed his ESEA reauthorization—the Improving America’s Schools Act (IASA) of 1994—into law, after having ushered in companion legislation known as Goals 2000.</w:t>
      </w:r>
      <w:r w:rsidRPr="009529A5">
        <w:rPr>
          <w:rStyle w:val="A12"/>
          <w:sz w:val="16"/>
        </w:rPr>
        <w:t xml:space="preserve">1 </w:t>
      </w:r>
      <w:r w:rsidR="009529A5" w:rsidRPr="009529A5">
        <w:rPr>
          <w:rFonts w:cs="Chronicle Text G1"/>
          <w:color w:val="000000"/>
          <w:sz w:val="12"/>
          <w:szCs w:val="12"/>
        </w:rPr>
        <w:t>¶</w:t>
      </w:r>
      <w:r w:rsidR="00A225F0" w:rsidRPr="009529A5">
        <w:rPr>
          <w:rFonts w:cs="Chronicle Text G1"/>
          <w:color w:val="000000"/>
          <w:sz w:val="16"/>
          <w:szCs w:val="12"/>
        </w:rPr>
        <w:t xml:space="preserve"> </w:t>
      </w:r>
      <w:r w:rsidRPr="009529A5">
        <w:rPr>
          <w:rFonts w:cs="Chronicle Text G1"/>
          <w:color w:val="000000"/>
          <w:sz w:val="16"/>
          <w:szCs w:val="21"/>
        </w:rPr>
        <w:t>Prior to 1994, education funding targeted cate</w:t>
      </w:r>
      <w:r w:rsidRPr="009529A5">
        <w:rPr>
          <w:rFonts w:cs="Chronicle Text G1"/>
          <w:color w:val="000000"/>
          <w:sz w:val="16"/>
          <w:szCs w:val="21"/>
        </w:rPr>
        <w:softHyphen/>
        <w:t>gorical programs with specific purposes. The coor</w:t>
      </w:r>
      <w:r w:rsidRPr="009529A5">
        <w:rPr>
          <w:rFonts w:cs="Chronicle Text G1"/>
          <w:color w:val="000000"/>
          <w:sz w:val="16"/>
          <w:szCs w:val="21"/>
        </w:rPr>
        <w:softHyphen/>
        <w:t>dination of the Improving America’s Schools Act and Goals 2000 funded “school restructuring that influence[d] the entire school curriculum and cul</w:t>
      </w:r>
      <w:r w:rsidRPr="009529A5">
        <w:rPr>
          <w:rFonts w:cs="Chronicle Text G1"/>
          <w:color w:val="000000"/>
          <w:sz w:val="16"/>
          <w:szCs w:val="21"/>
        </w:rPr>
        <w:softHyphen/>
        <w:t>ture. Goals 2000 [was] essentially a portrait of the Clinton administration’s model public school, com</w:t>
      </w:r>
      <w:r w:rsidRPr="009529A5">
        <w:rPr>
          <w:rFonts w:cs="Chronicle Text G1"/>
          <w:color w:val="000000"/>
          <w:sz w:val="16"/>
          <w:szCs w:val="21"/>
        </w:rPr>
        <w:softHyphen/>
        <w:t>plete with social services.”</w:t>
      </w:r>
      <w:r w:rsidRPr="009529A5">
        <w:rPr>
          <w:rStyle w:val="A12"/>
          <w:sz w:val="16"/>
        </w:rPr>
        <w:t>2</w:t>
      </w:r>
      <w:r w:rsidR="00A225F0" w:rsidRPr="009529A5">
        <w:rPr>
          <w:rStyle w:val="A12"/>
          <w:sz w:val="16"/>
        </w:rPr>
        <w:t xml:space="preserve"> </w:t>
      </w:r>
      <w:r w:rsidRPr="009529A5">
        <w:rPr>
          <w:rFonts w:cs="Chronicle Text G1"/>
          <w:color w:val="000000"/>
          <w:sz w:val="16"/>
          <w:szCs w:val="12"/>
        </w:rPr>
        <w:t xml:space="preserve">Moreover, the IASA for </w:t>
      </w:r>
      <w:r w:rsidRPr="009529A5">
        <w:rPr>
          <w:rFonts w:cs="Chronicle Text G1"/>
          <w:color w:val="000000"/>
          <w:sz w:val="16"/>
          <w:szCs w:val="21"/>
        </w:rPr>
        <w:t>the first time required states to establish “perfor</w:t>
      </w:r>
      <w:r w:rsidRPr="009529A5">
        <w:rPr>
          <w:rFonts w:cs="Chronicle Text G1"/>
          <w:color w:val="000000"/>
          <w:sz w:val="16"/>
          <w:szCs w:val="21"/>
        </w:rPr>
        <w:softHyphen/>
        <w:t>mance-based accountability systems,” marking a shift toward outcomes-based reform and further federal intervention.</w:t>
      </w:r>
      <w:r w:rsidRPr="009529A5">
        <w:rPr>
          <w:rStyle w:val="A12"/>
          <w:sz w:val="16"/>
        </w:rPr>
        <w:t xml:space="preserve">3 </w:t>
      </w:r>
      <w:r w:rsidR="009529A5" w:rsidRPr="009529A5">
        <w:rPr>
          <w:rFonts w:cs="Chronicle Text G1"/>
          <w:color w:val="000000"/>
          <w:sz w:val="12"/>
          <w:szCs w:val="12"/>
        </w:rPr>
        <w:t>¶</w:t>
      </w:r>
      <w:r w:rsidR="00A225F0" w:rsidRPr="009529A5">
        <w:rPr>
          <w:rFonts w:cs="Chronicle Text G1"/>
          <w:color w:val="000000"/>
          <w:sz w:val="16"/>
          <w:szCs w:val="12"/>
        </w:rPr>
        <w:t xml:space="preserve"> </w:t>
      </w:r>
      <w:r w:rsidRPr="009529A5">
        <w:rPr>
          <w:rFonts w:cs="Chronicle Text G1"/>
          <w:color w:val="000000"/>
          <w:sz w:val="16"/>
          <w:szCs w:val="21"/>
        </w:rPr>
        <w:t>In 1999, in the face of growing federal inter</w:t>
      </w:r>
      <w:r w:rsidRPr="009529A5">
        <w:rPr>
          <w:rFonts w:cs="Chronicle Text G1"/>
          <w:color w:val="000000"/>
          <w:sz w:val="16"/>
          <w:szCs w:val="21"/>
        </w:rPr>
        <w:softHyphen/>
        <w:t>ference in local school policy, conservatives in Congress introduced an alternative: the Academic Achievement for All Act (Straight A’s). Straight A’s proposed allowing states to consolidate funding under ESEA programs in order to drastically reduce the bureaucratic red tape that had accumulated under the ESEA, and became the foundation of the Academic Partnerships Lead Us to Success (A-PLUS) Act.</w:t>
      </w:r>
      <w:r w:rsidR="009529A5" w:rsidRPr="009529A5">
        <w:rPr>
          <w:rFonts w:cs="Chronicle Text G1"/>
          <w:color w:val="000000"/>
          <w:sz w:val="12"/>
          <w:szCs w:val="21"/>
        </w:rPr>
        <w:t>¶</w:t>
      </w:r>
      <w:r w:rsidR="00A225F0" w:rsidRPr="009529A5">
        <w:rPr>
          <w:rFonts w:cs="Chronicle Text G1"/>
          <w:color w:val="000000"/>
          <w:sz w:val="16"/>
          <w:szCs w:val="21"/>
        </w:rPr>
        <w:t xml:space="preserve"> </w:t>
      </w:r>
      <w:r w:rsidRPr="009529A5">
        <w:rPr>
          <w:rFonts w:cs="Chronicle Text G1"/>
          <w:color w:val="000000"/>
          <w:sz w:val="16"/>
          <w:szCs w:val="21"/>
        </w:rPr>
        <w:t>American students, principals, teachers, and tax</w:t>
      </w:r>
      <w:r w:rsidRPr="009529A5">
        <w:rPr>
          <w:rFonts w:cs="Chronicle Text G1"/>
          <w:color w:val="000000"/>
          <w:sz w:val="16"/>
          <w:szCs w:val="21"/>
        </w:rPr>
        <w:softHyphen/>
        <w:t>payers never had the opportunity to benefit from the flexibility that Straight A’s offered, which only pro</w:t>
      </w:r>
      <w:r w:rsidRPr="009529A5">
        <w:rPr>
          <w:rFonts w:cs="Chronicle Text G1"/>
          <w:color w:val="000000"/>
          <w:sz w:val="16"/>
          <w:szCs w:val="21"/>
        </w:rPr>
        <w:softHyphen/>
        <w:t>gressed through the House. Two years later, as the seventh reauthorization of ESEA, the No Child Left Behind Act of 2001 was signed into law by President George W. Bush.</w:t>
      </w:r>
    </w:p>
    <w:p w14:paraId="25F16B17" w14:textId="77777777" w:rsidR="006C05B6" w:rsidRDefault="006C05B6" w:rsidP="006C05B6">
      <w:pPr>
        <w:rPr>
          <w:rFonts w:cs="Chronicle Text G1"/>
          <w:color w:val="000000"/>
          <w:sz w:val="21"/>
          <w:szCs w:val="21"/>
        </w:rPr>
      </w:pPr>
    </w:p>
    <w:p w14:paraId="39A62773" w14:textId="77777777" w:rsidR="006C05B6" w:rsidRDefault="006C05B6" w:rsidP="006C05B6">
      <w:pPr>
        <w:rPr>
          <w:rFonts w:cs="Chronicle Text G1"/>
          <w:color w:val="000000"/>
          <w:sz w:val="21"/>
          <w:szCs w:val="21"/>
        </w:rPr>
      </w:pPr>
    </w:p>
    <w:p w14:paraId="3644354E" w14:textId="77777777" w:rsidR="006C05B6" w:rsidRDefault="006C05B6" w:rsidP="006C05B6">
      <w:pPr>
        <w:rPr>
          <w:rFonts w:cs="Chronicle Text G1"/>
          <w:color w:val="000000"/>
          <w:sz w:val="21"/>
          <w:szCs w:val="21"/>
        </w:rPr>
      </w:pPr>
    </w:p>
    <w:p w14:paraId="71BDB299" w14:textId="77777777" w:rsidR="006C05B6" w:rsidRDefault="006C05B6" w:rsidP="006C05B6">
      <w:pPr>
        <w:rPr>
          <w:rFonts w:cs="Chronicle Text G1"/>
          <w:color w:val="000000"/>
          <w:sz w:val="21"/>
          <w:szCs w:val="21"/>
        </w:rPr>
      </w:pPr>
    </w:p>
    <w:p w14:paraId="15797971" w14:textId="77777777" w:rsidR="006C05B6" w:rsidRDefault="006C05B6" w:rsidP="006C05B6">
      <w:pPr>
        <w:rPr>
          <w:rFonts w:cs="Chronicle Text G1"/>
          <w:color w:val="000000"/>
          <w:sz w:val="21"/>
          <w:szCs w:val="21"/>
        </w:rPr>
      </w:pPr>
    </w:p>
    <w:p w14:paraId="5295541C" w14:textId="3B9416A4" w:rsidR="00A225F0" w:rsidRPr="00774926" w:rsidRDefault="00A225F0" w:rsidP="00774926">
      <w:pPr>
        <w:pStyle w:val="Pa9"/>
        <w:jc w:val="both"/>
        <w:rPr>
          <w:rStyle w:val="StyleBoldUnderline"/>
          <w:rFonts w:cs="Chronicle Text G1"/>
          <w:b w:val="0"/>
          <w:color w:val="000000"/>
          <w:sz w:val="21"/>
          <w:szCs w:val="21"/>
          <w:u w:val="none"/>
        </w:rPr>
      </w:pPr>
    </w:p>
    <w:sectPr w:rsidR="00A225F0" w:rsidRPr="0077492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87FE1C" w14:textId="77777777" w:rsidR="002419DC" w:rsidRDefault="002419DC" w:rsidP="00E46E7E">
      <w:r>
        <w:separator/>
      </w:r>
    </w:p>
  </w:endnote>
  <w:endnote w:type="continuationSeparator" w:id="0">
    <w:p w14:paraId="412BD5A2" w14:textId="77777777" w:rsidR="002419DC" w:rsidRDefault="002419DC"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Times">
    <w:panose1 w:val="02020603050405020304"/>
    <w:charset w:val="00"/>
    <w:family w:val="roman"/>
    <w:pitch w:val="variable"/>
    <w:sig w:usb0="E0002AFF" w:usb1="C0007841" w:usb2="00000009" w:usb3="00000000" w:csb0="000001FF" w:csb1="00000000"/>
  </w:font>
  <w:font w:name="Chronicle Text G1 Bold">
    <w:altName w:val="Cambria"/>
    <w:panose1 w:val="00000000000000000000"/>
    <w:charset w:val="4D"/>
    <w:family w:val="roman"/>
    <w:notTrueType/>
    <w:pitch w:val="default"/>
    <w:sig w:usb0="00000003" w:usb1="00000000" w:usb2="00000000" w:usb3="00000000" w:csb0="00000001" w:csb1="00000000"/>
  </w:font>
  <w:font w:name="Chronicle Text G1">
    <w:altName w:val="Cambria"/>
    <w:panose1 w:val="00000000000000000000"/>
    <w:charset w:val="4D"/>
    <w:family w:val="roman"/>
    <w:notTrueType/>
    <w:pitch w:val="default"/>
    <w:sig w:usb0="00000003" w:usb1="00000000" w:usb2="00000000" w:usb3="00000000" w:csb0="00000001" w:csb1="00000000"/>
  </w:font>
  <w:font w:name="Whitney Semibold">
    <w:altName w:val="Cambria"/>
    <w:panose1 w:val="00000000000000000000"/>
    <w:charset w:val="4D"/>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charset w:val="00"/>
    <w:family w:val="auto"/>
    <w:pitch w:val="variable"/>
    <w:sig w:usb0="80000067" w:usb1="00000000" w:usb2="00000000" w:usb3="00000000" w:csb0="00000001" w:csb1="00000000"/>
  </w:font>
  <w:font w:name="Trebuchet MS">
    <w:panose1 w:val="020B0603020202020204"/>
    <w:charset w:val="00"/>
    <w:family w:val="swiss"/>
    <w:pitch w:val="variable"/>
    <w:sig w:usb0="00000287" w:usb1="00000003" w:usb2="00000000" w:usb3="00000000" w:csb0="0000009F" w:csb1="00000000"/>
  </w:font>
  <w:font w:name="inherit">
    <w:altName w:val="Times New Roman"/>
    <w:panose1 w:val="00000000000000000000"/>
    <w:charset w:val="00"/>
    <w:family w:val="roman"/>
    <w:notTrueType/>
    <w:pitch w:val="default"/>
  </w:font>
  <w:font w:name="Chronicle Display Semi">
    <w:altName w:val="Cambria"/>
    <w:panose1 w:val="00000000000000000000"/>
    <w:charset w:val="4D"/>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67F209" w14:textId="77777777" w:rsidR="002419DC" w:rsidRDefault="002419DC" w:rsidP="00E46E7E">
      <w:r>
        <w:separator/>
      </w:r>
    </w:p>
  </w:footnote>
  <w:footnote w:type="continuationSeparator" w:id="0">
    <w:p w14:paraId="0A77AADA" w14:textId="77777777" w:rsidR="002419DC" w:rsidRDefault="002419DC"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6"/>
    <w:multiLevelType w:val="hybridMultilevel"/>
    <w:tmpl w:val="00000006"/>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15:restartNumberingAfterBreak="0">
    <w:nsid w:val="3E865493"/>
    <w:multiLevelType w:val="hybridMultilevel"/>
    <w:tmpl w:val="F1C0F2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CCC7B17"/>
    <w:multiLevelType w:val="hybridMultilevel"/>
    <w:tmpl w:val="5BBE06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5"/>
  </w:num>
  <w:num w:numId="2">
    <w:abstractNumId w:val="3"/>
  </w:num>
  <w:num w:numId="3">
    <w:abstractNumId w:val="1"/>
  </w:num>
  <w:num w:numId="4">
    <w:abstractNumId w:val="6"/>
  </w:num>
  <w:num w:numId="5">
    <w:abstractNumId w:val="0"/>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11B6"/>
    <w:rsid w:val="00001FFD"/>
    <w:rsid w:val="000140EC"/>
    <w:rsid w:val="00016A35"/>
    <w:rsid w:val="000764A4"/>
    <w:rsid w:val="00087583"/>
    <w:rsid w:val="000A632F"/>
    <w:rsid w:val="000C16B3"/>
    <w:rsid w:val="000E336E"/>
    <w:rsid w:val="000E5CCF"/>
    <w:rsid w:val="001408C0"/>
    <w:rsid w:val="00143FD7"/>
    <w:rsid w:val="001463FB"/>
    <w:rsid w:val="00151AB1"/>
    <w:rsid w:val="001710E3"/>
    <w:rsid w:val="00186DB7"/>
    <w:rsid w:val="001911EE"/>
    <w:rsid w:val="001D7626"/>
    <w:rsid w:val="001E5ECB"/>
    <w:rsid w:val="002419DC"/>
    <w:rsid w:val="002613DA"/>
    <w:rsid w:val="002839E2"/>
    <w:rsid w:val="002A5D18"/>
    <w:rsid w:val="002B6353"/>
    <w:rsid w:val="002B68C8"/>
    <w:rsid w:val="002D6BEB"/>
    <w:rsid w:val="002E7462"/>
    <w:rsid w:val="002F35F4"/>
    <w:rsid w:val="002F3E28"/>
    <w:rsid w:val="002F40E6"/>
    <w:rsid w:val="00303E5B"/>
    <w:rsid w:val="00313226"/>
    <w:rsid w:val="0031425E"/>
    <w:rsid w:val="00325059"/>
    <w:rsid w:val="003269C4"/>
    <w:rsid w:val="003517CF"/>
    <w:rsid w:val="00357719"/>
    <w:rsid w:val="00374144"/>
    <w:rsid w:val="003B3EC7"/>
    <w:rsid w:val="003F3A04"/>
    <w:rsid w:val="003F42AF"/>
    <w:rsid w:val="00412F6D"/>
    <w:rsid w:val="0042635A"/>
    <w:rsid w:val="00466B6F"/>
    <w:rsid w:val="004B3188"/>
    <w:rsid w:val="004B3DB3"/>
    <w:rsid w:val="004C09AC"/>
    <w:rsid w:val="004C63B5"/>
    <w:rsid w:val="004C7BE3"/>
    <w:rsid w:val="004D461E"/>
    <w:rsid w:val="005040CD"/>
    <w:rsid w:val="00517479"/>
    <w:rsid w:val="00544475"/>
    <w:rsid w:val="005719FF"/>
    <w:rsid w:val="005A0BE5"/>
    <w:rsid w:val="005A7385"/>
    <w:rsid w:val="005C0E1F"/>
    <w:rsid w:val="005E0D2B"/>
    <w:rsid w:val="005E2C99"/>
    <w:rsid w:val="00663CAE"/>
    <w:rsid w:val="00672258"/>
    <w:rsid w:val="0067575B"/>
    <w:rsid w:val="00692C26"/>
    <w:rsid w:val="006A064E"/>
    <w:rsid w:val="006C05B6"/>
    <w:rsid w:val="006D2348"/>
    <w:rsid w:val="006F2D3D"/>
    <w:rsid w:val="00700835"/>
    <w:rsid w:val="00723BEA"/>
    <w:rsid w:val="00726F87"/>
    <w:rsid w:val="007333B9"/>
    <w:rsid w:val="00737B50"/>
    <w:rsid w:val="00743C9B"/>
    <w:rsid w:val="007579CA"/>
    <w:rsid w:val="00774926"/>
    <w:rsid w:val="00791B7D"/>
    <w:rsid w:val="007A3515"/>
    <w:rsid w:val="007D7924"/>
    <w:rsid w:val="007E470C"/>
    <w:rsid w:val="007E5F71"/>
    <w:rsid w:val="008034E6"/>
    <w:rsid w:val="00821415"/>
    <w:rsid w:val="0083768F"/>
    <w:rsid w:val="00864366"/>
    <w:rsid w:val="008911B6"/>
    <w:rsid w:val="0091595A"/>
    <w:rsid w:val="009165EA"/>
    <w:rsid w:val="00920486"/>
    <w:rsid w:val="009529A5"/>
    <w:rsid w:val="009829F2"/>
    <w:rsid w:val="00993F61"/>
    <w:rsid w:val="009A2900"/>
    <w:rsid w:val="009B0746"/>
    <w:rsid w:val="009C198B"/>
    <w:rsid w:val="009D207E"/>
    <w:rsid w:val="009E5822"/>
    <w:rsid w:val="009E691A"/>
    <w:rsid w:val="00A074CB"/>
    <w:rsid w:val="00A20B45"/>
    <w:rsid w:val="00A225F0"/>
    <w:rsid w:val="00A369C4"/>
    <w:rsid w:val="00A47986"/>
    <w:rsid w:val="00A81012"/>
    <w:rsid w:val="00A91A24"/>
    <w:rsid w:val="00A9295B"/>
    <w:rsid w:val="00AC0E99"/>
    <w:rsid w:val="00AF1E67"/>
    <w:rsid w:val="00AF5046"/>
    <w:rsid w:val="00AF70D4"/>
    <w:rsid w:val="00B169A1"/>
    <w:rsid w:val="00B259DE"/>
    <w:rsid w:val="00B33E0C"/>
    <w:rsid w:val="00B45FE9"/>
    <w:rsid w:val="00B55D49"/>
    <w:rsid w:val="00B65E97"/>
    <w:rsid w:val="00B84180"/>
    <w:rsid w:val="00BA1C1B"/>
    <w:rsid w:val="00BE63EA"/>
    <w:rsid w:val="00BF4701"/>
    <w:rsid w:val="00C42A3C"/>
    <w:rsid w:val="00CA1D50"/>
    <w:rsid w:val="00CA5921"/>
    <w:rsid w:val="00CD2C6D"/>
    <w:rsid w:val="00CD367A"/>
    <w:rsid w:val="00CF1A0F"/>
    <w:rsid w:val="00D323D6"/>
    <w:rsid w:val="00D36252"/>
    <w:rsid w:val="00D4330B"/>
    <w:rsid w:val="00D460F1"/>
    <w:rsid w:val="00D51B44"/>
    <w:rsid w:val="00D6085D"/>
    <w:rsid w:val="00D66D57"/>
    <w:rsid w:val="00D81480"/>
    <w:rsid w:val="00DA2E40"/>
    <w:rsid w:val="00DA5BF8"/>
    <w:rsid w:val="00DB137D"/>
    <w:rsid w:val="00DC71AA"/>
    <w:rsid w:val="00DD2FAB"/>
    <w:rsid w:val="00DE225E"/>
    <w:rsid w:val="00DE627C"/>
    <w:rsid w:val="00DF1850"/>
    <w:rsid w:val="00E011B6"/>
    <w:rsid w:val="00E038C0"/>
    <w:rsid w:val="00E43C3D"/>
    <w:rsid w:val="00E46E7E"/>
    <w:rsid w:val="00E95631"/>
    <w:rsid w:val="00E95E78"/>
    <w:rsid w:val="00E96DC4"/>
    <w:rsid w:val="00EB694C"/>
    <w:rsid w:val="00EC23C9"/>
    <w:rsid w:val="00F1173B"/>
    <w:rsid w:val="00F45F2E"/>
    <w:rsid w:val="00F9250C"/>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61B2DC"/>
  <w14:defaultImageDpi w14:val="300"/>
  <w15:docId w15:val="{95316329-7D81-4651-B3AC-2D713A49C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2A5D18"/>
    <w:rPr>
      <w:rFonts w:ascii="Calibri" w:hAnsi="Calibri"/>
      <w:sz w:val="22"/>
    </w:rPr>
  </w:style>
  <w:style w:type="paragraph" w:styleId="Heading1">
    <w:name w:val="heading 1"/>
    <w:aliases w:val="Pocket"/>
    <w:basedOn w:val="Normal"/>
    <w:next w:val="Normal"/>
    <w:link w:val="Heading1Char"/>
    <w:uiPriority w:val="9"/>
    <w:qFormat/>
    <w:rsid w:val="002A5D1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2A5D18"/>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2A5D18"/>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2A5D18"/>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CD Card,Minimized,minimized,Evidence,Highlighted,tag2,Size 10,emphasis in card,ED - Tag,Underlined,emphasis,Bold Underline,Emphasis!!"/>
    <w:basedOn w:val="DefaultParagraphFont"/>
    <w:uiPriority w:val="7"/>
    <w:qFormat/>
    <w:rsid w:val="002A5D18"/>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2A5D18"/>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2A5D18"/>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2A5D18"/>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2A5D18"/>
    <w:rPr>
      <w:rFonts w:asciiTheme="majorHAnsi" w:eastAsiaTheme="majorEastAsia" w:hAnsiTheme="majorHAnsi" w:cstheme="majorBidi"/>
      <w:b/>
      <w:bCs/>
      <w:iCs/>
      <w:sz w:val="26"/>
    </w:rPr>
  </w:style>
  <w:style w:type="paragraph" w:styleId="NoSpacing">
    <w:name w:val="No Spacing"/>
    <w:uiPriority w:val="1"/>
    <w:rsid w:val="002A5D18"/>
  </w:style>
  <w:style w:type="character" w:customStyle="1" w:styleId="StyleStyleBold12pt">
    <w:name w:val="Style Style Bold + 12 pt"/>
    <w:aliases w:val="Cite,Style Style Bold + 12pt,Style Style Bold,Style Style + 12 pt,Style Style Bo... +,Old Cite,Style Style Bold + 10 pt,Style 13 pt Bold"/>
    <w:basedOn w:val="DefaultParagraphFont"/>
    <w:uiPriority w:val="1"/>
    <w:qFormat/>
    <w:rsid w:val="002A5D18"/>
    <w:rPr>
      <w:b/>
      <w:sz w:val="20"/>
      <w:u w:val="none"/>
    </w:rPr>
  </w:style>
  <w:style w:type="character" w:customStyle="1" w:styleId="StyleBoldUnderline">
    <w:name w:val="Style Bold Underline"/>
    <w:aliases w:val="Underline,Intense Emphasis1,apple-style-span + 6 pt,Bold,Kern at 16 pt,Intense Emphasis2,Intense Emphasis3,HHeading 3 + 12 pt,Cards + Font: 12 pt Char,Style,Intense Emphasis4,Bold Cite Char,Citation Char Char Char,ci,c,6.5 pt,7.5 p"/>
    <w:basedOn w:val="DefaultParagraphFont"/>
    <w:uiPriority w:val="1"/>
    <w:qFormat/>
    <w:rsid w:val="002A5D18"/>
    <w:rPr>
      <w:b/>
      <w:sz w:val="22"/>
      <w:u w:val="single"/>
    </w:rPr>
  </w:style>
  <w:style w:type="paragraph" w:styleId="DocumentMap">
    <w:name w:val="Document Map"/>
    <w:basedOn w:val="Normal"/>
    <w:link w:val="DocumentMapChar"/>
    <w:uiPriority w:val="99"/>
    <w:semiHidden/>
    <w:unhideWhenUsed/>
    <w:rsid w:val="002A5D18"/>
    <w:rPr>
      <w:rFonts w:ascii="Lucida Grande" w:hAnsi="Lucida Grande" w:cs="Lucida Grande"/>
    </w:rPr>
  </w:style>
  <w:style w:type="character" w:customStyle="1" w:styleId="DocumentMapChar">
    <w:name w:val="Document Map Char"/>
    <w:basedOn w:val="DefaultParagraphFont"/>
    <w:link w:val="DocumentMap"/>
    <w:uiPriority w:val="99"/>
    <w:semiHidden/>
    <w:rsid w:val="002A5D18"/>
    <w:rPr>
      <w:rFonts w:ascii="Lucida Grande" w:hAnsi="Lucida Grande" w:cs="Lucida Grande"/>
      <w:sz w:val="22"/>
    </w:rPr>
  </w:style>
  <w:style w:type="paragraph" w:styleId="ListParagraph">
    <w:name w:val="List Paragraph"/>
    <w:basedOn w:val="Normal"/>
    <w:uiPriority w:val="34"/>
    <w:rsid w:val="002A5D18"/>
    <w:pPr>
      <w:ind w:left="720"/>
      <w:contextualSpacing/>
    </w:pPr>
  </w:style>
  <w:style w:type="paragraph" w:styleId="Header">
    <w:name w:val="header"/>
    <w:basedOn w:val="Normal"/>
    <w:link w:val="HeaderChar"/>
    <w:uiPriority w:val="99"/>
    <w:unhideWhenUsed/>
    <w:rsid w:val="002A5D18"/>
    <w:pPr>
      <w:tabs>
        <w:tab w:val="center" w:pos="4320"/>
        <w:tab w:val="right" w:pos="8640"/>
      </w:tabs>
    </w:pPr>
  </w:style>
  <w:style w:type="character" w:customStyle="1" w:styleId="HeaderChar">
    <w:name w:val="Header Char"/>
    <w:basedOn w:val="DefaultParagraphFont"/>
    <w:link w:val="Header"/>
    <w:uiPriority w:val="99"/>
    <w:rsid w:val="002A5D18"/>
    <w:rPr>
      <w:rFonts w:ascii="Calibri" w:hAnsi="Calibri"/>
      <w:sz w:val="22"/>
    </w:rPr>
  </w:style>
  <w:style w:type="paragraph" w:styleId="Footer">
    <w:name w:val="footer"/>
    <w:basedOn w:val="Normal"/>
    <w:link w:val="FooterChar"/>
    <w:uiPriority w:val="99"/>
    <w:unhideWhenUsed/>
    <w:rsid w:val="002A5D18"/>
    <w:pPr>
      <w:tabs>
        <w:tab w:val="center" w:pos="4320"/>
        <w:tab w:val="right" w:pos="8640"/>
      </w:tabs>
    </w:pPr>
  </w:style>
  <w:style w:type="character" w:customStyle="1" w:styleId="FooterChar">
    <w:name w:val="Footer Char"/>
    <w:basedOn w:val="DefaultParagraphFont"/>
    <w:link w:val="Footer"/>
    <w:uiPriority w:val="99"/>
    <w:rsid w:val="002A5D18"/>
    <w:rPr>
      <w:rFonts w:ascii="Calibri" w:hAnsi="Calibri"/>
      <w:sz w:val="22"/>
    </w:rPr>
  </w:style>
  <w:style w:type="character" w:styleId="PageNumber">
    <w:name w:val="page number"/>
    <w:basedOn w:val="DefaultParagraphFont"/>
    <w:uiPriority w:val="99"/>
    <w:semiHidden/>
    <w:unhideWhenUsed/>
    <w:rsid w:val="002A5D18"/>
  </w:style>
  <w:style w:type="character" w:styleId="Hyperlink">
    <w:name w:val="Hyperlink"/>
    <w:basedOn w:val="DefaultParagraphFont"/>
    <w:uiPriority w:val="99"/>
    <w:unhideWhenUsed/>
    <w:rsid w:val="002A5D18"/>
    <w:rPr>
      <w:color w:val="0000FF" w:themeColor="hyperlink"/>
      <w:u w:val="single"/>
    </w:rPr>
  </w:style>
  <w:style w:type="paragraph" w:customStyle="1" w:styleId="Default">
    <w:name w:val="Default"/>
    <w:rsid w:val="00E011B6"/>
    <w:pPr>
      <w:widowControl w:val="0"/>
      <w:autoSpaceDE w:val="0"/>
      <w:autoSpaceDN w:val="0"/>
      <w:adjustRightInd w:val="0"/>
    </w:pPr>
    <w:rPr>
      <w:rFonts w:ascii="Times New Roman" w:hAnsi="Times New Roman" w:cs="Times New Roman"/>
      <w:color w:val="000000"/>
    </w:rPr>
  </w:style>
  <w:style w:type="character" w:customStyle="1" w:styleId="apple-converted-space">
    <w:name w:val="apple-converted-space"/>
    <w:basedOn w:val="DefaultParagraphFont"/>
    <w:rsid w:val="00E011B6"/>
  </w:style>
  <w:style w:type="paragraph" w:styleId="NormalWeb">
    <w:name w:val="Normal (Web)"/>
    <w:basedOn w:val="Normal"/>
    <w:uiPriority w:val="99"/>
    <w:unhideWhenUsed/>
    <w:rsid w:val="00E011B6"/>
    <w:pPr>
      <w:spacing w:before="100" w:beforeAutospacing="1" w:after="100" w:afterAutospacing="1"/>
    </w:pPr>
    <w:rPr>
      <w:rFonts w:ascii="Times" w:hAnsi="Times" w:cs="Times New Roman"/>
      <w:sz w:val="20"/>
      <w:szCs w:val="20"/>
    </w:rPr>
  </w:style>
  <w:style w:type="paragraph" w:styleId="BalloonText">
    <w:name w:val="Balloon Text"/>
    <w:basedOn w:val="Normal"/>
    <w:link w:val="BalloonTextChar"/>
    <w:uiPriority w:val="99"/>
    <w:semiHidden/>
    <w:unhideWhenUsed/>
    <w:rsid w:val="00743C9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43C9B"/>
    <w:rPr>
      <w:rFonts w:ascii="Lucida Grande" w:hAnsi="Lucida Grande" w:cs="Lucida Grande"/>
      <w:sz w:val="18"/>
      <w:szCs w:val="18"/>
    </w:rPr>
  </w:style>
  <w:style w:type="paragraph" w:customStyle="1" w:styleId="Pa7">
    <w:name w:val="Pa7"/>
    <w:basedOn w:val="Default"/>
    <w:next w:val="Default"/>
    <w:uiPriority w:val="99"/>
    <w:rsid w:val="007579CA"/>
    <w:pPr>
      <w:spacing w:line="211" w:lineRule="atLeast"/>
    </w:pPr>
    <w:rPr>
      <w:rFonts w:ascii="Chronicle Text G1 Bold" w:hAnsi="Chronicle Text G1 Bold"/>
      <w:color w:val="auto"/>
    </w:rPr>
  </w:style>
  <w:style w:type="paragraph" w:customStyle="1" w:styleId="Pa9">
    <w:name w:val="Pa9"/>
    <w:basedOn w:val="Default"/>
    <w:next w:val="Default"/>
    <w:uiPriority w:val="99"/>
    <w:rsid w:val="006C05B6"/>
    <w:pPr>
      <w:spacing w:line="211" w:lineRule="atLeast"/>
    </w:pPr>
    <w:rPr>
      <w:rFonts w:ascii="Chronicle Text G1" w:hAnsi="Chronicle Text G1"/>
      <w:color w:val="auto"/>
    </w:rPr>
  </w:style>
  <w:style w:type="character" w:customStyle="1" w:styleId="A12">
    <w:name w:val="A12"/>
    <w:uiPriority w:val="99"/>
    <w:rsid w:val="006C05B6"/>
    <w:rPr>
      <w:rFonts w:cs="Chronicle Text G1"/>
      <w:color w:val="000000"/>
      <w:sz w:val="12"/>
      <w:szCs w:val="12"/>
    </w:rPr>
  </w:style>
  <w:style w:type="character" w:customStyle="1" w:styleId="A14">
    <w:name w:val="A14"/>
    <w:uiPriority w:val="99"/>
    <w:rsid w:val="006C05B6"/>
    <w:rPr>
      <w:rFonts w:cs="Chronicle Text G1"/>
      <w:color w:val="000000"/>
      <w:sz w:val="11"/>
      <w:szCs w:val="11"/>
    </w:rPr>
  </w:style>
  <w:style w:type="character" w:customStyle="1" w:styleId="A10">
    <w:name w:val="A10"/>
    <w:uiPriority w:val="99"/>
    <w:rsid w:val="00A225F0"/>
    <w:rPr>
      <w:rFonts w:cs="Whitney Semibold"/>
      <w:color w:val="000000"/>
      <w:sz w:val="15"/>
      <w:szCs w:val="15"/>
    </w:rPr>
  </w:style>
  <w:style w:type="character" w:customStyle="1" w:styleId="A11">
    <w:name w:val="A11"/>
    <w:uiPriority w:val="99"/>
    <w:rsid w:val="00A225F0"/>
    <w:rPr>
      <w:rFonts w:cs="Chronicle Text G1"/>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405056">
      <w:bodyDiv w:val="1"/>
      <w:marLeft w:val="0"/>
      <w:marRight w:val="0"/>
      <w:marTop w:val="0"/>
      <w:marBottom w:val="0"/>
      <w:divBdr>
        <w:top w:val="none" w:sz="0" w:space="0" w:color="auto"/>
        <w:left w:val="none" w:sz="0" w:space="0" w:color="auto"/>
        <w:bottom w:val="none" w:sz="0" w:space="0" w:color="auto"/>
        <w:right w:val="none" w:sz="0" w:space="0" w:color="auto"/>
      </w:divBdr>
    </w:div>
    <w:div w:id="556091749">
      <w:bodyDiv w:val="1"/>
      <w:marLeft w:val="0"/>
      <w:marRight w:val="0"/>
      <w:marTop w:val="0"/>
      <w:marBottom w:val="0"/>
      <w:divBdr>
        <w:top w:val="none" w:sz="0" w:space="0" w:color="auto"/>
        <w:left w:val="none" w:sz="0" w:space="0" w:color="auto"/>
        <w:bottom w:val="none" w:sz="0" w:space="0" w:color="auto"/>
        <w:right w:val="none" w:sz="0" w:space="0" w:color="auto"/>
      </w:divBdr>
    </w:div>
    <w:div w:id="1190872438">
      <w:bodyDiv w:val="1"/>
      <w:marLeft w:val="0"/>
      <w:marRight w:val="0"/>
      <w:marTop w:val="0"/>
      <w:marBottom w:val="0"/>
      <w:divBdr>
        <w:top w:val="none" w:sz="0" w:space="0" w:color="auto"/>
        <w:left w:val="none" w:sz="0" w:space="0" w:color="auto"/>
        <w:bottom w:val="none" w:sz="0" w:space="0" w:color="auto"/>
        <w:right w:val="none" w:sz="0" w:space="0" w:color="auto"/>
      </w:divBdr>
    </w:div>
    <w:div w:id="1859149600">
      <w:bodyDiv w:val="1"/>
      <w:marLeft w:val="0"/>
      <w:marRight w:val="0"/>
      <w:marTop w:val="0"/>
      <w:marBottom w:val="0"/>
      <w:divBdr>
        <w:top w:val="none" w:sz="0" w:space="0" w:color="auto"/>
        <w:left w:val="none" w:sz="0" w:space="0" w:color="auto"/>
        <w:bottom w:val="none" w:sz="0" w:space="0" w:color="auto"/>
        <w:right w:val="none" w:sz="0" w:space="0" w:color="auto"/>
      </w:divBdr>
    </w:div>
    <w:div w:id="1893730537">
      <w:bodyDiv w:val="1"/>
      <w:marLeft w:val="0"/>
      <w:marRight w:val="0"/>
      <w:marTop w:val="0"/>
      <w:marBottom w:val="0"/>
      <w:divBdr>
        <w:top w:val="none" w:sz="0" w:space="0" w:color="auto"/>
        <w:left w:val="none" w:sz="0" w:space="0" w:color="auto"/>
        <w:bottom w:val="none" w:sz="0" w:space="0" w:color="auto"/>
        <w:right w:val="none" w:sz="0" w:space="0" w:color="auto"/>
      </w:divBdr>
    </w:div>
    <w:div w:id="19325484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hestar.com/news/crime/2010/12/01/siu_charges_officer_in_fatal_shooting.html" TargetMode="External"/><Relationship Id="rId18" Type="http://schemas.openxmlformats.org/officeDocument/2006/relationships/hyperlink" Target="http://asr.sagepub.com/content/79/6/1067" TargetMode="External"/><Relationship Id="rId26" Type="http://schemas.openxmlformats.org/officeDocument/2006/relationships/hyperlink" Target="https://twitter.com/eritskes" TargetMode="External"/><Relationship Id="rId39" Type="http://schemas.openxmlformats.org/officeDocument/2006/relationships/hyperlink" Target="http://www.dignityinschools.org/" TargetMode="External"/><Relationship Id="rId21" Type="http://schemas.openxmlformats.org/officeDocument/2006/relationships/hyperlink" Target="http://decolonization.org/index.php/des" TargetMode="External"/><Relationship Id="rId34" Type="http://schemas.openxmlformats.org/officeDocument/2006/relationships/hyperlink" Target="http://www.stopschoolstojails.org/" TargetMode="External"/><Relationship Id="rId42" Type="http://schemas.openxmlformats.org/officeDocument/2006/relationships/hyperlink" Target="http://link.springer.com/search?dc.title=Grassroots&amp;facet-content-type=ReferenceWorkEntry&amp;sortOrder=relevance" TargetMode="External"/><Relationship Id="rId47" Type="http://schemas.openxmlformats.org/officeDocument/2006/relationships/hyperlink" Target="http://www.baltimoresun.com/news/maryland/baltimore-city/bs-md-ci-water-bills-20150326-story.html" TargetMode="External"/><Relationship Id="rId50" Type="http://schemas.openxmlformats.org/officeDocument/2006/relationships/hyperlink" Target="http://www.baltimoresun.com/news/maryland/baltimore-city/bs-md-ci-water-shutoffs-20150515-story.html%23page=1" TargetMode="External"/><Relationship Id="rId55" Type="http://schemas.openxmlformats.org/officeDocument/2006/relationships/hyperlink" Target="http://www.baltimoresun.com/news/maryland/baltimore-city/bs-md-ci-water-protest-20150330-story.html" TargetMode="External"/><Relationship Id="rId63" Type="http://schemas.openxmlformats.org/officeDocument/2006/relationships/hyperlink" Target="http://quickfacts.census.gov/qfd/states/24/2404000.html" TargetMode="External"/><Relationship Id="rId68" Type="http://schemas.openxmlformats.org/officeDocument/2006/relationships/hyperlink" Target="http://jama.jamanetwork.com/article.aspx?articleID=2292700&amp;utm_source=Silverchair%20Information%20Systems&amp;utm_medium=email&amp;utm_campaign=JAMA%3AOnlineFirst05%2F07%2F2015" TargetMode="External"/><Relationship Id="rId76" Type="http://schemas.openxmlformats.org/officeDocument/2006/relationships/fontTable" Target="fontTable.xml"/><Relationship Id="rId7" Type="http://schemas.openxmlformats.org/officeDocument/2006/relationships/hyperlink" Target="http://link.springer.com/search?dc.title=Exceptionality&amp;facet-content-type=ReferenceWorkEntry&amp;sortOrder=relevance" TargetMode="External"/><Relationship Id="rId71" Type="http://schemas.openxmlformats.org/officeDocument/2006/relationships/hyperlink" Target="https://secure.rhrealitycheck.org/donate" TargetMode="External"/><Relationship Id="rId2" Type="http://schemas.openxmlformats.org/officeDocument/2006/relationships/styles" Target="styles.xml"/><Relationship Id="rId16" Type="http://schemas.openxmlformats.org/officeDocument/2006/relationships/hyperlink" Target="http://adinfo.aol.com/" TargetMode="External"/><Relationship Id="rId29" Type="http://schemas.openxmlformats.org/officeDocument/2006/relationships/hyperlink" Target="https://vimeo.com/113870189" TargetMode="External"/><Relationship Id="rId11" Type="http://schemas.openxmlformats.org/officeDocument/2006/relationships/hyperlink" Target="http://link.springer.com/search?dc.title=Scholarship&amp;facet-content-type=ReferenceWorkEntry&amp;sortOrder=relevance" TargetMode="External"/><Relationship Id="rId24" Type="http://schemas.openxmlformats.org/officeDocument/2006/relationships/hyperlink" Target="http://www.scribd.com/doc/80511706/Hartman-Wilderson-position-of-the-Unthought" TargetMode="External"/><Relationship Id="rId32" Type="http://schemas.openxmlformats.org/officeDocument/2006/relationships/hyperlink" Target="http://www.jstor.org/discover/10.5816/blackscholar.43.4.0124?uid=3739448&amp;uid=2129&amp;uid=2&amp;uid=70&amp;uid=3737720&amp;uid=4&amp;sid=21104924265831" TargetMode="External"/><Relationship Id="rId37" Type="http://schemas.openxmlformats.org/officeDocument/2006/relationships/hyperlink" Target="http://www.charleshamiltonhouston.org/Projects/Project.aspx?id=100005" TargetMode="External"/><Relationship Id="rId40" Type="http://schemas.openxmlformats.org/officeDocument/2006/relationships/hyperlink" Target="http://www.splcenter.org/what-we-do/children-at-risk" TargetMode="External"/><Relationship Id="rId45" Type="http://schemas.openxmlformats.org/officeDocument/2006/relationships/hyperlink" Target="http://www.baltimoresun.com/news/maryland/baltimore-city/bs-md-ci-water-bills-20150326-story.html" TargetMode="External"/><Relationship Id="rId53" Type="http://schemas.openxmlformats.org/officeDocument/2006/relationships/hyperlink" Target="http://thinkprogress.org/economy/2015/04/04/3642935/baltimore-water-shutoffs/" TargetMode="External"/><Relationship Id="rId58" Type="http://schemas.openxmlformats.org/officeDocument/2006/relationships/hyperlink" Target="http://america.aljazeera.com/articles/2015/5/11/detroit-water.html" TargetMode="External"/><Relationship Id="rId66" Type="http://schemas.openxmlformats.org/officeDocument/2006/relationships/hyperlink" Target="http://www.foodandwaterwatch.org/water/private-vs-public/facts-and-figures/" TargetMode="External"/><Relationship Id="rId74" Type="http://schemas.openxmlformats.org/officeDocument/2006/relationships/hyperlink" Target="http://link.springer.com/search?dc.title=Motherhood&amp;facet-content-type=ReferenceWorkEntry&amp;sortOrder=relevance" TargetMode="External"/><Relationship Id="rId5" Type="http://schemas.openxmlformats.org/officeDocument/2006/relationships/footnotes" Target="footnotes.xml"/><Relationship Id="rId15" Type="http://schemas.openxmlformats.org/officeDocument/2006/relationships/hyperlink" Target="http://pss.sagepub.com/content/early/2015/04/08/0956797615570365.full.pdf+html" TargetMode="External"/><Relationship Id="rId23" Type="http://schemas.openxmlformats.org/officeDocument/2006/relationships/hyperlink" Target="https://vimeo.com/113870189" TargetMode="External"/><Relationship Id="rId28" Type="http://schemas.openxmlformats.org/officeDocument/2006/relationships/hyperlink" Target="https://www.dukeupress.edu/Habeas-Viscus/index-viewby=subject&amp;categoryid=27&amp;sort=newest.html" TargetMode="External"/><Relationship Id="rId36" Type="http://schemas.openxmlformats.org/officeDocument/2006/relationships/hyperlink" Target="http://www.aclu.org/racial-justice/school-prison-pipeline" TargetMode="External"/><Relationship Id="rId49" Type="http://schemas.openxmlformats.org/officeDocument/2006/relationships/hyperlink" Target="https://www.baltimorebrew.com/2015/05/11/5-million-in-back-water-bills-recovered-mostly-from-residential-users/" TargetMode="External"/><Relationship Id="rId57" Type="http://schemas.openxmlformats.org/officeDocument/2006/relationships/hyperlink" Target="http://rhrealitycheck.org/article/2015/03/17/report-low-income-detroit-residents-face-water-shutoffs/" TargetMode="External"/><Relationship Id="rId61" Type="http://schemas.openxmlformats.org/officeDocument/2006/relationships/hyperlink" Target="http://www.baltimoresun.com/news/maryland/bs-md-city-water-consulting-20140813-story.html" TargetMode="External"/><Relationship Id="rId10" Type="http://schemas.openxmlformats.org/officeDocument/2006/relationships/hyperlink" Target="http://link.springer.com/search?dc.title=Advocate&amp;facet-content-type=ReferenceWorkEntry&amp;sortOrder=relevance" TargetMode="External"/><Relationship Id="rId19" Type="http://schemas.openxmlformats.org/officeDocument/2006/relationships/hyperlink" Target="http://pss.sagepub.com/content/early/2015/04/08/0956797615570365.full.pdf+html" TargetMode="External"/><Relationship Id="rId31" Type="http://schemas.openxmlformats.org/officeDocument/2006/relationships/hyperlink" Target="http://www.cleveland.com/metro/index.ssf/2015/01/tanisha_anderson_was_restraine.html" TargetMode="External"/><Relationship Id="rId44" Type="http://schemas.openxmlformats.org/officeDocument/2006/relationships/hyperlink" Target="http://www.seattletimes.com/opinion/editorials/reform-us-immigration-detention-system/" TargetMode="External"/><Relationship Id="rId52" Type="http://schemas.openxmlformats.org/officeDocument/2006/relationships/hyperlink" Target="http://technical.ly/baltimore/2014/11/11/baltimore-city-looks-get-smart-water-billing/" TargetMode="External"/><Relationship Id="rId60" Type="http://schemas.openxmlformats.org/officeDocument/2006/relationships/hyperlink" Target="http://www.freep.com/article/20140617/NEWS01/306170107/City-Council-water-rate-hike" TargetMode="External"/><Relationship Id="rId65" Type="http://schemas.openxmlformats.org/officeDocument/2006/relationships/hyperlink" Target="http://america.aljazeera.com/opinions/2014/4/water-managementprivatizationworldbankgroupifc.html" TargetMode="External"/><Relationship Id="rId73" Type="http://schemas.openxmlformats.org/officeDocument/2006/relationships/hyperlink" Target="http://link.springer.com/search?dc.title=Scholarship&amp;facet-content-type=ReferenceWorkEntry&amp;sortOrder=relevance" TargetMode="External"/><Relationship Id="rId4" Type="http://schemas.openxmlformats.org/officeDocument/2006/relationships/webSettings" Target="webSettings.xml"/><Relationship Id="rId9" Type="http://schemas.openxmlformats.org/officeDocument/2006/relationships/hyperlink" Target="http://www.seattletimes.com/opinion/editorials/reform-us-immigration-detention-system/" TargetMode="External"/><Relationship Id="rId14" Type="http://schemas.openxmlformats.org/officeDocument/2006/relationships/hyperlink" Target="http://link.springer.com/search?dc.title=Intersectionality&amp;facet-content-type=ReferenceWorkEntry&amp;sortOrder=relevance" TargetMode="External"/><Relationship Id="rId22" Type="http://schemas.openxmlformats.org/officeDocument/2006/relationships/hyperlink" Target="https://twitter.com/eritskes" TargetMode="External"/><Relationship Id="rId27" Type="http://schemas.openxmlformats.org/officeDocument/2006/relationships/hyperlink" Target="http://www.scribd.com/doc/80511706/Hartman-Wilderson-position-of-the-Unthought" TargetMode="External"/><Relationship Id="rId30" Type="http://schemas.openxmlformats.org/officeDocument/2006/relationships/hyperlink" Target="https://gukira.wordpress.com/2014/08/15/hands-up-dont-shoot/" TargetMode="External"/><Relationship Id="rId35" Type="http://schemas.openxmlformats.org/officeDocument/2006/relationships/hyperlink" Target="http://link.springer.com/search?dc.title=Liberties&amp;facet-content-type=ReferenceWorkEntry&amp;sortOrder=relevance" TargetMode="External"/><Relationship Id="rId43" Type="http://schemas.openxmlformats.org/officeDocument/2006/relationships/hyperlink" Target="http://www.seattletimes" TargetMode="External"/><Relationship Id="rId48" Type="http://schemas.openxmlformats.org/officeDocument/2006/relationships/hyperlink" Target="http://www.baltimoresun.com/news/maryland/baltimore-city/bs-md-ci-water-bills-20150326-story.html" TargetMode="External"/><Relationship Id="rId56" Type="http://schemas.openxmlformats.org/officeDocument/2006/relationships/hyperlink" Target="http://rhrealitycheck.org/tag/detroit-water-shutoffs/" TargetMode="External"/><Relationship Id="rId64" Type="http://schemas.openxmlformats.org/officeDocument/2006/relationships/hyperlink" Target="http://www.utne.com/politics/water-privatization-zm0z14jfzros.aspx" TargetMode="External"/><Relationship Id="rId69" Type="http://schemas.openxmlformats.org/officeDocument/2006/relationships/hyperlink" Target="http://www.baltimoresun.com/news/maryland/sun-investigates/bs-md-sun-investigates-disparities-20150516-story.html" TargetMode="External"/><Relationship Id="rId77" Type="http://schemas.openxmlformats.org/officeDocument/2006/relationships/theme" Target="theme/theme1.xml"/><Relationship Id="rId8" Type="http://schemas.openxmlformats.org/officeDocument/2006/relationships/hyperlink" Target="http://www.seattletimes" TargetMode="External"/><Relationship Id="rId51" Type="http://schemas.openxmlformats.org/officeDocument/2006/relationships/hyperlink" Target="https://www.baltimorebrew.com/2014/11/14/timetable-for-baltimore-agency-audits-disclosed-by-finance-director/" TargetMode="External"/><Relationship Id="rId72" Type="http://schemas.openxmlformats.org/officeDocument/2006/relationships/hyperlink" Target="http://link.springer.com/search?dc.title=Institutional+Review+Board+%28IRB%29&amp;facet-content-type=ReferenceWorkEntry&amp;sortOrder=relevance" TargetMode="External"/><Relationship Id="rId3" Type="http://schemas.openxmlformats.org/officeDocument/2006/relationships/settings" Target="settings.xml"/><Relationship Id="rId12" Type="http://schemas.openxmlformats.org/officeDocument/2006/relationships/hyperlink" Target="http://link.springer.com/search?dc.title=Scholarship&amp;facet-content-type=ReferenceWorkEntry&amp;sortOrder=relevance" TargetMode="External"/><Relationship Id="rId17" Type="http://schemas.openxmlformats.org/officeDocument/2006/relationships/image" Target="media/image1.png"/><Relationship Id="rId25" Type="http://schemas.openxmlformats.org/officeDocument/2006/relationships/hyperlink" Target="http://decolonization.org/index.php/des" TargetMode="External"/><Relationship Id="rId33" Type="http://schemas.openxmlformats.org/officeDocument/2006/relationships/hyperlink" Target="http://www.advancementproject.org/" TargetMode="External"/><Relationship Id="rId38" Type="http://schemas.openxmlformats.org/officeDocument/2006/relationships/hyperlink" Target="http://www.civilrightsproject.ucla.edu/" TargetMode="External"/><Relationship Id="rId46" Type="http://schemas.openxmlformats.org/officeDocument/2006/relationships/hyperlink" Target="http://www.baltimoresun.com/news/maryland/baltimore-city/bs-md-ci-water-shutoffs-20150515-story.html%23page=1" TargetMode="External"/><Relationship Id="rId59" Type="http://schemas.openxmlformats.org/officeDocument/2006/relationships/hyperlink" Target="http://www.freep.com/story/news/local/2015/04/18/detroit-water-shutoffs-duggan/25991563/" TargetMode="External"/><Relationship Id="rId67" Type="http://schemas.openxmlformats.org/officeDocument/2006/relationships/hyperlink" Target="http://data.baltimoresun.com/news/police-settlements/" TargetMode="External"/><Relationship Id="rId20" Type="http://schemas.openxmlformats.org/officeDocument/2006/relationships/hyperlink" Target="http://greatergood.berkeley.edu/article/item/can_we_reduce_bias_in_criminal_justice" TargetMode="External"/><Relationship Id="rId41" Type="http://schemas.openxmlformats.org/officeDocument/2006/relationships/hyperlink" Target="http://jjpl.org/new/?page_id=19" TargetMode="External"/><Relationship Id="rId54" Type="http://schemas.openxmlformats.org/officeDocument/2006/relationships/hyperlink" Target="http://www.baltimoresun.com/news/maryland/baltimore-city/bs-md-ci-water-protest-20150330-story.html" TargetMode="External"/><Relationship Id="rId62" Type="http://schemas.openxmlformats.org/officeDocument/2006/relationships/hyperlink" Target="http://quickfacts.census.gov/qfd/states/26/2622000.html" TargetMode="External"/><Relationship Id="rId70" Type="http://schemas.openxmlformats.org/officeDocument/2006/relationships/hyperlink" Target="http://rhrealitycheck.org/article/2015/05/08/quality-black-lives-matters/" TargetMode="External"/><Relationship Id="rId75" Type="http://schemas.openxmlformats.org/officeDocument/2006/relationships/hyperlink" Target="http://link.springer.com/search?dc.title=Exceptionality&amp;facet-content-type=ReferenceWorkEntry&amp;sortOrder=relevance"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61</Pages>
  <Words>30866</Words>
  <Characters>175939</Characters>
  <Application>Microsoft Office Word</Application>
  <DocSecurity>0</DocSecurity>
  <Lines>1466</Lines>
  <Paragraphs>412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206393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Shanara Reid-Brinkley</dc:creator>
  <cp:keywords/>
  <dc:description/>
  <cp:lastModifiedBy>Aaron Timmons</cp:lastModifiedBy>
  <cp:revision>2</cp:revision>
  <dcterms:created xsi:type="dcterms:W3CDTF">2015-09-05T06:09:00Z</dcterms:created>
  <dcterms:modified xsi:type="dcterms:W3CDTF">2015-09-05T06:09:00Z</dcterms:modified>
  <cp:category/>
</cp:coreProperties>
</file>