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D6571" w:rsidRDefault="009D6571" w:rsidP="00291F24">
      <w:pPr>
        <w:pStyle w:val="Heading1"/>
      </w:pPr>
      <w:r>
        <w:t xml:space="preserve">Cloud Advantage </w:t>
      </w:r>
      <w:proofErr w:type="spellStart"/>
      <w:r>
        <w:t>Neg</w:t>
      </w:r>
      <w:proofErr w:type="spellEnd"/>
    </w:p>
    <w:p w:rsidR="009D6571" w:rsidRDefault="009D6571" w:rsidP="009D6571">
      <w:pPr>
        <w:pStyle w:val="Heading2"/>
      </w:pPr>
      <w:r>
        <w:t>Uniqueness</w:t>
      </w:r>
    </w:p>
    <w:p w:rsidR="004A54D0" w:rsidRDefault="004A54D0" w:rsidP="004A54D0">
      <w:pPr>
        <w:pStyle w:val="Heading3"/>
      </w:pPr>
      <w:proofErr w:type="spellStart"/>
      <w:r>
        <w:t>Squo</w:t>
      </w:r>
      <w:proofErr w:type="spellEnd"/>
      <w:r>
        <w:t xml:space="preserve"> Solves</w:t>
      </w:r>
    </w:p>
    <w:p w:rsidR="004A54D0" w:rsidRDefault="004A54D0" w:rsidP="004A54D0">
      <w:pPr>
        <w:pStyle w:val="Heading4"/>
      </w:pPr>
      <w:r>
        <w:t>Companies resolve perception link in the status quo</w:t>
      </w:r>
    </w:p>
    <w:p w:rsidR="004A54D0" w:rsidRPr="00C62BCE" w:rsidRDefault="004A54D0" w:rsidP="004A54D0">
      <w:r w:rsidRPr="00C62BCE">
        <w:rPr>
          <w:rStyle w:val="Style13ptBold"/>
        </w:rPr>
        <w:t>Kendrick 15</w:t>
      </w:r>
      <w:r>
        <w:t xml:space="preserve"> (Katharine Kendrick is a policy associate for Internet communications technologies at the NYU Stern Center for Business and Human Rights., 2.19.15, “Risky Business: Data Localization” </w:t>
      </w:r>
      <w:hyperlink r:id="rId7" w:history="1">
        <w:r w:rsidRPr="00E44E2C">
          <w:rPr>
            <w:rStyle w:val="Hyperlink"/>
          </w:rPr>
          <w:t>http://www.forbes.com/sites/realspin/2015/02/19/risky-business-data-localization/</w:t>
        </w:r>
      </w:hyperlink>
      <w:r>
        <w:t xml:space="preserve">, </w:t>
      </w:r>
      <w:proofErr w:type="spellStart"/>
      <w:r>
        <w:t>ekr</w:t>
      </w:r>
      <w:proofErr w:type="spellEnd"/>
      <w:r>
        <w:t>)</w:t>
      </w:r>
    </w:p>
    <w:p w:rsidR="004A54D0" w:rsidRPr="00192ECC" w:rsidRDefault="004A54D0" w:rsidP="004A54D0">
      <w:pPr>
        <w:rPr>
          <w:rStyle w:val="StyleUnderline"/>
        </w:rPr>
      </w:pPr>
      <w:r w:rsidRPr="00192ECC">
        <w:rPr>
          <w:sz w:val="14"/>
        </w:rPr>
        <w:t xml:space="preserve">U.S. companies’ eagerness to please the EU affects their leverage in a place like Russia or China, and undermines their principled calls for a global Internet. Just as we’ve seen the emergence of company best practices to minimize how information is censored, we need best practices to minimize risks in where it is stored. Companies should take the following steps: Avoid localizing in a repressive country whenever possible. When Yahoo! entered Vietnam, to meet performance needs without enabling the government’s Internet repression, it based its servers in Singapore. Explore global solutions. </w:t>
      </w:r>
      <w:r w:rsidRPr="00882600">
        <w:rPr>
          <w:rStyle w:val="StyleUnderline"/>
          <w:highlight w:val="green"/>
        </w:rPr>
        <w:t>Companies like Apple and Google have started encrypting more data by default to minimize inappropriate access by any government.</w:t>
      </w:r>
      <w:r w:rsidRPr="00192ECC">
        <w:rPr>
          <w:rStyle w:val="StyleUnderline"/>
        </w:rPr>
        <w:t xml:space="preserve"> This doesn’t solve everything, but it’s a step forward for user privacy.</w:t>
      </w:r>
      <w:r>
        <w:rPr>
          <w:rStyle w:val="StyleUnderline"/>
        </w:rPr>
        <w:t xml:space="preserve"> </w:t>
      </w:r>
      <w:r w:rsidRPr="00192ECC">
        <w:rPr>
          <w:sz w:val="14"/>
        </w:rPr>
        <w:t xml:space="preserve">Minimize exposure. If you must have an in-country presence, take steps to minimize risk by being strategic in what staff and services you locate there. </w:t>
      </w:r>
      <w:r w:rsidRPr="00192ECC">
        <w:rPr>
          <w:rStyle w:val="StyleUnderline"/>
        </w:rPr>
        <w:t>Embrace transparency</w:t>
      </w:r>
      <w:r w:rsidRPr="00882600">
        <w:rPr>
          <w:rStyle w:val="StyleUnderline"/>
          <w:highlight w:val="green"/>
        </w:rPr>
        <w:t>. A growing number of companies have increased transparency by issuing reports on the number of government requests they receive</w:t>
      </w:r>
      <w:r w:rsidRPr="00192ECC">
        <w:rPr>
          <w:sz w:val="14"/>
        </w:rPr>
        <w:t xml:space="preserve">. They should also publish legal requirements like localization, so that people understand the underlying risks to their data. Work together. Companies should coordinate advocacy in difficult markets through organizations like the Global Network Initiative. </w:t>
      </w:r>
      <w:r w:rsidRPr="00192ECC">
        <w:rPr>
          <w:rStyle w:val="StyleUnderline"/>
        </w:rPr>
        <w:t>Tech companies can take a proactive, collective approach, rather than responding reactively when their case hits the headlines.</w:t>
      </w:r>
      <w:r>
        <w:rPr>
          <w:rStyle w:val="StyleUnderline"/>
        </w:rPr>
        <w:t xml:space="preserve"> </w:t>
      </w:r>
      <w:r w:rsidRPr="00192ECC">
        <w:rPr>
          <w:sz w:val="14"/>
        </w:rPr>
        <w:t xml:space="preserve">We can only expect localization demands to increase—and business pressures to pull in the opposite direction. </w:t>
      </w:r>
      <w:r w:rsidRPr="00192ECC">
        <w:rPr>
          <w:rStyle w:val="StyleUnderline"/>
        </w:rPr>
        <w:t xml:space="preserve">While the political dynamics have shifted, </w:t>
      </w:r>
      <w:r w:rsidRPr="00882600">
        <w:rPr>
          <w:rStyle w:val="StyleUnderline"/>
          <w:highlight w:val="green"/>
        </w:rPr>
        <w:t>companies should still have respect for human rights—and the strength of the global Internet—at the forefront of decisions over where to store their data</w:t>
      </w:r>
      <w:r w:rsidRPr="00192ECC">
        <w:rPr>
          <w:rStyle w:val="StyleUnderline"/>
        </w:rPr>
        <w:t>.</w:t>
      </w:r>
    </w:p>
    <w:p w:rsidR="004A54D0" w:rsidRDefault="004A54D0" w:rsidP="004A54D0">
      <w:pPr>
        <w:pStyle w:val="Heading3"/>
      </w:pPr>
      <w:r>
        <w:t>Freedom Act Solves</w:t>
      </w:r>
    </w:p>
    <w:p w:rsidR="004A54D0" w:rsidRPr="009D2E52" w:rsidRDefault="004A54D0" w:rsidP="004A54D0">
      <w:pPr>
        <w:pStyle w:val="Heading4"/>
        <w:rPr>
          <w:rStyle w:val="Style13ptBold"/>
          <w:b/>
          <w:bCs w:val="0"/>
        </w:rPr>
      </w:pPr>
      <w:r>
        <w:rPr>
          <w:rStyle w:val="Style13ptBold"/>
          <w:b/>
          <w:bCs w:val="0"/>
        </w:rPr>
        <w:t>Status Quo Freedom Act sufficient</w:t>
      </w:r>
    </w:p>
    <w:p w:rsidR="004A54D0" w:rsidRDefault="004A54D0" w:rsidP="004A54D0">
      <w:r w:rsidRPr="009D2E52">
        <w:rPr>
          <w:rStyle w:val="Style13ptBold"/>
        </w:rPr>
        <w:t>CEA 15</w:t>
      </w:r>
      <w:r>
        <w:t xml:space="preserve"> (June 2, 2015, “Washington: CEA Praises Senate Passage of USA FREEDOM Act” </w:t>
      </w:r>
      <w:hyperlink r:id="rId8" w:history="1">
        <w:r w:rsidRPr="00195CD2">
          <w:rPr>
            <w:rStyle w:val="Hyperlink"/>
          </w:rPr>
          <w:t>http://www.ce.org/News/News-Releases/Press-Releases/2015-Press-Releases/CEA-Praises-Senate-Passage-of-USA-FREEDOM-Act.aspx</w:t>
        </w:r>
      </w:hyperlink>
      <w:r>
        <w:t xml:space="preserve">, </w:t>
      </w:r>
      <w:proofErr w:type="spellStart"/>
      <w:r>
        <w:t>ekr</w:t>
      </w:r>
      <w:proofErr w:type="spellEnd"/>
      <w:r>
        <w:t>)</w:t>
      </w:r>
    </w:p>
    <w:p w:rsidR="004A54D0" w:rsidRDefault="004A54D0" w:rsidP="004A54D0">
      <w:pPr>
        <w:rPr>
          <w:sz w:val="14"/>
        </w:rPr>
      </w:pPr>
      <w:r w:rsidRPr="009D2E52">
        <w:rPr>
          <w:sz w:val="14"/>
        </w:rPr>
        <w:t xml:space="preserve">The Consumer Electronics Association has issued the following news release: The following statement is attributed to Michael </w:t>
      </w:r>
      <w:proofErr w:type="spellStart"/>
      <w:r w:rsidRPr="009D2E52">
        <w:rPr>
          <w:sz w:val="14"/>
        </w:rPr>
        <w:t>Petricone</w:t>
      </w:r>
      <w:proofErr w:type="spellEnd"/>
      <w:r w:rsidRPr="009D2E52">
        <w:rPr>
          <w:sz w:val="14"/>
        </w:rPr>
        <w:t xml:space="preserve">, </w:t>
      </w:r>
      <w:r w:rsidRPr="009D2E52">
        <w:rPr>
          <w:rStyle w:val="StyleUnderline"/>
        </w:rPr>
        <w:t>senior vice president of government and regulatory affairs</w:t>
      </w:r>
      <w:r w:rsidRPr="009D2E52">
        <w:rPr>
          <w:sz w:val="14"/>
        </w:rPr>
        <w:t>, Consumer Electronics Association (CEA)®, regarding the U.S. Senate’s passage of H.R. 2048, the Uniting and Strengthening America by Fulfilling Rights and Ensuring Effective Discipline Over Monitoring (USA FREEDOM) Act of 2015: “</w:t>
      </w:r>
      <w:r w:rsidRPr="00D6075C">
        <w:rPr>
          <w:rStyle w:val="StyleUnderline"/>
        </w:rPr>
        <w:t xml:space="preserve">We welcome </w:t>
      </w:r>
      <w:r w:rsidRPr="00882600">
        <w:rPr>
          <w:rStyle w:val="StyleUnderline"/>
          <w:highlight w:val="green"/>
        </w:rPr>
        <w:t>this</w:t>
      </w:r>
      <w:r w:rsidRPr="009D2E52">
        <w:rPr>
          <w:sz w:val="14"/>
        </w:rPr>
        <w:t xml:space="preserve"> important </w:t>
      </w:r>
      <w:r w:rsidRPr="00882600">
        <w:rPr>
          <w:rStyle w:val="StyleUnderline"/>
          <w:highlight w:val="green"/>
        </w:rPr>
        <w:t xml:space="preserve">reform to U.S. intelligence gathering </w:t>
      </w:r>
      <w:r w:rsidRPr="00D6075C">
        <w:rPr>
          <w:rStyle w:val="StyleUnderline"/>
        </w:rPr>
        <w:t xml:space="preserve">which </w:t>
      </w:r>
      <w:r w:rsidRPr="00882600">
        <w:rPr>
          <w:rStyle w:val="StyleUnderline"/>
          <w:highlight w:val="green"/>
        </w:rPr>
        <w:t xml:space="preserve">takes </w:t>
      </w:r>
      <w:r w:rsidRPr="00882600">
        <w:rPr>
          <w:rStyle w:val="Emphasis"/>
          <w:highlight w:val="green"/>
        </w:rPr>
        <w:t>critical steps to increase transparency and restore trust in American businesses</w:t>
      </w:r>
      <w:r w:rsidRPr="00D6075C">
        <w:rPr>
          <w:rStyle w:val="StyleUnderline"/>
        </w:rPr>
        <w:t xml:space="preserve">, all </w:t>
      </w:r>
      <w:r w:rsidRPr="00882600">
        <w:rPr>
          <w:rStyle w:val="StyleUnderline"/>
          <w:highlight w:val="green"/>
        </w:rPr>
        <w:t>while maintaining our commitment to preserving our national security</w:t>
      </w:r>
      <w:r w:rsidRPr="009D2E52">
        <w:rPr>
          <w:sz w:val="14"/>
        </w:rPr>
        <w:t xml:space="preserve">. The bipartisan </w:t>
      </w:r>
      <w:r w:rsidRPr="00882600">
        <w:rPr>
          <w:rStyle w:val="StyleUnderline"/>
          <w:highlight w:val="green"/>
        </w:rPr>
        <w:t>USA FREEDOM Act</w:t>
      </w:r>
      <w:r w:rsidRPr="009D2E52">
        <w:rPr>
          <w:sz w:val="14"/>
        </w:rPr>
        <w:t xml:space="preserve"> is common-sense reform to our nation’s intelligence gathering programs, which </w:t>
      </w:r>
      <w:r w:rsidRPr="00882600">
        <w:rPr>
          <w:rStyle w:val="StyleUnderline"/>
          <w:highlight w:val="green"/>
        </w:rPr>
        <w:t>will preserve American businesses’ competitiveness worldwide</w:t>
      </w:r>
      <w:r w:rsidRPr="009D2E52">
        <w:rPr>
          <w:sz w:val="14"/>
        </w:rPr>
        <w:t>, while continuing to protect our national security. “Following the Senate passage, the legislation now heads to the White House, where we anticipate swift action by President Obama to sign this legislation into law.”</w:t>
      </w:r>
    </w:p>
    <w:p w:rsidR="004A54D0" w:rsidRDefault="004A54D0" w:rsidP="004A54D0">
      <w:pPr>
        <w:pStyle w:val="Heading4"/>
      </w:pPr>
      <w:r>
        <w:t xml:space="preserve">New Freedom Act is sufficient to solve US’s global credibility gap. </w:t>
      </w:r>
    </w:p>
    <w:p w:rsidR="004A54D0" w:rsidRPr="00E505D8" w:rsidRDefault="004A54D0" w:rsidP="004A54D0">
      <w:pPr>
        <w:rPr>
          <w:rStyle w:val="Style13ptBold"/>
        </w:rPr>
      </w:pPr>
      <w:r w:rsidRPr="00E505D8">
        <w:rPr>
          <w:rStyle w:val="Style13ptBold"/>
        </w:rPr>
        <w:t>HRW ‘15</w:t>
      </w:r>
    </w:p>
    <w:p w:rsidR="004A54D0" w:rsidRPr="00E505D8" w:rsidRDefault="004A54D0" w:rsidP="004A54D0">
      <w:pPr>
        <w:rPr>
          <w:sz w:val="18"/>
          <w:szCs w:val="18"/>
        </w:rPr>
      </w:pPr>
      <w:r w:rsidRPr="00E505D8">
        <w:rPr>
          <w:sz w:val="18"/>
          <w:szCs w:val="18"/>
        </w:rPr>
        <w:t xml:space="preserve">Human Rights Watch is an independent, international organization that works as part of a vibrant movement to uphold human dignity and advance the cause of human rights for all. “Strengthen the USA Freedom Act” - May 19, 2015 - </w:t>
      </w:r>
      <w:r w:rsidRPr="008019B3">
        <w:rPr>
          <w:sz w:val="18"/>
          <w:szCs w:val="18"/>
        </w:rPr>
        <w:t>http://www.hrw.org/news/2015/05/19/strengthen-usa-freedom-act</w:t>
      </w:r>
    </w:p>
    <w:p w:rsidR="004A54D0" w:rsidRDefault="004A54D0" w:rsidP="004A54D0"/>
    <w:p w:rsidR="004A54D0" w:rsidRPr="001A4148" w:rsidRDefault="004A54D0" w:rsidP="004A54D0">
      <w:pPr>
        <w:rPr>
          <w:sz w:val="14"/>
        </w:rPr>
      </w:pPr>
      <w:r w:rsidRPr="001A4148">
        <w:rPr>
          <w:sz w:val="14"/>
        </w:rPr>
        <w:t xml:space="preserve">As the Senate considers the USA Freedom Act this week, policymakers should strengthen it by limiting large-scale collection of records and reinforcing transparency and carrying court reforms further. </w:t>
      </w:r>
      <w:r w:rsidRPr="001A4148">
        <w:rPr>
          <w:rStyle w:val="StyleUnderline"/>
        </w:rPr>
        <w:t xml:space="preserve">The Senate should also take care not to weaken the bill, and should reject any amendments </w:t>
      </w:r>
      <w:r w:rsidRPr="001A4148">
        <w:rPr>
          <w:sz w:val="14"/>
        </w:rPr>
        <w:t xml:space="preserve">that would require companies to retain personal data for longer than is necessary for business purposes. It has been two years since the National Security Agency (NSA) whistleblower Edward Snowden unleashed a steady stream of documents that exposed the intention by the United States and the United Kingdom to “collect it all” in the digital age. These revelations demonstrate how unchecked surveillance can metastasize and undermine democratic institutions if intelligence agencies are allowed to operate in the shadows, without robust legal limits and oversight. </w:t>
      </w:r>
      <w:r w:rsidRPr="001A4148">
        <w:rPr>
          <w:rStyle w:val="Emphasis"/>
        </w:rPr>
        <w:t>On May 13</w:t>
      </w:r>
      <w:r w:rsidRPr="008019B3">
        <w:rPr>
          <w:rStyle w:val="StyleUnderline"/>
        </w:rPr>
        <w:t>,</w:t>
      </w:r>
      <w:r w:rsidRPr="001A4148">
        <w:rPr>
          <w:sz w:val="14"/>
        </w:rPr>
        <w:t xml:space="preserve"> </w:t>
      </w:r>
      <w:r w:rsidRPr="00882600">
        <w:rPr>
          <w:rStyle w:val="StyleUnderline"/>
          <w:highlight w:val="green"/>
        </w:rPr>
        <w:t>the</w:t>
      </w:r>
      <w:r w:rsidRPr="008019B3">
        <w:rPr>
          <w:rStyle w:val="StyleUnderline"/>
        </w:rPr>
        <w:t xml:space="preserve"> </w:t>
      </w:r>
      <w:r w:rsidRPr="001A4148">
        <w:rPr>
          <w:sz w:val="14"/>
        </w:rPr>
        <w:t xml:space="preserve">US </w:t>
      </w:r>
      <w:r w:rsidRPr="00882600">
        <w:rPr>
          <w:rStyle w:val="StyleUnderline"/>
          <w:highlight w:val="green"/>
        </w:rPr>
        <w:t>House</w:t>
      </w:r>
      <w:r w:rsidRPr="001A4148">
        <w:rPr>
          <w:sz w:val="14"/>
        </w:rPr>
        <w:t xml:space="preserve"> of Representatives </w:t>
      </w:r>
      <w:r w:rsidRPr="00882600">
        <w:rPr>
          <w:rStyle w:val="StyleUnderline"/>
          <w:highlight w:val="green"/>
        </w:rPr>
        <w:t>approved the</w:t>
      </w:r>
      <w:r w:rsidRPr="001A4148">
        <w:rPr>
          <w:sz w:val="14"/>
        </w:rPr>
        <w:t xml:space="preserve"> USA </w:t>
      </w:r>
      <w:r w:rsidRPr="00882600">
        <w:rPr>
          <w:rStyle w:val="StyleUnderline"/>
          <w:highlight w:val="green"/>
        </w:rPr>
        <w:t>Freedom Act</w:t>
      </w:r>
      <w:r w:rsidRPr="001A4148">
        <w:rPr>
          <w:rStyle w:val="StyleUnderline"/>
        </w:rPr>
        <w:t xml:space="preserve"> of 2015</w:t>
      </w:r>
      <w:r w:rsidRPr="001A4148">
        <w:rPr>
          <w:sz w:val="14"/>
        </w:rPr>
        <w:t xml:space="preserve"> by a substantial margin. The bill represents the latest attempt by Congress to rein in one of the surveillance programs Snowden disclosed—the NSA’s domestic bulk phone metadata collection under Section 215 of the USA Patriot Act. The House vote followed a major rebuke to the US government by the US Court of Appeals for the Second Circuit, which ruled on May 7 that the NSA’s potentially nationwide dragnet collection of phone records under Section 215 was unlawful. Section 215 is set to expire on June 1 unless Congress acts to extend it or to preserve specific powers authorized under the provision, which go beyond collection of phone records. Surveillance reforms are long overdue and can be accomplished while protecting US citizens from serious security threats. Congress and the Obama administration should end all mass surveillance programs, which unnecessarily and disproportionately intrude on the privacy of hundreds of millions of people who are not linked to wrongdoing. But reforming US laws and reversing an increasingly global tide of mass surveillance will not be easy. Many of the programs Snowden revealed are already deeply entrenched, with billions of dollars of infrastructure, contracts, and personnel invested. Technological capacity to vacuum up the world’s communications has outpaced existing legal frameworks meant to protect privacy. The Second Circuit opinion represents an improvement over current law because it establishes that domestic bulk collection of phone metadata under Section 215 of the Patriot Act cannot continue. Section 215 allows the government to collect business records, including phone </w:t>
      </w:r>
      <w:proofErr w:type="gramStart"/>
      <w:r w:rsidRPr="001A4148">
        <w:rPr>
          <w:sz w:val="14"/>
        </w:rPr>
        <w:t>records, that</w:t>
      </w:r>
      <w:proofErr w:type="gramEnd"/>
      <w:r w:rsidRPr="001A4148">
        <w:rPr>
          <w:sz w:val="14"/>
        </w:rPr>
        <w:t xml:space="preserve"> are “relevant” to an authorized investigation. The court ruled that the notion of “relevance” could not be stretched to allow intelligence agencies to gather all phone records in the US. However, the opinion could be overturned and two other appeals courts are also considering the legality of the NSA’s bulk phone records program. The opinion also does not address US surveillance of people not in the US. Nor does it question the underlying assumption that the US owes no privacy obligations to people outside its territory, which makes no sense in the digital age and is inconsistent with human rights law requirements. Even if the Second Circuit opinion remains good law, congressional action will be necessary to address surveillance programs other than Section 215—both domestic and those affecting people outside the US—and to create more robust institutional safeguards to prevent future abuses. The courts cannot bring about reforms to increase oversight and improve institutional oversight on their own. </w:t>
      </w:r>
      <w:r w:rsidRPr="00882600">
        <w:rPr>
          <w:rStyle w:val="StyleUnderline"/>
          <w:highlight w:val="green"/>
        </w:rPr>
        <w:t>Human Rights Watch has supported the</w:t>
      </w:r>
      <w:r w:rsidRPr="001A4148">
        <w:rPr>
          <w:sz w:val="14"/>
        </w:rPr>
        <w:t xml:space="preserve"> USA </w:t>
      </w:r>
      <w:r w:rsidRPr="00882600">
        <w:rPr>
          <w:rStyle w:val="StyleUnderline"/>
          <w:highlight w:val="green"/>
        </w:rPr>
        <w:t>Freedom Act because it is a modest, if incomplete, first step</w:t>
      </w:r>
      <w:r w:rsidRPr="00B9067B">
        <w:rPr>
          <w:rStyle w:val="StyleUnderline"/>
        </w:rPr>
        <w:t xml:space="preserve"> </w:t>
      </w:r>
      <w:r w:rsidRPr="001A4148">
        <w:rPr>
          <w:sz w:val="14"/>
        </w:rPr>
        <w:t xml:space="preserve">down the long road to reining in the NSA excesses. Beyond ending bulk records collection, the bill would begin to reform the secret Foreign Intelligence Surveillance Act (FISA) Court, which oversees NSA surveillance, and would introduce new transparency measures to improve oversight. In passing the bill, the House of Representatives also clarified that it intends the bill to be consistent with the Second Circuit’s ruling, so as to not weaken its findings. </w:t>
      </w:r>
      <w:r w:rsidRPr="00882600">
        <w:rPr>
          <w:rStyle w:val="StyleUnderline"/>
          <w:highlight w:val="green"/>
        </w:rPr>
        <w:t>The bill is no panacea and</w:t>
      </w:r>
      <w:r w:rsidRPr="001A4148">
        <w:rPr>
          <w:sz w:val="14"/>
        </w:rPr>
        <w:t xml:space="preserve">, as detailed below, </w:t>
      </w:r>
      <w:r w:rsidRPr="00882600">
        <w:rPr>
          <w:rStyle w:val="StyleUnderline"/>
          <w:highlight w:val="green"/>
        </w:rPr>
        <w:t>would not ensure comprehensive reform.</w:t>
      </w:r>
      <w:r w:rsidRPr="001A4148">
        <w:rPr>
          <w:sz w:val="14"/>
        </w:rPr>
        <w:t xml:space="preserve"> It still leaves open the possibility of large-scale data collection practices in the US under the Patriot Act. It does not constrain surveillance under Section 702 of the FISA Amendments Act nor Executive Order 12333, the primary legal authorities the government has used to justify mass surveillance of people outside US borders. And the bill does not address many modern surveillance capabilities, from mass cable tapping to use of malware, intercepting all mobile calls in a country, and compromising the security of mobile SIM cards and other equipment and services. </w:t>
      </w:r>
      <w:r w:rsidRPr="00882600">
        <w:rPr>
          <w:rStyle w:val="Emphasis"/>
          <w:highlight w:val="green"/>
        </w:rPr>
        <w:t>Nonetheless,</w:t>
      </w:r>
      <w:r w:rsidRPr="00882600">
        <w:rPr>
          <w:rStyle w:val="StyleUnderline"/>
          <w:highlight w:val="green"/>
        </w:rPr>
        <w:t xml:space="preserve"> passing a</w:t>
      </w:r>
      <w:r w:rsidRPr="001A4148">
        <w:rPr>
          <w:sz w:val="14"/>
        </w:rPr>
        <w:t xml:space="preserve"> strong USA </w:t>
      </w:r>
      <w:r w:rsidRPr="00882600">
        <w:rPr>
          <w:rStyle w:val="StyleUnderline"/>
          <w:highlight w:val="green"/>
        </w:rPr>
        <w:t>Freedom Act would be a</w:t>
      </w:r>
      <w:r w:rsidRPr="001A4148">
        <w:rPr>
          <w:sz w:val="14"/>
        </w:rPr>
        <w:t xml:space="preserve"> long-overdue </w:t>
      </w:r>
      <w:r w:rsidRPr="00882600">
        <w:rPr>
          <w:rStyle w:val="StyleUnderline"/>
          <w:highlight w:val="green"/>
        </w:rPr>
        <w:t>step in the right direction.</w:t>
      </w:r>
      <w:r w:rsidRPr="001A4148">
        <w:rPr>
          <w:sz w:val="14"/>
        </w:rPr>
        <w:t xml:space="preserve"> </w:t>
      </w:r>
      <w:r w:rsidRPr="00882600">
        <w:rPr>
          <w:rStyle w:val="StyleUnderline"/>
          <w:highlight w:val="green"/>
        </w:rPr>
        <w:t>It would show that Congress is willing</w:t>
      </w:r>
      <w:r w:rsidRPr="001A4148">
        <w:rPr>
          <w:sz w:val="14"/>
        </w:rPr>
        <w:t xml:space="preserve"> and able to act </w:t>
      </w:r>
      <w:r w:rsidRPr="00882600">
        <w:rPr>
          <w:rStyle w:val="StyleUnderline"/>
          <w:highlight w:val="green"/>
        </w:rPr>
        <w:t>to protect privacy</w:t>
      </w:r>
      <w:r w:rsidRPr="001A4148">
        <w:rPr>
          <w:sz w:val="14"/>
        </w:rPr>
        <w:t xml:space="preserve"> </w:t>
      </w:r>
      <w:r w:rsidRPr="00882600">
        <w:rPr>
          <w:rStyle w:val="StyleUnderline"/>
          <w:highlight w:val="green"/>
        </w:rPr>
        <w:t xml:space="preserve">and impose oversight over </w:t>
      </w:r>
      <w:r w:rsidRPr="001A4148">
        <w:rPr>
          <w:sz w:val="14"/>
        </w:rPr>
        <w:t xml:space="preserve">intelligence agencies in an age when technology makes ubiquitous </w:t>
      </w:r>
      <w:r w:rsidRPr="00882600">
        <w:rPr>
          <w:rStyle w:val="StyleUnderline"/>
          <w:highlight w:val="green"/>
        </w:rPr>
        <w:t>surveillance</w:t>
      </w:r>
      <w:r w:rsidRPr="001A4148">
        <w:rPr>
          <w:rStyle w:val="StyleUnderline"/>
        </w:rPr>
        <w:t xml:space="preserve"> </w:t>
      </w:r>
      <w:r w:rsidRPr="001A4148">
        <w:rPr>
          <w:sz w:val="14"/>
        </w:rPr>
        <w:t xml:space="preserve">possible. </w:t>
      </w:r>
      <w:r w:rsidRPr="00882600">
        <w:rPr>
          <w:rStyle w:val="StyleUnderline"/>
          <w:highlight w:val="green"/>
        </w:rPr>
        <w:t>Passing this bill</w:t>
      </w:r>
      <w:r w:rsidRPr="00882600">
        <w:rPr>
          <w:rStyle w:val="Emphasis"/>
          <w:highlight w:val="green"/>
        </w:rPr>
        <w:t xml:space="preserve"> would</w:t>
      </w:r>
      <w:r w:rsidRPr="001A4148">
        <w:rPr>
          <w:sz w:val="14"/>
        </w:rPr>
        <w:t xml:space="preserve"> also help </w:t>
      </w:r>
      <w:r w:rsidRPr="00882600">
        <w:rPr>
          <w:rStyle w:val="Emphasis"/>
          <w:highlight w:val="green"/>
        </w:rPr>
        <w:t>shift the debate in the US and globally</w:t>
      </w:r>
      <w:r w:rsidRPr="001A4148">
        <w:rPr>
          <w:sz w:val="14"/>
        </w:rPr>
        <w:t xml:space="preserve"> </w:t>
      </w:r>
      <w:r w:rsidRPr="00882600">
        <w:rPr>
          <w:rStyle w:val="StyleUnderline"/>
          <w:highlight w:val="green"/>
        </w:rPr>
        <w:t>and would distance the U</w:t>
      </w:r>
      <w:r w:rsidRPr="001A4148">
        <w:rPr>
          <w:rStyle w:val="StyleUnderline"/>
        </w:rPr>
        <w:t>nited</w:t>
      </w:r>
      <w:r w:rsidRPr="00882600">
        <w:rPr>
          <w:rStyle w:val="StyleUnderline"/>
          <w:highlight w:val="green"/>
        </w:rPr>
        <w:t xml:space="preserve"> S</w:t>
      </w:r>
      <w:r w:rsidRPr="001A4148">
        <w:rPr>
          <w:rStyle w:val="StyleUnderline"/>
        </w:rPr>
        <w:t>tates</w:t>
      </w:r>
      <w:r w:rsidRPr="00882600">
        <w:rPr>
          <w:rStyle w:val="StyleUnderline"/>
          <w:highlight w:val="green"/>
        </w:rPr>
        <w:t xml:space="preserve"> from other countries that seek to make mass surveillance the norm.</w:t>
      </w:r>
      <w:r w:rsidRPr="001A4148">
        <w:rPr>
          <w:sz w:val="14"/>
        </w:rPr>
        <w:t xml:space="preserve"> </w:t>
      </w:r>
      <w:r w:rsidRPr="00882600">
        <w:rPr>
          <w:rStyle w:val="StyleUnderline"/>
          <w:highlight w:val="green"/>
        </w:rPr>
        <w:t>On a global level, other governments may already be emulating the NSA</w:t>
      </w:r>
      <w:r w:rsidRPr="001A4148">
        <w:rPr>
          <w:sz w:val="14"/>
        </w:rPr>
        <w:t xml:space="preserve">’s approach, </w:t>
      </w:r>
      <w:r w:rsidRPr="00882600">
        <w:rPr>
          <w:rStyle w:val="StyleUnderline"/>
          <w:highlight w:val="green"/>
        </w:rPr>
        <w:t>fueling</w:t>
      </w:r>
      <w:r w:rsidRPr="001A4148">
        <w:rPr>
          <w:rStyle w:val="StyleUnderline"/>
        </w:rPr>
        <w:t xml:space="preserve"> </w:t>
      </w:r>
      <w:r w:rsidRPr="001A4148">
        <w:rPr>
          <w:sz w:val="14"/>
        </w:rPr>
        <w:t xml:space="preserve">an environment of impunity for </w:t>
      </w:r>
      <w:r w:rsidRPr="00882600">
        <w:rPr>
          <w:rStyle w:val="StyleUnderline"/>
          <w:highlight w:val="green"/>
        </w:rPr>
        <w:t>mass violations of privacy.</w:t>
      </w:r>
      <w:r w:rsidRPr="001A4148">
        <w:rPr>
          <w:sz w:val="14"/>
        </w:rPr>
        <w:t xml:space="preserve"> </w:t>
      </w:r>
      <w:r w:rsidRPr="001A4148">
        <w:rPr>
          <w:rStyle w:val="StyleUnderline"/>
        </w:rPr>
        <w:t>In the last year, France, Turkey, Russia, and other countries have passed legislation to facilitate or expand large-scale surveillance.</w:t>
      </w:r>
      <w:r>
        <w:rPr>
          <w:rStyle w:val="StyleUnderline"/>
        </w:rPr>
        <w:t xml:space="preserve"> </w:t>
      </w:r>
      <w:r w:rsidRPr="00882600">
        <w:rPr>
          <w:rStyle w:val="StyleUnderline"/>
          <w:highlight w:val="green"/>
        </w:rPr>
        <w:t>If the</w:t>
      </w:r>
      <w:r w:rsidRPr="001A4148">
        <w:rPr>
          <w:sz w:val="14"/>
        </w:rPr>
        <w:t xml:space="preserve"> USA </w:t>
      </w:r>
      <w:r w:rsidRPr="00882600">
        <w:rPr>
          <w:rStyle w:val="StyleUnderline"/>
          <w:highlight w:val="green"/>
        </w:rPr>
        <w:t>Freedom Act passes, it would be the first time Congress has affirmatively restrained NSA activities</w:t>
      </w:r>
      <w:r w:rsidRPr="001A4148">
        <w:rPr>
          <w:sz w:val="14"/>
        </w:rPr>
        <w:t xml:space="preserve"> since the attacks of September 11. </w:t>
      </w:r>
      <w:r w:rsidRPr="00882600">
        <w:rPr>
          <w:rStyle w:val="StyleUnderline"/>
          <w:highlight w:val="green"/>
        </w:rPr>
        <w:t>Key supporters</w:t>
      </w:r>
      <w:r w:rsidRPr="001A4148">
        <w:rPr>
          <w:sz w:val="14"/>
        </w:rPr>
        <w:t xml:space="preserve"> of the bill </w:t>
      </w:r>
      <w:r w:rsidRPr="00882600">
        <w:rPr>
          <w:rStyle w:val="StyleUnderline"/>
          <w:highlight w:val="green"/>
        </w:rPr>
        <w:t>have vowed to take up reforms to other laws next</w:t>
      </w:r>
      <w:r w:rsidRPr="001A4148">
        <w:rPr>
          <w:sz w:val="14"/>
        </w:rPr>
        <w:t xml:space="preserve">, </w:t>
      </w:r>
      <w:r w:rsidRPr="001A4148">
        <w:rPr>
          <w:rStyle w:val="StyleUnderline"/>
        </w:rPr>
        <w:t>including Section 702 of the FISA Amendments Act.</w:t>
      </w:r>
    </w:p>
    <w:p w:rsidR="00733C23" w:rsidRDefault="00733C23" w:rsidP="00733C23">
      <w:pPr>
        <w:pStyle w:val="Heading3"/>
      </w:pPr>
      <w:r>
        <w:t>Cloud Growth Now</w:t>
      </w:r>
    </w:p>
    <w:p w:rsidR="00733C23" w:rsidRDefault="00733C23" w:rsidP="00733C23">
      <w:pPr>
        <w:pStyle w:val="Heading4"/>
      </w:pPr>
      <w:r>
        <w:t>Cloud computing growing now, multiple projections and predictive evidence prove</w:t>
      </w:r>
    </w:p>
    <w:p w:rsidR="00733C23" w:rsidRPr="00E16453" w:rsidRDefault="00733C23" w:rsidP="00733C23">
      <w:pPr>
        <w:rPr>
          <w:rStyle w:val="Style13ptBold"/>
          <w:b w:val="0"/>
        </w:rPr>
      </w:pPr>
      <w:r>
        <w:rPr>
          <w:rStyle w:val="Style13ptBold"/>
        </w:rPr>
        <w:t xml:space="preserve">Columbus ’15 </w:t>
      </w:r>
      <w:r>
        <w:rPr>
          <w:rStyle w:val="Style13ptBold"/>
          <w:b w:val="0"/>
        </w:rPr>
        <w:t xml:space="preserve">– Louis Columbus, Forbes journalist specializing in CRM, Cloud Computing, ERP and Enterprise Software, Vice President Worldwide Marketing at iBASEt, Adjunct Professor Webster University, (“Roundup Of Cloud Computing Forecasts And Market Estimates, 2015” Jan 24 2015, Forbes, Available Online at </w:t>
      </w:r>
      <w:hyperlink r:id="rId9" w:history="1">
        <w:r w:rsidRPr="0090151F">
          <w:rPr>
            <w:rStyle w:val="Hyperlink"/>
            <w:sz w:val="26"/>
          </w:rPr>
          <w:t>http://www.forbes.com/sites/louiscolumbus/2015/01/24/roundup-of-cloud-computing-forecasts-and-market-estimates-2015/</w:t>
        </w:r>
      </w:hyperlink>
      <w:r>
        <w:rPr>
          <w:rStyle w:val="Style13ptBold"/>
          <w:b w:val="0"/>
        </w:rPr>
        <w:t>) N.H</w:t>
      </w:r>
    </w:p>
    <w:p w:rsidR="00733C23" w:rsidRDefault="00733C23" w:rsidP="00733C23">
      <w:pPr>
        <w:rPr>
          <w:rStyle w:val="StyleUnderline"/>
        </w:rPr>
      </w:pPr>
      <w:r w:rsidRPr="00A81915">
        <w:rPr>
          <w:sz w:val="16"/>
        </w:rPr>
        <w:t>Global SaaS software revenues are forecasted to reach $106B in 2016, increasing 21% over projected 2015 spending levels</w:t>
      </w:r>
      <w:r w:rsidRPr="00942445">
        <w:rPr>
          <w:rStyle w:val="StyleUnderline"/>
        </w:rPr>
        <w:t>.</w:t>
      </w:r>
      <w:r>
        <w:rPr>
          <w:rStyle w:val="StyleUnderline"/>
        </w:rPr>
        <w:t xml:space="preserve"> </w:t>
      </w:r>
      <w:r w:rsidRPr="00882600">
        <w:rPr>
          <w:rStyle w:val="StyleUnderline"/>
          <w:highlight w:val="green"/>
        </w:rPr>
        <w:t>A Goldman Sachs stud</w:t>
      </w:r>
      <w:r w:rsidRPr="00942445">
        <w:rPr>
          <w:rStyle w:val="StyleUnderline"/>
        </w:rPr>
        <w:t xml:space="preserve">y published this month </w:t>
      </w:r>
      <w:r w:rsidRPr="00882600">
        <w:rPr>
          <w:rStyle w:val="StyleUnderline"/>
          <w:highlight w:val="green"/>
        </w:rPr>
        <w:t>projects that spending on</w:t>
      </w:r>
      <w:r w:rsidRPr="00882600">
        <w:rPr>
          <w:sz w:val="16"/>
          <w:highlight w:val="green"/>
        </w:rPr>
        <w:t xml:space="preserve"> </w:t>
      </w:r>
      <w:r w:rsidRPr="00882600">
        <w:rPr>
          <w:rStyle w:val="StyleUnderline"/>
          <w:highlight w:val="green"/>
        </w:rPr>
        <w:t xml:space="preserve">cloud computing infrastructure and platforms will grow </w:t>
      </w:r>
      <w:r w:rsidRPr="00942445">
        <w:rPr>
          <w:rStyle w:val="StyleUnderline"/>
        </w:rPr>
        <w:t xml:space="preserve">at a </w:t>
      </w:r>
      <w:r w:rsidRPr="00882600">
        <w:rPr>
          <w:rStyle w:val="StyleUnderline"/>
          <w:highlight w:val="green"/>
        </w:rPr>
        <w:t>30%</w:t>
      </w:r>
      <w:r w:rsidRPr="00942445">
        <w:rPr>
          <w:rStyle w:val="StyleUnderline"/>
        </w:rPr>
        <w:t xml:space="preserve"> CAGR </w:t>
      </w:r>
      <w:r w:rsidRPr="00882600">
        <w:rPr>
          <w:rStyle w:val="StyleUnderline"/>
          <w:highlight w:val="green"/>
        </w:rPr>
        <w:t>from 2013 through 2018</w:t>
      </w:r>
      <w:r w:rsidRPr="00942445">
        <w:rPr>
          <w:rStyle w:val="StyleUnderline"/>
        </w:rPr>
        <w:t xml:space="preserve"> compared with 5% growth for the overall enterprise IT.</w:t>
      </w:r>
    </w:p>
    <w:p w:rsidR="00733C23" w:rsidRDefault="00733C23" w:rsidP="00733C23">
      <w:pPr>
        <w:rPr>
          <w:rStyle w:val="StyleUnderline"/>
        </w:rPr>
      </w:pPr>
      <w:r w:rsidRPr="00942445">
        <w:rPr>
          <w:rStyle w:val="StyleUnderline"/>
        </w:rPr>
        <w:t xml:space="preserve">Centaur Partners and other </w:t>
      </w:r>
      <w:r w:rsidRPr="00882600">
        <w:rPr>
          <w:rStyle w:val="StyleUnderline"/>
          <w:highlight w:val="green"/>
        </w:rPr>
        <w:t>firms</w:t>
      </w:r>
      <w:r w:rsidRPr="00942445">
        <w:rPr>
          <w:rStyle w:val="StyleUnderline"/>
        </w:rPr>
        <w:t xml:space="preserve"> mentioned in this roundup </w:t>
      </w:r>
      <w:r w:rsidRPr="00882600">
        <w:rPr>
          <w:rStyle w:val="StyleUnderline"/>
          <w:highlight w:val="green"/>
        </w:rPr>
        <w:t>are seeing more enterprise-size deals for cloud computing infrastructure and applications. While each of these</w:t>
      </w:r>
      <w:r w:rsidRPr="00942445">
        <w:rPr>
          <w:rStyle w:val="StyleUnderline"/>
        </w:rPr>
        <w:t xml:space="preserve"> consultancies and research firms </w:t>
      </w:r>
      <w:r w:rsidRPr="00882600">
        <w:rPr>
          <w:rStyle w:val="StyleUnderline"/>
          <w:highlight w:val="green"/>
        </w:rPr>
        <w:t>have varying forecasts</w:t>
      </w:r>
      <w:r w:rsidRPr="00942445">
        <w:rPr>
          <w:rStyle w:val="StyleUnderline"/>
        </w:rPr>
        <w:t xml:space="preserve"> for the next few years, </w:t>
      </w:r>
      <w:r w:rsidRPr="00882600">
        <w:rPr>
          <w:rStyle w:val="StyleUnderline"/>
          <w:highlight w:val="green"/>
        </w:rPr>
        <w:t>all agree that cloud computing adoption is accelerating in enterprises on a global scale</w:t>
      </w:r>
      <w:r w:rsidRPr="00942445">
        <w:rPr>
          <w:rStyle w:val="StyleUnderline"/>
        </w:rPr>
        <w:t>.</w:t>
      </w:r>
    </w:p>
    <w:p w:rsidR="00733C23" w:rsidRDefault="00733C23" w:rsidP="00733C23">
      <w:r>
        <w:t>Key take-</w:t>
      </w:r>
      <w:proofErr w:type="spellStart"/>
      <w:r>
        <w:t>aways</w:t>
      </w:r>
      <w:proofErr w:type="spellEnd"/>
      <w:r>
        <w:t xml:space="preserve"> from the roundup are provided below:</w:t>
      </w:r>
    </w:p>
    <w:p w:rsidR="00733C23" w:rsidRPr="00A81915" w:rsidRDefault="00733C23" w:rsidP="00733C23">
      <w:pPr>
        <w:rPr>
          <w:sz w:val="16"/>
        </w:rPr>
      </w:pPr>
      <w:r w:rsidRPr="00942445">
        <w:rPr>
          <w:rStyle w:val="StyleUnderline"/>
        </w:rPr>
        <w:t>By 2018, 59% of the total cloud workloads will be Software-as-a-Service</w:t>
      </w:r>
      <w:r w:rsidRPr="00A81915">
        <w:rPr>
          <w:sz w:val="16"/>
        </w:rPr>
        <w:t xml:space="preserve"> (SaaS) workloads</w:t>
      </w:r>
      <w:r w:rsidRPr="00942445">
        <w:rPr>
          <w:rStyle w:val="StyleUnderline"/>
        </w:rPr>
        <w:t>, up from 41% in 2013</w:t>
      </w:r>
      <w:r w:rsidRPr="00A81915">
        <w:rPr>
          <w:sz w:val="16"/>
        </w:rPr>
        <w:t xml:space="preserve">. Cisco is predicting that </w:t>
      </w:r>
      <w:r w:rsidRPr="00942445">
        <w:rPr>
          <w:rStyle w:val="StyleUnderline"/>
        </w:rPr>
        <w:t>by 2018, 28% of the total cloud workloads will be Infrastructure-as-a-Service</w:t>
      </w:r>
      <w:r w:rsidRPr="00A81915">
        <w:rPr>
          <w:sz w:val="16"/>
        </w:rPr>
        <w:t xml:space="preserve"> (IaaS) workloads down from 44% in 2013. 13% of the total cloud workloads will be Platform-as-a-Service (PaaS) workloads in 2018, down from 15% in 2013. The following graphic provides a comparative analysis of IaaS, PaaS and SaaS forecasts from 2013 to 2018. Source: Cisco Global Cloud Index: Forecast and Methodology, 2013–2018. (PDF, free, no opt-in).</w:t>
      </w:r>
    </w:p>
    <w:p w:rsidR="00733C23" w:rsidRPr="00A81915" w:rsidRDefault="00733C23" w:rsidP="00733C23">
      <w:pPr>
        <w:rPr>
          <w:sz w:val="16"/>
        </w:rPr>
      </w:pPr>
      <w:r w:rsidRPr="00A81915">
        <w:rPr>
          <w:sz w:val="16"/>
        </w:rPr>
        <w:t xml:space="preserve">Centaur Partners’ analysis of SaaS &amp; cloud-based business application services revenue forecasts the market growing from $13.5B in 2011 to $32.8B in 2016, attaining a 19.5% CAGR. Centaur provides a useful overview of current market conditions including M&amp;A activity in their latest market overview published this month, Introduction to Centaur Partners: SaaS Market Overview, (PDF, free, no opt-in). 42% of IT decision makers are planning to increase spending on cloud computing in 2015, with the greatest growth in enterprises with over 1,000 employees (52%). The top five tech spending increases in 2015 are shown in the following graphic. Source: Computerworld’s 2015 Forecast Predicts Security, Cloud Computing </w:t>
      </w:r>
      <w:proofErr w:type="gramStart"/>
      <w:r w:rsidRPr="00A81915">
        <w:rPr>
          <w:sz w:val="16"/>
        </w:rPr>
        <w:t>And</w:t>
      </w:r>
      <w:proofErr w:type="gramEnd"/>
      <w:r w:rsidRPr="00A81915">
        <w:rPr>
          <w:sz w:val="16"/>
        </w:rPr>
        <w:t xml:space="preserve"> Analytics Will Lead IT Spending.</w:t>
      </w:r>
    </w:p>
    <w:p w:rsidR="00733C23" w:rsidRPr="00A81915" w:rsidRDefault="00733C23" w:rsidP="00733C23">
      <w:pPr>
        <w:rPr>
          <w:sz w:val="16"/>
        </w:rPr>
      </w:pPr>
      <w:r w:rsidRPr="00A81915">
        <w:rPr>
          <w:sz w:val="16"/>
        </w:rPr>
        <w:t>Global SaaS software revenues are forecasted to reach $106B in 2016, increasing 21% over projected 2015 spending levels</w:t>
      </w:r>
      <w:r w:rsidRPr="00942445">
        <w:rPr>
          <w:rStyle w:val="StyleUnderline"/>
        </w:rPr>
        <w:t>.</w:t>
      </w:r>
      <w:r>
        <w:rPr>
          <w:rStyle w:val="StyleUnderline"/>
        </w:rPr>
        <w:t xml:space="preserve"> </w:t>
      </w:r>
      <w:r w:rsidRPr="00882600">
        <w:rPr>
          <w:rStyle w:val="StyleUnderline"/>
          <w:highlight w:val="green"/>
        </w:rPr>
        <w:t>Spending on integration, storage management, and database management systems are projected to experience the greatest growth in 2015</w:t>
      </w:r>
      <w:r w:rsidRPr="00A81915">
        <w:rPr>
          <w:sz w:val="16"/>
        </w:rPr>
        <w:t>. These and other key insights are from Forrester’s SaaS software subscription revenue by category show below. Source: Enterprise software spend to reach $620 billion in 2015: Forrester.</w:t>
      </w:r>
    </w:p>
    <w:p w:rsidR="00733C23" w:rsidRPr="00E16453" w:rsidRDefault="00733C23" w:rsidP="00733C23">
      <w:pPr>
        <w:rPr>
          <w:sz w:val="16"/>
        </w:rPr>
      </w:pPr>
      <w:r w:rsidRPr="00E16453">
        <w:rPr>
          <w:sz w:val="16"/>
        </w:rPr>
        <w:t xml:space="preserve">$78.43B in SaaS revenue will be generated in 2015, increasing to $132.57 in 2020, attaining a compound annual growth rate (CAGR) of 9.14%. The following graphic and table provides an overview of Forrester’s Global Public Cloud Computing market size analysis and forecast for the years 2011 to 2020. Source: </w:t>
      </w:r>
      <w:proofErr w:type="spellStart"/>
      <w:r w:rsidRPr="00E16453">
        <w:rPr>
          <w:sz w:val="16"/>
        </w:rPr>
        <w:t>Institut</w:t>
      </w:r>
      <w:proofErr w:type="spellEnd"/>
      <w:r w:rsidRPr="00E16453">
        <w:rPr>
          <w:sz w:val="16"/>
        </w:rPr>
        <w:t xml:space="preserve"> Sage. </w:t>
      </w:r>
    </w:p>
    <w:p w:rsidR="00733C23" w:rsidRPr="00E16453" w:rsidRDefault="00733C23" w:rsidP="00733C23">
      <w:pPr>
        <w:rPr>
          <w:sz w:val="16"/>
        </w:rPr>
      </w:pPr>
      <w:r w:rsidRPr="00E16453">
        <w:rPr>
          <w:sz w:val="16"/>
        </w:rPr>
        <w:t xml:space="preserve">Spending on cloud computing infrastructure and platforms is expected to grow at a 30% CAGR from 2013 through 2018 compared with 5% growth for the overall enterprise IT. Goldman Sachs estimates that Amazon has taken in $4B in revenue, or 26% of the IaaS and PaaS markets, in the past 12 months. These and other insights and the graphics below are from an analysis of the recent Goldman Sachs cloud computing report. Thank you Michael </w:t>
      </w:r>
      <w:proofErr w:type="spellStart"/>
      <w:r w:rsidRPr="00E16453">
        <w:rPr>
          <w:sz w:val="16"/>
        </w:rPr>
        <w:t>Coté</w:t>
      </w:r>
      <w:proofErr w:type="spellEnd"/>
      <w:r w:rsidRPr="00E16453">
        <w:rPr>
          <w:sz w:val="16"/>
        </w:rPr>
        <w:t xml:space="preserve">, Research Director, Infrastructure Software at 451 Research for freely sharing your latest presentation, Cloud State of the Union, 2015. Additional interesting links regarding Goldman Sachs’ recent cloud computing study include Battle </w:t>
      </w:r>
      <w:proofErr w:type="gramStart"/>
      <w:r w:rsidRPr="00E16453">
        <w:rPr>
          <w:sz w:val="16"/>
        </w:rPr>
        <w:t>Of</w:t>
      </w:r>
      <w:proofErr w:type="gramEnd"/>
      <w:r w:rsidRPr="00E16453">
        <w:rPr>
          <w:sz w:val="16"/>
        </w:rPr>
        <w:t xml:space="preserve"> Cloud Titans Has Just Begun, Goldman Says and Red Hat: Goldman Cuts to Sell Amidst Bullish Cloud View.</w:t>
      </w:r>
    </w:p>
    <w:p w:rsidR="00733C23" w:rsidRPr="00E16453" w:rsidRDefault="00733C23" w:rsidP="00733C23">
      <w:pPr>
        <w:rPr>
          <w:sz w:val="16"/>
        </w:rPr>
      </w:pPr>
      <w:r w:rsidRPr="00942445">
        <w:rPr>
          <w:rStyle w:val="StyleUnderline"/>
        </w:rPr>
        <w:t xml:space="preserve">Security (36%), </w:t>
      </w:r>
      <w:r w:rsidRPr="00882600">
        <w:rPr>
          <w:rStyle w:val="StyleUnderline"/>
          <w:highlight w:val="green"/>
        </w:rPr>
        <w:t>cloud computing</w:t>
      </w:r>
      <w:r w:rsidRPr="00942445">
        <w:rPr>
          <w:rStyle w:val="StyleUnderline"/>
        </w:rPr>
        <w:t xml:space="preserve"> (31%) and mobile devices (28%) </w:t>
      </w:r>
      <w:r w:rsidRPr="00882600">
        <w:rPr>
          <w:rStyle w:val="StyleUnderline"/>
          <w:highlight w:val="green"/>
        </w:rPr>
        <w:t>are the top</w:t>
      </w:r>
      <w:r w:rsidRPr="00942445">
        <w:rPr>
          <w:rStyle w:val="StyleUnderline"/>
        </w:rPr>
        <w:t xml:space="preserve"> 3 </w:t>
      </w:r>
      <w:r w:rsidRPr="00882600">
        <w:rPr>
          <w:rStyle w:val="StyleUnderline"/>
          <w:highlight w:val="green"/>
        </w:rPr>
        <w:t>initiatives</w:t>
      </w:r>
      <w:r w:rsidRPr="009B71D6">
        <w:rPr>
          <w:rStyle w:val="StyleUnderline"/>
        </w:rPr>
        <w:t xml:space="preserve"> IT </w:t>
      </w:r>
      <w:r w:rsidRPr="00882600">
        <w:rPr>
          <w:rStyle w:val="StyleUnderline"/>
          <w:highlight w:val="green"/>
        </w:rPr>
        <w:t>executives are planning to have their organizations focus on</w:t>
      </w:r>
      <w:r w:rsidRPr="009B71D6">
        <w:rPr>
          <w:rStyle w:val="StyleUnderline"/>
        </w:rPr>
        <w:t xml:space="preserve"> over the next 12 months</w:t>
      </w:r>
      <w:r w:rsidRPr="00E16453">
        <w:rPr>
          <w:sz w:val="16"/>
        </w:rPr>
        <w:t>. Source: 2015 State of the Network Study, Technology Adoption Trends &amp; Their Impact on the Network (free PDF, no opt in). A summary of the study can be found here: State of the Network 2015.</w:t>
      </w:r>
    </w:p>
    <w:p w:rsidR="00733C23" w:rsidRPr="00942445" w:rsidRDefault="00733C23" w:rsidP="00733C23">
      <w:pPr>
        <w:rPr>
          <w:rStyle w:val="StyleUnderline"/>
        </w:rPr>
      </w:pPr>
      <w:r w:rsidRPr="00942445">
        <w:rPr>
          <w:rStyle w:val="StyleUnderline"/>
        </w:rPr>
        <w:t xml:space="preserve">IDC predicts </w:t>
      </w:r>
      <w:r w:rsidRPr="00882600">
        <w:rPr>
          <w:rStyle w:val="StyleUnderline"/>
          <w:highlight w:val="green"/>
        </w:rPr>
        <w:t>that by 2016, there will be an 11% shift of IT budget away from traditional in-house IT delivery, toward various versions of cloud computing as a new delivery model.</w:t>
      </w:r>
      <w:r>
        <w:rPr>
          <w:rStyle w:val="StyleUnderline"/>
        </w:rPr>
        <w:t xml:space="preserve"> </w:t>
      </w:r>
      <w:r w:rsidRPr="00882600">
        <w:rPr>
          <w:rStyle w:val="StyleUnderline"/>
          <w:highlight w:val="green"/>
        </w:rPr>
        <w:t>By 2017, 35% of new applications will use cloud-enabled, continuous delivery</w:t>
      </w:r>
      <w:r w:rsidRPr="00942445">
        <w:rPr>
          <w:rStyle w:val="StyleUnderline"/>
        </w:rPr>
        <w:t xml:space="preserve"> and </w:t>
      </w:r>
      <w:r w:rsidRPr="00E16453">
        <w:rPr>
          <w:rStyle w:val="StyleUnderline"/>
          <w:sz w:val="16"/>
          <w:u w:val="none"/>
        </w:rPr>
        <w:t>enabled by faster DevOps life cycles to streamline rollout of new features and business innovation. Source: 2015-2017 Forecast: Cloud Computing to Skyrocket, Rule IT Delivery.</w:t>
      </w:r>
    </w:p>
    <w:p w:rsidR="00733C23" w:rsidRPr="00E16453" w:rsidRDefault="00733C23" w:rsidP="00733C23">
      <w:pPr>
        <w:rPr>
          <w:sz w:val="16"/>
        </w:rPr>
      </w:pPr>
      <w:r w:rsidRPr="00942445">
        <w:rPr>
          <w:rStyle w:val="StyleUnderline"/>
        </w:rPr>
        <w:t>By 2018, IDC forecasts that public cloud spending will more than double to $127.5 billion</w:t>
      </w:r>
      <w:r w:rsidRPr="00E16453">
        <w:rPr>
          <w:sz w:val="16"/>
        </w:rPr>
        <w:t>. This forecast is broken down as follows: $82.7 billion in SaaS spending, $24.6 billion for IaaS and $20.3 billion in PaaS expenditures. Source: Forecasts Call For Cloud Burst Through 2018.</w:t>
      </w:r>
    </w:p>
    <w:p w:rsidR="00733C23" w:rsidRPr="00E16453" w:rsidRDefault="00733C23" w:rsidP="00733C23">
      <w:pPr>
        <w:rPr>
          <w:sz w:val="18"/>
        </w:rPr>
      </w:pPr>
      <w:r w:rsidRPr="00E16453">
        <w:rPr>
          <w:sz w:val="18"/>
        </w:rPr>
        <w:t>27.8% of the worldwide enterprise applications market will be SaaS-based, generating $50.8B in revenue up from $22.6B or 16.6% of the market in 2013. IDC also estimates the overall enterprise applications market in 2013 was $135.9B. Source: IDC Predicts SaaS Enterprise Applications Will Be A $50.8B Market By 2018.</w:t>
      </w:r>
    </w:p>
    <w:p w:rsidR="00733C23" w:rsidRPr="00E16453" w:rsidRDefault="00733C23" w:rsidP="00733C23">
      <w:pPr>
        <w:rPr>
          <w:sz w:val="16"/>
        </w:rPr>
      </w:pPr>
      <w:r w:rsidRPr="00E16453">
        <w:rPr>
          <w:sz w:val="16"/>
        </w:rPr>
        <w:t>B</w:t>
      </w:r>
      <w:r w:rsidRPr="00942445">
        <w:rPr>
          <w:rStyle w:val="StyleUnderline"/>
        </w:rPr>
        <w:t xml:space="preserve">y </w:t>
      </w:r>
      <w:r w:rsidRPr="00882600">
        <w:rPr>
          <w:rStyle w:val="StyleUnderline"/>
          <w:highlight w:val="green"/>
        </w:rPr>
        <w:t>2016 over 80% of enterprises globally will using</w:t>
      </w:r>
      <w:r w:rsidRPr="00942445">
        <w:rPr>
          <w:rStyle w:val="StyleUnderline"/>
        </w:rPr>
        <w:t xml:space="preserve"> IaaS, with </w:t>
      </w:r>
      <w:r w:rsidRPr="00882600">
        <w:rPr>
          <w:rStyle w:val="StyleUnderline"/>
          <w:highlight w:val="green"/>
        </w:rPr>
        <w:t>investments in private cloud computing</w:t>
      </w:r>
      <w:r w:rsidRPr="00942445">
        <w:rPr>
          <w:rStyle w:val="StyleUnderline"/>
        </w:rPr>
        <w:t xml:space="preserve"> showing the greater growth</w:t>
      </w:r>
      <w:r w:rsidRPr="00E16453">
        <w:rPr>
          <w:sz w:val="16"/>
        </w:rPr>
        <w:t xml:space="preserve">. Ovum forecasts that by 2016, 75% of EMEA-based enterprises will be using IaaS. These and other insights are from the presentation, The Role of Cloud in IT </w:t>
      </w:r>
      <w:proofErr w:type="spellStart"/>
      <w:r w:rsidRPr="00E16453">
        <w:rPr>
          <w:sz w:val="16"/>
        </w:rPr>
        <w:t>Modernisation</w:t>
      </w:r>
      <w:proofErr w:type="spellEnd"/>
      <w:r w:rsidRPr="00E16453">
        <w:rPr>
          <w:sz w:val="16"/>
        </w:rPr>
        <w:t>: The DevOps Challenge (free PDF, no opt in). The graphic below provides an analysis of cloud computing adoption in EMEA and globally.</w:t>
      </w:r>
    </w:p>
    <w:p w:rsidR="00733C23" w:rsidRDefault="00733C23" w:rsidP="00733C23"/>
    <w:p w:rsidR="00733C23" w:rsidRDefault="00733C23" w:rsidP="00733C23">
      <w:pPr>
        <w:pStyle w:val="Heading4"/>
      </w:pPr>
      <w:r>
        <w:t xml:space="preserve">Cloud computing growing in </w:t>
      </w:r>
      <w:proofErr w:type="spellStart"/>
      <w:r>
        <w:t>squo</w:t>
      </w:r>
      <w:proofErr w:type="spellEnd"/>
    </w:p>
    <w:p w:rsidR="00733C23" w:rsidRPr="00B221EF" w:rsidRDefault="00733C23" w:rsidP="00733C23">
      <w:pPr>
        <w:rPr>
          <w:rStyle w:val="Style13ptBold"/>
          <w:b w:val="0"/>
        </w:rPr>
      </w:pPr>
      <w:r>
        <w:rPr>
          <w:rStyle w:val="Style13ptBold"/>
        </w:rPr>
        <w:t xml:space="preserve">McCue 14 </w:t>
      </w:r>
      <w:proofErr w:type="gramStart"/>
      <w:r>
        <w:rPr>
          <w:rStyle w:val="Style13ptBold"/>
          <w:b w:val="0"/>
        </w:rPr>
        <w:t>–[</w:t>
      </w:r>
      <w:proofErr w:type="gramEnd"/>
      <w:r>
        <w:rPr>
          <w:rStyle w:val="Style13ptBold"/>
          <w:b w:val="0"/>
        </w:rPr>
        <w:t xml:space="preserve">TJ McCue, Forbes Technology contributor/journalist, (“Cloud Computing: United States Businesses Will Spend $13 Billion On It” JAN 29, 2014, Forbes Tech, Available Online at </w:t>
      </w:r>
      <w:hyperlink r:id="rId10" w:history="1">
        <w:r w:rsidRPr="0090151F">
          <w:rPr>
            <w:rStyle w:val="Hyperlink"/>
            <w:sz w:val="26"/>
          </w:rPr>
          <w:t>http://www.forbes.com/sites/tjmccue/2014/01/29/cloud-computing-united-states-businesses-will-spend-13-billion-on-it/</w:t>
        </w:r>
      </w:hyperlink>
      <w:r>
        <w:rPr>
          <w:rStyle w:val="Style13ptBold"/>
          <w:b w:val="0"/>
        </w:rPr>
        <w:t>) N.H</w:t>
      </w:r>
    </w:p>
    <w:p w:rsidR="00733C23" w:rsidRDefault="00733C23" w:rsidP="00733C23">
      <w:r>
        <w:t xml:space="preserve">Instead of a slow-moving fluffy white cloud image, </w:t>
      </w:r>
      <w:r w:rsidRPr="00B221EF">
        <w:t>th</w:t>
      </w:r>
      <w:r w:rsidRPr="00B221EF">
        <w:rPr>
          <w:rStyle w:val="StyleUnderline"/>
        </w:rPr>
        <w:t>e cloud computing industry</w:t>
      </w:r>
      <w:r w:rsidRPr="00F90D65">
        <w:rPr>
          <w:rStyle w:val="StyleUnderline"/>
        </w:rPr>
        <w:t xml:space="preserve"> should use a tornado – that might be a better way to visualize how fast </w:t>
      </w:r>
      <w:r w:rsidRPr="00882600">
        <w:rPr>
          <w:rStyle w:val="StyleUnderline"/>
          <w:highlight w:val="green"/>
        </w:rPr>
        <w:t>cloud computing is growing today</w:t>
      </w:r>
      <w:r w:rsidRPr="00F90D65">
        <w:rPr>
          <w:rStyle w:val="StyleUnderline"/>
        </w:rPr>
        <w:t>. Amazon is dominating</w:t>
      </w:r>
      <w:r>
        <w:t xml:space="preserve">, but is followed by the usual suspects: IBM </w:t>
      </w:r>
      <w:proofErr w:type="spellStart"/>
      <w:r>
        <w:t>IBM</w:t>
      </w:r>
      <w:proofErr w:type="spellEnd"/>
      <w:r>
        <w:t xml:space="preserve"> +2.40%, Apple AAPL +2.44%, Cisco, Google GOOG +1.80%, Microsoft MSFT +0.00%, Salesforce, and Rackspace, to name a few. (Disclosure: I am on the paid blogger team for IBM Midsize Insider, which covers technology pertinent to midsize companies, including the cloud, among other topics.)</w:t>
      </w:r>
    </w:p>
    <w:p w:rsidR="00733C23" w:rsidRDefault="00733C23" w:rsidP="00733C23">
      <w:r>
        <w:t xml:space="preserve">“The cloud” is frequently in the news, but there is also a fair amount of confusion, outside of technology teams. What is cloud computing and why do businesses need to care? </w:t>
      </w:r>
      <w:r w:rsidRPr="00882600">
        <w:rPr>
          <w:rStyle w:val="StyleUnderline"/>
          <w:highlight w:val="green"/>
        </w:rPr>
        <w:t>IBM published</w:t>
      </w:r>
      <w:r w:rsidRPr="00F90D65">
        <w:rPr>
          <w:rStyle w:val="StyleUnderline"/>
        </w:rPr>
        <w:t xml:space="preserve"> this handy infographic</w:t>
      </w:r>
      <w:r>
        <w:t xml:space="preserve">: 5 Reasons Businesses Use </w:t>
      </w:r>
      <w:proofErr w:type="gramStart"/>
      <w:r>
        <w:t>The</w:t>
      </w:r>
      <w:proofErr w:type="gramEnd"/>
      <w:r>
        <w:t xml:space="preserve"> Cloud. Among the reasons: Collaboration, better access to analytics, increasing productivity, reducing costs, and speeding up development cycles.</w:t>
      </w:r>
    </w:p>
    <w:p w:rsidR="00733C23" w:rsidRPr="00F90D65" w:rsidRDefault="00733C23" w:rsidP="00733C23">
      <w:pPr>
        <w:rPr>
          <w:rStyle w:val="StyleUnderline"/>
        </w:rPr>
      </w:pPr>
      <w:r w:rsidRPr="00882600">
        <w:rPr>
          <w:rStyle w:val="StyleUnderline"/>
          <w:highlight w:val="green"/>
        </w:rPr>
        <w:t>By 2015,</w:t>
      </w:r>
      <w:r w:rsidRPr="00F90D65">
        <w:rPr>
          <w:rStyle w:val="StyleUnderline"/>
        </w:rPr>
        <w:t xml:space="preserve"> end-user </w:t>
      </w:r>
      <w:r w:rsidRPr="00882600">
        <w:rPr>
          <w:rStyle w:val="StyleUnderline"/>
          <w:highlight w:val="green"/>
        </w:rPr>
        <w:t>spending on cloud services could be more than $180 billion.</w:t>
      </w:r>
    </w:p>
    <w:p w:rsidR="00733C23" w:rsidRPr="00F90D65" w:rsidRDefault="00733C23" w:rsidP="00733C23">
      <w:pPr>
        <w:rPr>
          <w:rStyle w:val="StyleUnderline"/>
        </w:rPr>
      </w:pPr>
      <w:r w:rsidRPr="00F90D65">
        <w:rPr>
          <w:rStyle w:val="StyleUnderline"/>
        </w:rPr>
        <w:t xml:space="preserve">It is predicted that </w:t>
      </w:r>
      <w:r w:rsidRPr="00882600">
        <w:rPr>
          <w:rStyle w:val="StyleUnderline"/>
          <w:highlight w:val="green"/>
        </w:rPr>
        <w:t>the global market for cloud equipment will reach $79.1 billion by 2018</w:t>
      </w:r>
    </w:p>
    <w:p w:rsidR="00733C23" w:rsidRPr="00F90D65" w:rsidRDefault="00733C23" w:rsidP="00733C23">
      <w:pPr>
        <w:rPr>
          <w:rStyle w:val="StyleUnderline"/>
        </w:rPr>
      </w:pPr>
      <w:r w:rsidRPr="00F90D65">
        <w:rPr>
          <w:rStyle w:val="StyleUnderline"/>
        </w:rPr>
        <w:t>If given the choice of only being able to move one application to the cloud, 25% of respondents would choose storage</w:t>
      </w:r>
    </w:p>
    <w:p w:rsidR="00733C23" w:rsidRPr="00F90D65" w:rsidRDefault="00733C23" w:rsidP="00733C23">
      <w:pPr>
        <w:rPr>
          <w:rStyle w:val="StyleUnderline"/>
        </w:rPr>
      </w:pPr>
      <w:r w:rsidRPr="00882600">
        <w:rPr>
          <w:rStyle w:val="StyleUnderline"/>
          <w:highlight w:val="green"/>
        </w:rPr>
        <w:t>By 2014, businesses in the United States will spend more than $13 billion on cloud computing</w:t>
      </w:r>
      <w:r w:rsidRPr="00F90D65">
        <w:rPr>
          <w:rStyle w:val="StyleUnderline"/>
        </w:rPr>
        <w:t xml:space="preserve"> and managed hosting services.</w:t>
      </w:r>
    </w:p>
    <w:p w:rsidR="00733C23" w:rsidRDefault="00733C23" w:rsidP="00733C23">
      <w:r>
        <w:t xml:space="preserve">According to Jack Woods at Silicon Angle, </w:t>
      </w:r>
      <w:r w:rsidRPr="00882600">
        <w:rPr>
          <w:rStyle w:val="StyleUnderline"/>
          <w:highlight w:val="green"/>
        </w:rPr>
        <w:t>there’s some serious growth forecasted</w:t>
      </w:r>
      <w:r>
        <w:t xml:space="preserve"> and he lists 20 recent cloud computing statistics you can use to make your case for why you need the cloud or to understand why you should consider it for your business. The above bullet points come from his post.</w:t>
      </w:r>
    </w:p>
    <w:p w:rsidR="00733C23" w:rsidRDefault="00733C23" w:rsidP="00733C23"/>
    <w:p w:rsidR="00733C23" w:rsidRDefault="00733C23" w:rsidP="00733C23">
      <w:pPr>
        <w:pStyle w:val="Heading4"/>
      </w:pPr>
      <w:r>
        <w:t xml:space="preserve">Massive growth of cloud computing in </w:t>
      </w:r>
      <w:proofErr w:type="spellStart"/>
      <w:r>
        <w:t>squo</w:t>
      </w:r>
      <w:proofErr w:type="spellEnd"/>
      <w:r>
        <w:t>- especially true in the American context</w:t>
      </w:r>
    </w:p>
    <w:p w:rsidR="00733C23" w:rsidRDefault="00733C23" w:rsidP="00733C23">
      <w:pPr>
        <w:rPr>
          <w:rStyle w:val="Style13ptBold"/>
          <w:b w:val="0"/>
        </w:rPr>
      </w:pPr>
      <w:r>
        <w:rPr>
          <w:rStyle w:val="Style13ptBold"/>
        </w:rPr>
        <w:t xml:space="preserve">Woods 14 </w:t>
      </w:r>
      <w:r>
        <w:rPr>
          <w:rStyle w:val="Style13ptBold"/>
          <w:b w:val="0"/>
        </w:rPr>
        <w:t xml:space="preserve">– Jack Woods, cloud market contributor and journalist at </w:t>
      </w:r>
      <w:proofErr w:type="spellStart"/>
      <w:r>
        <w:rPr>
          <w:rStyle w:val="Style13ptBold"/>
          <w:b w:val="0"/>
        </w:rPr>
        <w:t>siliconeangle</w:t>
      </w:r>
      <w:proofErr w:type="spellEnd"/>
      <w:r>
        <w:rPr>
          <w:rStyle w:val="Style13ptBold"/>
          <w:b w:val="0"/>
        </w:rPr>
        <w:t xml:space="preserve">, (“20 cloud computing statistics every CIO should know” Jan 27 14, available online at </w:t>
      </w:r>
      <w:hyperlink r:id="rId11" w:history="1">
        <w:r w:rsidRPr="0090151F">
          <w:rPr>
            <w:rStyle w:val="Hyperlink"/>
            <w:sz w:val="26"/>
          </w:rPr>
          <w:t>http://siliconangle.com/blog/2014/01/27/20-cloud-computing-statistics-tc0114/</w:t>
        </w:r>
      </w:hyperlink>
      <w:r>
        <w:rPr>
          <w:rStyle w:val="Style13ptBold"/>
          <w:b w:val="0"/>
        </w:rPr>
        <w:t>) N.H</w:t>
      </w:r>
    </w:p>
    <w:p w:rsidR="00733C23" w:rsidRPr="007A7A51" w:rsidRDefault="00733C23" w:rsidP="00733C23">
      <w:pPr>
        <w:rPr>
          <w:rStyle w:val="StyleUnderline"/>
        </w:rPr>
      </w:pPr>
      <w:r>
        <w:rPr>
          <w:rStyle w:val="Style13ptBold"/>
          <w:b w:val="0"/>
        </w:rPr>
        <w:t xml:space="preserve">20 Cloud Computing Stats Every CIO Should </w:t>
      </w:r>
      <w:proofErr w:type="gramStart"/>
      <w:r>
        <w:rPr>
          <w:rStyle w:val="Style13ptBold"/>
          <w:b w:val="0"/>
        </w:rPr>
        <w:t>Know .</w:t>
      </w:r>
      <w:proofErr w:type="gramEnd"/>
      <w:r>
        <w:rPr>
          <w:rStyle w:val="Style13ptBold"/>
          <w:b w:val="0"/>
        </w:rPr>
        <w:t xml:space="preserve"> 1.</w:t>
      </w:r>
      <w:r w:rsidRPr="007A7A51">
        <w:rPr>
          <w:rStyle w:val="StyleUnderline"/>
        </w:rPr>
        <w:t xml:space="preserve"> </w:t>
      </w:r>
      <w:r w:rsidRPr="00882600">
        <w:rPr>
          <w:rStyle w:val="StyleUnderline"/>
          <w:highlight w:val="green"/>
        </w:rPr>
        <w:t>By 2015, end-user spending on cloud services could be more than $180 billion</w:t>
      </w:r>
      <w:r w:rsidRPr="007A7A51">
        <w:rPr>
          <w:rStyle w:val="StyleUnderline"/>
        </w:rPr>
        <w:t xml:space="preserve"> (Tweet this</w:t>
      </w:r>
      <w:proofErr w:type="gramStart"/>
      <w:r w:rsidRPr="007A7A51">
        <w:rPr>
          <w:rStyle w:val="StyleUnderline"/>
        </w:rPr>
        <w:t>) .</w:t>
      </w:r>
      <w:proofErr w:type="gramEnd"/>
      <w:r w:rsidRPr="007A7A51">
        <w:rPr>
          <w:rStyle w:val="StyleUnderline"/>
        </w:rPr>
        <w:t xml:space="preserve"> 2. It is predicted that </w:t>
      </w:r>
      <w:r w:rsidRPr="00882600">
        <w:rPr>
          <w:rStyle w:val="StyleUnderline"/>
          <w:highlight w:val="green"/>
        </w:rPr>
        <w:t>the global market for cloud equipment will reach $79.1 billion by 2018</w:t>
      </w:r>
      <w:r w:rsidRPr="007A7A51">
        <w:rPr>
          <w:rStyle w:val="StyleUnderline"/>
        </w:rPr>
        <w:t xml:space="preserve"> (Tweet this</w:t>
      </w:r>
      <w:proofErr w:type="gramStart"/>
      <w:r w:rsidRPr="007A7A51">
        <w:rPr>
          <w:rStyle w:val="StyleUnderline"/>
        </w:rPr>
        <w:t>) .</w:t>
      </w:r>
      <w:proofErr w:type="gramEnd"/>
      <w:r w:rsidRPr="007A7A51">
        <w:rPr>
          <w:rStyle w:val="StyleUnderline"/>
        </w:rPr>
        <w:t xml:space="preserve"> </w:t>
      </w:r>
      <w:r>
        <w:rPr>
          <w:rStyle w:val="Style13ptBold"/>
          <w:b w:val="0"/>
        </w:rPr>
        <w:t>3. If given the choice of only being able to move one application to the cloud, 25% of respondents would choose storage (Tweet this</w:t>
      </w:r>
      <w:proofErr w:type="gramStart"/>
      <w:r>
        <w:rPr>
          <w:rStyle w:val="Style13ptBold"/>
          <w:b w:val="0"/>
        </w:rPr>
        <w:t>) .</w:t>
      </w:r>
      <w:proofErr w:type="gramEnd"/>
      <w:r>
        <w:rPr>
          <w:rStyle w:val="Style13ptBold"/>
          <w:b w:val="0"/>
        </w:rPr>
        <w:t xml:space="preserve"> 4. </w:t>
      </w:r>
      <w:r w:rsidRPr="00882600">
        <w:rPr>
          <w:rStyle w:val="StyleUnderline"/>
          <w:highlight w:val="green"/>
        </w:rPr>
        <w:t>By 2014, businesses in the United States will spend more than $13 billion on cloud computing</w:t>
      </w:r>
      <w:r w:rsidRPr="007A7A51">
        <w:rPr>
          <w:rStyle w:val="StyleUnderline"/>
        </w:rPr>
        <w:t xml:space="preserve"> and managed hosting services</w:t>
      </w:r>
      <w:r>
        <w:rPr>
          <w:rStyle w:val="Style13ptBold"/>
          <w:b w:val="0"/>
        </w:rPr>
        <w:t xml:space="preserve"> (Tweet this</w:t>
      </w:r>
      <w:proofErr w:type="gramStart"/>
      <w:r>
        <w:rPr>
          <w:rStyle w:val="Style13ptBold"/>
          <w:b w:val="0"/>
        </w:rPr>
        <w:t>) .</w:t>
      </w:r>
      <w:proofErr w:type="gramEnd"/>
      <w:r>
        <w:rPr>
          <w:rStyle w:val="Style13ptBold"/>
          <w:b w:val="0"/>
        </w:rPr>
        <w:t xml:space="preserve"> 5</w:t>
      </w:r>
      <w:r w:rsidRPr="007A7A51">
        <w:rPr>
          <w:rStyle w:val="StyleUnderline"/>
        </w:rPr>
        <w:t xml:space="preserve">. </w:t>
      </w:r>
      <w:r w:rsidRPr="00882600">
        <w:rPr>
          <w:rStyle w:val="StyleUnderline"/>
          <w:highlight w:val="green"/>
        </w:rPr>
        <w:t>Throughout the next five years, a 44% annual growth in workloads for the public cloud versus an 8.9% growth for “</w:t>
      </w:r>
      <w:proofErr w:type="spellStart"/>
      <w:r w:rsidRPr="00882600">
        <w:rPr>
          <w:rStyle w:val="StyleUnderline"/>
          <w:highlight w:val="green"/>
        </w:rPr>
        <w:t>on-premise</w:t>
      </w:r>
      <w:proofErr w:type="spellEnd"/>
      <w:r w:rsidRPr="00882600">
        <w:rPr>
          <w:rStyle w:val="StyleUnderline"/>
          <w:highlight w:val="green"/>
        </w:rPr>
        <w:t>” computing workloads is expected</w:t>
      </w:r>
      <w:r>
        <w:rPr>
          <w:rStyle w:val="Style13ptBold"/>
          <w:b w:val="0"/>
        </w:rPr>
        <w:t xml:space="preserve"> (Tweet this</w:t>
      </w:r>
      <w:proofErr w:type="gramStart"/>
      <w:r>
        <w:rPr>
          <w:rStyle w:val="Style13ptBold"/>
          <w:b w:val="0"/>
        </w:rPr>
        <w:t>) .</w:t>
      </w:r>
      <w:proofErr w:type="gramEnd"/>
      <w:r>
        <w:rPr>
          <w:rStyle w:val="Style13ptBold"/>
          <w:b w:val="0"/>
        </w:rPr>
        <w:t xml:space="preserve"> </w:t>
      </w:r>
      <w:r w:rsidRPr="007A7A51">
        <w:rPr>
          <w:rStyle w:val="StyleUnderline"/>
        </w:rPr>
        <w:t>6. 82% of companies reportedly saved money by moving to the cloud</w:t>
      </w:r>
      <w:r>
        <w:rPr>
          <w:rStyle w:val="Style13ptBold"/>
          <w:b w:val="0"/>
        </w:rPr>
        <w:t xml:space="preserve"> (Tweet this</w:t>
      </w:r>
      <w:proofErr w:type="gramStart"/>
      <w:r>
        <w:rPr>
          <w:rStyle w:val="Style13ptBold"/>
          <w:b w:val="0"/>
        </w:rPr>
        <w:t>) .</w:t>
      </w:r>
      <w:proofErr w:type="gramEnd"/>
      <w:r>
        <w:rPr>
          <w:rStyle w:val="Style13ptBold"/>
          <w:b w:val="0"/>
        </w:rPr>
        <w:t xml:space="preserve"> 7. More than 60% of businesses utilize cloud for performing IT-related operations (Tweet this</w:t>
      </w:r>
      <w:proofErr w:type="gramStart"/>
      <w:r>
        <w:rPr>
          <w:rStyle w:val="Style13ptBold"/>
          <w:b w:val="0"/>
        </w:rPr>
        <w:t>) .</w:t>
      </w:r>
      <w:proofErr w:type="gramEnd"/>
      <w:r>
        <w:rPr>
          <w:rStyle w:val="Style13ptBold"/>
          <w:b w:val="0"/>
        </w:rPr>
        <w:t xml:space="preserve"> 8. 14% of companies downsized their IT after cloud adoption (Tweet this</w:t>
      </w:r>
      <w:proofErr w:type="gramStart"/>
      <w:r>
        <w:rPr>
          <w:rStyle w:val="Style13ptBold"/>
          <w:b w:val="0"/>
        </w:rPr>
        <w:t>) .</w:t>
      </w:r>
      <w:proofErr w:type="gramEnd"/>
      <w:r>
        <w:rPr>
          <w:rStyle w:val="Style13ptBold"/>
          <w:b w:val="0"/>
        </w:rPr>
        <w:t xml:space="preserve"> 9. 80% of cloud adopters saw improvements within 6 months of moving to the cloud (Tweet this</w:t>
      </w:r>
      <w:proofErr w:type="gramStart"/>
      <w:r>
        <w:rPr>
          <w:rStyle w:val="Style13ptBold"/>
          <w:b w:val="0"/>
        </w:rPr>
        <w:t>) .</w:t>
      </w:r>
      <w:proofErr w:type="gramEnd"/>
      <w:r>
        <w:rPr>
          <w:rStyle w:val="Style13ptBold"/>
          <w:b w:val="0"/>
        </w:rPr>
        <w:t xml:space="preserve"> 10. 32% of Americans believe cloud computing is a thing of the future (Tweet this</w:t>
      </w:r>
      <w:proofErr w:type="gramStart"/>
      <w:r>
        <w:rPr>
          <w:rStyle w:val="Style13ptBold"/>
          <w:b w:val="0"/>
        </w:rPr>
        <w:t>) .</w:t>
      </w:r>
      <w:proofErr w:type="gramEnd"/>
      <w:r>
        <w:rPr>
          <w:rStyle w:val="Style13ptBold"/>
          <w:b w:val="0"/>
        </w:rPr>
        <w:t xml:space="preserve"> 11. There’s an estimated 1 </w:t>
      </w:r>
      <w:proofErr w:type="spellStart"/>
      <w:r>
        <w:rPr>
          <w:rStyle w:val="Style13ptBold"/>
          <w:b w:val="0"/>
        </w:rPr>
        <w:t>exabyte</w:t>
      </w:r>
      <w:proofErr w:type="spellEnd"/>
      <w:r>
        <w:rPr>
          <w:rStyle w:val="Style13ptBold"/>
          <w:b w:val="0"/>
        </w:rPr>
        <w:t xml:space="preserve"> of data stored in the cloud (Tweet this</w:t>
      </w:r>
      <w:proofErr w:type="gramStart"/>
      <w:r>
        <w:rPr>
          <w:rStyle w:val="Style13ptBold"/>
          <w:b w:val="0"/>
        </w:rPr>
        <w:t>) .</w:t>
      </w:r>
      <w:proofErr w:type="gramEnd"/>
      <w:r>
        <w:rPr>
          <w:rStyle w:val="Style13ptBold"/>
          <w:b w:val="0"/>
        </w:rPr>
        <w:t xml:space="preserve"> 12. More than half of survey respondents say their organization currently transfers sensitive or confidential data to the cloud (Tweet this</w:t>
      </w:r>
      <w:proofErr w:type="gramStart"/>
      <w:r>
        <w:rPr>
          <w:rStyle w:val="Style13ptBold"/>
          <w:b w:val="0"/>
        </w:rPr>
        <w:t>) .</w:t>
      </w:r>
      <w:proofErr w:type="gramEnd"/>
      <w:r>
        <w:rPr>
          <w:rStyle w:val="Style13ptBold"/>
          <w:b w:val="0"/>
        </w:rPr>
        <w:t xml:space="preserve"> 13. Cisco forecasts that global data center traffic will triple from 2.6 zettabytes in 2012 to 7.7 zettabytes annually in 2017, representing a 25 percent CAGR (Tweet this</w:t>
      </w:r>
      <w:proofErr w:type="gramStart"/>
      <w:r>
        <w:rPr>
          <w:rStyle w:val="Style13ptBold"/>
          <w:b w:val="0"/>
        </w:rPr>
        <w:t>) .</w:t>
      </w:r>
      <w:proofErr w:type="gramEnd"/>
      <w:r>
        <w:rPr>
          <w:rStyle w:val="Style13ptBold"/>
          <w:b w:val="0"/>
        </w:rPr>
        <w:t xml:space="preserve"> 14. </w:t>
      </w:r>
      <w:r w:rsidRPr="007A7A51">
        <w:rPr>
          <w:rStyle w:val="StyleUnderline"/>
        </w:rPr>
        <w:t xml:space="preserve">Global data center traffic will grow threefold (a 25 percent CAGR) from 2012 to 2017, while </w:t>
      </w:r>
      <w:r w:rsidRPr="00882600">
        <w:rPr>
          <w:rStyle w:val="StyleUnderline"/>
          <w:highlight w:val="green"/>
        </w:rPr>
        <w:t>global cloud traffic will grow 4.5-fold</w:t>
      </w:r>
      <w:r w:rsidRPr="007A7A51">
        <w:rPr>
          <w:rStyle w:val="StyleUnderline"/>
        </w:rPr>
        <w:t xml:space="preserve"> (a 35 percent CAGR) over the same period (Tweet this) . </w:t>
      </w:r>
      <w:r>
        <w:rPr>
          <w:rStyle w:val="Style13ptBold"/>
          <w:b w:val="0"/>
        </w:rPr>
        <w:t xml:space="preserve">15. </w:t>
      </w:r>
      <w:r w:rsidRPr="007A7A51">
        <w:rPr>
          <w:rStyle w:val="StyleUnderline"/>
        </w:rPr>
        <w:t>From 2012 to 2017, data center workloads will grow 2.3-fold; cloud workloads will grow 3.7-fold</w:t>
      </w:r>
      <w:r>
        <w:rPr>
          <w:rStyle w:val="Style13ptBold"/>
          <w:b w:val="0"/>
        </w:rPr>
        <w:t xml:space="preserve"> (Tweet this</w:t>
      </w:r>
      <w:proofErr w:type="gramStart"/>
      <w:r>
        <w:rPr>
          <w:rStyle w:val="Style13ptBold"/>
          <w:b w:val="0"/>
        </w:rPr>
        <w:t>) .</w:t>
      </w:r>
      <w:proofErr w:type="gramEnd"/>
      <w:r>
        <w:rPr>
          <w:rStyle w:val="Style13ptBold"/>
          <w:b w:val="0"/>
        </w:rPr>
        <w:t xml:space="preserve"> 16. 2014 is the first year the majority of workloads will be on the cloud as 51% will be processed in the cloud versus 49% in the traditional IT space (Tweet this) . 17. 545 cloud services are in use by an organization on average (Tweet this</w:t>
      </w:r>
      <w:proofErr w:type="gramStart"/>
      <w:r>
        <w:rPr>
          <w:rStyle w:val="Style13ptBold"/>
          <w:b w:val="0"/>
        </w:rPr>
        <w:t>) .</w:t>
      </w:r>
      <w:proofErr w:type="gramEnd"/>
      <w:r>
        <w:rPr>
          <w:rStyle w:val="Style13ptBold"/>
          <w:b w:val="0"/>
        </w:rPr>
        <w:t xml:space="preserve"> 18. 56% of survey respondents trust the ability of cloud providers to protect the sensitive and confidential data entrusted to them (Tweet this</w:t>
      </w:r>
      <w:proofErr w:type="gramStart"/>
      <w:r>
        <w:rPr>
          <w:rStyle w:val="Style13ptBold"/>
          <w:b w:val="0"/>
        </w:rPr>
        <w:t>) .</w:t>
      </w:r>
      <w:proofErr w:type="gramEnd"/>
      <w:r>
        <w:rPr>
          <w:rStyle w:val="Style13ptBold"/>
          <w:b w:val="0"/>
        </w:rPr>
        <w:t xml:space="preserve"> 19. </w:t>
      </w:r>
      <w:r w:rsidRPr="007A7A51">
        <w:rPr>
          <w:rStyle w:val="StyleUnderline"/>
        </w:rPr>
        <w:t>59% of all new spending on cloud computing services originates from North American enterprises, a trend projected to accelerate through 2016 (Tweet this)</w:t>
      </w:r>
    </w:p>
    <w:p w:rsidR="00004958" w:rsidRPr="00004958" w:rsidRDefault="00004958" w:rsidP="00004958"/>
    <w:p w:rsidR="009D6571" w:rsidRDefault="00004958" w:rsidP="00004958">
      <w:pPr>
        <w:pStyle w:val="Heading2"/>
      </w:pPr>
      <w:r>
        <w:t>Internal Links</w:t>
      </w:r>
    </w:p>
    <w:p w:rsidR="004A54D0" w:rsidRDefault="004A54D0" w:rsidP="004A54D0">
      <w:pPr>
        <w:pStyle w:val="Heading3"/>
      </w:pPr>
      <w:r>
        <w:t>Big Data Doesn’t Solve HC</w:t>
      </w:r>
    </w:p>
    <w:p w:rsidR="004A54D0" w:rsidRDefault="004A54D0" w:rsidP="004A54D0">
      <w:pPr>
        <w:pStyle w:val="Heading4"/>
      </w:pPr>
      <w:r>
        <w:t>Big data doesn’t solve disease—predictions are too difficult and the bar for entry is too low</w:t>
      </w:r>
    </w:p>
    <w:p w:rsidR="004A54D0" w:rsidRPr="00F35A71" w:rsidRDefault="004A54D0" w:rsidP="004A54D0">
      <w:pPr>
        <w:pStyle w:val="Small"/>
      </w:pPr>
      <w:r w:rsidRPr="00FB01B6">
        <w:rPr>
          <w:rStyle w:val="Style13ptBold"/>
        </w:rPr>
        <w:t>White 15</w:t>
      </w:r>
      <w:r>
        <w:t xml:space="preserve"> - </w:t>
      </w:r>
      <w:r w:rsidRPr="00FB01B6">
        <w:t>Michael White is a systems biologist at the Department of Genetics and the Center for Genome Sciences and Systems Biology at the Washington University School of Medicine in St. Louis, where he studies how DNA encodes information for gene regulation.</w:t>
      </w:r>
      <w:r>
        <w:t xml:space="preserve"> (“</w:t>
      </w:r>
      <w:r w:rsidRPr="00FB01B6">
        <w:t xml:space="preserve">The Ethical Risks of Detecting Disease Outbreaks </w:t>
      </w:r>
      <w:proofErr w:type="gramStart"/>
      <w:r w:rsidRPr="00FB01B6">
        <w:t>With</w:t>
      </w:r>
      <w:proofErr w:type="gramEnd"/>
      <w:r w:rsidRPr="00FB01B6">
        <w:t xml:space="preserve"> Big Data</w:t>
      </w:r>
      <w:r>
        <w:t xml:space="preserve">,” </w:t>
      </w:r>
      <w:r w:rsidRPr="00FB01B6">
        <w:t>http://www.psmag.com/health-and-behavior/ethical-risks-of-detecting-disease-outbreaks-with-big-data</w:t>
      </w:r>
      <w:r>
        <w:t xml:space="preserve"> 2/24/2015) STRYKER</w:t>
      </w:r>
    </w:p>
    <w:p w:rsidR="004A54D0" w:rsidRDefault="004A54D0" w:rsidP="004A54D0">
      <w:pPr>
        <w:pStyle w:val="Small"/>
      </w:pPr>
      <w:r>
        <w:t xml:space="preserve">One of the most urgent ethical issues that the researchers identify lies at what they call "the nexus of ethics and methodology." </w:t>
      </w:r>
      <w:r w:rsidRPr="00F35A71">
        <w:rPr>
          <w:rStyle w:val="StyleUnderline"/>
        </w:rPr>
        <w:t xml:space="preserve">The ethical issue can be reduced to one question: </w:t>
      </w:r>
      <w:r w:rsidRPr="009B5A19">
        <w:rPr>
          <w:rStyle w:val="Emphasis"/>
        </w:rPr>
        <w:t>Do these methods actually work</w:t>
      </w:r>
      <w:r w:rsidRPr="00F35A71">
        <w:rPr>
          <w:rStyle w:val="StyleUnderline"/>
        </w:rPr>
        <w:t>?</w:t>
      </w:r>
      <w:r>
        <w:t xml:space="preserve"> </w:t>
      </w:r>
      <w:r w:rsidRPr="00882600">
        <w:rPr>
          <w:rStyle w:val="StyleUnderline"/>
          <w:highlight w:val="green"/>
        </w:rPr>
        <w:t>Ensuring that the methods work "is an ethical, not just a scientific, requirement</w:t>
      </w:r>
      <w:r>
        <w:t xml:space="preserve">," the researchers note. Unlike some other social media experiments, </w:t>
      </w:r>
      <w:r w:rsidRPr="00882600">
        <w:rPr>
          <w:rStyle w:val="StyleUnderline"/>
          <w:highlight w:val="green"/>
        </w:rPr>
        <w:t>a flawed public health monitoring program can cause serious physical and economic harm</w:t>
      </w:r>
      <w:r w:rsidRPr="00F35A71">
        <w:rPr>
          <w:rStyle w:val="StyleUnderline"/>
        </w:rPr>
        <w:t xml:space="preserve"> to large numbers of people</w:t>
      </w:r>
      <w:r>
        <w:t xml:space="preserve">. </w:t>
      </w:r>
      <w:r w:rsidRPr="00F35A71">
        <w:rPr>
          <w:rStyle w:val="StyleUnderline"/>
        </w:rPr>
        <w:t xml:space="preserve">Digital </w:t>
      </w:r>
      <w:r w:rsidRPr="00882600">
        <w:rPr>
          <w:rStyle w:val="StyleUnderline"/>
          <w:highlight w:val="green"/>
        </w:rPr>
        <w:t>disease detection programs are relatively easy</w:t>
      </w:r>
      <w:r w:rsidRPr="00F35A71">
        <w:rPr>
          <w:rStyle w:val="StyleUnderline"/>
        </w:rPr>
        <w:t xml:space="preserve"> to set up</w:t>
      </w:r>
      <w:r>
        <w:t xml:space="preserve"> compared to traditional disease monitoring systems, </w:t>
      </w:r>
      <w:r w:rsidRPr="00882600">
        <w:rPr>
          <w:rStyle w:val="StyleUnderline"/>
          <w:highlight w:val="green"/>
        </w:rPr>
        <w:t xml:space="preserve">which means </w:t>
      </w:r>
      <w:r w:rsidRPr="00882600">
        <w:rPr>
          <w:rStyle w:val="Emphasis"/>
          <w:highlight w:val="green"/>
        </w:rPr>
        <w:t>there is a risk that the bar for entering this field might be</w:t>
      </w:r>
      <w:r w:rsidRPr="00FB01B6">
        <w:rPr>
          <w:rStyle w:val="Emphasis"/>
        </w:rPr>
        <w:t xml:space="preserve"> </w:t>
      </w:r>
      <w:r w:rsidRPr="00882600">
        <w:rPr>
          <w:rStyle w:val="Emphasis"/>
          <w:highlight w:val="green"/>
        </w:rPr>
        <w:t>dangerously low</w:t>
      </w:r>
      <w:r w:rsidRPr="00F35A71">
        <w:rPr>
          <w:rStyle w:val="StyleUnderline"/>
        </w:rPr>
        <w:t xml:space="preserve">. An </w:t>
      </w:r>
      <w:r w:rsidRPr="00FB01B6">
        <w:rPr>
          <w:rStyle w:val="Emphasis"/>
        </w:rPr>
        <w:t>under-prediction</w:t>
      </w:r>
      <w:r w:rsidRPr="00F35A71">
        <w:rPr>
          <w:rStyle w:val="StyleUnderline"/>
        </w:rPr>
        <w:t xml:space="preserve"> of a disease outbreak can result in complacency and lack of preparedness by health officials or the public. An </w:t>
      </w:r>
      <w:r w:rsidRPr="00FB01B6">
        <w:rPr>
          <w:rStyle w:val="Emphasis"/>
        </w:rPr>
        <w:t>over-prediction</w:t>
      </w:r>
      <w:r w:rsidRPr="00F35A71">
        <w:rPr>
          <w:rStyle w:val="StyleUnderline"/>
        </w:rPr>
        <w:t xml:space="preserve"> could cause panic, misallocation of limited supplies of vaccines or medical resources, and, as some reactions to the recent Ebola outbreak demonstrated, damaging stigmatization of people or communities who don't pose a risk</w:t>
      </w:r>
      <w:r>
        <w:t xml:space="preserve">. As the physicist Niels Bohr once noted, </w:t>
      </w:r>
      <w:r w:rsidRPr="00882600">
        <w:rPr>
          <w:rStyle w:val="Emphasis"/>
          <w:highlight w:val="green"/>
        </w:rPr>
        <w:t>prediction is hard</w:t>
      </w:r>
      <w:r w:rsidRPr="00882600">
        <w:rPr>
          <w:rStyle w:val="StyleUnderline"/>
          <w:highlight w:val="green"/>
        </w:rPr>
        <w:t>—especially about the fut</w:t>
      </w:r>
      <w:r w:rsidRPr="00F35A71">
        <w:rPr>
          <w:rStyle w:val="StyleUnderline"/>
        </w:rPr>
        <w:t>ure. Big data programs and algorithms often perform well when they’re used to “predict” the existing data that was used to help build them, but then do poorly when confronted with new data. That's where digital disease detection tools that use social media data often run into trouble.</w:t>
      </w:r>
      <w:r>
        <w:t xml:space="preserve"> </w:t>
      </w:r>
      <w:r w:rsidRPr="00882600">
        <w:rPr>
          <w:rStyle w:val="Emphasis"/>
          <w:highlight w:val="green"/>
        </w:rPr>
        <w:t>Google Flu Trends</w:t>
      </w:r>
      <w:r>
        <w:t xml:space="preserve"> looked impressive in its initial report in 2009, where it was used to retroactively predict flu activity of previous years. But it </w:t>
      </w:r>
      <w:r w:rsidRPr="009B5A19">
        <w:rPr>
          <w:rStyle w:val="Emphasis"/>
        </w:rPr>
        <w:t>largely missed the two waves of</w:t>
      </w:r>
      <w:r w:rsidRPr="00FB01B6">
        <w:rPr>
          <w:rStyle w:val="Emphasis"/>
        </w:rPr>
        <w:t xml:space="preserve"> H1N1 </w:t>
      </w:r>
      <w:r w:rsidRPr="009B5A19">
        <w:rPr>
          <w:rStyle w:val="Emphasis"/>
        </w:rPr>
        <w:t>swine flu that hit</w:t>
      </w:r>
      <w:r>
        <w:t xml:space="preserve"> later </w:t>
      </w:r>
      <w:r w:rsidRPr="009B5A19">
        <w:rPr>
          <w:rStyle w:val="Emphasis"/>
        </w:rPr>
        <w:t>in 2009</w:t>
      </w:r>
      <w:r>
        <w:t xml:space="preserve">. As the Google Flu researchers wrote, "Internet search behavior changed during pH1N1, particularly in the categories 'influenza complications' and 'term for influenza'"—two search terms that are particularly important in the algorithm. </w:t>
      </w:r>
      <w:r w:rsidRPr="00F35A71">
        <w:rPr>
          <w:rStyle w:val="StyleUnderline"/>
        </w:rPr>
        <w:t xml:space="preserve">The program also </w:t>
      </w:r>
      <w:r w:rsidRPr="00882600">
        <w:rPr>
          <w:rStyle w:val="Emphasis"/>
          <w:highlight w:val="green"/>
        </w:rPr>
        <w:t>over-predicted the severity of the 2011-12 flu season by 50 percent</w:t>
      </w:r>
      <w:r>
        <w:t>.</w:t>
      </w:r>
    </w:p>
    <w:p w:rsidR="004A54D0" w:rsidRDefault="004A54D0" w:rsidP="004A54D0">
      <w:pPr>
        <w:pStyle w:val="Heading4"/>
      </w:pPr>
      <w:r>
        <w:t>Big data doesn’t solve healthcare – multiple barriers and empirics prove</w:t>
      </w:r>
    </w:p>
    <w:p w:rsidR="004A54D0" w:rsidRPr="00520E15" w:rsidRDefault="004A54D0" w:rsidP="004A54D0">
      <w:r>
        <w:t>**predictive analytics/comparative data are referring to the same idea of large databases with patient information i.e. big data in general</w:t>
      </w:r>
    </w:p>
    <w:p w:rsidR="004A54D0" w:rsidRPr="00520E15" w:rsidRDefault="004A54D0" w:rsidP="004A54D0">
      <w:r w:rsidRPr="00520E15">
        <w:rPr>
          <w:rStyle w:val="Style13ptBold"/>
        </w:rPr>
        <w:t>Crockett 14</w:t>
      </w:r>
      <w:r>
        <w:t xml:space="preserve"> (David, Ph.D. from University of Colorado in medicine, Senior Director of Research and Predictive Analytics at Health Catalyst, “3 Reasons Why Comparative Analytics, Predictive Analytics, and NLP Won’t Solve Healthcare’s Problems”, https://www.healthcatalyst.com/3-reasons-why-comparative-analytics-predictive-analytics-and-nlp-wont-solve-healthcares-problems/)</w:t>
      </w:r>
    </w:p>
    <w:p w:rsidR="004A54D0" w:rsidRDefault="004A54D0" w:rsidP="004A54D0">
      <w:pPr>
        <w:rPr>
          <w:sz w:val="16"/>
        </w:rPr>
      </w:pPr>
      <w:r w:rsidRPr="00520E15">
        <w:rPr>
          <w:sz w:val="16"/>
        </w:rPr>
        <w:t xml:space="preserve">Comparative </w:t>
      </w:r>
      <w:r w:rsidRPr="00520E15">
        <w:rPr>
          <w:rStyle w:val="Emphasis"/>
        </w:rPr>
        <w:t>Data Doesn’t Drive Improvement</w:t>
      </w:r>
      <w:r w:rsidRPr="00520E15">
        <w:rPr>
          <w:sz w:val="16"/>
        </w:rPr>
        <w:t xml:space="preserve"> </w:t>
      </w:r>
      <w:r w:rsidRPr="00882600">
        <w:rPr>
          <w:rStyle w:val="StyleUnderline"/>
          <w:highlight w:val="green"/>
        </w:rPr>
        <w:t xml:space="preserve">We’ve had comparative data for </w:t>
      </w:r>
      <w:r w:rsidRPr="00882600">
        <w:rPr>
          <w:rStyle w:val="Emphasis"/>
          <w:highlight w:val="green"/>
        </w:rPr>
        <w:t>years</w:t>
      </w:r>
      <w:r w:rsidRPr="00882600">
        <w:rPr>
          <w:rStyle w:val="StyleUnderline"/>
          <w:highlight w:val="green"/>
        </w:rPr>
        <w:t xml:space="preserve"> in the U.S.</w:t>
      </w:r>
      <w:r w:rsidRPr="00520E15">
        <w:rPr>
          <w:rStyle w:val="StyleUnderline"/>
        </w:rPr>
        <w:t xml:space="preserve"> healthcare system</w:t>
      </w:r>
      <w:r w:rsidRPr="00520E15">
        <w:rPr>
          <w:sz w:val="16"/>
        </w:rPr>
        <w:t xml:space="preserve"> and </w:t>
      </w:r>
      <w:r w:rsidRPr="00520E15">
        <w:rPr>
          <w:rStyle w:val="StyleUnderline"/>
        </w:rPr>
        <w:t>it hasn’t moved the needle towards better</w:t>
      </w:r>
      <w:r w:rsidRPr="00520E15">
        <w:rPr>
          <w:sz w:val="16"/>
        </w:rPr>
        <w:t xml:space="preserve">, at all. In fact, </w:t>
      </w:r>
      <w:r w:rsidRPr="00882600">
        <w:rPr>
          <w:rStyle w:val="StyleUnderline"/>
          <w:highlight w:val="green"/>
        </w:rPr>
        <w:t>the latest OECD data ranks the U.S.</w:t>
      </w:r>
      <w:r w:rsidRPr="009B5A19">
        <w:rPr>
          <w:rStyle w:val="StyleUnderline"/>
        </w:rPr>
        <w:t xml:space="preserve"> even </w:t>
      </w:r>
      <w:r w:rsidRPr="00882600">
        <w:rPr>
          <w:rStyle w:val="Emphasis"/>
          <w:highlight w:val="green"/>
        </w:rPr>
        <w:t>worse than we’ve ever been</w:t>
      </w:r>
      <w:r w:rsidRPr="00520E15">
        <w:rPr>
          <w:rStyle w:val="StyleUnderline"/>
        </w:rPr>
        <w:t xml:space="preserve"> on healthcare quality and cost</w:t>
      </w:r>
      <w:r w:rsidRPr="00520E15">
        <w:rPr>
          <w:sz w:val="16"/>
        </w:rPr>
        <w:t xml:space="preserve">. </w:t>
      </w:r>
      <w:r w:rsidRPr="00520E15">
        <w:rPr>
          <w:rStyle w:val="StyleUnderline"/>
        </w:rPr>
        <w:t>Comparative data</w:t>
      </w:r>
      <w:r w:rsidRPr="00520E15">
        <w:rPr>
          <w:sz w:val="16"/>
        </w:rPr>
        <w:t xml:space="preserve">, like the OECD, </w:t>
      </w:r>
      <w:r w:rsidRPr="00520E15">
        <w:rPr>
          <w:rStyle w:val="StyleUnderline"/>
        </w:rPr>
        <w:t>is</w:t>
      </w:r>
      <w:r w:rsidRPr="00520E15">
        <w:rPr>
          <w:sz w:val="16"/>
        </w:rPr>
        <w:t xml:space="preserve"> interesting and certainly worth looking at, but it’s </w:t>
      </w:r>
      <w:r w:rsidRPr="00520E15">
        <w:rPr>
          <w:rStyle w:val="StyleUnderline"/>
        </w:rPr>
        <w:t>far from enough to drive improvements in an organization down to the individual patient.</w:t>
      </w:r>
      <w:r w:rsidRPr="00520E15">
        <w:rPr>
          <w:sz w:val="16"/>
        </w:rPr>
        <w:t xml:space="preserve"> To drive that sort of change, you have to get your head and hands dirty in your own data ecosystem, not somebody else’s that is at best a rough facsimile of your organization. </w:t>
      </w:r>
      <w:r w:rsidRPr="00882600">
        <w:rPr>
          <w:rStyle w:val="StyleUnderline"/>
          <w:highlight w:val="green"/>
        </w:rPr>
        <w:t>There are too many variables and variations</w:t>
      </w:r>
      <w:r w:rsidRPr="00520E15">
        <w:rPr>
          <w:rStyle w:val="StyleUnderline"/>
        </w:rPr>
        <w:t xml:space="preserve"> in healthcare delivery </w:t>
      </w:r>
      <w:r w:rsidRPr="00882600">
        <w:rPr>
          <w:rStyle w:val="StyleUnderline"/>
          <w:highlight w:val="green"/>
        </w:rPr>
        <w:t xml:space="preserve">right now that add </w:t>
      </w:r>
      <w:r w:rsidRPr="00882600">
        <w:rPr>
          <w:rStyle w:val="Emphasis"/>
          <w:highlight w:val="green"/>
        </w:rPr>
        <w:t>too much noise</w:t>
      </w:r>
      <w:r w:rsidRPr="00520E15">
        <w:rPr>
          <w:rStyle w:val="StyleUnderline"/>
        </w:rPr>
        <w:t xml:space="preserve"> to the data </w:t>
      </w:r>
      <w:r w:rsidRPr="00882600">
        <w:rPr>
          <w:rStyle w:val="StyleUnderline"/>
          <w:highlight w:val="green"/>
        </w:rPr>
        <w:t>to make comparative analytics</w:t>
      </w:r>
      <w:r w:rsidRPr="009B5A19">
        <w:rPr>
          <w:rStyle w:val="StyleUnderline"/>
        </w:rPr>
        <w:t xml:space="preserve"> as </w:t>
      </w:r>
      <w:r w:rsidRPr="00882600">
        <w:rPr>
          <w:rStyle w:val="StyleUnderline"/>
          <w:highlight w:val="green"/>
        </w:rPr>
        <w:t>valuable</w:t>
      </w:r>
      <w:r w:rsidRPr="00882600">
        <w:rPr>
          <w:sz w:val="16"/>
          <w:highlight w:val="green"/>
        </w:rPr>
        <w:t xml:space="preserve"> </w:t>
      </w:r>
      <w:r w:rsidRPr="009B5A19">
        <w:rPr>
          <w:rStyle w:val="StyleUnderline"/>
        </w:rPr>
        <w:t>as some</w:t>
      </w:r>
      <w:r w:rsidRPr="00520E15">
        <w:rPr>
          <w:sz w:val="16"/>
        </w:rPr>
        <w:t xml:space="preserve"> pundits </w:t>
      </w:r>
      <w:r w:rsidRPr="00520E15">
        <w:rPr>
          <w:rStyle w:val="StyleUnderline"/>
        </w:rPr>
        <w:t>advocate. We don’t even have an industry standard and clinically precise definition of patients that should be included</w:t>
      </w:r>
      <w:r w:rsidRPr="00520E15">
        <w:rPr>
          <w:sz w:val="16"/>
        </w:rPr>
        <w:t xml:space="preserve"> (and excluded from routine management) in a diabetes registry, much less the other 15 </w:t>
      </w:r>
      <w:hyperlink r:id="rId12" w:history="1">
        <w:r w:rsidRPr="00520E15">
          <w:rPr>
            <w:rStyle w:val="Hyperlink"/>
            <w:sz w:val="16"/>
          </w:rPr>
          <w:t>chronic diseases</w:t>
        </w:r>
      </w:hyperlink>
      <w:r w:rsidRPr="00520E15">
        <w:rPr>
          <w:sz w:val="16"/>
        </w:rPr>
        <w:t xml:space="preserve"> and syndromes we should be managing. Predictive Analytics Fails to Include Outcomes </w:t>
      </w:r>
      <w:r w:rsidRPr="00520E15">
        <w:rPr>
          <w:rStyle w:val="StyleUnderline"/>
        </w:rPr>
        <w:t xml:space="preserve">We’ve also had predictive analytics supporting </w:t>
      </w:r>
      <w:hyperlink r:id="rId13" w:history="1">
        <w:r w:rsidRPr="00520E15">
          <w:rPr>
            <w:rStyle w:val="StyleUnderline"/>
          </w:rPr>
          <w:t>risk stratification</w:t>
        </w:r>
      </w:hyperlink>
      <w:r w:rsidRPr="00520E15">
        <w:rPr>
          <w:rStyle w:val="StyleUnderline"/>
        </w:rPr>
        <w:t xml:space="preserve"> for years </w:t>
      </w:r>
      <w:r w:rsidRPr="00520E15">
        <w:rPr>
          <w:sz w:val="16"/>
        </w:rPr>
        <w:t xml:space="preserve">in healthcare, particularly in case management, </w:t>
      </w:r>
      <w:r w:rsidRPr="00520E15">
        <w:rPr>
          <w:rStyle w:val="Emphasis"/>
        </w:rPr>
        <w:t>but without outcomes data, what are we left to predict</w:t>
      </w:r>
      <w:r w:rsidRPr="00520E15">
        <w:rPr>
          <w:sz w:val="16"/>
        </w:rPr>
        <w:t xml:space="preserve">? Readmissions. That’s a sad state of affairs. Before we start believing that predictive analytics is going to change the healthcare world, we need to understand how it works, technically and programmatically. Without protocol and patient-specific outcomes data, </w:t>
      </w:r>
      <w:r w:rsidRPr="00882600">
        <w:rPr>
          <w:rStyle w:val="Emphasis"/>
          <w:highlight w:val="green"/>
        </w:rPr>
        <w:t>predictive analytics is largely vendor smoke and mirrors</w:t>
      </w:r>
      <w:r w:rsidRPr="00520E15">
        <w:rPr>
          <w:sz w:val="16"/>
        </w:rPr>
        <w:t xml:space="preserve"> in all but a very small number of use cases.</w:t>
      </w:r>
    </w:p>
    <w:p w:rsidR="004A54D0" w:rsidRDefault="004A54D0" w:rsidP="004A54D0">
      <w:pPr>
        <w:pStyle w:val="Heading4"/>
      </w:pPr>
      <w:r>
        <w:t>Big data doesn’t work for disease—only works as well as actual data collection</w:t>
      </w:r>
    </w:p>
    <w:p w:rsidR="004A54D0" w:rsidRPr="00CB568B" w:rsidRDefault="004A54D0" w:rsidP="004A54D0">
      <w:pPr>
        <w:pStyle w:val="Small"/>
      </w:pPr>
      <w:r w:rsidRPr="004F7DC1">
        <w:rPr>
          <w:rStyle w:val="Style13ptBold"/>
        </w:rPr>
        <w:t>Swift 14</w:t>
      </w:r>
      <w:r>
        <w:t xml:space="preserve"> - </w:t>
      </w:r>
      <w:r w:rsidRPr="004F7DC1">
        <w:t>Janet Swift</w:t>
      </w:r>
      <w:r>
        <w:t xml:space="preserve"> is a spreadsheets and </w:t>
      </w:r>
      <w:r w:rsidRPr="004F7DC1">
        <w:t>statistics</w:t>
      </w:r>
      <w:r>
        <w:t xml:space="preserve"> specialist for I-Programmer. (“</w:t>
      </w:r>
      <w:r w:rsidRPr="004F7DC1">
        <w:t>Google Flu Trends Adopts New Model</w:t>
      </w:r>
      <w:r>
        <w:t xml:space="preserve">,” </w:t>
      </w:r>
      <w:r w:rsidRPr="004F7DC1">
        <w:t>http://www.i-programmer.info/news/197-data-mining/7939-google-flu-trends-new-model.html</w:t>
      </w:r>
      <w:r>
        <w:t xml:space="preserve"> 11/3/2014) STRYKER</w:t>
      </w:r>
    </w:p>
    <w:p w:rsidR="004A54D0" w:rsidRDefault="004A54D0" w:rsidP="004A54D0">
      <w:pPr>
        <w:pStyle w:val="Small"/>
      </w:pPr>
      <w:r w:rsidRPr="00CB568B">
        <w:rPr>
          <w:rStyle w:val="StyleUnderline"/>
        </w:rPr>
        <w:t>Google Flu Trends is launching a new model in the United States for the coming 2014/2015 flu season</w:t>
      </w:r>
      <w:r>
        <w:t xml:space="preserve">. The important difference is that it is going to incorporate CDC flu data - which rather ruins its original idea. </w:t>
      </w:r>
      <w:r w:rsidRPr="00882600">
        <w:rPr>
          <w:rStyle w:val="StyleUnderline"/>
          <w:highlight w:val="green"/>
        </w:rPr>
        <w:t>Google Flu Trends</w:t>
      </w:r>
      <w:r>
        <w:t xml:space="preserve"> (GFT) </w:t>
      </w:r>
      <w:r w:rsidRPr="00882600">
        <w:rPr>
          <w:rStyle w:val="StyleUnderline"/>
          <w:highlight w:val="green"/>
        </w:rPr>
        <w:t>was launched</w:t>
      </w:r>
      <w:r>
        <w:t xml:space="preserve"> in 2008 </w:t>
      </w:r>
      <w:r w:rsidRPr="00882600">
        <w:rPr>
          <w:rStyle w:val="StyleUnderline"/>
          <w:highlight w:val="green"/>
        </w:rPr>
        <w:t>to predict how many cases of flu are likely to occur based on "aggregate search data". The premise</w:t>
      </w:r>
      <w:r w:rsidRPr="00CB568B">
        <w:rPr>
          <w:rStyle w:val="StyleUnderline"/>
        </w:rPr>
        <w:t xml:space="preserve"> used by the model </w:t>
      </w:r>
      <w:r w:rsidRPr="00882600">
        <w:rPr>
          <w:rStyle w:val="StyleUnderline"/>
          <w:highlight w:val="green"/>
        </w:rPr>
        <w:t>was that there is a correlation between the number of cases of flu and the number of searches on the topic of flu</w:t>
      </w:r>
      <w:r>
        <w:t xml:space="preserve">. So rather than collect data from doctors and hospitals about people showing symptoms you can instead look for searches using terms associated with flu such as "cough" or "fever". </w:t>
      </w:r>
      <w:r w:rsidRPr="00CB568B">
        <w:rPr>
          <w:rStyle w:val="StyleUnderline"/>
        </w:rPr>
        <w:t>Initially the model worked well</w:t>
      </w:r>
      <w:r>
        <w:t xml:space="preserve">. Not only did it provide accurate estimates of the number of cases of flu, it did so ahead of those from the CDC (Centers for Disease Control and Prevention). </w:t>
      </w:r>
      <w:r w:rsidRPr="00CB568B">
        <w:rPr>
          <w:rStyle w:val="StyleUnderline"/>
        </w:rPr>
        <w:t xml:space="preserve">But over time </w:t>
      </w:r>
      <w:r w:rsidRPr="00882600">
        <w:rPr>
          <w:rStyle w:val="StyleUnderline"/>
          <w:highlight w:val="green"/>
        </w:rPr>
        <w:t xml:space="preserve">Google's model </w:t>
      </w:r>
      <w:r w:rsidRPr="00882600">
        <w:rPr>
          <w:rStyle w:val="Emphasis"/>
          <w:highlight w:val="green"/>
        </w:rPr>
        <w:t xml:space="preserve">started to </w:t>
      </w:r>
      <w:proofErr w:type="spellStart"/>
      <w:r w:rsidRPr="00882600">
        <w:rPr>
          <w:rStyle w:val="Emphasis"/>
          <w:highlight w:val="green"/>
        </w:rPr>
        <w:t>overpredict</w:t>
      </w:r>
      <w:proofErr w:type="spellEnd"/>
      <w:r w:rsidRPr="00CB568B">
        <w:rPr>
          <w:rStyle w:val="StyleUnderline"/>
        </w:rPr>
        <w:t xml:space="preserve"> the incidence of flu, </w:t>
      </w:r>
      <w:r w:rsidRPr="00882600">
        <w:rPr>
          <w:rStyle w:val="StyleUnderline"/>
          <w:highlight w:val="green"/>
        </w:rPr>
        <w:t>due to</w:t>
      </w:r>
      <w:r w:rsidRPr="00CB568B">
        <w:rPr>
          <w:rStyle w:val="StyleUnderline"/>
        </w:rPr>
        <w:t xml:space="preserve"> what could be interpreted as </w:t>
      </w:r>
      <w:r w:rsidRPr="00882600">
        <w:rPr>
          <w:rStyle w:val="StyleUnderline"/>
          <w:highlight w:val="green"/>
        </w:rPr>
        <w:t xml:space="preserve">a </w:t>
      </w:r>
      <w:r w:rsidRPr="00882600">
        <w:rPr>
          <w:rStyle w:val="Emphasis"/>
          <w:highlight w:val="green"/>
        </w:rPr>
        <w:t>positive feedback effect</w:t>
      </w:r>
      <w:r w:rsidRPr="00882600">
        <w:rPr>
          <w:highlight w:val="green"/>
        </w:rPr>
        <w:t>.</w:t>
      </w:r>
      <w:r>
        <w:t xml:space="preserve"> </w:t>
      </w:r>
      <w:r w:rsidRPr="00CB568B">
        <w:rPr>
          <w:rStyle w:val="StyleUnderline"/>
        </w:rPr>
        <w:t xml:space="preserve">Heightened media attention to flu when the incidence of flu rises leads to more people googling flu related terms. For the 2012/2013 flu season </w:t>
      </w:r>
      <w:r w:rsidRPr="00882600">
        <w:rPr>
          <w:rStyle w:val="StyleUnderline"/>
          <w:highlight w:val="green"/>
        </w:rPr>
        <w:t>the GFT prediction exceeded the number of "real" flu cases by 95%.</w:t>
      </w:r>
      <w:r>
        <w:t xml:space="preserve"> Responding to the research that revealed this anomaly </w:t>
      </w:r>
      <w:r w:rsidRPr="00CB568B">
        <w:rPr>
          <w:rStyle w:val="StyleUnderline"/>
        </w:rPr>
        <w:t>Google adjusted the model for the 2013/2014 flu season</w:t>
      </w:r>
      <w:r>
        <w:t xml:space="preserve"> (see the details in Google Updates Flu Model but </w:t>
      </w:r>
      <w:r w:rsidRPr="00CB568B">
        <w:rPr>
          <w:rStyle w:val="Emphasis"/>
        </w:rPr>
        <w:t xml:space="preserve">it continued to </w:t>
      </w:r>
      <w:proofErr w:type="spellStart"/>
      <w:r w:rsidRPr="00CB568B">
        <w:rPr>
          <w:rStyle w:val="Emphasis"/>
        </w:rPr>
        <w:t>overpredict</w:t>
      </w:r>
      <w:proofErr w:type="spellEnd"/>
      <w:r w:rsidRPr="00CB568B">
        <w:rPr>
          <w:rStyle w:val="StyleUnderline"/>
        </w:rPr>
        <w:t>. So a more drastic remedy was sought</w:t>
      </w:r>
      <w:r>
        <w:t xml:space="preserve">. According to Christian </w:t>
      </w:r>
      <w:proofErr w:type="spellStart"/>
      <w:r w:rsidRPr="00CB568B">
        <w:rPr>
          <w:rStyle w:val="StyleUnderline"/>
        </w:rPr>
        <w:t>Stefansen</w:t>
      </w:r>
      <w:proofErr w:type="spellEnd"/>
      <w:r>
        <w:t xml:space="preserve">, Senior Software Engineer, </w:t>
      </w:r>
      <w:r w:rsidRPr="00CB568B">
        <w:rPr>
          <w:rStyle w:val="StyleUnderline"/>
        </w:rPr>
        <w:t>in a post on the Google Research blog announcing "brand new engine" for GFT, for the coming flu season in the US, Google is substituting a</w:t>
      </w:r>
      <w:r>
        <w:t>: "</w:t>
      </w:r>
      <w:r w:rsidRPr="00CB568B">
        <w:rPr>
          <w:rStyle w:val="StyleUnderline"/>
        </w:rPr>
        <w:t>more robust model that learns continuously from official flu data</w:t>
      </w:r>
      <w:r>
        <w:t xml:space="preserve">". </w:t>
      </w:r>
      <w:r w:rsidRPr="00CB568B">
        <w:rPr>
          <w:rStyle w:val="StyleUnderline"/>
        </w:rPr>
        <w:t xml:space="preserve">While this may well improve the model's accuracy, </w:t>
      </w:r>
      <w:r w:rsidRPr="00CB568B">
        <w:rPr>
          <w:rStyle w:val="Emphasis"/>
        </w:rPr>
        <w:t>the fact that it uses actual data defeats the idea</w:t>
      </w:r>
      <w:r w:rsidRPr="00CB568B">
        <w:rPr>
          <w:rStyle w:val="StyleUnderline"/>
        </w:rPr>
        <w:t xml:space="preserve"> that flu could be predicted solely on the basis of Internet users search behavior</w:t>
      </w:r>
      <w:r>
        <w:t>. If the new model works well, it won't be nearly as interesting a finding as the success of the old model.</w:t>
      </w:r>
    </w:p>
    <w:p w:rsidR="004A54D0" w:rsidRDefault="004A54D0" w:rsidP="004A54D0">
      <w:pPr>
        <w:pStyle w:val="Heading4"/>
      </w:pPr>
      <w:r>
        <w:t>Big data analysis is ineffective—</w:t>
      </w:r>
    </w:p>
    <w:p w:rsidR="004A54D0" w:rsidRDefault="004A54D0" w:rsidP="004A54D0">
      <w:pPr>
        <w:pStyle w:val="Heading4"/>
      </w:pPr>
      <w:r>
        <w:t>A. Selection bias</w:t>
      </w:r>
    </w:p>
    <w:p w:rsidR="004A54D0" w:rsidRPr="00E33306" w:rsidRDefault="004A54D0" w:rsidP="004A54D0">
      <w:pPr>
        <w:pStyle w:val="Small"/>
      </w:pPr>
      <w:r w:rsidRPr="00E33306">
        <w:rPr>
          <w:rStyle w:val="Style13ptBold"/>
        </w:rPr>
        <w:t xml:space="preserve">Hoffman and </w:t>
      </w:r>
      <w:proofErr w:type="spellStart"/>
      <w:r w:rsidRPr="00E33306">
        <w:rPr>
          <w:rStyle w:val="Style13ptBold"/>
        </w:rPr>
        <w:t>Podgurski</w:t>
      </w:r>
      <w:proofErr w:type="spellEnd"/>
      <w:r w:rsidRPr="00E33306">
        <w:rPr>
          <w:rStyle w:val="Style13ptBold"/>
        </w:rPr>
        <w:t xml:space="preserve"> 13</w:t>
      </w:r>
      <w:r>
        <w:t xml:space="preserve"> - </w:t>
      </w:r>
      <w:proofErr w:type="spellStart"/>
      <w:r w:rsidRPr="00E33306">
        <w:t>Sharona</w:t>
      </w:r>
      <w:proofErr w:type="spellEnd"/>
      <w:r w:rsidRPr="00E33306">
        <w:t xml:space="preserve"> Hoffman </w:t>
      </w:r>
      <w:r>
        <w:t xml:space="preserve">is a </w:t>
      </w:r>
      <w:r w:rsidRPr="00142013">
        <w:t>Edgar A. Hahn Professor of Law and Professor of Bioethics</w:t>
      </w:r>
      <w:r>
        <w:t xml:space="preserve"> and</w:t>
      </w:r>
      <w:r w:rsidRPr="00142013">
        <w:t xml:space="preserve"> Co-</w:t>
      </w:r>
      <w:r>
        <w:t>Director of Law-Medicine Center at</w:t>
      </w:r>
      <w:r w:rsidRPr="00142013">
        <w:t xml:space="preserve"> Case Western Reserve University School of Law</w:t>
      </w:r>
      <w:r>
        <w:t xml:space="preserve">. </w:t>
      </w:r>
      <w:r w:rsidRPr="00E33306">
        <w:t xml:space="preserve">Andy </w:t>
      </w:r>
      <w:proofErr w:type="spellStart"/>
      <w:r w:rsidRPr="00E33306">
        <w:t>Podgurski</w:t>
      </w:r>
      <w:proofErr w:type="spellEnd"/>
      <w:r w:rsidRPr="00E33306">
        <w:t xml:space="preserve"> </w:t>
      </w:r>
      <w:r>
        <w:t xml:space="preserve">is a </w:t>
      </w:r>
      <w:r w:rsidRPr="00142013">
        <w:t>Professor of Electrical E</w:t>
      </w:r>
      <w:r>
        <w:t>ngineering and Computer Science at</w:t>
      </w:r>
      <w:r w:rsidRPr="00142013">
        <w:t xml:space="preserve"> Case Western Reserve University.</w:t>
      </w:r>
      <w:r>
        <w:t xml:space="preserve"> (“</w:t>
      </w:r>
      <w:r w:rsidRPr="00E33306">
        <w:t>The Use and Misuse of Biomedical Data: Is Bigger Really Better?</w:t>
      </w:r>
      <w:r>
        <w:t xml:space="preserve">” </w:t>
      </w:r>
      <w:r w:rsidRPr="00E33306">
        <w:rPr>
          <w:i/>
        </w:rPr>
        <w:t>American Journal of Law &amp; Medicine</w:t>
      </w:r>
      <w:r>
        <w:t xml:space="preserve">, </w:t>
      </w:r>
      <w:r w:rsidRPr="00E33306">
        <w:t>39 Am. J. L. and Med. 497</w:t>
      </w:r>
      <w:r>
        <w:t>, 2013) STRYKER</w:t>
      </w:r>
    </w:p>
    <w:p w:rsidR="004A54D0" w:rsidRDefault="004A54D0" w:rsidP="004A54D0">
      <w:pPr>
        <w:pStyle w:val="Small"/>
      </w:pPr>
      <w:r w:rsidRPr="00882600">
        <w:rPr>
          <w:rStyle w:val="StyleUnderline"/>
          <w:highlight w:val="green"/>
        </w:rPr>
        <w:t>If data subjects have the opportunity to opt out of inclusion in a database</w:t>
      </w:r>
      <w:r>
        <w:t xml:space="preserve"> or if certain individuals' records are otherwise excluded, </w:t>
      </w:r>
      <w:r w:rsidRPr="00055D11">
        <w:rPr>
          <w:rStyle w:val="StyleUnderline"/>
        </w:rPr>
        <w:t>a class of problems often called</w:t>
      </w:r>
      <w:r>
        <w:t xml:space="preserve"> [*522] </w:t>
      </w:r>
      <w:r w:rsidRPr="00055D11">
        <w:rPr>
          <w:rStyle w:val="StyleUnderline"/>
        </w:rPr>
        <w:t>"</w:t>
      </w:r>
      <w:r w:rsidRPr="00882600">
        <w:rPr>
          <w:rStyle w:val="Emphasis"/>
          <w:highlight w:val="green"/>
        </w:rPr>
        <w:t>selection bias</w:t>
      </w:r>
      <w:r w:rsidRPr="00882600">
        <w:rPr>
          <w:rStyle w:val="StyleUnderline"/>
          <w:highlight w:val="green"/>
        </w:rPr>
        <w:t>" may arise</w:t>
      </w:r>
      <w:r>
        <w:t xml:space="preserve">. </w:t>
      </w:r>
      <w:proofErr w:type="gramStart"/>
      <w:r>
        <w:t>n227</w:t>
      </w:r>
      <w:proofErr w:type="gramEnd"/>
      <w:r>
        <w:t xml:space="preserve"> </w:t>
      </w:r>
      <w:r w:rsidRPr="00626989">
        <w:rPr>
          <w:rStyle w:val="StyleUnderline"/>
        </w:rPr>
        <w:t xml:space="preserve">Selection bias may occur when </w:t>
      </w:r>
      <w:r w:rsidRPr="00626989">
        <w:rPr>
          <w:rStyle w:val="Emphasis"/>
        </w:rPr>
        <w:t>the subset of individuals studied is not representative of the patient population of interest</w:t>
      </w:r>
      <w:r w:rsidRPr="00626989">
        <w:t>.</w:t>
      </w:r>
      <w:r>
        <w:t xml:space="preserve"> </w:t>
      </w:r>
      <w:proofErr w:type="gramStart"/>
      <w:r>
        <w:t>n228</w:t>
      </w:r>
      <w:proofErr w:type="gramEnd"/>
      <w:r>
        <w:t xml:space="preserve"> </w:t>
      </w:r>
      <w:r w:rsidRPr="00882600">
        <w:rPr>
          <w:rStyle w:val="StyleUnderline"/>
          <w:highlight w:val="green"/>
        </w:rPr>
        <w:t>This</w:t>
      </w:r>
      <w:r w:rsidRPr="00055D11">
        <w:rPr>
          <w:rStyle w:val="StyleUnderline"/>
        </w:rPr>
        <w:t xml:space="preserve"> kind of selection bias </w:t>
      </w:r>
      <w:r w:rsidRPr="00882600">
        <w:rPr>
          <w:rStyle w:val="StyleUnderline"/>
          <w:highlight w:val="green"/>
        </w:rPr>
        <w:t>could manifest</w:t>
      </w:r>
      <w:r>
        <w:t xml:space="preserve">, for example, </w:t>
      </w:r>
      <w:r w:rsidRPr="00882600">
        <w:rPr>
          <w:rStyle w:val="StyleUnderline"/>
          <w:highlight w:val="green"/>
        </w:rPr>
        <w:t>if a disproportionate number of people of one ancestry or economic class opt out</w:t>
      </w:r>
      <w:r w:rsidRPr="00055D11">
        <w:rPr>
          <w:rStyle w:val="StyleUnderline"/>
        </w:rPr>
        <w:t xml:space="preserve"> of participating in a database</w:t>
      </w:r>
      <w:r>
        <w:t xml:space="preserve">. n229 </w:t>
      </w:r>
      <w:r w:rsidRPr="00882600">
        <w:rPr>
          <w:rStyle w:val="StyleUnderline"/>
          <w:highlight w:val="green"/>
        </w:rPr>
        <w:t>It can likewise exist if individuals with certain behavior traits that might be important in some studies</w:t>
      </w:r>
      <w:r>
        <w:t>--such as diet, exercise, smoking status, and alcohol or drug consumption--</w:t>
      </w:r>
      <w:r w:rsidRPr="00055D11">
        <w:rPr>
          <w:rStyle w:val="StyleUnderline"/>
        </w:rPr>
        <w:t>choose not to participate or cannot access medical facilities in which studies take place</w:t>
      </w:r>
      <w:r>
        <w:t xml:space="preserve">. </w:t>
      </w:r>
      <w:proofErr w:type="gramStart"/>
      <w:r>
        <w:t>n230</w:t>
      </w:r>
      <w:proofErr w:type="gramEnd"/>
      <w:r>
        <w:t xml:space="preserve"> </w:t>
      </w:r>
      <w:r w:rsidRPr="00882600">
        <w:rPr>
          <w:rStyle w:val="StyleUnderline"/>
          <w:highlight w:val="green"/>
        </w:rPr>
        <w:t xml:space="preserve">Selection bias can </w:t>
      </w:r>
      <w:r w:rsidRPr="00882600">
        <w:rPr>
          <w:rStyle w:val="Emphasis"/>
          <w:highlight w:val="green"/>
        </w:rPr>
        <w:t>distort assessments</w:t>
      </w:r>
      <w:r w:rsidRPr="00882600">
        <w:rPr>
          <w:rStyle w:val="StyleUnderline"/>
          <w:highlight w:val="green"/>
        </w:rPr>
        <w:t xml:space="preserve"> of measures such as disease prevalence or exposure risk</w:t>
      </w:r>
      <w:r w:rsidRPr="00055D11">
        <w:rPr>
          <w:rStyle w:val="StyleUnderline"/>
        </w:rPr>
        <w:t xml:space="preserve"> because study estimates will differ systematically from the true values of these measures for the target population</w:t>
      </w:r>
      <w:r>
        <w:t xml:space="preserve">. </w:t>
      </w:r>
      <w:proofErr w:type="gramStart"/>
      <w:r>
        <w:t>n231</w:t>
      </w:r>
      <w:proofErr w:type="gramEnd"/>
      <w:r>
        <w:t xml:space="preserve"> That is, </w:t>
      </w:r>
      <w:r w:rsidRPr="00142013">
        <w:rPr>
          <w:rStyle w:val="StyleUnderline"/>
        </w:rPr>
        <w:t xml:space="preserve">the </w:t>
      </w:r>
      <w:r w:rsidRPr="00626989">
        <w:rPr>
          <w:rStyle w:val="StyleUnderline"/>
        </w:rPr>
        <w:t>estimates will not be generalizable</w:t>
      </w:r>
      <w:r w:rsidRPr="00626989">
        <w:t xml:space="preserve"> from the research subjects to the larger population about which analysts wish to draw conclusions. n232 Another, more subtle kind of</w:t>
      </w:r>
      <w:r>
        <w:t xml:space="preserve"> selection bias, which is also called "</w:t>
      </w:r>
      <w:r w:rsidRPr="00882600">
        <w:rPr>
          <w:rStyle w:val="Emphasis"/>
          <w:highlight w:val="green"/>
        </w:rPr>
        <w:t>collider-stratification bias</w:t>
      </w:r>
      <w:r>
        <w:t xml:space="preserve">," n233 "collider-bias," n234 or "M-bias," n235 </w:t>
      </w:r>
      <w:r w:rsidRPr="00882600">
        <w:rPr>
          <w:rStyle w:val="StyleUnderline"/>
          <w:highlight w:val="green"/>
        </w:rPr>
        <w:t>is specific to causal-effect studies</w:t>
      </w:r>
      <w:r w:rsidRPr="00882600">
        <w:rPr>
          <w:highlight w:val="green"/>
        </w:rPr>
        <w:t>.</w:t>
      </w:r>
      <w:r>
        <w:t xml:space="preserve"> </w:t>
      </w:r>
      <w:proofErr w:type="gramStart"/>
      <w:r>
        <w:t>n236</w:t>
      </w:r>
      <w:proofErr w:type="gramEnd"/>
      <w:r>
        <w:t xml:space="preserve"> </w:t>
      </w:r>
      <w:r w:rsidRPr="00142013">
        <w:rPr>
          <w:rStyle w:val="StyleUnderline"/>
        </w:rPr>
        <w:t>These studies typically seek to measure the average beneficial effect on patients of a particular treatment or the average harmful effect on individuals of a particular exposure</w:t>
      </w:r>
      <w:r>
        <w:t xml:space="preserve">. n237 </w:t>
      </w:r>
      <w:r w:rsidRPr="00142013">
        <w:rPr>
          <w:rStyle w:val="StyleUnderline"/>
        </w:rPr>
        <w:t>Collider-stratification bias occurs in analyzing study data when the analysis is conditioned on</w:t>
      </w:r>
      <w:r>
        <w:t xml:space="preserve"> (e.g., stratified by) </w:t>
      </w:r>
      <w:r w:rsidRPr="00142013">
        <w:rPr>
          <w:rStyle w:val="StyleUnderline"/>
        </w:rPr>
        <w:t>one or more levels of a variable that is a common effect</w:t>
      </w:r>
      <w:r>
        <w:t xml:space="preserve"> (a "collider") </w:t>
      </w:r>
      <w:r w:rsidRPr="00142013">
        <w:rPr>
          <w:rStyle w:val="StyleUnderline"/>
        </w:rPr>
        <w:t>of both the treatment/exposure variable and the outcome variable or that is a common effect of a cause of the treatment/exposure and a cause of the outcome</w:t>
      </w:r>
      <w:r>
        <w:t xml:space="preserve">. </w:t>
      </w:r>
      <w:proofErr w:type="gramStart"/>
      <w:r>
        <w:t>n238</w:t>
      </w:r>
      <w:proofErr w:type="gramEnd"/>
      <w:r>
        <w:t xml:space="preserve"> Consider the following classic example. </w:t>
      </w:r>
      <w:r w:rsidRPr="00142013">
        <w:rPr>
          <w:rStyle w:val="StyleUnderline"/>
        </w:rPr>
        <w:t xml:space="preserve">Commonly, </w:t>
      </w:r>
      <w:r w:rsidRPr="00882600">
        <w:rPr>
          <w:rStyle w:val="Emphasis"/>
          <w:highlight w:val="green"/>
        </w:rPr>
        <w:t>some patients are lost to follow-up</w:t>
      </w:r>
      <w:r w:rsidRPr="00142013">
        <w:rPr>
          <w:rStyle w:val="StyleUnderline"/>
        </w:rPr>
        <w:t>, and thus outcome measurements that would be essential for research purposes are unavailable. The data from these patients cannot be included in studies. Both the treatment and outcome at issue may influence which patients stop seeking medical care. Patients may fail to return for follow-up both because the treatment is unpleasant</w:t>
      </w:r>
      <w:r>
        <w:t xml:space="preserve"> (treatment factor) and because they actually feel better and don't see a need to return to their doctors (an outcome factor). </w:t>
      </w:r>
      <w:r w:rsidRPr="00882600">
        <w:rPr>
          <w:rStyle w:val="StyleUnderline"/>
          <w:highlight w:val="green"/>
        </w:rPr>
        <w:t xml:space="preserve">The loss of these study subjects can create a </w:t>
      </w:r>
      <w:r w:rsidRPr="00882600">
        <w:rPr>
          <w:rStyle w:val="Emphasis"/>
          <w:highlight w:val="green"/>
        </w:rPr>
        <w:t>spurious statistical association between the treatment/exposure variable and the outcome variable</w:t>
      </w:r>
      <w:r w:rsidRPr="00142013">
        <w:rPr>
          <w:rStyle w:val="StyleUnderline"/>
        </w:rPr>
        <w:t xml:space="preserve"> that becomes mixed with and distorts the true causal effect of the former on the latter</w:t>
      </w:r>
      <w:r>
        <w:t xml:space="preserve">. </w:t>
      </w:r>
      <w:proofErr w:type="gramStart"/>
      <w:r>
        <w:t>n239</w:t>
      </w:r>
      <w:proofErr w:type="gramEnd"/>
      <w:r>
        <w:t xml:space="preserve"> Because collider-stratification bias is associated with [*523] the exclusion of some patients from a study, it is categorized as a type of selection bias. n240</w:t>
      </w:r>
    </w:p>
    <w:p w:rsidR="004A54D0" w:rsidRDefault="004A54D0" w:rsidP="004A54D0">
      <w:pPr>
        <w:pStyle w:val="Heading4"/>
      </w:pPr>
      <w:r>
        <w:t>B. Confounding bias</w:t>
      </w:r>
    </w:p>
    <w:p w:rsidR="004A54D0" w:rsidRPr="00E33306" w:rsidRDefault="004A54D0" w:rsidP="004A54D0">
      <w:pPr>
        <w:pStyle w:val="Small"/>
      </w:pPr>
      <w:r w:rsidRPr="00E33306">
        <w:rPr>
          <w:rStyle w:val="Style13ptBold"/>
        </w:rPr>
        <w:t xml:space="preserve">Hoffman and </w:t>
      </w:r>
      <w:proofErr w:type="spellStart"/>
      <w:r w:rsidRPr="00E33306">
        <w:rPr>
          <w:rStyle w:val="Style13ptBold"/>
        </w:rPr>
        <w:t>Podgurski</w:t>
      </w:r>
      <w:proofErr w:type="spellEnd"/>
      <w:r w:rsidRPr="00E33306">
        <w:rPr>
          <w:rStyle w:val="Style13ptBold"/>
        </w:rPr>
        <w:t xml:space="preserve"> 13</w:t>
      </w:r>
      <w:r>
        <w:t xml:space="preserve"> - </w:t>
      </w:r>
      <w:proofErr w:type="spellStart"/>
      <w:r w:rsidRPr="00E33306">
        <w:t>Sharona</w:t>
      </w:r>
      <w:proofErr w:type="spellEnd"/>
      <w:r w:rsidRPr="00E33306">
        <w:t xml:space="preserve"> Hoffman </w:t>
      </w:r>
      <w:r>
        <w:t xml:space="preserve">is a </w:t>
      </w:r>
      <w:r w:rsidRPr="00142013">
        <w:t>Edgar A. Hahn Professor of Law and Professor of Bioethics</w:t>
      </w:r>
      <w:r>
        <w:t xml:space="preserve"> and</w:t>
      </w:r>
      <w:r w:rsidRPr="00142013">
        <w:t xml:space="preserve"> Co-</w:t>
      </w:r>
      <w:r>
        <w:t>Director of Law-Medicine Center at</w:t>
      </w:r>
      <w:r w:rsidRPr="00142013">
        <w:t xml:space="preserve"> Case Western Reserve University School of Law</w:t>
      </w:r>
      <w:r>
        <w:t xml:space="preserve">. </w:t>
      </w:r>
      <w:r w:rsidRPr="00E33306">
        <w:t xml:space="preserve">Andy </w:t>
      </w:r>
      <w:proofErr w:type="spellStart"/>
      <w:r w:rsidRPr="00E33306">
        <w:t>Podgurski</w:t>
      </w:r>
      <w:proofErr w:type="spellEnd"/>
      <w:r w:rsidRPr="00E33306">
        <w:t xml:space="preserve"> </w:t>
      </w:r>
      <w:r>
        <w:t xml:space="preserve">is a </w:t>
      </w:r>
      <w:r w:rsidRPr="00142013">
        <w:t>Professor of Electrical E</w:t>
      </w:r>
      <w:r>
        <w:t>ngineering and Computer Science at</w:t>
      </w:r>
      <w:r w:rsidRPr="00142013">
        <w:t xml:space="preserve"> Case Western Reserve University.</w:t>
      </w:r>
      <w:r>
        <w:t xml:space="preserve"> (“</w:t>
      </w:r>
      <w:r w:rsidRPr="00E33306">
        <w:t>The Use and Misuse of Biomedical Data: Is Bigger Really Better?</w:t>
      </w:r>
      <w:r>
        <w:t xml:space="preserve">” </w:t>
      </w:r>
      <w:r w:rsidRPr="00E33306">
        <w:rPr>
          <w:i/>
        </w:rPr>
        <w:t>American Journal of Law &amp; Medicine</w:t>
      </w:r>
      <w:r>
        <w:t xml:space="preserve">, </w:t>
      </w:r>
      <w:r w:rsidRPr="00E33306">
        <w:t>39 Am. J. L. and Med. 497</w:t>
      </w:r>
      <w:r>
        <w:t>, 2013) STRYKER</w:t>
      </w:r>
    </w:p>
    <w:p w:rsidR="004A54D0" w:rsidRDefault="004A54D0" w:rsidP="004A54D0">
      <w:pPr>
        <w:pStyle w:val="Small"/>
      </w:pPr>
      <w:r w:rsidRPr="00142013">
        <w:rPr>
          <w:rStyle w:val="StyleUnderline"/>
        </w:rPr>
        <w:t xml:space="preserve">In observational causal-effect studies, </w:t>
      </w:r>
      <w:r w:rsidRPr="00882600">
        <w:rPr>
          <w:rStyle w:val="StyleUnderline"/>
          <w:highlight w:val="green"/>
        </w:rPr>
        <w:t>confounding bias</w:t>
      </w:r>
      <w:r>
        <w:t xml:space="preserve"> (confounding) </w:t>
      </w:r>
      <w:r w:rsidRPr="00882600">
        <w:rPr>
          <w:rStyle w:val="Emphasis"/>
          <w:highlight w:val="green"/>
        </w:rPr>
        <w:t>may be an even greater concern than selection bias</w:t>
      </w:r>
      <w:r w:rsidRPr="00882600">
        <w:rPr>
          <w:highlight w:val="green"/>
        </w:rPr>
        <w:t>.</w:t>
      </w:r>
      <w:r>
        <w:t xml:space="preserve"> n241 "</w:t>
      </w:r>
      <w:r w:rsidRPr="00142013">
        <w:rPr>
          <w:rStyle w:val="StyleUnderline"/>
        </w:rPr>
        <w:t>Classical" confounding occurs because of the presence of a common cause of the treatment/exposure variable and the outcome variable</w:t>
      </w:r>
      <w:r>
        <w:t xml:space="preserve">. </w:t>
      </w:r>
      <w:proofErr w:type="gramStart"/>
      <w:r>
        <w:t>n242</w:t>
      </w:r>
      <w:proofErr w:type="gramEnd"/>
      <w:r>
        <w:t xml:space="preserve"> Confounding is different from collider-stratification bias because </w:t>
      </w:r>
      <w:r w:rsidRPr="00142013">
        <w:rPr>
          <w:rStyle w:val="StyleUnderline"/>
        </w:rPr>
        <w:t>it involves a common cause of the treatment/exposure and outcome variables rather than a common effect of the variables</w:t>
      </w:r>
      <w:r>
        <w:t xml:space="preserve">. </w:t>
      </w:r>
      <w:proofErr w:type="gramStart"/>
      <w:r>
        <w:t>n243</w:t>
      </w:r>
      <w:proofErr w:type="gramEnd"/>
      <w:r>
        <w:t xml:space="preserve"> The following hypothetical illustrates classical confounding. Suppose a physician's treatment choices are influenced by the severity or duration of a patient's disease, which also influence the outcome of treatment. </w:t>
      </w:r>
      <w:proofErr w:type="gramStart"/>
      <w:r>
        <w:t>n244</w:t>
      </w:r>
      <w:proofErr w:type="gramEnd"/>
      <w:r>
        <w:t xml:space="preserve"> Thus, patients at a later stage of a disease may receive one treatment (treatment A) and those who are at an earlier stage may receive a different therapy (treatment B). At the same time, sicker patients may have worse treatment outcomes than healthier individuals. </w:t>
      </w:r>
      <w:r w:rsidRPr="00882600">
        <w:rPr>
          <w:rStyle w:val="StyleUnderline"/>
          <w:highlight w:val="green"/>
        </w:rPr>
        <w:t>Unless</w:t>
      </w:r>
      <w:r w:rsidRPr="00142013">
        <w:rPr>
          <w:rStyle w:val="StyleUnderline"/>
        </w:rPr>
        <w:t xml:space="preserve"> such </w:t>
      </w:r>
      <w:r w:rsidRPr="00882600">
        <w:rPr>
          <w:rStyle w:val="StyleUnderline"/>
          <w:highlight w:val="green"/>
        </w:rPr>
        <w:t>a common cause, which is called a "confounding variable" or "confounder," is adjusted for appropriately during statistical data analysis, it may induce a spurious association between the treatment variable and the outcome variable, which distorts estimation of the true causal effects of treatments</w:t>
      </w:r>
      <w:r w:rsidRPr="00882600">
        <w:rPr>
          <w:highlight w:val="green"/>
        </w:rPr>
        <w:t>.</w:t>
      </w:r>
      <w:r>
        <w:t xml:space="preserve"> </w:t>
      </w:r>
      <w:proofErr w:type="gramStart"/>
      <w:r>
        <w:t>n245</w:t>
      </w:r>
      <w:proofErr w:type="gramEnd"/>
      <w:r>
        <w:t xml:space="preserve"> In other words, </w:t>
      </w:r>
      <w:r w:rsidRPr="00882600">
        <w:rPr>
          <w:rStyle w:val="Emphasis"/>
          <w:highlight w:val="green"/>
        </w:rPr>
        <w:t>researchers may reach incorrect conclusions</w:t>
      </w:r>
      <w:r w:rsidRPr="00142013">
        <w:rPr>
          <w:rStyle w:val="StyleUnderline"/>
        </w:rPr>
        <w:t xml:space="preserve"> regarding the efficacy of the two treatments because of the confounding variable: </w:t>
      </w:r>
      <w:r w:rsidRPr="00142013">
        <w:rPr>
          <w:rStyle w:val="Emphasis"/>
        </w:rPr>
        <w:t>the degree of sickness</w:t>
      </w:r>
      <w:r w:rsidRPr="00142013">
        <w:rPr>
          <w:rStyle w:val="StyleUnderline"/>
        </w:rPr>
        <w:t xml:space="preserve"> suffered by patients receiving the different therapies. Treatment A may appear to be less effective than treatment B not because it is in fact an inferior therapy but because so many of the patients receiving treatment A are in a late stage of the disease and would not do well no matter what treatment they received</w:t>
      </w:r>
      <w:r>
        <w:t xml:space="preserve">. This particular form of confounding, called "confounding by indication," is especially challenging to adjust for, because it may involve multiple factors that influence physicians' treatment decisions. </w:t>
      </w:r>
      <w:proofErr w:type="gramStart"/>
      <w:r w:rsidRPr="00EE490C">
        <w:t>n246</w:t>
      </w:r>
      <w:proofErr w:type="gramEnd"/>
      <w:r w:rsidRPr="00EE490C">
        <w:t xml:space="preserve"> </w:t>
      </w:r>
      <w:r w:rsidRPr="00882600">
        <w:rPr>
          <w:rStyle w:val="Emphasis"/>
          <w:highlight w:val="green"/>
        </w:rPr>
        <w:t>Socioeconomic factors and patient lifestyle choices</w:t>
      </w:r>
      <w:r w:rsidRPr="00882600">
        <w:rPr>
          <w:rStyle w:val="StyleUnderline"/>
          <w:highlight w:val="green"/>
        </w:rPr>
        <w:t xml:space="preserve"> may also be confounders</w:t>
      </w:r>
      <w:r w:rsidRPr="00142013">
        <w:rPr>
          <w:rStyle w:val="StyleUnderline"/>
        </w:rPr>
        <w:t>. Those who lack financial resources or adequate health coverage may select less expensive treatments not because those are the best choices for them but because those are the only affordable options</w:t>
      </w:r>
      <w:r>
        <w:t xml:space="preserve">. </w:t>
      </w:r>
      <w:proofErr w:type="gramStart"/>
      <w:r>
        <w:t>n247</w:t>
      </w:r>
      <w:proofErr w:type="gramEnd"/>
      <w:r>
        <w:t xml:space="preserve"> Low income may also separately lead to poor health for reasons such as poor nutrition or financial stress. In the case of preventive care, a treatment's perceived </w:t>
      </w:r>
      <w:r w:rsidRPr="00142013">
        <w:rPr>
          <w:rStyle w:val="StyleUnderline"/>
        </w:rPr>
        <w:t>benefits may be amplified because health-oriented individuals interested in the intervention also pursue exercise, low-fat diets, and other health-promoting behaviors. These patients' impressive outcomes thus would not be associated solely with the preventive measure</w:t>
      </w:r>
      <w:r>
        <w:t>. n248</w:t>
      </w:r>
    </w:p>
    <w:p w:rsidR="004A54D0" w:rsidRDefault="004A54D0" w:rsidP="004A54D0">
      <w:pPr>
        <w:pStyle w:val="Heading4"/>
      </w:pPr>
      <w:r>
        <w:t>C. Measurement bias</w:t>
      </w:r>
    </w:p>
    <w:p w:rsidR="004A54D0" w:rsidRPr="00E33306" w:rsidRDefault="004A54D0" w:rsidP="004A54D0">
      <w:pPr>
        <w:pStyle w:val="Small"/>
      </w:pPr>
      <w:r w:rsidRPr="00E33306">
        <w:rPr>
          <w:rStyle w:val="Style13ptBold"/>
        </w:rPr>
        <w:t xml:space="preserve">Hoffman and </w:t>
      </w:r>
      <w:proofErr w:type="spellStart"/>
      <w:r w:rsidRPr="00E33306">
        <w:rPr>
          <w:rStyle w:val="Style13ptBold"/>
        </w:rPr>
        <w:t>Podgurski</w:t>
      </w:r>
      <w:proofErr w:type="spellEnd"/>
      <w:r w:rsidRPr="00E33306">
        <w:rPr>
          <w:rStyle w:val="Style13ptBold"/>
        </w:rPr>
        <w:t xml:space="preserve"> 13</w:t>
      </w:r>
      <w:r>
        <w:t xml:space="preserve"> - </w:t>
      </w:r>
      <w:proofErr w:type="spellStart"/>
      <w:r w:rsidRPr="00E33306">
        <w:t>Sharona</w:t>
      </w:r>
      <w:proofErr w:type="spellEnd"/>
      <w:r w:rsidRPr="00E33306">
        <w:t xml:space="preserve"> Hoffman </w:t>
      </w:r>
      <w:r>
        <w:t xml:space="preserve">is a </w:t>
      </w:r>
      <w:r w:rsidRPr="00142013">
        <w:t>Edgar A. Hahn Professor of Law and Professor of Bioethics</w:t>
      </w:r>
      <w:r>
        <w:t xml:space="preserve"> and</w:t>
      </w:r>
      <w:r w:rsidRPr="00142013">
        <w:t xml:space="preserve"> Co-</w:t>
      </w:r>
      <w:r>
        <w:t>Director of Law-Medicine Center at</w:t>
      </w:r>
      <w:r w:rsidRPr="00142013">
        <w:t xml:space="preserve"> Case Western Reserve University School of Law</w:t>
      </w:r>
      <w:r>
        <w:t xml:space="preserve">. </w:t>
      </w:r>
      <w:r w:rsidRPr="00E33306">
        <w:t xml:space="preserve">Andy </w:t>
      </w:r>
      <w:proofErr w:type="spellStart"/>
      <w:r w:rsidRPr="00E33306">
        <w:t>Podgurski</w:t>
      </w:r>
      <w:proofErr w:type="spellEnd"/>
      <w:r w:rsidRPr="00E33306">
        <w:t xml:space="preserve"> </w:t>
      </w:r>
      <w:r>
        <w:t xml:space="preserve">is a </w:t>
      </w:r>
      <w:r w:rsidRPr="00142013">
        <w:t>Professor of Electrical E</w:t>
      </w:r>
      <w:r>
        <w:t>ngineering and Computer Science at</w:t>
      </w:r>
      <w:r w:rsidRPr="00142013">
        <w:t xml:space="preserve"> Case Western Reserve University.</w:t>
      </w:r>
      <w:r>
        <w:t xml:space="preserve"> (“</w:t>
      </w:r>
      <w:r w:rsidRPr="00E33306">
        <w:t>The Use and Misuse of Biomedical Data: Is Bigger Really Better?</w:t>
      </w:r>
      <w:r>
        <w:t xml:space="preserve">” </w:t>
      </w:r>
      <w:r w:rsidRPr="00E33306">
        <w:rPr>
          <w:i/>
        </w:rPr>
        <w:t>American Journal of Law &amp; Medicine</w:t>
      </w:r>
      <w:r>
        <w:t xml:space="preserve">, </w:t>
      </w:r>
      <w:r w:rsidRPr="00E33306">
        <w:t>39 Am. J. L. and Med. 497</w:t>
      </w:r>
      <w:r>
        <w:t>, 2013) STRYKER</w:t>
      </w:r>
    </w:p>
    <w:p w:rsidR="004A54D0" w:rsidRPr="00055D11" w:rsidRDefault="004A54D0" w:rsidP="004A54D0">
      <w:pPr>
        <w:pStyle w:val="Small"/>
      </w:pPr>
      <w:r w:rsidRPr="00882600">
        <w:rPr>
          <w:rStyle w:val="StyleUnderline"/>
          <w:highlight w:val="green"/>
        </w:rPr>
        <w:t xml:space="preserve">Measurement biases arise from </w:t>
      </w:r>
      <w:r w:rsidRPr="00882600">
        <w:rPr>
          <w:rStyle w:val="Emphasis"/>
          <w:highlight w:val="green"/>
        </w:rPr>
        <w:t>errors in measurement and data collection</w:t>
      </w:r>
      <w:r>
        <w:t xml:space="preserve">. </w:t>
      </w:r>
      <w:proofErr w:type="gramStart"/>
      <w:r>
        <w:t>n262</w:t>
      </w:r>
      <w:proofErr w:type="gramEnd"/>
      <w:r>
        <w:t xml:space="preserve"> </w:t>
      </w:r>
      <w:r w:rsidRPr="00142013">
        <w:rPr>
          <w:rStyle w:val="StyleUnderline"/>
        </w:rPr>
        <w:t>Observational study results may be compromised if the biomedical records that are analyzed contain such errors</w:t>
      </w:r>
      <w:r>
        <w:t xml:space="preserve">. Measurement errors occur for a variety of reasons. </w:t>
      </w:r>
      <w:r w:rsidRPr="00142013">
        <w:rPr>
          <w:rStyle w:val="StyleUnderline"/>
        </w:rPr>
        <w:t>Measurement instruments might not be calibrated properly or might lack sufficient sensitivity</w:t>
      </w:r>
      <w:r>
        <w:t xml:space="preserve"> to detect differences in relevant variables. </w:t>
      </w:r>
      <w:proofErr w:type="gramStart"/>
      <w:r>
        <w:t>n263</w:t>
      </w:r>
      <w:proofErr w:type="gramEnd"/>
      <w:r>
        <w:t xml:space="preserve"> </w:t>
      </w:r>
      <w:r w:rsidRPr="00882600">
        <w:rPr>
          <w:rStyle w:val="StyleUnderline"/>
          <w:highlight w:val="green"/>
        </w:rPr>
        <w:t xml:space="preserve">Storage time or conditions for biological samples might be different and might affect </w:t>
      </w:r>
      <w:r w:rsidRPr="00EE490C">
        <w:rPr>
          <w:rStyle w:val="StyleUnderline"/>
        </w:rPr>
        <w:t xml:space="preserve">study </w:t>
      </w:r>
      <w:r w:rsidRPr="00882600">
        <w:rPr>
          <w:rStyle w:val="StyleUnderline"/>
          <w:highlight w:val="green"/>
        </w:rPr>
        <w:t>results</w:t>
      </w:r>
      <w:r>
        <w:t xml:space="preserve">. n264 To the extent that researchers solicit and record patients' own accounts and memories, </w:t>
      </w:r>
      <w:r w:rsidRPr="00882600">
        <w:rPr>
          <w:rStyle w:val="StyleUnderline"/>
          <w:highlight w:val="green"/>
        </w:rPr>
        <w:t xml:space="preserve">the subjects' </w:t>
      </w:r>
      <w:r w:rsidRPr="00882600">
        <w:rPr>
          <w:rStyle w:val="Emphasis"/>
          <w:highlight w:val="green"/>
        </w:rPr>
        <w:t>ability to recall</w:t>
      </w:r>
      <w:r w:rsidRPr="00882600">
        <w:rPr>
          <w:rStyle w:val="StyleUnderline"/>
          <w:highlight w:val="green"/>
        </w:rPr>
        <w:t xml:space="preserve"> details may be influenced</w:t>
      </w:r>
      <w:r>
        <w:t xml:space="preserve"> by the questioner's competence, patience, and apparent sympathy or by the degree to which the patient perceives the topic to be important and relevant to her life. </w:t>
      </w:r>
      <w:proofErr w:type="gramStart"/>
      <w:r>
        <w:t>n265</w:t>
      </w:r>
      <w:proofErr w:type="gramEnd"/>
      <w:r>
        <w:t xml:space="preserve"> In addition, </w:t>
      </w:r>
      <w:r w:rsidRPr="00882600">
        <w:rPr>
          <w:rStyle w:val="StyleUnderline"/>
          <w:highlight w:val="green"/>
        </w:rPr>
        <w:t xml:space="preserve">patients may have </w:t>
      </w:r>
      <w:r w:rsidRPr="00882600">
        <w:rPr>
          <w:rStyle w:val="Emphasis"/>
          <w:highlight w:val="green"/>
        </w:rPr>
        <w:t>impaired memories</w:t>
      </w:r>
      <w:r w:rsidRPr="00882600">
        <w:rPr>
          <w:rStyle w:val="StyleUnderline"/>
          <w:highlight w:val="green"/>
        </w:rPr>
        <w:t xml:space="preserve"> or </w:t>
      </w:r>
      <w:r w:rsidRPr="00EE490C">
        <w:rPr>
          <w:rStyle w:val="StyleUnderline"/>
        </w:rPr>
        <w:t xml:space="preserve">may </w:t>
      </w:r>
      <w:r w:rsidRPr="00882600">
        <w:rPr>
          <w:rStyle w:val="Emphasis"/>
          <w:highlight w:val="green"/>
        </w:rPr>
        <w:t>lie</w:t>
      </w:r>
      <w:r>
        <w:t xml:space="preserve"> in response to questions if they are embarrassed about the truth. </w:t>
      </w:r>
      <w:proofErr w:type="gramStart"/>
      <w:r>
        <w:t>n266</w:t>
      </w:r>
      <w:proofErr w:type="gramEnd"/>
      <w:r>
        <w:t xml:space="preserve"> </w:t>
      </w:r>
      <w:r w:rsidRPr="00882600">
        <w:rPr>
          <w:rStyle w:val="StyleUnderline"/>
          <w:highlight w:val="green"/>
        </w:rPr>
        <w:t xml:space="preserve">Accurate measurement may be further hindered by </w:t>
      </w:r>
      <w:r w:rsidRPr="00882600">
        <w:rPr>
          <w:rStyle w:val="Emphasis"/>
          <w:highlight w:val="green"/>
        </w:rPr>
        <w:t>incomplete, erroneous, or miscoded EHR data that obfuscates true values</w:t>
      </w:r>
      <w:r>
        <w:t xml:space="preserve">. </w:t>
      </w:r>
      <w:proofErr w:type="gramStart"/>
      <w:r>
        <w:t>n267</w:t>
      </w:r>
      <w:proofErr w:type="gramEnd"/>
      <w:r>
        <w:t xml:space="preserve"> </w:t>
      </w:r>
      <w:r w:rsidRPr="00142013">
        <w:rPr>
          <w:rStyle w:val="StyleUnderline"/>
        </w:rPr>
        <w:t>In causal-effect studies, errors in measurement of the treatment/exposure and the outcome are most problematic when they are associated</w:t>
      </w:r>
      <w:r>
        <w:t xml:space="preserve"> (dependent) </w:t>
      </w:r>
      <w:r w:rsidRPr="00142013">
        <w:rPr>
          <w:rStyle w:val="StyleUnderline"/>
        </w:rPr>
        <w:t>and when they are differential, that is, when the treatment affects the measurement error for the outcome or the outcome affects the measurement error for the treatment</w:t>
      </w:r>
      <w:r>
        <w:t xml:space="preserve">. n268 For example, differential measurement error could occur in a study of the effect of treatment A on dementia, if the use of A was determined only by interviewing study participants, because dementia affects subjects' ability to recall whether and how they were treated. </w:t>
      </w:r>
      <w:proofErr w:type="gramStart"/>
      <w:r>
        <w:t>n269</w:t>
      </w:r>
      <w:proofErr w:type="gramEnd"/>
      <w:r>
        <w:t xml:space="preserve"> </w:t>
      </w:r>
      <w:r w:rsidRPr="00142013">
        <w:rPr>
          <w:rStyle w:val="Emphasis"/>
        </w:rPr>
        <w:t>Mismeasurement of confounding variables</w:t>
      </w:r>
      <w:r w:rsidRPr="00142013">
        <w:rPr>
          <w:rStyle w:val="StyleUnderline"/>
        </w:rPr>
        <w:t xml:space="preserve"> also impedes adjustments intended to eliminate confounding bias</w:t>
      </w:r>
      <w:r>
        <w:t>. n270</w:t>
      </w:r>
    </w:p>
    <w:p w:rsidR="004A54D0" w:rsidRPr="005F6AF0" w:rsidRDefault="004A54D0" w:rsidP="004A54D0">
      <w:pPr>
        <w:pStyle w:val="Heading4"/>
      </w:pPr>
      <w:r>
        <w:t>Healthcare prediction</w:t>
      </w:r>
      <w:r w:rsidRPr="005F6AF0">
        <w:t xml:space="preserve"> can’t be scaled up – </w:t>
      </w:r>
      <w:r>
        <w:t>no motivation and structural problems</w:t>
      </w:r>
    </w:p>
    <w:p w:rsidR="004A54D0" w:rsidRDefault="004A54D0" w:rsidP="004A54D0">
      <w:r w:rsidRPr="005F6AF0">
        <w:rPr>
          <w:rStyle w:val="Style13ptBold"/>
        </w:rPr>
        <w:t>Crockett 13</w:t>
      </w:r>
      <w:r>
        <w:t xml:space="preserve"> (David, Ph.D. from University of Colorado in medicine, Senior Director of Research and Predictive Analytics at Health Catalyst, “Using Predictive Analytics in Healthcare: Technology Hype vs. Reality”, https://www.healthcatalyst.com/predictive-analytics-healthcare-technology)</w:t>
      </w:r>
    </w:p>
    <w:p w:rsidR="004A54D0" w:rsidRDefault="004A54D0" w:rsidP="004A54D0">
      <w:pPr>
        <w:rPr>
          <w:rStyle w:val="StyleUnderline"/>
        </w:rPr>
      </w:pPr>
      <w:r w:rsidRPr="00EE490C">
        <w:rPr>
          <w:rStyle w:val="StyleUnderline"/>
        </w:rPr>
        <w:t xml:space="preserve">The </w:t>
      </w:r>
      <w:r w:rsidRPr="00EE490C">
        <w:rPr>
          <w:rStyle w:val="Emphasis"/>
        </w:rPr>
        <w:t>buzzword fever</w:t>
      </w:r>
      <w:r w:rsidRPr="00EE490C">
        <w:rPr>
          <w:rStyle w:val="StyleUnderline"/>
        </w:rPr>
        <w:t xml:space="preserve"> around predictive analytics will likely continue to rise</w:t>
      </w:r>
      <w:r w:rsidRPr="005F6AF0">
        <w:t xml:space="preserve"> and fall. Unfortunately, </w:t>
      </w:r>
      <w:r w:rsidRPr="00882600">
        <w:rPr>
          <w:rStyle w:val="StyleUnderline"/>
          <w:highlight w:val="green"/>
        </w:rPr>
        <w:t>lacking the proper infrastructure, staffing and resource to act when something is predicted</w:t>
      </w:r>
      <w:r w:rsidRPr="005F6AF0">
        <w:rPr>
          <w:rStyle w:val="StyleUnderline"/>
        </w:rPr>
        <w:t xml:space="preserve"> </w:t>
      </w:r>
      <w:r w:rsidRPr="005F6AF0">
        <w:t xml:space="preserve">with high certainty to happen, </w:t>
      </w:r>
      <w:r w:rsidRPr="00882600">
        <w:rPr>
          <w:rStyle w:val="StyleUnderline"/>
          <w:highlight w:val="green"/>
        </w:rPr>
        <w:t>we fall short of</w:t>
      </w:r>
      <w:r w:rsidRPr="005F6AF0">
        <w:t xml:space="preserve"> the full potential of </w:t>
      </w:r>
      <w:r w:rsidRPr="00882600">
        <w:rPr>
          <w:rStyle w:val="StyleUnderline"/>
          <w:highlight w:val="green"/>
        </w:rPr>
        <w:t>harnessing</w:t>
      </w:r>
      <w:r w:rsidRPr="005F6AF0">
        <w:t xml:space="preserve"> historic trends and </w:t>
      </w:r>
      <w:r w:rsidRPr="00882600">
        <w:rPr>
          <w:rStyle w:val="Emphasis"/>
          <w:highlight w:val="green"/>
        </w:rPr>
        <w:t>patterns in patient data</w:t>
      </w:r>
      <w:r w:rsidRPr="005F6AF0">
        <w:t xml:space="preserve">. In other words, </w:t>
      </w:r>
      <w:r w:rsidRPr="00882600">
        <w:rPr>
          <w:rStyle w:val="StyleUnderline"/>
          <w:highlight w:val="green"/>
        </w:rPr>
        <w:t xml:space="preserve">without the </w:t>
      </w:r>
      <w:r w:rsidRPr="00882600">
        <w:rPr>
          <w:rStyle w:val="Emphasis"/>
          <w:highlight w:val="green"/>
        </w:rPr>
        <w:t>willpower</w:t>
      </w:r>
      <w:r w:rsidRPr="00882600">
        <w:rPr>
          <w:rStyle w:val="StyleUnderline"/>
          <w:highlight w:val="green"/>
        </w:rPr>
        <w:t xml:space="preserve"> for clinical intervention</w:t>
      </w:r>
      <w:r w:rsidRPr="00882600">
        <w:rPr>
          <w:highlight w:val="green"/>
        </w:rPr>
        <w:t xml:space="preserve">, </w:t>
      </w:r>
      <w:r w:rsidRPr="00882600">
        <w:rPr>
          <w:rStyle w:val="StyleUnderline"/>
          <w:highlight w:val="green"/>
        </w:rPr>
        <w:t>any predictor</w:t>
      </w:r>
      <w:r w:rsidRPr="005F6AF0">
        <w:t xml:space="preserve"> – no matter how good – </w:t>
      </w:r>
      <w:r w:rsidRPr="00882600">
        <w:rPr>
          <w:rStyle w:val="StyleUnderline"/>
          <w:highlight w:val="green"/>
        </w:rPr>
        <w:t>is not fully utilized.</w:t>
      </w:r>
    </w:p>
    <w:p w:rsidR="004A54D0" w:rsidRPr="00004958" w:rsidRDefault="004A54D0" w:rsidP="004A54D0"/>
    <w:p w:rsidR="004A54D0" w:rsidRDefault="004A54D0" w:rsidP="004A54D0">
      <w:pPr>
        <w:pStyle w:val="Heading3"/>
      </w:pPr>
      <w:r>
        <w:t>Skepticism</w:t>
      </w:r>
    </w:p>
    <w:p w:rsidR="004A54D0" w:rsidRDefault="004A54D0" w:rsidP="004A54D0">
      <w:pPr>
        <w:pStyle w:val="Heading4"/>
      </w:pPr>
      <w:r>
        <w:t xml:space="preserve">You should be </w:t>
      </w:r>
      <w:r w:rsidRPr="007A5BEB">
        <w:rPr>
          <w:rStyle w:val="StyleUnderline"/>
        </w:rPr>
        <w:t>generally skeptical</w:t>
      </w:r>
      <w:r>
        <w:t xml:space="preserve"> of their evidence – it </w:t>
      </w:r>
      <w:r w:rsidRPr="007A5BEB">
        <w:rPr>
          <w:rStyle w:val="StyleUnderline"/>
        </w:rPr>
        <w:t>overstates the value</w:t>
      </w:r>
      <w:r>
        <w:t xml:space="preserve"> of big data – studies prove data is mostly irrelevant now</w:t>
      </w:r>
    </w:p>
    <w:p w:rsidR="004A54D0" w:rsidRPr="007A5BEB" w:rsidRDefault="004A54D0" w:rsidP="004A54D0">
      <w:proofErr w:type="spellStart"/>
      <w:r w:rsidRPr="007A5BEB">
        <w:rPr>
          <w:rStyle w:val="Style13ptBold"/>
        </w:rPr>
        <w:t>Aslett</w:t>
      </w:r>
      <w:proofErr w:type="spellEnd"/>
      <w:r w:rsidRPr="007A5BEB">
        <w:rPr>
          <w:rStyle w:val="Style13ptBold"/>
        </w:rPr>
        <w:t xml:space="preserve"> 13</w:t>
      </w:r>
      <w:r>
        <w:t xml:space="preserve"> (Matt, research director for 451 research, formerly the Deputy Editor of monthly magazine Computer Business Review and </w:t>
      </w:r>
      <w:proofErr w:type="spellStart"/>
      <w:r>
        <w:t>ComputerWire's</w:t>
      </w:r>
      <w:proofErr w:type="spellEnd"/>
      <w:r>
        <w:t xml:space="preserve"> daily news service, “Big data reconsidered: it's the economics, stupid”, https://451research.com/report-short?entityId=79479&amp;referrer=marketing)</w:t>
      </w:r>
    </w:p>
    <w:p w:rsidR="004A54D0" w:rsidRDefault="004A54D0" w:rsidP="004A54D0">
      <w:pPr>
        <w:rPr>
          <w:sz w:val="16"/>
        </w:rPr>
      </w:pPr>
      <w:r w:rsidRPr="007B40B3">
        <w:rPr>
          <w:sz w:val="16"/>
        </w:rPr>
        <w:t xml:space="preserve">For the past few years </w:t>
      </w:r>
      <w:r w:rsidRPr="007B40B3">
        <w:rPr>
          <w:rStyle w:val="StyleUnderline"/>
        </w:rPr>
        <w:t>the data management industry has been in the grip of a fever related to 'big data'</w:t>
      </w:r>
      <w:r w:rsidRPr="007B40B3">
        <w:rPr>
          <w:sz w:val="16"/>
        </w:rPr>
        <w:t xml:space="preserve"> – a loosely defined term that has been used to describe analysis of large volumes of data, or analysis of unstructured data, or high-velocity data, or social data, or predictive analytics, or exploratory analytics or all of the above – and more besides. </w:t>
      </w:r>
      <w:r w:rsidRPr="00882600">
        <w:rPr>
          <w:rStyle w:val="StyleUnderline"/>
          <w:highlight w:val="green"/>
        </w:rPr>
        <w:t>The expectations for</w:t>
      </w:r>
      <w:r w:rsidRPr="00EE490C">
        <w:rPr>
          <w:rStyle w:val="StyleUnderline"/>
        </w:rPr>
        <w:t xml:space="preserve"> the potential of </w:t>
      </w:r>
      <w:r w:rsidRPr="00882600">
        <w:rPr>
          <w:rStyle w:val="StyleUnderline"/>
          <w:highlight w:val="green"/>
        </w:rPr>
        <w:t xml:space="preserve">big data to revolutionize the data management and analytics industry are </w:t>
      </w:r>
      <w:r w:rsidRPr="00882600">
        <w:rPr>
          <w:rStyle w:val="Emphasis"/>
          <w:highlight w:val="green"/>
        </w:rPr>
        <w:t>great and inflated</w:t>
      </w:r>
      <w:r w:rsidRPr="007B40B3">
        <w:rPr>
          <w:sz w:val="16"/>
        </w:rPr>
        <w:t xml:space="preserve">, to the extent that it </w:t>
      </w:r>
      <w:r w:rsidRPr="007B40B3">
        <w:rPr>
          <w:rStyle w:val="StyleUnderline"/>
        </w:rPr>
        <w:t>is easy to become disillusioned</w:t>
      </w:r>
      <w:r w:rsidRPr="007B40B3">
        <w:rPr>
          <w:sz w:val="16"/>
        </w:rPr>
        <w:t xml:space="preserve">. </w:t>
      </w:r>
      <w:r w:rsidRPr="007B40B3">
        <w:rPr>
          <w:rStyle w:val="StyleUnderline"/>
        </w:rPr>
        <w:t xml:space="preserve">A quick check of recent news </w:t>
      </w:r>
      <w:r w:rsidRPr="007B40B3">
        <w:rPr>
          <w:rStyle w:val="Emphasis"/>
        </w:rPr>
        <w:t>headlines suggests</w:t>
      </w:r>
      <w:r w:rsidRPr="007B40B3">
        <w:rPr>
          <w:rStyle w:val="StyleUnderline"/>
        </w:rPr>
        <w:t xml:space="preserve"> that big data has the potential to solve world hunger, defeat terrorism, close the gender gap, bring about world peace, cure cancer and identify life on Mars</w:t>
      </w:r>
      <w:r w:rsidRPr="007B40B3">
        <w:rPr>
          <w:sz w:val="16"/>
        </w:rPr>
        <w:t xml:space="preserve">. We don't doubt that data management and analytics will have a critical role to play in efforts related to all those issues, but there is clearly a gap between the potential of big data and the extent to which related technologies have been adopted to date. For example, </w:t>
      </w:r>
      <w:hyperlink r:id="rId14" w:history="1">
        <w:r w:rsidRPr="007B40B3">
          <w:rPr>
            <w:rStyle w:val="StyleUnderline"/>
          </w:rPr>
          <w:t>interviews from</w:t>
        </w:r>
      </w:hyperlink>
      <w:r w:rsidRPr="007B40B3">
        <w:rPr>
          <w:rStyle w:val="StyleUnderline"/>
        </w:rPr>
        <w:t xml:space="preserve"> </w:t>
      </w:r>
      <w:proofErr w:type="spellStart"/>
      <w:r w:rsidRPr="007B40B3">
        <w:rPr>
          <w:rStyle w:val="StyleUnderline"/>
        </w:rPr>
        <w:t>TheInfoPro</w:t>
      </w:r>
      <w:proofErr w:type="spellEnd"/>
      <w:r w:rsidRPr="007B40B3">
        <w:rPr>
          <w:sz w:val="16"/>
        </w:rPr>
        <w:t xml:space="preserve">, a service of 451 Research, with storage professionals </w:t>
      </w:r>
      <w:r w:rsidRPr="007B40B3">
        <w:rPr>
          <w:rStyle w:val="StyleUnderline"/>
        </w:rPr>
        <w:t xml:space="preserve">indicate that </w:t>
      </w:r>
      <w:r w:rsidRPr="00882600">
        <w:rPr>
          <w:rStyle w:val="StyleUnderline"/>
          <w:highlight w:val="green"/>
        </w:rPr>
        <w:t>big data accounted for just 3% of the total data storage footprint in 2012</w:t>
      </w:r>
      <w:r w:rsidRPr="00882600">
        <w:rPr>
          <w:sz w:val="16"/>
          <w:highlight w:val="green"/>
        </w:rPr>
        <w:t xml:space="preserve"> – </w:t>
      </w:r>
      <w:r w:rsidRPr="00882600">
        <w:rPr>
          <w:rStyle w:val="Emphasis"/>
          <w:highlight w:val="green"/>
        </w:rPr>
        <w:t>and the exact same percentage in 2013</w:t>
      </w:r>
      <w:r w:rsidRPr="007B40B3">
        <w:rPr>
          <w:sz w:val="16"/>
        </w:rPr>
        <w:t xml:space="preserve">. While we believe that the big data trend has the potential to revolutionize the IT industry by enabling new business insight based on previously ignored and underutilized data, it is clear that </w:t>
      </w:r>
      <w:r w:rsidRPr="00882600">
        <w:rPr>
          <w:rStyle w:val="Emphasis"/>
          <w:highlight w:val="green"/>
        </w:rPr>
        <w:t>big data is also massively over-hyped</w:t>
      </w:r>
      <w:r w:rsidRPr="007B40B3">
        <w:rPr>
          <w:sz w:val="16"/>
        </w:rPr>
        <w:t xml:space="preserve">. </w:t>
      </w:r>
    </w:p>
    <w:p w:rsidR="004A54D0" w:rsidRPr="00004958" w:rsidRDefault="004A54D0" w:rsidP="004A54D0"/>
    <w:p w:rsidR="004A54D0" w:rsidRPr="001C4115" w:rsidRDefault="004A54D0" w:rsidP="004A54D0">
      <w:pPr>
        <w:pStyle w:val="Heading2"/>
      </w:pPr>
      <w:r>
        <w:t>Impact Defense</w:t>
      </w:r>
    </w:p>
    <w:p w:rsidR="004A54D0" w:rsidRDefault="004A54D0" w:rsidP="004A54D0">
      <w:pPr>
        <w:pStyle w:val="Heading3"/>
      </w:pPr>
      <w:r>
        <w:t>Disease Defense</w:t>
      </w:r>
    </w:p>
    <w:p w:rsidR="004A54D0" w:rsidRDefault="004A54D0" w:rsidP="004A54D0">
      <w:pPr>
        <w:pStyle w:val="Heading4"/>
        <w:numPr>
          <w:ilvl w:val="0"/>
          <w:numId w:val="12"/>
        </w:numPr>
      </w:pPr>
      <w:r>
        <w:t>No zoonotic disease impact – multiple warrants</w:t>
      </w:r>
    </w:p>
    <w:p w:rsidR="004A54D0" w:rsidRPr="00B55396" w:rsidRDefault="004A54D0" w:rsidP="004A54D0">
      <w:pPr>
        <w:pStyle w:val="Heading4"/>
        <w:numPr>
          <w:ilvl w:val="0"/>
          <w:numId w:val="11"/>
        </w:numPr>
      </w:pPr>
      <w:r>
        <w:t>Empirics Prove</w:t>
      </w:r>
    </w:p>
    <w:p w:rsidR="004A54D0" w:rsidRPr="00756BE8" w:rsidRDefault="004A54D0" w:rsidP="004A54D0">
      <w:r w:rsidRPr="00756BE8">
        <w:rPr>
          <w:rStyle w:val="Style13ptBold"/>
        </w:rPr>
        <w:t>Ridley 12</w:t>
      </w:r>
      <w:r w:rsidRPr="00756BE8">
        <w:t xml:space="preserve"> </w:t>
      </w:r>
      <w:r>
        <w:t>(</w:t>
      </w:r>
      <w:r w:rsidRPr="00756BE8">
        <w:t xml:space="preserve">Matt Ridley, columnist for The Wall Street Journal and author of The Rational Optimist: How Prosperity Evolves, “Apocalypse Not: Here’s Why </w:t>
      </w:r>
      <w:proofErr w:type="gramStart"/>
      <w:r w:rsidRPr="00756BE8">
        <w:t>You Shouldn’t Worry About</w:t>
      </w:r>
      <w:proofErr w:type="gramEnd"/>
      <w:r w:rsidRPr="00756BE8">
        <w:t xml:space="preserve"> End Times,” </w:t>
      </w:r>
      <w:hyperlink r:id="rId15" w:history="1">
        <w:r w:rsidRPr="00756BE8">
          <w:rPr>
            <w:rStyle w:val="Hyperlink"/>
          </w:rPr>
          <w:t>http://www.wired.com/wiredscience/2012/08/ff_apocalypsenot/all/</w:t>
        </w:r>
      </w:hyperlink>
      <w:r>
        <w:t>)</w:t>
      </w:r>
    </w:p>
    <w:p w:rsidR="004A54D0" w:rsidRDefault="004A54D0" w:rsidP="004A54D0">
      <w:pPr>
        <w:rPr>
          <w:sz w:val="16"/>
        </w:rPr>
      </w:pPr>
      <w:r w:rsidRPr="005E1C88">
        <w:rPr>
          <w:sz w:val="16"/>
        </w:rPr>
        <w:t xml:space="preserve">The emergence of </w:t>
      </w:r>
      <w:r w:rsidRPr="00756BE8">
        <w:rPr>
          <w:rStyle w:val="StyleUnderline"/>
        </w:rPr>
        <w:t>AIDS led to a theory that other viruses would spring from tropical rain forests to wreak revenge on humankind</w:t>
      </w:r>
      <w:r w:rsidRPr="005E1C88">
        <w:rPr>
          <w:sz w:val="16"/>
        </w:rPr>
        <w:t xml:space="preserve"> for its ecological sins. That, at least, was the implication of Laurie Garrett’s 1994 book, The Coming Plague: Newly Emerging Diseases in a World </w:t>
      </w:r>
      <w:proofErr w:type="gramStart"/>
      <w:r w:rsidRPr="005E1C88">
        <w:rPr>
          <w:sz w:val="16"/>
        </w:rPr>
        <w:t>Out</w:t>
      </w:r>
      <w:proofErr w:type="gramEnd"/>
      <w:r w:rsidRPr="005E1C88">
        <w:rPr>
          <w:sz w:val="16"/>
        </w:rPr>
        <w:t xml:space="preserve"> of Balance. </w:t>
      </w:r>
      <w:r w:rsidRPr="00756BE8">
        <w:rPr>
          <w:rStyle w:val="StyleUnderline"/>
        </w:rPr>
        <w:t>The most prominent candidate was Ebola</w:t>
      </w:r>
      <w:r w:rsidRPr="005E1C88">
        <w:rPr>
          <w:sz w:val="16"/>
        </w:rPr>
        <w:t xml:space="preserve">, the hemorrhagic fever that starred in Richard Preston’s The Hot Zone, published the same year. Writer Stephen King called the book “one of the most horrifying things I’ve ever read.” Right on cue, Ebola appeared again in the Congo in 1995, but it soon disappeared. Far from being a harbinger, </w:t>
      </w:r>
      <w:r w:rsidRPr="00882600">
        <w:rPr>
          <w:rStyle w:val="StyleUnderline"/>
          <w:highlight w:val="green"/>
        </w:rPr>
        <w:t>HIV was the only new tropical virus to go pandemic in 50 years</w:t>
      </w:r>
      <w:r w:rsidRPr="00756BE8">
        <w:rPr>
          <w:rStyle w:val="StyleUnderline"/>
        </w:rPr>
        <w:t>.</w:t>
      </w:r>
      <w:r w:rsidRPr="005E1C88">
        <w:rPr>
          <w:sz w:val="16"/>
        </w:rPr>
        <w:t xml:space="preserve">¶ In the 1980s British </w:t>
      </w:r>
      <w:r w:rsidRPr="00756BE8">
        <w:rPr>
          <w:rStyle w:val="StyleUnderline"/>
        </w:rPr>
        <w:t xml:space="preserve">cattle began dying from </w:t>
      </w:r>
      <w:r w:rsidRPr="00882600">
        <w:rPr>
          <w:rStyle w:val="Emphasis"/>
          <w:highlight w:val="green"/>
        </w:rPr>
        <w:t>mad cow</w:t>
      </w:r>
      <w:r w:rsidRPr="00756BE8">
        <w:rPr>
          <w:rStyle w:val="Emphasis"/>
        </w:rPr>
        <w:t xml:space="preserve"> </w:t>
      </w:r>
      <w:r w:rsidRPr="00756BE8">
        <w:rPr>
          <w:rStyle w:val="StyleUnderline"/>
        </w:rPr>
        <w:t>disease</w:t>
      </w:r>
      <w:r w:rsidRPr="005E1C88">
        <w:rPr>
          <w:sz w:val="16"/>
        </w:rPr>
        <w:t xml:space="preserve">, caused by an infectious agent in feed that was derived from the remains of other cows. When people, too, began to catch this disease, </w:t>
      </w:r>
      <w:r w:rsidRPr="00882600">
        <w:rPr>
          <w:rStyle w:val="StyleUnderline"/>
          <w:highlight w:val="green"/>
        </w:rPr>
        <w:t>predictions</w:t>
      </w:r>
      <w:r w:rsidRPr="00756BE8">
        <w:rPr>
          <w:rStyle w:val="StyleUnderline"/>
        </w:rPr>
        <w:t xml:space="preserve"> of the scale of the epidemic quickly </w:t>
      </w:r>
      <w:r w:rsidRPr="00882600">
        <w:rPr>
          <w:rStyle w:val="StyleUnderline"/>
          <w:highlight w:val="green"/>
        </w:rPr>
        <w:t>turned terrifying</w:t>
      </w:r>
      <w:r w:rsidRPr="00756BE8">
        <w:rPr>
          <w:rStyle w:val="StyleUnderline"/>
        </w:rPr>
        <w:t>: Up to 136,000 would die</w:t>
      </w:r>
      <w:r w:rsidRPr="005E1C88">
        <w:rPr>
          <w:sz w:val="16"/>
        </w:rPr>
        <w:t xml:space="preserve">, according to one study. A pathologist warned that the British “have to prepare for perhaps thousands, tens of thousands, hundreds of thousands, of cases of </w:t>
      </w:r>
      <w:proofErr w:type="spellStart"/>
      <w:r w:rsidRPr="005E1C88">
        <w:rPr>
          <w:sz w:val="16"/>
        </w:rPr>
        <w:t>vCJD</w:t>
      </w:r>
      <w:proofErr w:type="spellEnd"/>
      <w:r w:rsidRPr="005E1C88">
        <w:rPr>
          <w:sz w:val="16"/>
        </w:rPr>
        <w:t xml:space="preserve"> [new variant Creutzfeldt-Jakob disease, the human manifestation of mad cow] coming down the line.” Yet </w:t>
      </w:r>
      <w:r w:rsidRPr="00756BE8">
        <w:rPr>
          <w:rStyle w:val="StyleUnderline"/>
        </w:rPr>
        <w:t xml:space="preserve">the </w:t>
      </w:r>
      <w:r w:rsidRPr="00882600">
        <w:rPr>
          <w:rStyle w:val="StyleUnderline"/>
          <w:highlight w:val="green"/>
        </w:rPr>
        <w:t>total</w:t>
      </w:r>
      <w:r w:rsidRPr="00756BE8">
        <w:rPr>
          <w:rStyle w:val="StyleUnderline"/>
        </w:rPr>
        <w:t xml:space="preserve"> number of </w:t>
      </w:r>
      <w:r w:rsidRPr="00882600">
        <w:rPr>
          <w:rStyle w:val="StyleUnderline"/>
          <w:highlight w:val="green"/>
        </w:rPr>
        <w:t>deaths so far</w:t>
      </w:r>
      <w:r w:rsidRPr="00756BE8">
        <w:rPr>
          <w:rStyle w:val="StyleUnderline"/>
        </w:rPr>
        <w:t xml:space="preserve"> in the UK </w:t>
      </w:r>
      <w:r w:rsidRPr="00882600">
        <w:rPr>
          <w:rStyle w:val="Emphasis"/>
          <w:highlight w:val="green"/>
        </w:rPr>
        <w:t>has been 176</w:t>
      </w:r>
      <w:r w:rsidRPr="005E1C88">
        <w:rPr>
          <w:sz w:val="16"/>
        </w:rPr>
        <w:t xml:space="preserve">, </w:t>
      </w:r>
      <w:r w:rsidRPr="00756BE8">
        <w:rPr>
          <w:rStyle w:val="StyleUnderline"/>
        </w:rPr>
        <w:t>with just five occurring in 2011</w:t>
      </w:r>
      <w:r w:rsidRPr="005E1C88">
        <w:rPr>
          <w:sz w:val="16"/>
        </w:rPr>
        <w:t xml:space="preserve"> and none so far in 2012.¶ </w:t>
      </w:r>
      <w:r w:rsidRPr="00756BE8">
        <w:rPr>
          <w:rStyle w:val="Emphasis"/>
        </w:rPr>
        <w:t xml:space="preserve">In 2003 it was </w:t>
      </w:r>
      <w:r w:rsidRPr="00882600">
        <w:rPr>
          <w:rStyle w:val="Emphasis"/>
          <w:highlight w:val="green"/>
        </w:rPr>
        <w:t>SARS</w:t>
      </w:r>
      <w:r w:rsidRPr="005E1C88">
        <w:rPr>
          <w:sz w:val="16"/>
        </w:rPr>
        <w:t xml:space="preserve">, a virus from civet cats, that ineffectively but inconveniently </w:t>
      </w:r>
      <w:r w:rsidRPr="00882600">
        <w:rPr>
          <w:rStyle w:val="StyleUnderline"/>
          <w:highlight w:val="green"/>
        </w:rPr>
        <w:t>led to</w:t>
      </w:r>
      <w:r w:rsidRPr="00756BE8">
        <w:rPr>
          <w:rStyle w:val="StyleUnderline"/>
        </w:rPr>
        <w:t xml:space="preserve"> quarantines in Beijing and Toronto amid predictions of global Armageddon</w:t>
      </w:r>
      <w:r w:rsidRPr="005E1C88">
        <w:rPr>
          <w:sz w:val="16"/>
        </w:rPr>
        <w:t xml:space="preserve">. </w:t>
      </w:r>
      <w:r w:rsidRPr="00756BE8">
        <w:rPr>
          <w:rStyle w:val="Emphasis"/>
        </w:rPr>
        <w:t>SARS subsided within a year</w:t>
      </w:r>
      <w:r w:rsidRPr="005E1C88">
        <w:rPr>
          <w:sz w:val="16"/>
        </w:rPr>
        <w:t xml:space="preserve">, </w:t>
      </w:r>
      <w:r w:rsidRPr="00756BE8">
        <w:rPr>
          <w:rStyle w:val="StyleUnderline"/>
        </w:rPr>
        <w:t xml:space="preserve">after </w:t>
      </w:r>
      <w:r w:rsidRPr="00882600">
        <w:rPr>
          <w:rStyle w:val="StyleUnderline"/>
          <w:highlight w:val="green"/>
        </w:rPr>
        <w:t>killing just 774</w:t>
      </w:r>
      <w:r w:rsidRPr="00756BE8">
        <w:rPr>
          <w:rStyle w:val="StyleUnderline"/>
        </w:rPr>
        <w:t xml:space="preserve"> people.</w:t>
      </w:r>
      <w:r w:rsidRPr="005E1C88">
        <w:rPr>
          <w:sz w:val="16"/>
        </w:rPr>
        <w:t xml:space="preserve"> </w:t>
      </w:r>
      <w:r w:rsidRPr="00756BE8">
        <w:rPr>
          <w:rStyle w:val="StyleUnderline"/>
        </w:rPr>
        <w:t xml:space="preserve">In 2005 it was </w:t>
      </w:r>
      <w:r w:rsidRPr="00882600">
        <w:rPr>
          <w:rStyle w:val="StyleUnderline"/>
          <w:highlight w:val="green"/>
        </w:rPr>
        <w:t>bird flu,</w:t>
      </w:r>
      <w:r w:rsidRPr="005E1C88">
        <w:rPr>
          <w:sz w:val="16"/>
        </w:rPr>
        <w:t xml:space="preserve"> </w:t>
      </w:r>
      <w:r w:rsidRPr="00756BE8">
        <w:rPr>
          <w:rStyle w:val="StyleUnderline"/>
        </w:rPr>
        <w:t xml:space="preserve">described </w:t>
      </w:r>
      <w:r w:rsidRPr="005E1C88">
        <w:rPr>
          <w:sz w:val="16"/>
        </w:rPr>
        <w:t xml:space="preserve">at the time by a United Nations official </w:t>
      </w:r>
      <w:r w:rsidRPr="00756BE8">
        <w:rPr>
          <w:rStyle w:val="StyleUnderline"/>
        </w:rPr>
        <w:t>as being “like a combination of global warming and HIV/AIDS 10 times faster than it’s running at the moment.</w:t>
      </w:r>
      <w:r w:rsidRPr="005E1C88">
        <w:rPr>
          <w:sz w:val="16"/>
        </w:rPr>
        <w:t xml:space="preserve">” The World Health Organization’s official forecast was 2 million to 7.4 million dead. In fact, by late 2007, when the disease petered out, </w:t>
      </w:r>
      <w:r w:rsidRPr="00756BE8">
        <w:rPr>
          <w:rStyle w:val="StyleUnderline"/>
        </w:rPr>
        <w:t xml:space="preserve">the death toll </w:t>
      </w:r>
      <w:r w:rsidRPr="00882600">
        <w:rPr>
          <w:rStyle w:val="StyleUnderline"/>
          <w:highlight w:val="green"/>
        </w:rPr>
        <w:t>was roughly 200</w:t>
      </w:r>
      <w:r w:rsidRPr="005E1C88">
        <w:rPr>
          <w:sz w:val="16"/>
        </w:rPr>
        <w:t xml:space="preserve">. In 2009 it was Mexican swine flu. WHO director general Margaret Chan said: “It really is all of humanity that is under threat during a pandemic.” The outbreak proved to be a normal flu </w:t>
      </w:r>
      <w:proofErr w:type="spellStart"/>
      <w:r w:rsidRPr="005E1C88">
        <w:rPr>
          <w:sz w:val="16"/>
        </w:rPr>
        <w:t>episode.¶The</w:t>
      </w:r>
      <w:proofErr w:type="spellEnd"/>
      <w:r w:rsidRPr="005E1C88">
        <w:rPr>
          <w:sz w:val="16"/>
        </w:rPr>
        <w:t xml:space="preserve"> truth is, </w:t>
      </w:r>
      <w:r w:rsidRPr="00882600">
        <w:rPr>
          <w:rStyle w:val="StyleUnderline"/>
          <w:highlight w:val="green"/>
        </w:rPr>
        <w:t>a new global pandemic is growing less likely, not more</w:t>
      </w:r>
      <w:r w:rsidRPr="00756BE8">
        <w:rPr>
          <w:rStyle w:val="StyleUnderline"/>
        </w:rPr>
        <w:t xml:space="preserve">. Mass </w:t>
      </w:r>
      <w:r w:rsidRPr="00882600">
        <w:rPr>
          <w:rStyle w:val="StyleUnderline"/>
          <w:highlight w:val="green"/>
        </w:rPr>
        <w:t>migration to cities means the opportunity for viruses to jump from wildlife to the human species has</w:t>
      </w:r>
      <w:r w:rsidRPr="00756BE8">
        <w:rPr>
          <w:rStyle w:val="StyleUnderline"/>
        </w:rPr>
        <w:t xml:space="preserve"> not risen and has possibly even </w:t>
      </w:r>
      <w:r w:rsidRPr="00882600">
        <w:rPr>
          <w:rStyle w:val="StyleUnderline"/>
          <w:highlight w:val="green"/>
        </w:rPr>
        <w:t>declined</w:t>
      </w:r>
      <w:r w:rsidRPr="005E1C88">
        <w:rPr>
          <w:sz w:val="16"/>
        </w:rPr>
        <w:t xml:space="preserve">, despite media hype to the contrary. </w:t>
      </w:r>
      <w:r w:rsidRPr="00882600">
        <w:rPr>
          <w:rStyle w:val="StyleUnderline"/>
          <w:highlight w:val="green"/>
        </w:rPr>
        <w:t>Water- and insect-borne infections</w:t>
      </w:r>
      <w:r w:rsidRPr="00756BE8">
        <w:rPr>
          <w:rStyle w:val="StyleUnderline"/>
        </w:rPr>
        <w:t>—generally the most lethal—</w:t>
      </w:r>
      <w:r w:rsidRPr="00882600">
        <w:rPr>
          <w:rStyle w:val="Emphasis"/>
          <w:highlight w:val="green"/>
        </w:rPr>
        <w:t xml:space="preserve">are declining </w:t>
      </w:r>
      <w:r w:rsidRPr="00882600">
        <w:rPr>
          <w:rStyle w:val="StyleUnderline"/>
          <w:highlight w:val="green"/>
        </w:rPr>
        <w:t>as living standards</w:t>
      </w:r>
      <w:r w:rsidRPr="00756BE8">
        <w:rPr>
          <w:rStyle w:val="StyleUnderline"/>
        </w:rPr>
        <w:t xml:space="preserve"> slowly </w:t>
      </w:r>
      <w:r w:rsidRPr="00882600">
        <w:rPr>
          <w:rStyle w:val="StyleUnderline"/>
          <w:highlight w:val="green"/>
        </w:rPr>
        <w:t>improve</w:t>
      </w:r>
      <w:r w:rsidRPr="00756BE8">
        <w:rPr>
          <w:rStyle w:val="StyleUnderline"/>
        </w:rPr>
        <w:t>.</w:t>
      </w:r>
      <w:r w:rsidRPr="005E1C88">
        <w:rPr>
          <w:sz w:val="16"/>
        </w:rPr>
        <w:t xml:space="preserve"> It’s true that casual-contact </w:t>
      </w:r>
      <w:r w:rsidRPr="00882600">
        <w:rPr>
          <w:rStyle w:val="StyleUnderline"/>
          <w:highlight w:val="green"/>
        </w:rPr>
        <w:t>infections</w:t>
      </w:r>
      <w:r w:rsidRPr="00756BE8">
        <w:rPr>
          <w:rStyle w:val="StyleUnderline"/>
        </w:rPr>
        <w:t xml:space="preserve"> such as colds </w:t>
      </w:r>
      <w:r w:rsidRPr="00882600">
        <w:rPr>
          <w:rStyle w:val="StyleUnderline"/>
          <w:highlight w:val="green"/>
        </w:rPr>
        <w:t>are thriving</w:t>
      </w:r>
      <w:r w:rsidRPr="005E1C88">
        <w:rPr>
          <w:sz w:val="16"/>
        </w:rPr>
        <w:t xml:space="preserve">—but </w:t>
      </w:r>
      <w:r w:rsidRPr="005E1C88">
        <w:rPr>
          <w:rStyle w:val="Emphasis"/>
        </w:rPr>
        <w:t xml:space="preserve">only </w:t>
      </w:r>
      <w:r w:rsidRPr="00882600">
        <w:rPr>
          <w:rStyle w:val="Emphasis"/>
          <w:highlight w:val="green"/>
        </w:rPr>
        <w:t>by being mild enough that their victims</w:t>
      </w:r>
      <w:r w:rsidRPr="005E1C88">
        <w:rPr>
          <w:rStyle w:val="Emphasis"/>
        </w:rPr>
        <w:t xml:space="preserve"> can </w:t>
      </w:r>
      <w:r w:rsidRPr="00882600">
        <w:rPr>
          <w:rStyle w:val="Emphasis"/>
          <w:highlight w:val="green"/>
        </w:rPr>
        <w:t>soldier on</w:t>
      </w:r>
      <w:r w:rsidRPr="005E1C88">
        <w:rPr>
          <w:sz w:val="16"/>
        </w:rPr>
        <w:t xml:space="preserve"> with work and social engagements, thereby allowing the virus to spread. Even </w:t>
      </w:r>
      <w:r w:rsidRPr="00882600">
        <w:rPr>
          <w:rStyle w:val="StyleUnderline"/>
          <w:highlight w:val="green"/>
        </w:rPr>
        <w:t>if a</w:t>
      </w:r>
      <w:r w:rsidRPr="005E1C88">
        <w:rPr>
          <w:rStyle w:val="StyleUnderline"/>
        </w:rPr>
        <w:t xml:space="preserve"> lethal </w:t>
      </w:r>
      <w:r w:rsidRPr="00882600">
        <w:rPr>
          <w:rStyle w:val="StyleUnderline"/>
          <w:highlight w:val="green"/>
        </w:rPr>
        <w:t>virus does go global, the ability of medical science to</w:t>
      </w:r>
      <w:r w:rsidRPr="005E1C88">
        <w:rPr>
          <w:rStyle w:val="StyleUnderline"/>
        </w:rPr>
        <w:t xml:space="preserve"> sequence its genome and </w:t>
      </w:r>
      <w:r w:rsidRPr="00882600">
        <w:rPr>
          <w:rStyle w:val="StyleUnderline"/>
          <w:highlight w:val="green"/>
        </w:rPr>
        <w:t>devise a</w:t>
      </w:r>
      <w:r w:rsidRPr="005E1C88">
        <w:rPr>
          <w:rStyle w:val="StyleUnderline"/>
        </w:rPr>
        <w:t xml:space="preserve"> vaccine or </w:t>
      </w:r>
      <w:r w:rsidRPr="00882600">
        <w:rPr>
          <w:rStyle w:val="StyleUnderline"/>
          <w:highlight w:val="green"/>
        </w:rPr>
        <w:t xml:space="preserve">cure </w:t>
      </w:r>
      <w:r w:rsidRPr="00882600">
        <w:rPr>
          <w:rStyle w:val="Emphasis"/>
          <w:highlight w:val="green"/>
        </w:rPr>
        <w:t>is getting better</w:t>
      </w:r>
      <w:r w:rsidRPr="005E1C88">
        <w:rPr>
          <w:sz w:val="16"/>
        </w:rPr>
        <w:t xml:space="preserve"> all the time.</w:t>
      </w:r>
    </w:p>
    <w:p w:rsidR="004A54D0" w:rsidRDefault="004A54D0" w:rsidP="004A54D0">
      <w:pPr>
        <w:pStyle w:val="Heading4"/>
        <w:numPr>
          <w:ilvl w:val="0"/>
          <w:numId w:val="11"/>
        </w:numPr>
      </w:pPr>
      <w:r>
        <w:t>Burnout and variation check</w:t>
      </w:r>
    </w:p>
    <w:p w:rsidR="004A54D0" w:rsidRDefault="004A54D0" w:rsidP="004A54D0">
      <w:r w:rsidRPr="00A80263">
        <w:rPr>
          <w:rStyle w:val="Style13ptBold"/>
        </w:rPr>
        <w:t>York 14</w:t>
      </w:r>
      <w:r>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rsidR="004A54D0" w:rsidRDefault="004A54D0" w:rsidP="004A54D0">
      <w:pPr>
        <w:rPr>
          <w:sz w:val="14"/>
        </w:rPr>
      </w:pPr>
      <w:r w:rsidRPr="00CA156E">
        <w:rPr>
          <w:sz w:val="14"/>
        </w:rPr>
        <w:t xml:space="preserve">But mostly </w:t>
      </w:r>
      <w:r w:rsidRPr="00882600">
        <w:rPr>
          <w:rStyle w:val="Emphasis"/>
          <w:highlight w:val="green"/>
        </w:rPr>
        <w:t>diseases don't drive species extinct.</w:t>
      </w:r>
      <w:r w:rsidRPr="00882600">
        <w:rPr>
          <w:sz w:val="14"/>
          <w:highlight w:val="green"/>
        </w:rPr>
        <w:t xml:space="preserve"> </w:t>
      </w:r>
      <w:r w:rsidRPr="0053567E">
        <w:rPr>
          <w:rStyle w:val="StyleUnderline"/>
        </w:rPr>
        <w:t>There are</w:t>
      </w:r>
      <w:r w:rsidRPr="0053567E">
        <w:rPr>
          <w:sz w:val="14"/>
        </w:rPr>
        <w:t xml:space="preserve"> </w:t>
      </w:r>
      <w:r w:rsidRPr="0053567E">
        <w:rPr>
          <w:rStyle w:val="Emphasis"/>
        </w:rPr>
        <w:t>several reasons</w:t>
      </w:r>
      <w:r w:rsidRPr="00CA156E">
        <w:rPr>
          <w:sz w:val="14"/>
        </w:rPr>
        <w:t xml:space="preserve"> for that. For one, </w:t>
      </w:r>
      <w:r w:rsidRPr="00882600">
        <w:rPr>
          <w:rStyle w:val="StyleUnderline"/>
          <w:highlight w:val="green"/>
        </w:rPr>
        <w:t xml:space="preserve">the most dangerous </w:t>
      </w:r>
      <w:r w:rsidRPr="0053567E">
        <w:rPr>
          <w:rStyle w:val="StyleUnderline"/>
        </w:rPr>
        <w:t>diseases</w:t>
      </w:r>
      <w:r w:rsidRPr="00CA156E">
        <w:rPr>
          <w:rStyle w:val="StyleUnderline"/>
        </w:rPr>
        <w:t xml:space="preserve"> are those that </w:t>
      </w:r>
      <w:r w:rsidRPr="00882600">
        <w:rPr>
          <w:rStyle w:val="StyleUnderline"/>
          <w:highlight w:val="green"/>
        </w:rPr>
        <w:t xml:space="preserve">spread from one individual to another. If </w:t>
      </w:r>
      <w:r w:rsidRPr="0053567E">
        <w:rPr>
          <w:rStyle w:val="StyleUnderline"/>
        </w:rPr>
        <w:t xml:space="preserve">the </w:t>
      </w:r>
      <w:r w:rsidRPr="00882600">
        <w:rPr>
          <w:rStyle w:val="StyleUnderline"/>
          <w:highlight w:val="green"/>
        </w:rPr>
        <w:t xml:space="preserve">disease is </w:t>
      </w:r>
      <w:r w:rsidRPr="00882600">
        <w:rPr>
          <w:rStyle w:val="Emphasis"/>
          <w:highlight w:val="green"/>
        </w:rPr>
        <w:t>highly lethal</w:t>
      </w:r>
      <w:r w:rsidRPr="00CA156E">
        <w:rPr>
          <w:sz w:val="14"/>
        </w:rPr>
        <w:t xml:space="preserve">, then </w:t>
      </w:r>
      <w:r w:rsidRPr="00CA156E">
        <w:rPr>
          <w:rStyle w:val="StyleUnderline"/>
        </w:rPr>
        <w:t xml:space="preserve">the </w:t>
      </w:r>
      <w:r w:rsidRPr="00882600">
        <w:rPr>
          <w:rStyle w:val="StyleUnderline"/>
          <w:highlight w:val="green"/>
        </w:rPr>
        <w:t>population drops, and it becomes</w:t>
      </w:r>
      <w:r w:rsidRPr="00882600">
        <w:rPr>
          <w:sz w:val="14"/>
          <w:highlight w:val="green"/>
        </w:rPr>
        <w:t xml:space="preserve"> </w:t>
      </w:r>
      <w:r w:rsidRPr="00882600">
        <w:rPr>
          <w:rStyle w:val="Emphasis"/>
          <w:highlight w:val="green"/>
        </w:rPr>
        <w:t>less likely</w:t>
      </w:r>
      <w:r w:rsidRPr="00CA156E">
        <w:rPr>
          <w:rStyle w:val="Emphasis"/>
        </w:rPr>
        <w:t xml:space="preserve"> that </w:t>
      </w:r>
      <w:r w:rsidRPr="00882600">
        <w:rPr>
          <w:rStyle w:val="Emphasis"/>
          <w:highlight w:val="green"/>
        </w:rPr>
        <w:t>individuals</w:t>
      </w:r>
      <w:r w:rsidRPr="00CA156E">
        <w:rPr>
          <w:rStyle w:val="Emphasis"/>
        </w:rPr>
        <w:t xml:space="preserve"> will </w:t>
      </w:r>
      <w:r w:rsidRPr="00882600">
        <w:rPr>
          <w:rStyle w:val="Emphasis"/>
          <w:highlight w:val="green"/>
        </w:rPr>
        <w:t>contact each other</w:t>
      </w:r>
      <w:r w:rsidRPr="00CA156E">
        <w:rPr>
          <w:sz w:val="14"/>
        </w:rPr>
        <w:t xml:space="preserve"> during the infectious phase. </w:t>
      </w:r>
      <w:r w:rsidRPr="00CA156E">
        <w:rPr>
          <w:rStyle w:val="StyleUnderline"/>
        </w:rPr>
        <w:t xml:space="preserve">Highly </w:t>
      </w:r>
      <w:r w:rsidRPr="00882600">
        <w:rPr>
          <w:rStyle w:val="StyleUnderline"/>
          <w:highlight w:val="green"/>
        </w:rPr>
        <w:t>contagious diseases</w:t>
      </w:r>
      <w:r w:rsidRPr="00CA156E">
        <w:rPr>
          <w:rStyle w:val="StyleUnderline"/>
        </w:rPr>
        <w:t xml:space="preserve"> tend to </w:t>
      </w:r>
      <w:r w:rsidRPr="00882600">
        <w:rPr>
          <w:rStyle w:val="Emphasis"/>
          <w:highlight w:val="green"/>
        </w:rPr>
        <w:t>burn</w:t>
      </w:r>
      <w:r w:rsidRPr="00CA156E">
        <w:rPr>
          <w:sz w:val="14"/>
        </w:rPr>
        <w:t xml:space="preserve"> themselves </w:t>
      </w:r>
      <w:r w:rsidRPr="00882600">
        <w:rPr>
          <w:rStyle w:val="Emphasis"/>
          <w:highlight w:val="green"/>
        </w:rPr>
        <w:t>out</w:t>
      </w:r>
      <w:r w:rsidRPr="00CA156E">
        <w:rPr>
          <w:sz w:val="14"/>
        </w:rPr>
        <w:t xml:space="preserve"> that way.</w:t>
      </w:r>
      <w:r w:rsidRPr="00CA156E">
        <w:rPr>
          <w:sz w:val="12"/>
        </w:rPr>
        <w:t>¶</w:t>
      </w:r>
      <w:r w:rsidRPr="00CA156E">
        <w:rPr>
          <w:sz w:val="14"/>
        </w:rPr>
        <w:t xml:space="preserve"> </w:t>
      </w:r>
      <w:proofErr w:type="gramStart"/>
      <w:r w:rsidRPr="00CA156E">
        <w:rPr>
          <w:sz w:val="14"/>
        </w:rPr>
        <w:t>Probably</w:t>
      </w:r>
      <w:proofErr w:type="gramEnd"/>
      <w:r w:rsidRPr="00CA156E">
        <w:rPr>
          <w:sz w:val="14"/>
        </w:rPr>
        <w:t xml:space="preserve"> </w:t>
      </w:r>
      <w:r w:rsidRPr="00CA156E">
        <w:rPr>
          <w:rStyle w:val="StyleUnderline"/>
        </w:rPr>
        <w:t xml:space="preserve">the </w:t>
      </w:r>
      <w:r w:rsidRPr="00882600">
        <w:rPr>
          <w:rStyle w:val="StyleUnderline"/>
          <w:highlight w:val="green"/>
        </w:rPr>
        <w:t>main reason is variation</w:t>
      </w:r>
      <w:r w:rsidRPr="00CA156E">
        <w:rPr>
          <w:rStyle w:val="StyleUnderline"/>
        </w:rPr>
        <w:t>.</w:t>
      </w:r>
      <w:r w:rsidRPr="00CA156E">
        <w:rPr>
          <w:sz w:val="14"/>
        </w:rPr>
        <w:t xml:space="preserve"> Within the host and the pathogen population there will be a wide range of variants. </w:t>
      </w:r>
      <w:r w:rsidRPr="00882600">
        <w:rPr>
          <w:rStyle w:val="StyleUnderline"/>
          <w:highlight w:val="green"/>
        </w:rPr>
        <w:t xml:space="preserve">Some hosts may be </w:t>
      </w:r>
      <w:r w:rsidRPr="00882600">
        <w:rPr>
          <w:rStyle w:val="Emphasis"/>
          <w:highlight w:val="green"/>
        </w:rPr>
        <w:t>naturally resistant.</w:t>
      </w:r>
      <w:r w:rsidRPr="00882600">
        <w:rPr>
          <w:sz w:val="14"/>
          <w:highlight w:val="green"/>
        </w:rPr>
        <w:t xml:space="preserve"> </w:t>
      </w:r>
      <w:r w:rsidRPr="00882600">
        <w:rPr>
          <w:rStyle w:val="StyleUnderline"/>
          <w:highlight w:val="green"/>
        </w:rPr>
        <w:t xml:space="preserve">Some pathogens </w:t>
      </w:r>
      <w:r w:rsidRPr="0053567E">
        <w:rPr>
          <w:rStyle w:val="StyleUnderline"/>
        </w:rPr>
        <w:t xml:space="preserve">will be </w:t>
      </w:r>
      <w:r w:rsidRPr="00882600">
        <w:rPr>
          <w:rStyle w:val="Emphasis"/>
          <w:highlight w:val="green"/>
        </w:rPr>
        <w:t>less virulent</w:t>
      </w:r>
      <w:r w:rsidRPr="00CA156E">
        <w:rPr>
          <w:sz w:val="14"/>
        </w:rPr>
        <w:t xml:space="preserve">. And either alone or </w:t>
      </w:r>
      <w:r w:rsidRPr="00CA156E">
        <w:rPr>
          <w:rStyle w:val="StyleUnderline"/>
        </w:rPr>
        <w:t>in combination</w:t>
      </w:r>
      <w:r w:rsidRPr="00CA156E">
        <w:rPr>
          <w:sz w:val="14"/>
        </w:rPr>
        <w:t xml:space="preserve">, you end up with </w:t>
      </w:r>
      <w:r w:rsidRPr="00882600">
        <w:rPr>
          <w:rStyle w:val="StyleUnderline"/>
          <w:highlight w:val="green"/>
        </w:rPr>
        <w:t>infected individuals</w:t>
      </w:r>
      <w:r w:rsidRPr="00CA156E">
        <w:rPr>
          <w:sz w:val="14"/>
        </w:rPr>
        <w:t xml:space="preserve"> who </w:t>
      </w:r>
      <w:r w:rsidRPr="00882600">
        <w:rPr>
          <w:rStyle w:val="Emphasis"/>
          <w:highlight w:val="green"/>
        </w:rPr>
        <w:t>survive</w:t>
      </w:r>
      <w:r w:rsidRPr="00CA156E">
        <w:rPr>
          <w:sz w:val="14"/>
        </w:rPr>
        <w:t>.</w:t>
      </w:r>
      <w:r w:rsidRPr="00CA156E">
        <w:rPr>
          <w:sz w:val="12"/>
        </w:rPr>
        <w:t>¶</w:t>
      </w:r>
      <w:r w:rsidRPr="00CA156E">
        <w:rPr>
          <w:sz w:val="14"/>
        </w:rPr>
        <w:t xml:space="preserve"> </w:t>
      </w:r>
      <w:proofErr w:type="gramStart"/>
      <w:r w:rsidRPr="00CA156E">
        <w:rPr>
          <w:sz w:val="14"/>
        </w:rPr>
        <w:t>We</w:t>
      </w:r>
      <w:proofErr w:type="gramEnd"/>
      <w:r w:rsidRPr="00CA156E">
        <w:rPr>
          <w:sz w:val="14"/>
        </w:rPr>
        <w:t xml:space="preserv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CA156E">
        <w:rPr>
          <w:sz w:val="12"/>
        </w:rPr>
        <w:t>¶</w:t>
      </w:r>
      <w:r w:rsidRPr="00CA156E">
        <w:rPr>
          <w:sz w:val="14"/>
        </w:rPr>
        <w:t xml:space="preserve"> </w:t>
      </w:r>
      <w:proofErr w:type="gramStart"/>
      <w:r w:rsidRPr="00CA156E">
        <w:rPr>
          <w:sz w:val="14"/>
        </w:rPr>
        <w:t>We</w:t>
      </w:r>
      <w:proofErr w:type="gramEnd"/>
      <w:r w:rsidRPr="00CA156E">
        <w:rPr>
          <w:sz w:val="14"/>
        </w:rPr>
        <w:t xml:space="preserve"> can see indications of this sort of thing happening in the past, because our genomes contain </w:t>
      </w:r>
      <w:r w:rsidRPr="0053567E">
        <w:rPr>
          <w:rStyle w:val="StyleUnderline"/>
        </w:rPr>
        <w:t>many</w:t>
      </w:r>
      <w:r w:rsidRPr="00CA156E">
        <w:rPr>
          <w:sz w:val="14"/>
        </w:rPr>
        <w:t xml:space="preserve"> instances of </w:t>
      </w:r>
      <w:r w:rsidRPr="00882600">
        <w:rPr>
          <w:rStyle w:val="Emphasis"/>
          <w:highlight w:val="green"/>
        </w:rPr>
        <w:t>pathogen resistance genes</w:t>
      </w:r>
      <w:r w:rsidRPr="00CA156E">
        <w:rPr>
          <w:sz w:val="14"/>
        </w:rPr>
        <w:t xml:space="preserve"> that </w:t>
      </w:r>
      <w:r w:rsidRPr="00882600">
        <w:rPr>
          <w:rStyle w:val="StyleUnderline"/>
          <w:highlight w:val="green"/>
        </w:rPr>
        <w:t>have</w:t>
      </w:r>
      <w:r w:rsidRPr="00882600">
        <w:rPr>
          <w:sz w:val="14"/>
          <w:highlight w:val="green"/>
        </w:rPr>
        <w:t xml:space="preserve"> </w:t>
      </w:r>
      <w:r w:rsidRPr="00882600">
        <w:rPr>
          <w:rStyle w:val="Emphasis"/>
          <w:highlight w:val="green"/>
        </w:rPr>
        <w:t>spread through the whole population</w:t>
      </w:r>
      <w:r w:rsidRPr="00CA156E">
        <w:rPr>
          <w:rStyle w:val="Emphasis"/>
        </w:rPr>
        <w:t>.</w:t>
      </w:r>
      <w:r w:rsidRPr="00CA156E">
        <w:rPr>
          <w:sz w:val="14"/>
        </w:rPr>
        <w:t xml:space="preserve"> </w:t>
      </w:r>
      <w:r w:rsidRPr="00CA156E">
        <w:rPr>
          <w:rStyle w:val="StyleUnderline"/>
        </w:rPr>
        <w:t>Those</w:t>
      </w:r>
      <w:r w:rsidRPr="00CA156E">
        <w:rPr>
          <w:sz w:val="14"/>
        </w:rPr>
        <w:t xml:space="preserve"> all started off as rare mutations that </w:t>
      </w:r>
      <w:r w:rsidRPr="00CA156E">
        <w:rPr>
          <w:rStyle w:val="StyleUnderline"/>
        </w:rPr>
        <w:t xml:space="preserve">conferred a </w:t>
      </w:r>
      <w:r w:rsidRPr="00CA156E">
        <w:rPr>
          <w:rStyle w:val="Emphasis"/>
        </w:rPr>
        <w:t>strong selection advantage to the carriers,</w:t>
      </w:r>
      <w:r w:rsidRPr="00CA156E">
        <w:rPr>
          <w:sz w:val="14"/>
        </w:rPr>
        <w:t xml:space="preserve"> meaning that the specific infectious diseases were serious threats to the species.</w:t>
      </w:r>
    </w:p>
    <w:p w:rsidR="004A54D0" w:rsidRDefault="004A54D0" w:rsidP="004A54D0">
      <w:pPr>
        <w:pStyle w:val="Heading3"/>
      </w:pPr>
      <w:r>
        <w:t>Innovation Defense</w:t>
      </w:r>
    </w:p>
    <w:p w:rsidR="004A54D0" w:rsidRDefault="004A54D0" w:rsidP="004A54D0">
      <w:pPr>
        <w:pStyle w:val="Heading4"/>
      </w:pPr>
      <w:r>
        <w:t>Innovation high and inevitable</w:t>
      </w:r>
    </w:p>
    <w:p w:rsidR="004A54D0" w:rsidRDefault="004A54D0" w:rsidP="004A54D0">
      <w:proofErr w:type="spellStart"/>
      <w:r>
        <w:t>Vivek</w:t>
      </w:r>
      <w:proofErr w:type="spellEnd"/>
      <w:r>
        <w:t xml:space="preserve"> </w:t>
      </w:r>
      <w:proofErr w:type="spellStart"/>
      <w:r w:rsidRPr="00475934">
        <w:rPr>
          <w:rStyle w:val="Style13ptBold"/>
        </w:rPr>
        <w:t>Wadhwa</w:t>
      </w:r>
      <w:proofErr w:type="spellEnd"/>
      <w:r w:rsidRPr="00475934">
        <w:rPr>
          <w:rStyle w:val="Style13ptBold"/>
        </w:rPr>
        <w:t xml:space="preserve"> 14</w:t>
      </w:r>
      <w:r>
        <w:t>, fellow at the Rock Center for Corporate Governance at Stanford University, director of research at the Center for Entrepreneurship and Research Commercialization at Duke’s engineering school and distinguished scholar at Singularity and Emory universities, “How the United States is reinventing itself yet again”, 1/2/14, http://www.washingtonpost.com/blogs/innovations/wp/2014/01/02/how-the-united-states-is-reinventing-itself-yet-again/</w:t>
      </w:r>
    </w:p>
    <w:p w:rsidR="004A54D0" w:rsidRPr="00361CE9" w:rsidRDefault="004A54D0" w:rsidP="004A54D0">
      <w:pPr>
        <w:rPr>
          <w:sz w:val="16"/>
        </w:rPr>
      </w:pPr>
      <w:r w:rsidRPr="00361CE9">
        <w:rPr>
          <w:sz w:val="16"/>
        </w:rPr>
        <w:t xml:space="preserve">And that’s not all the </w:t>
      </w:r>
      <w:r w:rsidRPr="00882600">
        <w:rPr>
          <w:rStyle w:val="StyleUnderline"/>
          <w:highlight w:val="green"/>
        </w:rPr>
        <w:t>pessimists</w:t>
      </w:r>
      <w:r w:rsidRPr="00361CE9">
        <w:rPr>
          <w:sz w:val="16"/>
        </w:rPr>
        <w:t xml:space="preserve"> say. They also </w:t>
      </w:r>
      <w:r w:rsidRPr="00882600">
        <w:rPr>
          <w:rStyle w:val="StyleUnderline"/>
          <w:highlight w:val="green"/>
        </w:rPr>
        <w:t>argue that</w:t>
      </w:r>
      <w:r w:rsidRPr="00361CE9">
        <w:rPr>
          <w:sz w:val="16"/>
        </w:rPr>
        <w:t xml:space="preserve"> while the United States continues to dominate in the emergence of new technology powerhouses, the biggest IPO of the decade belongs to Facebook, a social network that is more media company than technology innovator. Stifling red tape and regulations has driven costs of testing new medicines and medical devices so high that many </w:t>
      </w:r>
      <w:r w:rsidRPr="0093310E">
        <w:rPr>
          <w:rStyle w:val="StyleUnderline"/>
        </w:rPr>
        <w:t>drug companies have shifted testing regimes and market focus to Europe and Asia</w:t>
      </w:r>
      <w:r w:rsidRPr="00361CE9">
        <w:rPr>
          <w:sz w:val="16"/>
        </w:rPr>
        <w:t xml:space="preserve">. Despite mounting evidence that skilled immigrant entrepreneurs have delivered a wildly disproportionate share of the country’s technology innovation and technology job growth, the powers that be in Washington, D.C. have, even with broad bipartisan support, not mustered up the votes to reform the country’s regressive and punitive immigration policies. Add to all of this an aging populace requiring more and more support from younger workers, ballooning health costs and a tax structure that beggars the young to underwrite benefits for the aged, </w:t>
      </w:r>
      <w:r w:rsidRPr="00787109">
        <w:rPr>
          <w:rStyle w:val="StyleUnderline"/>
        </w:rPr>
        <w:t xml:space="preserve">and </w:t>
      </w:r>
      <w:r w:rsidRPr="00882600">
        <w:rPr>
          <w:rStyle w:val="StyleUnderline"/>
          <w:highlight w:val="green"/>
        </w:rPr>
        <w:t>the U</w:t>
      </w:r>
      <w:r w:rsidRPr="00361CE9">
        <w:rPr>
          <w:sz w:val="16"/>
        </w:rPr>
        <w:t xml:space="preserve">nited </w:t>
      </w:r>
      <w:r w:rsidRPr="00882600">
        <w:rPr>
          <w:rStyle w:val="StyleUnderline"/>
          <w:highlight w:val="green"/>
        </w:rPr>
        <w:t>S</w:t>
      </w:r>
      <w:r w:rsidRPr="00361CE9">
        <w:rPr>
          <w:sz w:val="16"/>
        </w:rPr>
        <w:t xml:space="preserve">tates </w:t>
      </w:r>
      <w:r w:rsidRPr="00882600">
        <w:rPr>
          <w:rStyle w:val="StyleUnderline"/>
          <w:highlight w:val="green"/>
        </w:rPr>
        <w:t>looks</w:t>
      </w:r>
      <w:r w:rsidRPr="00787109">
        <w:rPr>
          <w:rStyle w:val="StyleUnderline"/>
        </w:rPr>
        <w:t xml:space="preserve"> more and more </w:t>
      </w:r>
      <w:r w:rsidRPr="00882600">
        <w:rPr>
          <w:rStyle w:val="StyleUnderline"/>
          <w:highlight w:val="green"/>
        </w:rPr>
        <w:t>like a historical footnote</w:t>
      </w:r>
      <w:r w:rsidRPr="00787109">
        <w:rPr>
          <w:rStyle w:val="StyleUnderline"/>
        </w:rPr>
        <w:t xml:space="preserve"> than a superpower</w:t>
      </w:r>
      <w:r w:rsidRPr="00361CE9">
        <w:rPr>
          <w:sz w:val="16"/>
        </w:rPr>
        <w:t>.</w:t>
      </w:r>
      <w:r w:rsidRPr="00361CE9">
        <w:rPr>
          <w:sz w:val="12"/>
        </w:rPr>
        <w:t>¶</w:t>
      </w:r>
      <w:r w:rsidRPr="00361CE9">
        <w:rPr>
          <w:sz w:val="16"/>
        </w:rPr>
        <w:t xml:space="preserve"> </w:t>
      </w:r>
      <w:r w:rsidRPr="0093310E">
        <w:rPr>
          <w:rStyle w:val="StyleUnderline"/>
        </w:rPr>
        <w:t xml:space="preserve">Peel back the layers of the onion, and </w:t>
      </w:r>
      <w:r w:rsidRPr="00882600">
        <w:rPr>
          <w:rStyle w:val="Emphasis"/>
          <w:highlight w:val="green"/>
        </w:rPr>
        <w:t>the reality appears quite different</w:t>
      </w:r>
      <w:r w:rsidRPr="0093310E">
        <w:rPr>
          <w:rStyle w:val="StyleUnderline"/>
        </w:rPr>
        <w:t>.</w:t>
      </w:r>
      <w:r w:rsidRPr="00361CE9">
        <w:rPr>
          <w:sz w:val="16"/>
        </w:rPr>
        <w:t xml:space="preserve"> In fact, </w:t>
      </w:r>
      <w:r w:rsidRPr="00882600">
        <w:rPr>
          <w:rStyle w:val="StyleUnderline"/>
          <w:highlight w:val="green"/>
        </w:rPr>
        <w:t>the U</w:t>
      </w:r>
      <w:r w:rsidRPr="00361CE9">
        <w:rPr>
          <w:sz w:val="16"/>
        </w:rPr>
        <w:t xml:space="preserve">nited </w:t>
      </w:r>
      <w:r w:rsidRPr="00882600">
        <w:rPr>
          <w:rStyle w:val="StyleUnderline"/>
          <w:highlight w:val="green"/>
        </w:rPr>
        <w:t>S</w:t>
      </w:r>
      <w:r w:rsidRPr="00361CE9">
        <w:rPr>
          <w:sz w:val="16"/>
        </w:rPr>
        <w:t xml:space="preserve">tates </w:t>
      </w:r>
      <w:r w:rsidRPr="00882600">
        <w:rPr>
          <w:rStyle w:val="StyleUnderline"/>
          <w:highlight w:val="green"/>
        </w:rPr>
        <w:t>stands on the cusp of a dramatic revival</w:t>
      </w:r>
      <w:r w:rsidRPr="00787109">
        <w:rPr>
          <w:rStyle w:val="StyleUnderline"/>
        </w:rPr>
        <w:t xml:space="preserve"> and rejuvenation, </w:t>
      </w:r>
      <w:r w:rsidRPr="00882600">
        <w:rPr>
          <w:rStyle w:val="StyleUnderline"/>
          <w:highlight w:val="green"/>
        </w:rPr>
        <w:t>propelled by a</w:t>
      </w:r>
      <w:r w:rsidRPr="00361CE9">
        <w:rPr>
          <w:rStyle w:val="StyleUnderline"/>
        </w:rPr>
        <w:t>n</w:t>
      </w:r>
      <w:r w:rsidRPr="00787109">
        <w:rPr>
          <w:rStyle w:val="StyleUnderline"/>
        </w:rPr>
        <w:t xml:space="preserve"> </w:t>
      </w:r>
      <w:r w:rsidRPr="00787109">
        <w:rPr>
          <w:rStyle w:val="Emphasis"/>
        </w:rPr>
        <w:t xml:space="preserve">amazing </w:t>
      </w:r>
      <w:r w:rsidRPr="00882600">
        <w:rPr>
          <w:rStyle w:val="Emphasis"/>
          <w:highlight w:val="green"/>
        </w:rPr>
        <w:t>wave of technological innovation</w:t>
      </w:r>
      <w:r w:rsidRPr="00361CE9">
        <w:rPr>
          <w:sz w:val="16"/>
        </w:rPr>
        <w:t xml:space="preserve">. </w:t>
      </w:r>
      <w:r w:rsidRPr="00787109">
        <w:rPr>
          <w:rStyle w:val="StyleUnderline"/>
        </w:rPr>
        <w:t xml:space="preserve">A slew of </w:t>
      </w:r>
      <w:r w:rsidRPr="00882600">
        <w:rPr>
          <w:rStyle w:val="StyleUnderline"/>
          <w:highlight w:val="green"/>
        </w:rPr>
        <w:t>breakthroughs will deliver</w:t>
      </w:r>
      <w:r w:rsidRPr="00787109">
        <w:rPr>
          <w:rStyle w:val="StyleUnderline"/>
        </w:rPr>
        <w:t xml:space="preserve"> the </w:t>
      </w:r>
      <w:r w:rsidRPr="00882600">
        <w:rPr>
          <w:rStyle w:val="StyleUnderline"/>
          <w:highlight w:val="green"/>
        </w:rPr>
        <w:t>enormous productivity gains</w:t>
      </w:r>
      <w:r w:rsidRPr="00787109">
        <w:rPr>
          <w:rStyle w:val="StyleUnderline"/>
        </w:rPr>
        <w:t xml:space="preserve"> and the societal dramatic cost savings needed to sustain economic growth and prosperity</w:t>
      </w:r>
      <w:r w:rsidRPr="00361CE9">
        <w:rPr>
          <w:sz w:val="16"/>
        </w:rPr>
        <w:t xml:space="preserve">. These </w:t>
      </w:r>
      <w:r w:rsidRPr="00787109">
        <w:rPr>
          <w:rStyle w:val="StyleUnderline"/>
        </w:rPr>
        <w:t>breakthroughs</w:t>
      </w:r>
      <w:r w:rsidRPr="00361CE9">
        <w:rPr>
          <w:sz w:val="16"/>
        </w:rPr>
        <w:t xml:space="preserve">, </w:t>
      </w:r>
      <w:r w:rsidRPr="00787109">
        <w:rPr>
          <w:rStyle w:val="StyleUnderline"/>
        </w:rPr>
        <w:t>mostly digital in nature</w:t>
      </w:r>
      <w:r w:rsidRPr="00361CE9">
        <w:rPr>
          <w:sz w:val="16"/>
        </w:rPr>
        <w:t xml:space="preserve">, </w:t>
      </w:r>
      <w:r w:rsidRPr="00787109">
        <w:rPr>
          <w:rStyle w:val="StyleUnderline"/>
        </w:rPr>
        <w:t>will complete the shift begun by the Internet away to a new era where the precepts of Moore’s Law can be applied to virtually any field</w:t>
      </w:r>
      <w:r w:rsidRPr="00361CE9">
        <w:rPr>
          <w:sz w:val="16"/>
        </w:rPr>
        <w:t>.</w:t>
      </w:r>
      <w:r w:rsidRPr="00361CE9">
        <w:rPr>
          <w:sz w:val="12"/>
        </w:rPr>
        <w:t>¶</w:t>
      </w:r>
      <w:r w:rsidRPr="00361CE9">
        <w:rPr>
          <w:sz w:val="16"/>
        </w:rPr>
        <w:t xml:space="preserve"> </w:t>
      </w:r>
      <w:r w:rsidRPr="00882600">
        <w:rPr>
          <w:rStyle w:val="StyleUnderline"/>
          <w:highlight w:val="green"/>
        </w:rPr>
        <w:t>Computer-assisted</w:t>
      </w:r>
      <w:r w:rsidRPr="00787109">
        <w:rPr>
          <w:rStyle w:val="StyleUnderline"/>
        </w:rPr>
        <w:t xml:space="preserve"> </w:t>
      </w:r>
      <w:r w:rsidRPr="00882600">
        <w:rPr>
          <w:rStyle w:val="StyleUnderline"/>
          <w:highlight w:val="green"/>
        </w:rPr>
        <w:t>design</w:t>
      </w:r>
      <w:r w:rsidRPr="00787109">
        <w:rPr>
          <w:rStyle w:val="StyleUnderline"/>
        </w:rPr>
        <w:t xml:space="preserve"> and fabrication </w:t>
      </w:r>
      <w:r w:rsidRPr="00882600">
        <w:rPr>
          <w:rStyle w:val="StyleUnderline"/>
          <w:highlight w:val="green"/>
        </w:rPr>
        <w:t>will reshape manufacturing</w:t>
      </w:r>
      <w:r w:rsidRPr="00787109">
        <w:rPr>
          <w:rStyle w:val="StyleUnderline"/>
        </w:rPr>
        <w:t xml:space="preserve"> forever</w:t>
      </w:r>
      <w:r w:rsidRPr="00361CE9">
        <w:rPr>
          <w:sz w:val="16"/>
        </w:rPr>
        <w:t xml:space="preserve">. These technologies will slash waste and replace nearly all conventional manufacturing with more environmentally friendly and cost-effective additive manufacturing run with robots and computer programs. Complex systems resistant to modeling will succumb to advances in big data that allow mankind to finally make sense and improve upon the most intricate multi-faceted interactions. Where big data fails, </w:t>
      </w:r>
      <w:r w:rsidRPr="00787109">
        <w:rPr>
          <w:rStyle w:val="StyleUnderline"/>
        </w:rPr>
        <w:t>ubiquitous crowd sourcing will harness untapped brain cycles to train systems and solve problems, one small activity at a time</w:t>
      </w:r>
      <w:r w:rsidRPr="00361CE9">
        <w:rPr>
          <w:sz w:val="16"/>
        </w:rPr>
        <w:t xml:space="preserve"> — on a global scale.</w:t>
      </w:r>
      <w:r w:rsidRPr="00361CE9">
        <w:rPr>
          <w:sz w:val="12"/>
        </w:rPr>
        <w:t>¶</w:t>
      </w:r>
      <w:r w:rsidRPr="00361CE9">
        <w:rPr>
          <w:sz w:val="16"/>
        </w:rPr>
        <w:t xml:space="preserve"> In this massively digital world, A/B testing or </w:t>
      </w:r>
      <w:r w:rsidRPr="00787109">
        <w:rPr>
          <w:rStyle w:val="StyleUnderline"/>
        </w:rPr>
        <w:t>parallelization of R&amp;D processes will become commonplace for</w:t>
      </w:r>
      <w:r w:rsidRPr="00361CE9">
        <w:rPr>
          <w:sz w:val="16"/>
        </w:rPr>
        <w:t xml:space="preserve"> just about </w:t>
      </w:r>
      <w:r w:rsidRPr="00787109">
        <w:rPr>
          <w:rStyle w:val="StyleUnderline"/>
        </w:rPr>
        <w:t>everything</w:t>
      </w:r>
      <w:r w:rsidRPr="00361CE9">
        <w:rPr>
          <w:sz w:val="16"/>
        </w:rPr>
        <w:t xml:space="preserve"> from airline design simulations to online advertising to artificial organ construction. </w:t>
      </w:r>
      <w:r w:rsidRPr="00787109">
        <w:rPr>
          <w:rStyle w:val="StyleUnderline"/>
        </w:rPr>
        <w:t>This will</w:t>
      </w:r>
      <w:r w:rsidRPr="00361CE9">
        <w:rPr>
          <w:sz w:val="16"/>
        </w:rPr>
        <w:t xml:space="preserve">, in turn, </w:t>
      </w:r>
      <w:r w:rsidRPr="00787109">
        <w:rPr>
          <w:rStyle w:val="StyleUnderline"/>
        </w:rPr>
        <w:t>allow for far more rigorous testing of products and processes</w:t>
      </w:r>
      <w:r w:rsidRPr="00361CE9">
        <w:rPr>
          <w:sz w:val="16"/>
        </w:rPr>
        <w:t xml:space="preserve">. Dirt-cheap digital delivery platforms for educational content and </w:t>
      </w:r>
      <w:r w:rsidRPr="00882600">
        <w:rPr>
          <w:rStyle w:val="StyleUnderline"/>
          <w:highlight w:val="green"/>
        </w:rPr>
        <w:t>improvements in the</w:t>
      </w:r>
      <w:r w:rsidRPr="00361CE9">
        <w:rPr>
          <w:rStyle w:val="StyleUnderline"/>
        </w:rPr>
        <w:t xml:space="preserve"> </w:t>
      </w:r>
      <w:r w:rsidRPr="00882600">
        <w:rPr>
          <w:rStyle w:val="StyleUnderline"/>
          <w:highlight w:val="green"/>
        </w:rPr>
        <w:t>understanding of the</w:t>
      </w:r>
      <w:r w:rsidRPr="00361CE9">
        <w:rPr>
          <w:rStyle w:val="StyleUnderline"/>
        </w:rPr>
        <w:t xml:space="preserve"> way the </w:t>
      </w:r>
      <w:r w:rsidRPr="00882600">
        <w:rPr>
          <w:rStyle w:val="StyleUnderline"/>
          <w:highlight w:val="green"/>
        </w:rPr>
        <w:t>brain</w:t>
      </w:r>
      <w:r w:rsidRPr="00361CE9">
        <w:rPr>
          <w:rStyle w:val="StyleUnderline"/>
        </w:rPr>
        <w:t xml:space="preserve"> learns </w:t>
      </w:r>
      <w:r w:rsidRPr="00882600">
        <w:rPr>
          <w:rStyle w:val="StyleUnderline"/>
          <w:highlight w:val="green"/>
        </w:rPr>
        <w:t>will yield a sea change in</w:t>
      </w:r>
      <w:r w:rsidRPr="003D2481">
        <w:rPr>
          <w:rStyle w:val="StyleUnderline"/>
        </w:rPr>
        <w:t xml:space="preserve"> how</w:t>
      </w:r>
      <w:r w:rsidRPr="00361CE9">
        <w:rPr>
          <w:rStyle w:val="StyleUnderline"/>
        </w:rPr>
        <w:t xml:space="preserve"> we gain </w:t>
      </w:r>
      <w:r w:rsidRPr="00882600">
        <w:rPr>
          <w:rStyle w:val="StyleUnderline"/>
          <w:highlight w:val="green"/>
        </w:rPr>
        <w:t>knowledge</w:t>
      </w:r>
      <w:r w:rsidRPr="00361CE9">
        <w:rPr>
          <w:sz w:val="16"/>
        </w:rPr>
        <w:t xml:space="preserve">. </w:t>
      </w:r>
      <w:r w:rsidRPr="00882600">
        <w:rPr>
          <w:rStyle w:val="StyleUnderline"/>
          <w:highlight w:val="green"/>
        </w:rPr>
        <w:t>This will result in</w:t>
      </w:r>
      <w:r w:rsidRPr="00361CE9">
        <w:rPr>
          <w:sz w:val="16"/>
        </w:rPr>
        <w:t xml:space="preserve"> more open, flexible educational systems and structures — and </w:t>
      </w:r>
      <w:r w:rsidRPr="00882600">
        <w:rPr>
          <w:rStyle w:val="StyleUnderline"/>
          <w:highlight w:val="green"/>
        </w:rPr>
        <w:t>a smarter</w:t>
      </w:r>
      <w:r w:rsidRPr="00361CE9">
        <w:rPr>
          <w:rStyle w:val="StyleUnderline"/>
        </w:rPr>
        <w:t xml:space="preserve">, more learned, </w:t>
      </w:r>
      <w:r w:rsidRPr="00882600">
        <w:rPr>
          <w:rStyle w:val="StyleUnderline"/>
          <w:highlight w:val="green"/>
        </w:rPr>
        <w:t>constantly learning populace</w:t>
      </w:r>
      <w:r w:rsidRPr="00361CE9">
        <w:rPr>
          <w:sz w:val="16"/>
        </w:rPr>
        <w:t xml:space="preserve">. While the world will benefit from these changes, </w:t>
      </w:r>
      <w:r w:rsidRPr="00361CE9">
        <w:rPr>
          <w:rStyle w:val="StyleUnderline"/>
        </w:rPr>
        <w:t>t</w:t>
      </w:r>
      <w:r w:rsidRPr="00882600">
        <w:rPr>
          <w:rStyle w:val="StyleUnderline"/>
          <w:highlight w:val="green"/>
        </w:rPr>
        <w:t>he U</w:t>
      </w:r>
      <w:r w:rsidRPr="003D2481">
        <w:rPr>
          <w:sz w:val="16"/>
        </w:rPr>
        <w:t>nited</w:t>
      </w:r>
      <w:r w:rsidRPr="00361CE9">
        <w:rPr>
          <w:sz w:val="16"/>
        </w:rPr>
        <w:t xml:space="preserve"> </w:t>
      </w:r>
      <w:r w:rsidRPr="00882600">
        <w:rPr>
          <w:rStyle w:val="StyleUnderline"/>
          <w:highlight w:val="green"/>
        </w:rPr>
        <w:t>S</w:t>
      </w:r>
      <w:r w:rsidRPr="00361CE9">
        <w:rPr>
          <w:sz w:val="16"/>
        </w:rPr>
        <w:t xml:space="preserve">tates </w:t>
      </w:r>
      <w:r w:rsidRPr="00882600">
        <w:rPr>
          <w:rStyle w:val="StyleUnderline"/>
          <w:highlight w:val="green"/>
        </w:rPr>
        <w:t xml:space="preserve">is </w:t>
      </w:r>
      <w:r w:rsidRPr="00882600">
        <w:rPr>
          <w:rStyle w:val="Emphasis"/>
          <w:highlight w:val="green"/>
        </w:rPr>
        <w:t>uniquely positioned to lead</w:t>
      </w:r>
      <w:r w:rsidRPr="00361CE9">
        <w:rPr>
          <w:sz w:val="16"/>
        </w:rPr>
        <w:t xml:space="preserve"> this sea change.</w:t>
      </w:r>
    </w:p>
    <w:p w:rsidR="00D30BDE" w:rsidRPr="00D30BDE" w:rsidRDefault="00D30BDE" w:rsidP="00D30BDE"/>
    <w:p w:rsidR="009D6571" w:rsidRDefault="008053B2" w:rsidP="008053B2">
      <w:pPr>
        <w:pStyle w:val="Heading2"/>
      </w:pPr>
      <w:r>
        <w:t xml:space="preserve">A2:  </w:t>
      </w:r>
      <w:proofErr w:type="spellStart"/>
      <w:r>
        <w:t>Addons</w:t>
      </w:r>
      <w:proofErr w:type="spellEnd"/>
    </w:p>
    <w:p w:rsidR="008053B2" w:rsidRDefault="009927F7" w:rsidP="008053B2">
      <w:pPr>
        <w:pStyle w:val="Heading3"/>
      </w:pPr>
      <w:r>
        <w:t>Ebola</w:t>
      </w:r>
    </w:p>
    <w:p w:rsidR="009927F7" w:rsidRDefault="009927F7" w:rsidP="009927F7">
      <w:pPr>
        <w:pStyle w:val="Heading4"/>
      </w:pPr>
      <w:r>
        <w:t>Containment solves</w:t>
      </w:r>
    </w:p>
    <w:p w:rsidR="009927F7" w:rsidRDefault="009927F7" w:rsidP="009927F7">
      <w:r>
        <w:t xml:space="preserve">Katie </w:t>
      </w:r>
      <w:r w:rsidRPr="00F40A33">
        <w:rPr>
          <w:rStyle w:val="Style13ptBold"/>
        </w:rPr>
        <w:t>Jennings 14</w:t>
      </w:r>
      <w:r>
        <w:t xml:space="preserve">, Business Insider, citing Dr. </w:t>
      </w:r>
      <w:proofErr w:type="spellStart"/>
      <w:r>
        <w:t>Amesh</w:t>
      </w:r>
      <w:proofErr w:type="spellEnd"/>
      <w:r>
        <w:t xml:space="preserve"> Adalja, an infectious disease specialist from the University of Pittsburgh Medical Center and the Center for Health Security, Aug 4 2014, “Here's Why Your Panic Over Ebola Patients In The US Is Overblown,” http://www.businessinsider.com/why-ebola-panic-is-overblown-2014-8</w:t>
      </w:r>
    </w:p>
    <w:p w:rsidR="009927F7" w:rsidRPr="00FF78A0" w:rsidRDefault="009927F7" w:rsidP="009927F7">
      <w:pPr>
        <w:rPr>
          <w:sz w:val="12"/>
        </w:rPr>
      </w:pPr>
      <w:r w:rsidRPr="00F40A33">
        <w:rPr>
          <w:rStyle w:val="StyleUnderline"/>
        </w:rPr>
        <w:t xml:space="preserve">A quick scan </w:t>
      </w:r>
      <w:r w:rsidRPr="000C12F7">
        <w:rPr>
          <w:rStyle w:val="StyleUnderline"/>
        </w:rPr>
        <w:t>of recent headlines</w:t>
      </w:r>
      <w:r w:rsidRPr="000C12F7">
        <w:rPr>
          <w:sz w:val="12"/>
        </w:rPr>
        <w:t xml:space="preserve"> — "Ebola outbreak moving faster than efforts to contain it" or "Nigeria death shows Ebola can spread by air travel "— </w:t>
      </w:r>
      <w:r w:rsidRPr="000C12F7">
        <w:rPr>
          <w:rStyle w:val="StyleUnderline"/>
        </w:rPr>
        <w:t xml:space="preserve">makes it easy to jump to </w:t>
      </w:r>
      <w:r w:rsidRPr="00882600">
        <w:rPr>
          <w:rStyle w:val="StyleUnderline"/>
          <w:highlight w:val="green"/>
        </w:rPr>
        <w:t>the conclusion that</w:t>
      </w:r>
      <w:r w:rsidRPr="000C12F7">
        <w:rPr>
          <w:rStyle w:val="StyleUnderline"/>
        </w:rPr>
        <w:t xml:space="preserve"> bringing</w:t>
      </w:r>
      <w:r w:rsidRPr="00F40A33">
        <w:rPr>
          <w:rStyle w:val="StyleUnderline"/>
        </w:rPr>
        <w:t xml:space="preserve"> </w:t>
      </w:r>
      <w:r w:rsidRPr="00882600">
        <w:rPr>
          <w:rStyle w:val="StyleUnderline"/>
          <w:highlight w:val="green"/>
        </w:rPr>
        <w:t>Ebola patients</w:t>
      </w:r>
      <w:r w:rsidRPr="00F40A33">
        <w:rPr>
          <w:rStyle w:val="StyleUnderline"/>
        </w:rPr>
        <w:t xml:space="preserve"> to the United States is risky and </w:t>
      </w:r>
      <w:r w:rsidRPr="00882600">
        <w:rPr>
          <w:rStyle w:val="StyleUnderline"/>
          <w:highlight w:val="green"/>
        </w:rPr>
        <w:t>could cause</w:t>
      </w:r>
      <w:r w:rsidRPr="00F40A33">
        <w:rPr>
          <w:rStyle w:val="StyleUnderline"/>
        </w:rPr>
        <w:t xml:space="preserve"> a similar </w:t>
      </w:r>
      <w:r w:rsidRPr="00882600">
        <w:rPr>
          <w:rStyle w:val="StyleUnderline"/>
          <w:highlight w:val="green"/>
        </w:rPr>
        <w:t>outbreak</w:t>
      </w:r>
      <w:r w:rsidRPr="00F40A33">
        <w:rPr>
          <w:rStyle w:val="StyleUnderline"/>
        </w:rPr>
        <w:t xml:space="preserve"> here.</w:t>
      </w:r>
      <w:r>
        <w:rPr>
          <w:rStyle w:val="StyleUnderline"/>
        </w:rPr>
        <w:t xml:space="preserve"> </w:t>
      </w:r>
      <w:r w:rsidRPr="00F40A33">
        <w:rPr>
          <w:sz w:val="12"/>
        </w:rPr>
        <w:t xml:space="preserve">However, U.S. government officials and health experts say </w:t>
      </w:r>
      <w:r w:rsidRPr="00F40A33">
        <w:rPr>
          <w:rStyle w:val="Emphasis"/>
        </w:rPr>
        <w:t xml:space="preserve">this </w:t>
      </w:r>
      <w:r w:rsidRPr="00882600">
        <w:rPr>
          <w:rStyle w:val="Emphasis"/>
          <w:highlight w:val="green"/>
        </w:rPr>
        <w:t>is simply not true</w:t>
      </w:r>
      <w:r w:rsidRPr="00882600">
        <w:rPr>
          <w:rStyle w:val="StyleUnderline"/>
          <w:highlight w:val="green"/>
        </w:rPr>
        <w:t>: Ebola will not spread through the</w:t>
      </w:r>
      <w:r w:rsidRPr="00F40A33">
        <w:rPr>
          <w:rStyle w:val="StyleUnderline"/>
        </w:rPr>
        <w:t xml:space="preserve"> </w:t>
      </w:r>
      <w:r w:rsidRPr="00882600">
        <w:rPr>
          <w:rStyle w:val="Emphasis"/>
          <w:highlight w:val="green"/>
        </w:rPr>
        <w:t>U</w:t>
      </w:r>
      <w:r w:rsidRPr="00F40A33">
        <w:rPr>
          <w:rStyle w:val="StyleUnderline"/>
        </w:rPr>
        <w:t xml:space="preserve">nited </w:t>
      </w:r>
      <w:r w:rsidRPr="00882600">
        <w:rPr>
          <w:rStyle w:val="Emphasis"/>
          <w:highlight w:val="green"/>
        </w:rPr>
        <w:t>S</w:t>
      </w:r>
      <w:r w:rsidRPr="00F40A33">
        <w:rPr>
          <w:rStyle w:val="StyleUnderline"/>
        </w:rPr>
        <w:t>tates</w:t>
      </w:r>
      <w:r w:rsidRPr="00F40A33">
        <w:rPr>
          <w:sz w:val="12"/>
        </w:rPr>
        <w:t xml:space="preserve"> like it has in West Africa. "[T]he plain truth is that we can stop Ebola," Dr. Tom </w:t>
      </w:r>
      <w:proofErr w:type="spellStart"/>
      <w:r w:rsidRPr="00F40A33">
        <w:rPr>
          <w:sz w:val="12"/>
        </w:rPr>
        <w:t>Frieden</w:t>
      </w:r>
      <w:proofErr w:type="spellEnd"/>
      <w:r w:rsidRPr="00F40A33">
        <w:rPr>
          <w:sz w:val="12"/>
        </w:rPr>
        <w:t xml:space="preserve">, director of the U.S. Centers for Disease Control and Prevention told ABC's "This Week." "We know how to control it." Don't Believe Everything You See </w:t>
      </w:r>
      <w:proofErr w:type="gramStart"/>
      <w:r w:rsidRPr="00F40A33">
        <w:rPr>
          <w:sz w:val="12"/>
        </w:rPr>
        <w:t>In The</w:t>
      </w:r>
      <w:proofErr w:type="gramEnd"/>
      <w:r w:rsidRPr="00F40A33">
        <w:rPr>
          <w:sz w:val="12"/>
        </w:rPr>
        <w:t xml:space="preserve"> Movies Part of the fear about an Ebola outbreak in the U.S. stems from how the virus has been treated by Hollywood and the media. "Ebola has a mystique about it because the way that it has been treated in fiction," Dr. </w:t>
      </w:r>
      <w:proofErr w:type="spellStart"/>
      <w:r w:rsidRPr="00F40A33">
        <w:rPr>
          <w:sz w:val="12"/>
        </w:rPr>
        <w:t>Amesh</w:t>
      </w:r>
      <w:proofErr w:type="spellEnd"/>
      <w:r w:rsidRPr="00F40A33">
        <w:rPr>
          <w:sz w:val="12"/>
        </w:rPr>
        <w:t xml:space="preserve"> Adalja, an infectious disease specialist from the University of Pittsburgh Medical Center and the Center for Health Security, told Business Insider. He specifically referenced the 1995 movie "Outbreak," starring Cuba Gooding, Jr., which features a fictional Ebola-like virus. Richard Preston's book The Hot Zone, a terrifying nonfiction thriller that inspired the movie, is another well-known reference. While fictional stories just aren't true-to-life, there are a few legitimately scary things about Ebola. The symptoms are viscerally horrifying, and </w:t>
      </w:r>
      <w:r w:rsidRPr="00882600">
        <w:rPr>
          <w:rStyle w:val="StyleUnderline"/>
          <w:highlight w:val="green"/>
        </w:rPr>
        <w:t>treatments and vaccines</w:t>
      </w:r>
      <w:r w:rsidRPr="00F40A33">
        <w:rPr>
          <w:rStyle w:val="StyleUnderline"/>
        </w:rPr>
        <w:t xml:space="preserve"> against the disease </w:t>
      </w:r>
      <w:r w:rsidRPr="00882600">
        <w:rPr>
          <w:rStyle w:val="StyleUnderline"/>
          <w:highlight w:val="green"/>
        </w:rPr>
        <w:t>don't exist</w:t>
      </w:r>
      <w:r w:rsidRPr="00F40A33">
        <w:rPr>
          <w:sz w:val="12"/>
        </w:rPr>
        <w:t xml:space="preserve"> at this time. And because scientists aren't totally sure how the virus outbreaks jump to humans, there is also the fear of the unknown. "The outbreaks are mysterious, they appear out of nowhere, they're explosive and then they disappear," says Adalja. All of these factors work to fuel a panic mentality. </w:t>
      </w:r>
      <w:r w:rsidRPr="00882600">
        <w:rPr>
          <w:rStyle w:val="Emphasis"/>
          <w:highlight w:val="green"/>
        </w:rPr>
        <w:t>But in the</w:t>
      </w:r>
      <w:r w:rsidRPr="00F40A33">
        <w:rPr>
          <w:rStyle w:val="Emphasis"/>
        </w:rPr>
        <w:t xml:space="preserve"> </w:t>
      </w:r>
      <w:r w:rsidRPr="00882600">
        <w:rPr>
          <w:rStyle w:val="Emphasis"/>
          <w:highlight w:val="green"/>
        </w:rPr>
        <w:t>U</w:t>
      </w:r>
      <w:r w:rsidRPr="00F40A33">
        <w:rPr>
          <w:rStyle w:val="Emphasis"/>
        </w:rPr>
        <w:t xml:space="preserve">nited </w:t>
      </w:r>
      <w:r w:rsidRPr="00882600">
        <w:rPr>
          <w:rStyle w:val="Emphasis"/>
          <w:highlight w:val="green"/>
        </w:rPr>
        <w:t>S</w:t>
      </w:r>
      <w:r w:rsidRPr="00F40A33">
        <w:rPr>
          <w:rStyle w:val="Emphasis"/>
        </w:rPr>
        <w:t xml:space="preserve">tates, </w:t>
      </w:r>
      <w:r w:rsidRPr="00882600">
        <w:rPr>
          <w:rStyle w:val="Emphasis"/>
          <w:highlight w:val="green"/>
        </w:rPr>
        <w:t>Canada, Europe, and</w:t>
      </w:r>
      <w:r w:rsidRPr="00F40A33">
        <w:rPr>
          <w:rStyle w:val="Emphasis"/>
        </w:rPr>
        <w:t xml:space="preserve"> most </w:t>
      </w:r>
      <w:r w:rsidRPr="00882600">
        <w:rPr>
          <w:rStyle w:val="Emphasis"/>
          <w:highlight w:val="green"/>
        </w:rPr>
        <w:t>countries with well-developed health care systems, Ebola poses</w:t>
      </w:r>
      <w:r w:rsidRPr="00F40A33">
        <w:rPr>
          <w:rStyle w:val="Emphasis"/>
        </w:rPr>
        <w:t xml:space="preserve"> almost </w:t>
      </w:r>
      <w:r w:rsidRPr="00882600">
        <w:rPr>
          <w:rStyle w:val="Emphasis"/>
          <w:highlight w:val="green"/>
        </w:rPr>
        <w:t>no real risk, because patients can be isolated and treated without spreading the virus.</w:t>
      </w:r>
      <w:r>
        <w:rPr>
          <w:rStyle w:val="Emphasis"/>
        </w:rPr>
        <w:t xml:space="preserve"> </w:t>
      </w:r>
      <w:r w:rsidRPr="00F40A33">
        <w:rPr>
          <w:sz w:val="12"/>
        </w:rPr>
        <w:t xml:space="preserve">Don't Panic: The Virus Doesn't Spread Very Efficiently </w:t>
      </w:r>
      <w:r w:rsidRPr="00882600">
        <w:rPr>
          <w:rStyle w:val="StyleUnderline"/>
          <w:highlight w:val="green"/>
        </w:rPr>
        <w:t>Ebola "doesn't spread</w:t>
      </w:r>
      <w:r w:rsidRPr="00F40A33">
        <w:rPr>
          <w:sz w:val="12"/>
        </w:rPr>
        <w:t xml:space="preserve"> very </w:t>
      </w:r>
      <w:r w:rsidRPr="00882600">
        <w:rPr>
          <w:rStyle w:val="StyleUnderline"/>
          <w:highlight w:val="green"/>
        </w:rPr>
        <w:t>efficiently</w:t>
      </w:r>
      <w:r w:rsidRPr="00F40A33">
        <w:rPr>
          <w:rStyle w:val="StyleUnderline"/>
        </w:rPr>
        <w:t xml:space="preserve"> through humans</w:t>
      </w:r>
      <w:r w:rsidRPr="00F40A33">
        <w:rPr>
          <w:sz w:val="12"/>
        </w:rPr>
        <w:t xml:space="preserve">," says Adalja. </w:t>
      </w:r>
      <w:r w:rsidRPr="00882600">
        <w:rPr>
          <w:rStyle w:val="StyleUnderline"/>
          <w:highlight w:val="green"/>
        </w:rPr>
        <w:t>While</w:t>
      </w:r>
      <w:r w:rsidRPr="00F40A33">
        <w:rPr>
          <w:sz w:val="12"/>
        </w:rPr>
        <w:t xml:space="preserve"> the virus is </w:t>
      </w:r>
      <w:r w:rsidRPr="00882600">
        <w:rPr>
          <w:rStyle w:val="StyleUnderline"/>
          <w:highlight w:val="green"/>
        </w:rPr>
        <w:t xml:space="preserve">deadly, </w:t>
      </w:r>
      <w:r w:rsidRPr="00882600">
        <w:rPr>
          <w:rStyle w:val="Emphasis"/>
          <w:highlight w:val="green"/>
        </w:rPr>
        <w:t>it's not</w:t>
      </w:r>
      <w:r w:rsidRPr="00F40A33">
        <w:rPr>
          <w:rStyle w:val="Emphasis"/>
        </w:rPr>
        <w:t xml:space="preserve"> very </w:t>
      </w:r>
      <w:r w:rsidRPr="00882600">
        <w:rPr>
          <w:rStyle w:val="Emphasis"/>
          <w:highlight w:val="green"/>
        </w:rPr>
        <w:t>contagious</w:t>
      </w:r>
      <w:r w:rsidRPr="00F40A33">
        <w:rPr>
          <w:rStyle w:val="StyleUnderline"/>
        </w:rPr>
        <w:t>.</w:t>
      </w:r>
      <w:r w:rsidRPr="00F40A33">
        <w:rPr>
          <w:sz w:val="12"/>
        </w:rPr>
        <w:t xml:space="preserve"> Unlike the common cold or the flu, which spreads through airborne droplets, Ebola can only spread through contact with bodily fluids, like blood, vomit, and diarrhea. Adalja also points out that </w:t>
      </w:r>
      <w:r w:rsidRPr="00882600">
        <w:rPr>
          <w:rStyle w:val="StyleUnderline"/>
          <w:highlight w:val="green"/>
        </w:rPr>
        <w:t>Ebola is less contagious than</w:t>
      </w:r>
      <w:r w:rsidRPr="00F40A33">
        <w:rPr>
          <w:sz w:val="12"/>
        </w:rPr>
        <w:t xml:space="preserve"> Middle East Respiratory Syndrome, or </w:t>
      </w:r>
      <w:r w:rsidRPr="00882600">
        <w:rPr>
          <w:rStyle w:val="StyleUnderline"/>
          <w:highlight w:val="green"/>
        </w:rPr>
        <w:t>MERS, which</w:t>
      </w:r>
      <w:r w:rsidRPr="00F40A33">
        <w:rPr>
          <w:sz w:val="12"/>
        </w:rPr>
        <w:t xml:space="preserve"> recently </w:t>
      </w:r>
      <w:r w:rsidRPr="00882600">
        <w:rPr>
          <w:rStyle w:val="StyleUnderline"/>
          <w:highlight w:val="green"/>
        </w:rPr>
        <w:t>arrived</w:t>
      </w:r>
      <w:r w:rsidRPr="00F40A33">
        <w:rPr>
          <w:rStyle w:val="StyleUnderline"/>
        </w:rPr>
        <w:t xml:space="preserve"> </w:t>
      </w:r>
      <w:r w:rsidRPr="00882600">
        <w:rPr>
          <w:rStyle w:val="StyleUnderline"/>
          <w:highlight w:val="green"/>
        </w:rPr>
        <w:t>in the</w:t>
      </w:r>
      <w:r w:rsidRPr="00F40A33">
        <w:rPr>
          <w:rStyle w:val="StyleUnderline"/>
        </w:rPr>
        <w:t xml:space="preserve"> </w:t>
      </w:r>
      <w:r w:rsidRPr="00882600">
        <w:rPr>
          <w:rStyle w:val="Emphasis"/>
          <w:highlight w:val="green"/>
        </w:rPr>
        <w:t>U</w:t>
      </w:r>
      <w:r w:rsidRPr="00F40A33">
        <w:rPr>
          <w:rStyle w:val="StyleUnderline"/>
        </w:rPr>
        <w:t xml:space="preserve">nited </w:t>
      </w:r>
      <w:r w:rsidRPr="00882600">
        <w:rPr>
          <w:rStyle w:val="Emphasis"/>
          <w:highlight w:val="green"/>
        </w:rPr>
        <w:t>S</w:t>
      </w:r>
      <w:r w:rsidRPr="00F40A33">
        <w:rPr>
          <w:rStyle w:val="StyleUnderline"/>
        </w:rPr>
        <w:t xml:space="preserve">tates </w:t>
      </w:r>
      <w:r w:rsidRPr="00882600">
        <w:rPr>
          <w:rStyle w:val="Emphasis"/>
          <w:highlight w:val="green"/>
        </w:rPr>
        <w:t>but was contained</w:t>
      </w:r>
      <w:r w:rsidRPr="00F40A33">
        <w:rPr>
          <w:sz w:val="12"/>
        </w:rPr>
        <w:t>. No secondary cases, meaning new cases spread by the individuals who had arrived to the country already infected, were reported. "</w:t>
      </w:r>
      <w:r w:rsidRPr="00F40A33">
        <w:rPr>
          <w:rStyle w:val="StyleUnderline"/>
        </w:rPr>
        <w:t>Ebola</w:t>
      </w:r>
      <w:r w:rsidRPr="00F40A33">
        <w:rPr>
          <w:sz w:val="12"/>
        </w:rPr>
        <w:t xml:space="preserve"> is a very rare disease that </w:t>
      </w:r>
      <w:r w:rsidRPr="00F40A33">
        <w:rPr>
          <w:rStyle w:val="Emphasis"/>
        </w:rPr>
        <w:t>infects a very small number of people</w:t>
      </w:r>
      <w:r w:rsidRPr="00F40A33">
        <w:rPr>
          <w:sz w:val="12"/>
        </w:rPr>
        <w:t>," says Adalja. "It doesn't have that same type of burden of illness of other diseases like malaria, tuberculosis, HIV."</w:t>
      </w:r>
    </w:p>
    <w:p w:rsidR="00733C23" w:rsidRDefault="00733C23" w:rsidP="00733C23">
      <w:pPr>
        <w:pStyle w:val="Heading4"/>
      </w:pPr>
      <w:r>
        <w:t>No risk and alt cause — bodily fluids are necessary and poor living condition increase the risk.</w:t>
      </w:r>
    </w:p>
    <w:p w:rsidR="00733C23" w:rsidRDefault="00733C23" w:rsidP="00733C23">
      <w:r w:rsidRPr="002E59CC">
        <w:rPr>
          <w:rStyle w:val="Style13ptBold"/>
        </w:rPr>
        <w:t>Forbes 14</w:t>
      </w:r>
      <w:r>
        <w:t xml:space="preserve"> — Robert </w:t>
      </w:r>
      <w:proofErr w:type="spellStart"/>
      <w:r>
        <w:t>Glatter</w:t>
      </w:r>
      <w:proofErr w:type="spellEnd"/>
      <w:r>
        <w:t>, 2014 (“Could Ebola Virus Become A Threat In The U.S.</w:t>
      </w:r>
      <w:proofErr w:type="gramStart"/>
      <w:r>
        <w:t>?,</w:t>
      </w:r>
      <w:proofErr w:type="gramEnd"/>
      <w:r>
        <w:t>” July 29</w:t>
      </w:r>
      <w:r w:rsidRPr="002E59CC">
        <w:rPr>
          <w:vertAlign w:val="superscript"/>
        </w:rPr>
        <w:t>th</w:t>
      </w:r>
      <w:r>
        <w:t xml:space="preserve">, Available Online at </w:t>
      </w:r>
      <w:hyperlink r:id="rId16" w:history="1">
        <w:r w:rsidRPr="006052E2">
          <w:rPr>
            <w:rStyle w:val="Hyperlink"/>
          </w:rPr>
          <w:t>http://www.forbes.com/sites/robertglatter/2014/07/29/could-ebola-virus-become-a-threat-in-the-u-s/</w:t>
        </w:r>
      </w:hyperlink>
      <w:r>
        <w:t>, Accessed on 07-10-15)</w:t>
      </w:r>
    </w:p>
    <w:p w:rsidR="00733C23" w:rsidRPr="002E59CC" w:rsidRDefault="00733C23" w:rsidP="00733C23">
      <w:pPr>
        <w:rPr>
          <w:rStyle w:val="StyleUnderline"/>
        </w:rPr>
      </w:pPr>
      <w:r>
        <w:t xml:space="preserve">Media reports on the death of a Liberian traveler in Lagos, Nigeria, due to the deadly Ebola virus have caught the world’s attention–and for good reason. As we live in an interconnected world we have to come to grips with the fact that hopping on a plane may potentially spread any virus–not just Ebola–to another country. Thus, the importance of enforcing proper infectious screening procedures of departing air travelers in an endemic area such as West Africa becomes critical to containing the spread of the Ebola virus. </w:t>
      </w:r>
      <w:r w:rsidRPr="002E59CC">
        <w:rPr>
          <w:rStyle w:val="StyleUnderline"/>
        </w:rPr>
        <w:t>Enforcing a “Do Not Board List” is critical to preventing the spread of such a virus.</w:t>
      </w:r>
      <w:r>
        <w:rPr>
          <w:rStyle w:val="StyleUnderline"/>
        </w:rPr>
        <w:t xml:space="preserve"> </w:t>
      </w:r>
      <w:r w:rsidRPr="002E59CC">
        <w:rPr>
          <w:rStyle w:val="StyleUnderline"/>
        </w:rPr>
        <w:t>While the Ebola virus could potentially be transported by travelers to another country by a plane ride, according to officials at the CDC, the actual chance of it developing into a serious public health risk in the U.S. is small.</w:t>
      </w:r>
      <w:r>
        <w:rPr>
          <w:rStyle w:val="StyleUnderline"/>
        </w:rPr>
        <w:t xml:space="preserve"> </w:t>
      </w:r>
      <w:r w:rsidRPr="002E59CC">
        <w:rPr>
          <w:rStyle w:val="StyleUnderline"/>
        </w:rPr>
        <w:t>Poor and crowded living conditions, along with improper sanitation, seem to be an important element in the spread of the virus. These are not the living conditions, in general, throughout most modernized countries in the Western world.</w:t>
      </w:r>
      <w:r w:rsidRPr="002E59CC">
        <w:rPr>
          <w:rStyle w:val="StyleUnderline"/>
          <w:u w:val="none"/>
        </w:rPr>
        <w:t xml:space="preserve"> </w:t>
      </w:r>
      <w:r>
        <w:t xml:space="preserve">Ebola, comprised of 5 strains, was first identified in 1976 in the Western Democratic Congo along the Ebola </w:t>
      </w:r>
      <w:proofErr w:type="gramStart"/>
      <w:r>
        <w:t>river</w:t>
      </w:r>
      <w:proofErr w:type="gramEnd"/>
      <w:r>
        <w:t xml:space="preserve">. Four of the strains can be spread to humans. The fifth resides only in primates. The fruit bat, considered a delicacy in West Africa, is typically considered a natural reservoir of the Ebola virus. </w:t>
      </w:r>
      <w:r w:rsidRPr="002E59CC">
        <w:rPr>
          <w:rStyle w:val="StyleUnderline"/>
        </w:rPr>
        <w:t>Ebola is spread directly</w:t>
      </w:r>
      <w:r>
        <w:t xml:space="preserve">, </w:t>
      </w:r>
      <w:r w:rsidRPr="002E59CC">
        <w:rPr>
          <w:rStyle w:val="StyleUnderline"/>
        </w:rPr>
        <w:t>human-to-human</w:t>
      </w:r>
      <w:r>
        <w:t xml:space="preserve">, </w:t>
      </w:r>
      <w:r w:rsidRPr="002E59CC">
        <w:rPr>
          <w:rStyle w:val="StyleUnderline"/>
        </w:rPr>
        <w:t>by secretions such as saliva and sweat, but also by blood and feces</w:t>
      </w:r>
      <w:r>
        <w:t xml:space="preserve">. </w:t>
      </w:r>
      <w:r w:rsidRPr="002E59CC">
        <w:rPr>
          <w:rStyle w:val="StyleUnderline"/>
        </w:rPr>
        <w:t>It can be spread directly by a break in the skin or mucous membranes or indirectly after touching your nose, mouth or eyes after having contact with the virus.</w:t>
      </w:r>
      <w:r>
        <w:rPr>
          <w:rStyle w:val="StyleUnderline"/>
        </w:rPr>
        <w:t xml:space="preserve"> </w:t>
      </w:r>
      <w:r w:rsidRPr="002E59CC">
        <w:rPr>
          <w:rStyle w:val="StyleUnderline"/>
        </w:rPr>
        <w:t>It is not transmitted by coughing or sneezing (droplet spread), as would be the case for someone with influenza or measles.</w:t>
      </w:r>
    </w:p>
    <w:p w:rsidR="009927F7" w:rsidRDefault="009927F7" w:rsidP="009927F7">
      <w:pPr>
        <w:pStyle w:val="Heading4"/>
      </w:pPr>
      <w:r>
        <w:t>No extinction or epidemic</w:t>
      </w:r>
    </w:p>
    <w:p w:rsidR="009927F7" w:rsidRPr="000C12F7" w:rsidRDefault="009927F7" w:rsidP="009927F7">
      <w:r w:rsidRPr="000C12F7">
        <w:rPr>
          <w:rStyle w:val="Style13ptBold"/>
        </w:rPr>
        <w:t xml:space="preserve">Science Alert </w:t>
      </w:r>
      <w:r w:rsidRPr="00733C23">
        <w:t>10/9</w:t>
      </w:r>
      <w:r w:rsidR="00733C23" w:rsidRPr="00733C23">
        <w:t>/</w:t>
      </w:r>
      <w:r w:rsidR="00733C23">
        <w:rPr>
          <w:rStyle w:val="Style13ptBold"/>
        </w:rPr>
        <w:t>2014</w:t>
      </w:r>
      <w:r>
        <w:t xml:space="preserve">, citing Lauren </w:t>
      </w:r>
      <w:proofErr w:type="spellStart"/>
      <w:r>
        <w:t>Anciel</w:t>
      </w:r>
      <w:proofErr w:type="spellEnd"/>
      <w:r>
        <w:t xml:space="preserve"> Meyers, Professor of Integrative Biology at The University of Texas at Austin, PhD in Biological Sciences from Stanford, and Tom </w:t>
      </w:r>
      <w:proofErr w:type="spellStart"/>
      <w:r>
        <w:t>Frieden</w:t>
      </w:r>
      <w:proofErr w:type="spellEnd"/>
      <w:r>
        <w:t>, Director of the CDC, “How infectious is Ebola?,” http://www.sciencealert.com.au/news/20140910-26305.html</w:t>
      </w:r>
    </w:p>
    <w:p w:rsidR="009927F7" w:rsidRDefault="009927F7" w:rsidP="009927F7">
      <w:pPr>
        <w:rPr>
          <w:sz w:val="12"/>
        </w:rPr>
      </w:pPr>
      <w:r w:rsidRPr="000C12F7">
        <w:rPr>
          <w:sz w:val="12"/>
        </w:rPr>
        <w:t xml:space="preserve">So </w:t>
      </w:r>
      <w:r w:rsidRPr="00882600">
        <w:rPr>
          <w:rStyle w:val="StyleUnderline"/>
          <w:highlight w:val="green"/>
        </w:rPr>
        <w:t>there’s a case of Ebola in the US</w:t>
      </w:r>
      <w:r w:rsidRPr="00F40A33">
        <w:rPr>
          <w:rStyle w:val="StyleUnderline"/>
        </w:rPr>
        <w:t xml:space="preserve">, and the disease has already killed 70 percent of those it infected in West Africa. </w:t>
      </w:r>
      <w:r w:rsidRPr="00882600">
        <w:rPr>
          <w:rStyle w:val="StyleUnderline"/>
          <w:highlight w:val="green"/>
        </w:rPr>
        <w:t>Is this the</w:t>
      </w:r>
      <w:r w:rsidRPr="00F40A33">
        <w:rPr>
          <w:rStyle w:val="StyleUnderline"/>
        </w:rPr>
        <w:t xml:space="preserve"> beginning of the </w:t>
      </w:r>
      <w:r w:rsidRPr="00882600">
        <w:rPr>
          <w:rStyle w:val="StyleUnderline"/>
          <w:highlight w:val="green"/>
        </w:rPr>
        <w:t>end for humanity</w:t>
      </w:r>
      <w:r w:rsidRPr="00882600">
        <w:rPr>
          <w:rStyle w:val="Emphasis"/>
          <w:highlight w:val="green"/>
        </w:rPr>
        <w:t>? Not even close</w:t>
      </w:r>
      <w:r w:rsidRPr="000C12F7">
        <w:rPr>
          <w:sz w:val="12"/>
        </w:rPr>
        <w:t xml:space="preserve">, and here’s why.¶ </w:t>
      </w:r>
      <w:r w:rsidRPr="00F40A33">
        <w:rPr>
          <w:rStyle w:val="StyleUnderline"/>
        </w:rPr>
        <w:t>The US case</w:t>
      </w:r>
      <w:r w:rsidRPr="000C12F7">
        <w:rPr>
          <w:sz w:val="12"/>
        </w:rPr>
        <w:t xml:space="preserve"> of Ebola </w:t>
      </w:r>
      <w:r w:rsidRPr="00F40A33">
        <w:rPr>
          <w:rStyle w:val="StyleUnderline"/>
        </w:rPr>
        <w:t>is the first to be identified outside of Africa</w:t>
      </w:r>
      <w:r w:rsidRPr="000C12F7">
        <w:rPr>
          <w:sz w:val="12"/>
        </w:rPr>
        <w:t xml:space="preserve">. The patient, who has now died from the disease, didn’t know that he was infected straight away, so wasn’t quarantined by the Texas Health Presbyterian Hospital in Dallas for four days. This sounds like a long time to be walking around being contagious, but medical authorities have assured the public not to panic.¶ In fact, officials seem pretty sure that </w:t>
      </w:r>
      <w:r w:rsidRPr="00882600">
        <w:rPr>
          <w:rStyle w:val="StyleUnderline"/>
          <w:highlight w:val="green"/>
        </w:rPr>
        <w:t>this</w:t>
      </w:r>
      <w:r w:rsidRPr="000C12F7">
        <w:rPr>
          <w:sz w:val="12"/>
        </w:rPr>
        <w:t xml:space="preserve"> particular case </w:t>
      </w:r>
      <w:r w:rsidRPr="00882600">
        <w:rPr>
          <w:rStyle w:val="Emphasis"/>
          <w:highlight w:val="green"/>
        </w:rPr>
        <w:t>would not lead to an outbreak</w:t>
      </w:r>
      <w:r w:rsidRPr="00F40A33">
        <w:rPr>
          <w:rStyle w:val="Emphasis"/>
        </w:rPr>
        <w:t xml:space="preserve"> in the US.</w:t>
      </w:r>
      <w:r w:rsidRPr="000C12F7">
        <w:rPr>
          <w:sz w:val="12"/>
        </w:rPr>
        <w:t xml:space="preserve"> "I have no doubt that </w:t>
      </w:r>
      <w:r w:rsidRPr="00882600">
        <w:rPr>
          <w:rStyle w:val="StyleUnderline"/>
          <w:highlight w:val="green"/>
        </w:rPr>
        <w:t>we will</w:t>
      </w:r>
      <w:r w:rsidRPr="00882600">
        <w:rPr>
          <w:sz w:val="12"/>
          <w:highlight w:val="green"/>
        </w:rPr>
        <w:t xml:space="preserve"> </w:t>
      </w:r>
      <w:r w:rsidRPr="00882600">
        <w:rPr>
          <w:rStyle w:val="StyleUnderline"/>
          <w:highlight w:val="green"/>
        </w:rPr>
        <w:t>control</w:t>
      </w:r>
      <w:r w:rsidRPr="000C12F7">
        <w:rPr>
          <w:sz w:val="12"/>
        </w:rPr>
        <w:t xml:space="preserve"> this importation, or case, of </w:t>
      </w:r>
      <w:r w:rsidRPr="000C12F7">
        <w:rPr>
          <w:rStyle w:val="StyleUnderline"/>
        </w:rPr>
        <w:t xml:space="preserve">Ebola </w:t>
      </w:r>
      <w:r w:rsidRPr="00882600">
        <w:rPr>
          <w:rStyle w:val="StyleUnderline"/>
          <w:highlight w:val="green"/>
        </w:rPr>
        <w:t>so</w:t>
      </w:r>
      <w:r w:rsidRPr="000C12F7">
        <w:rPr>
          <w:rStyle w:val="StyleUnderline"/>
        </w:rPr>
        <w:t xml:space="preserve"> that </w:t>
      </w:r>
      <w:r w:rsidRPr="00882600">
        <w:rPr>
          <w:rStyle w:val="StyleUnderline"/>
          <w:highlight w:val="green"/>
        </w:rPr>
        <w:t xml:space="preserve">it </w:t>
      </w:r>
      <w:r w:rsidRPr="00882600">
        <w:rPr>
          <w:rStyle w:val="Emphasis"/>
          <w:highlight w:val="green"/>
        </w:rPr>
        <w:t>does not spread widely</w:t>
      </w:r>
      <w:r w:rsidRPr="000C12F7">
        <w:rPr>
          <w:rStyle w:val="Emphasis"/>
        </w:rPr>
        <w:t xml:space="preserve"> in this country</w:t>
      </w:r>
      <w:r w:rsidRPr="000C12F7">
        <w:rPr>
          <w:sz w:val="12"/>
        </w:rPr>
        <w:t xml:space="preserve">," director of the Centers for Disease Control and Prevention (CDC) Tom </w:t>
      </w:r>
      <w:proofErr w:type="spellStart"/>
      <w:r w:rsidRPr="000C12F7">
        <w:rPr>
          <w:sz w:val="12"/>
        </w:rPr>
        <w:t>Frieden</w:t>
      </w:r>
      <w:proofErr w:type="spellEnd"/>
      <w:r w:rsidRPr="000C12F7">
        <w:rPr>
          <w:sz w:val="12"/>
        </w:rPr>
        <w:t xml:space="preserve"> told the press earlier this week. ¶ </w:t>
      </w:r>
      <w:r w:rsidRPr="00882600">
        <w:rPr>
          <w:rStyle w:val="StyleUnderline"/>
          <w:highlight w:val="green"/>
        </w:rPr>
        <w:t>Prof</w:t>
      </w:r>
      <w:r w:rsidRPr="000C12F7">
        <w:rPr>
          <w:rStyle w:val="StyleUnderline"/>
        </w:rPr>
        <w:t>essor of integrative biology</w:t>
      </w:r>
      <w:r w:rsidRPr="000C12F7">
        <w:rPr>
          <w:sz w:val="12"/>
        </w:rPr>
        <w:t xml:space="preserve"> Lauren </w:t>
      </w:r>
      <w:proofErr w:type="spellStart"/>
      <w:r w:rsidRPr="000C12F7">
        <w:rPr>
          <w:sz w:val="12"/>
        </w:rPr>
        <w:t>Ancel</w:t>
      </w:r>
      <w:proofErr w:type="spellEnd"/>
      <w:r w:rsidRPr="000C12F7">
        <w:rPr>
          <w:sz w:val="12"/>
        </w:rPr>
        <w:t xml:space="preserve"> </w:t>
      </w:r>
      <w:r w:rsidRPr="00882600">
        <w:rPr>
          <w:rStyle w:val="StyleUnderline"/>
          <w:highlight w:val="green"/>
        </w:rPr>
        <w:t>Meyers</w:t>
      </w:r>
      <w:r w:rsidRPr="000C12F7">
        <w:rPr>
          <w:sz w:val="12"/>
        </w:rPr>
        <w:t xml:space="preserve"> from the University of Texas </w:t>
      </w:r>
      <w:r w:rsidRPr="00882600">
        <w:rPr>
          <w:rStyle w:val="StyleUnderline"/>
          <w:highlight w:val="green"/>
        </w:rPr>
        <w:t>agreed</w:t>
      </w:r>
      <w:r w:rsidRPr="000C12F7">
        <w:rPr>
          <w:sz w:val="12"/>
        </w:rPr>
        <w:t xml:space="preserve">, telling The Huffington Post science editor David Freeman, "I think they are striking a good note in saying that most of you out there don’t have to worry. </w:t>
      </w:r>
      <w:r w:rsidRPr="00882600">
        <w:rPr>
          <w:rStyle w:val="Emphasis"/>
          <w:highlight w:val="green"/>
        </w:rPr>
        <w:t>There doesn’t seem to be a real threat of a large epidemic</w:t>
      </w:r>
      <w:r w:rsidRPr="00F40A33">
        <w:rPr>
          <w:rStyle w:val="StyleUnderline"/>
        </w:rPr>
        <w:t xml:space="preserve"> in the United States."</w:t>
      </w:r>
      <w:r w:rsidRPr="000C12F7">
        <w:rPr>
          <w:rStyle w:val="StyleUnderline"/>
          <w:sz w:val="12"/>
        </w:rPr>
        <w:t xml:space="preserve">¶ </w:t>
      </w:r>
      <w:proofErr w:type="gramStart"/>
      <w:r w:rsidRPr="00882600">
        <w:rPr>
          <w:rStyle w:val="StyleUnderline"/>
          <w:highlight w:val="green"/>
        </w:rPr>
        <w:t>The</w:t>
      </w:r>
      <w:proofErr w:type="gramEnd"/>
      <w:r w:rsidRPr="00882600">
        <w:rPr>
          <w:rStyle w:val="StyleUnderline"/>
          <w:highlight w:val="green"/>
        </w:rPr>
        <w:t xml:space="preserve"> reason</w:t>
      </w:r>
      <w:r w:rsidRPr="00F40A33">
        <w:rPr>
          <w:rStyle w:val="StyleUnderline"/>
        </w:rPr>
        <w:t xml:space="preserve"> for</w:t>
      </w:r>
      <w:r w:rsidRPr="000C12F7">
        <w:rPr>
          <w:sz w:val="12"/>
        </w:rPr>
        <w:t xml:space="preserve"> </w:t>
      </w:r>
      <w:proofErr w:type="spellStart"/>
      <w:r w:rsidRPr="000C12F7">
        <w:rPr>
          <w:sz w:val="12"/>
        </w:rPr>
        <w:t>Frieden’s</w:t>
      </w:r>
      <w:proofErr w:type="spellEnd"/>
      <w:r w:rsidRPr="000C12F7">
        <w:rPr>
          <w:sz w:val="12"/>
        </w:rPr>
        <w:t xml:space="preserve"> and Meyers's </w:t>
      </w:r>
      <w:r w:rsidRPr="00F40A33">
        <w:rPr>
          <w:rStyle w:val="StyleUnderline"/>
        </w:rPr>
        <w:t xml:space="preserve">confidence </w:t>
      </w:r>
      <w:r w:rsidRPr="00882600">
        <w:rPr>
          <w:rStyle w:val="StyleUnderline"/>
          <w:highlight w:val="green"/>
        </w:rPr>
        <w:t>is</w:t>
      </w:r>
      <w:r w:rsidRPr="000C12F7">
        <w:rPr>
          <w:sz w:val="12"/>
        </w:rPr>
        <w:t xml:space="preserve"> a simple mathematical term known as </w:t>
      </w:r>
      <w:r w:rsidRPr="00882600">
        <w:rPr>
          <w:rStyle w:val="StyleUnderline"/>
          <w:highlight w:val="green"/>
        </w:rPr>
        <w:t>R0</w:t>
      </w:r>
      <w:r w:rsidRPr="000C12F7">
        <w:rPr>
          <w:sz w:val="12"/>
        </w:rPr>
        <w:t xml:space="preserve">. This is </w:t>
      </w:r>
      <w:r w:rsidRPr="00882600">
        <w:rPr>
          <w:rStyle w:val="StyleUnderline"/>
          <w:highlight w:val="green"/>
        </w:rPr>
        <w:t xml:space="preserve">a </w:t>
      </w:r>
      <w:r w:rsidRPr="000C12F7">
        <w:rPr>
          <w:rStyle w:val="StyleUnderline"/>
        </w:rPr>
        <w:t xml:space="preserve">'reproduction </w:t>
      </w:r>
      <w:r w:rsidRPr="00882600">
        <w:rPr>
          <w:rStyle w:val="StyleUnderline"/>
          <w:highlight w:val="green"/>
        </w:rPr>
        <w:t>number'</w:t>
      </w:r>
      <w:r w:rsidRPr="00F40A33">
        <w:rPr>
          <w:rStyle w:val="StyleUnderline"/>
        </w:rPr>
        <w:t xml:space="preserve"> used by epidemiologists </w:t>
      </w:r>
      <w:r w:rsidRPr="00882600">
        <w:rPr>
          <w:rStyle w:val="StyleUnderline"/>
          <w:highlight w:val="green"/>
        </w:rPr>
        <w:t xml:space="preserve">to indicate </w:t>
      </w:r>
      <w:r w:rsidRPr="000C12F7">
        <w:rPr>
          <w:rStyle w:val="StyleUnderline"/>
        </w:rPr>
        <w:t>how infectious a</w:t>
      </w:r>
      <w:r w:rsidRPr="000C12F7">
        <w:rPr>
          <w:sz w:val="12"/>
        </w:rPr>
        <w:t xml:space="preserve"> specific </w:t>
      </w:r>
      <w:r w:rsidRPr="000C12F7">
        <w:rPr>
          <w:rStyle w:val="StyleUnderline"/>
        </w:rPr>
        <w:t xml:space="preserve">disease is. It tells you </w:t>
      </w:r>
      <w:r w:rsidRPr="00882600">
        <w:rPr>
          <w:rStyle w:val="StyleUnderline"/>
          <w:highlight w:val="green"/>
        </w:rPr>
        <w:t xml:space="preserve">how many </w:t>
      </w:r>
      <w:r w:rsidRPr="000C12F7">
        <w:rPr>
          <w:rStyle w:val="StyleUnderline"/>
        </w:rPr>
        <w:t xml:space="preserve">people, on average, </w:t>
      </w:r>
      <w:r w:rsidRPr="00882600">
        <w:rPr>
          <w:rStyle w:val="StyleUnderline"/>
          <w:highlight w:val="green"/>
        </w:rPr>
        <w:t>will be infected by one patient.</w:t>
      </w:r>
      <w:r w:rsidRPr="000C12F7">
        <w:rPr>
          <w:rStyle w:val="StyleUnderline"/>
        </w:rPr>
        <w:t xml:space="preserve"> </w:t>
      </w:r>
      <w:r w:rsidRPr="000C12F7">
        <w:rPr>
          <w:rStyle w:val="StyleUnderline"/>
          <w:sz w:val="12"/>
        </w:rPr>
        <w:t xml:space="preserve">¶ </w:t>
      </w:r>
      <w:r w:rsidRPr="000C12F7">
        <w:rPr>
          <w:sz w:val="12"/>
        </w:rPr>
        <w:t xml:space="preserve">"The reproduction number provides a lot of information," Meyers told The Huffington Post. "It gives us a baseline for projecting the growth of outbreaks in the absence of intervention, and it tells us how hard and how effective do our interventions have to be in order to stop an epidemic."¶ </w:t>
      </w:r>
      <w:r w:rsidRPr="000C12F7">
        <w:rPr>
          <w:rStyle w:val="StyleUnderline"/>
        </w:rPr>
        <w:t>Measles</w:t>
      </w:r>
      <w:r w:rsidRPr="000C12F7">
        <w:rPr>
          <w:sz w:val="12"/>
        </w:rPr>
        <w:t xml:space="preserve">, for example, </w:t>
      </w:r>
      <w:r w:rsidRPr="000C12F7">
        <w:rPr>
          <w:rStyle w:val="StyleUnderline"/>
        </w:rPr>
        <w:t>is the most contagious</w:t>
      </w:r>
      <w:r w:rsidRPr="000C12F7">
        <w:rPr>
          <w:sz w:val="12"/>
        </w:rPr>
        <w:t xml:space="preserve"> disease we have, </w:t>
      </w:r>
      <w:r w:rsidRPr="000C12F7">
        <w:rPr>
          <w:rStyle w:val="StyleUnderline"/>
        </w:rPr>
        <w:t>and its R0 is about 18</w:t>
      </w:r>
      <w:r w:rsidRPr="000C12F7">
        <w:rPr>
          <w:sz w:val="12"/>
        </w:rPr>
        <w:t xml:space="preserve">. This means that if no one is vaccinated, an incredible 18 people can be infected by every one person who has the disease. Of course, this number drops to zero if everyone is vaccinated. For HIV/AIDS and SARS, the R0 number is between 2 and 5, and </w:t>
      </w:r>
      <w:r w:rsidRPr="00882600">
        <w:rPr>
          <w:rStyle w:val="StyleUnderline"/>
          <w:highlight w:val="green"/>
        </w:rPr>
        <w:t xml:space="preserve">for Ebola, </w:t>
      </w:r>
      <w:r w:rsidRPr="00882600">
        <w:rPr>
          <w:rStyle w:val="Emphasis"/>
          <w:highlight w:val="green"/>
        </w:rPr>
        <w:t>it’s just 2</w:t>
      </w:r>
      <w:r w:rsidRPr="000C12F7">
        <w:rPr>
          <w:sz w:val="12"/>
        </w:rPr>
        <w:t xml:space="preserve">. ¶ According to </w:t>
      </w:r>
      <w:proofErr w:type="spellStart"/>
      <w:r w:rsidRPr="000C12F7">
        <w:rPr>
          <w:sz w:val="12"/>
        </w:rPr>
        <w:t>Michaeleen</w:t>
      </w:r>
      <w:proofErr w:type="spellEnd"/>
      <w:r w:rsidRPr="000C12F7">
        <w:rPr>
          <w:sz w:val="12"/>
        </w:rPr>
        <w:t xml:space="preserve"> </w:t>
      </w:r>
      <w:proofErr w:type="spellStart"/>
      <w:r w:rsidRPr="000C12F7">
        <w:rPr>
          <w:sz w:val="12"/>
        </w:rPr>
        <w:t>Doucleff</w:t>
      </w:r>
      <w:proofErr w:type="spellEnd"/>
      <w:r w:rsidRPr="000C12F7">
        <w:rPr>
          <w:sz w:val="12"/>
        </w:rPr>
        <w:t xml:space="preserve"> at NPR, while many factors influence a disease’s reproduction number, the fact that Ebola’s is transmitted via bodily fluids, rather than the air, is probably why it’s rated so low. And </w:t>
      </w:r>
      <w:r w:rsidRPr="00882600">
        <w:rPr>
          <w:rStyle w:val="StyleUnderline"/>
          <w:highlight w:val="green"/>
        </w:rPr>
        <w:t>because Ebola isn't contagious until the patient starts showing symptoms</w:t>
      </w:r>
      <w:r w:rsidRPr="000C12F7">
        <w:rPr>
          <w:sz w:val="12"/>
        </w:rPr>
        <w:t xml:space="preserve"> - at which point the Dallas patient had checked himself in to the hospital - </w:t>
      </w:r>
      <w:r w:rsidRPr="00882600">
        <w:rPr>
          <w:rStyle w:val="StyleUnderline"/>
          <w:highlight w:val="green"/>
        </w:rPr>
        <w:t>all that needed to be done to contain the spread</w:t>
      </w:r>
      <w:r w:rsidRPr="00F40A33">
        <w:rPr>
          <w:rStyle w:val="StyleUnderline"/>
        </w:rPr>
        <w:t xml:space="preserve"> of the disease</w:t>
      </w:r>
      <w:r w:rsidRPr="000C12F7">
        <w:rPr>
          <w:sz w:val="12"/>
        </w:rPr>
        <w:t xml:space="preserve"> in the US </w:t>
      </w:r>
      <w:r w:rsidRPr="00882600">
        <w:rPr>
          <w:rStyle w:val="Emphasis"/>
          <w:highlight w:val="green"/>
        </w:rPr>
        <w:t>is to isolate anyone at the hospital who might have been infected</w:t>
      </w:r>
      <w:r w:rsidRPr="000C12F7">
        <w:rPr>
          <w:sz w:val="12"/>
        </w:rPr>
        <w:t>.¶ CNBC reports that as of yesterday, none of the 48 people who potentially came in contact with Dallas patient have developed any definite symptoms.¶ "</w:t>
      </w:r>
      <w:r w:rsidRPr="00F40A33">
        <w:rPr>
          <w:rStyle w:val="StyleUnderline"/>
        </w:rPr>
        <w:t xml:space="preserve">Then </w:t>
      </w:r>
      <w:r w:rsidRPr="00882600">
        <w:rPr>
          <w:rStyle w:val="Emphasis"/>
          <w:highlight w:val="green"/>
        </w:rPr>
        <w:t>R0 drops to zero</w:t>
      </w:r>
      <w:r w:rsidRPr="000C12F7">
        <w:rPr>
          <w:sz w:val="12"/>
        </w:rPr>
        <w:t xml:space="preserve">. And Texas is free of Ebola,” says </w:t>
      </w:r>
      <w:proofErr w:type="spellStart"/>
      <w:r w:rsidRPr="000C12F7">
        <w:rPr>
          <w:sz w:val="12"/>
        </w:rPr>
        <w:t>Doucleff</w:t>
      </w:r>
      <w:proofErr w:type="spellEnd"/>
      <w:r w:rsidRPr="000C12F7">
        <w:rPr>
          <w:sz w:val="12"/>
        </w:rPr>
        <w:t xml:space="preserve">. </w:t>
      </w:r>
    </w:p>
    <w:p w:rsidR="00733C23" w:rsidRPr="004B5F9F" w:rsidRDefault="00733C23" w:rsidP="00733C23">
      <w:pPr>
        <w:pStyle w:val="Heading4"/>
        <w:rPr>
          <w:rStyle w:val="Style13ptBold"/>
          <w:b/>
        </w:rPr>
      </w:pPr>
      <w:r w:rsidRPr="004B5F9F">
        <w:rPr>
          <w:rStyle w:val="Style13ptBold"/>
          <w:b/>
        </w:rPr>
        <w:t xml:space="preserve">Ebola doesn’t cause extinction — too hard to catch and </w:t>
      </w:r>
      <w:proofErr w:type="gramStart"/>
      <w:r w:rsidRPr="004B5F9F">
        <w:rPr>
          <w:rStyle w:val="Style13ptBold"/>
          <w:b/>
        </w:rPr>
        <w:t>it’s</w:t>
      </w:r>
      <w:proofErr w:type="gramEnd"/>
      <w:r w:rsidRPr="004B5F9F">
        <w:rPr>
          <w:rStyle w:val="Style13ptBold"/>
          <w:b/>
        </w:rPr>
        <w:t xml:space="preserve"> danger is ramped up by fearmongering. </w:t>
      </w:r>
    </w:p>
    <w:p w:rsidR="00733C23" w:rsidRPr="00351C16" w:rsidRDefault="00733C23" w:rsidP="00733C23">
      <w:pPr>
        <w:rPr>
          <w:rStyle w:val="StyleUnderline"/>
          <w:u w:val="none"/>
        </w:rPr>
      </w:pPr>
      <w:r w:rsidRPr="00351C16">
        <w:rPr>
          <w:rStyle w:val="Style13ptBold"/>
        </w:rPr>
        <w:t>The Washington Post 14</w:t>
      </w:r>
      <w:r>
        <w:rPr>
          <w:rStyle w:val="StyleUnderline"/>
          <w:u w:val="none"/>
        </w:rPr>
        <w:t xml:space="preserve"> — Abby </w:t>
      </w:r>
      <w:proofErr w:type="spellStart"/>
      <w:r>
        <w:rPr>
          <w:rStyle w:val="StyleUnderline"/>
          <w:u w:val="none"/>
        </w:rPr>
        <w:t>Ohlheiser</w:t>
      </w:r>
      <w:proofErr w:type="spellEnd"/>
      <w:r>
        <w:rPr>
          <w:rStyle w:val="StyleUnderline"/>
          <w:u w:val="none"/>
        </w:rPr>
        <w:t>, writer for the Post, 2014 (“It’s highly unlikely that you’ll become infected with Ebola. So what are you so afraid of</w:t>
      </w:r>
      <w:proofErr w:type="gramStart"/>
      <w:r>
        <w:rPr>
          <w:rStyle w:val="StyleUnderline"/>
          <w:u w:val="none"/>
        </w:rPr>
        <w:t>?,</w:t>
      </w:r>
      <w:proofErr w:type="gramEnd"/>
      <w:r>
        <w:rPr>
          <w:rStyle w:val="StyleUnderline"/>
          <w:u w:val="none"/>
        </w:rPr>
        <w:t>” October 5</w:t>
      </w:r>
      <w:r w:rsidRPr="00351C16">
        <w:rPr>
          <w:rStyle w:val="StyleUnderline"/>
          <w:u w:val="none"/>
          <w:vertAlign w:val="superscript"/>
        </w:rPr>
        <w:t>th</w:t>
      </w:r>
      <w:r>
        <w:rPr>
          <w:rStyle w:val="StyleUnderline"/>
          <w:u w:val="none"/>
        </w:rPr>
        <w:t xml:space="preserve">, Available Online at </w:t>
      </w:r>
      <w:hyperlink r:id="rId17" w:history="1">
        <w:r w:rsidRPr="006052E2">
          <w:rPr>
            <w:rStyle w:val="Hyperlink"/>
          </w:rPr>
          <w:t>http://www.washingtonpost.com/news/to-your-health/wp/2014/10/05/nothing-to-fear-but-ebola-itself/</w:t>
        </w:r>
      </w:hyperlink>
      <w:r>
        <w:rPr>
          <w:rStyle w:val="StyleUnderline"/>
          <w:u w:val="none"/>
        </w:rPr>
        <w:t>, Accessed on 07-10-15)</w:t>
      </w:r>
    </w:p>
    <w:p w:rsidR="00733C23" w:rsidRDefault="00733C23" w:rsidP="00733C23">
      <w:r>
        <w:rPr>
          <w:rStyle w:val="StyleUnderline"/>
        </w:rPr>
        <w:t>T</w:t>
      </w:r>
      <w:r w:rsidRPr="00351C16">
        <w:rPr>
          <w:rStyle w:val="StyleUnderline"/>
        </w:rPr>
        <w:t>his is how to get Ebola: Come into direct contact with the bodily fluids of a person who is infected with the virus and already symptomatic. Ebola doesn't travel through the air</w:t>
      </w:r>
      <w:r>
        <w:t xml:space="preserve">. </w:t>
      </w:r>
      <w:r w:rsidRPr="00351C16">
        <w:rPr>
          <w:rStyle w:val="StyleUnderline"/>
        </w:rPr>
        <w:t>A person in Washington, D.C., can't catch Ebola from an Ebola-infected person in Dallas without going there and coming into direct contact with the patient's bodily fluids</w:t>
      </w:r>
      <w:r>
        <w:t xml:space="preserve">. Still, amid </w:t>
      </w:r>
      <w:r w:rsidRPr="00351C16">
        <w:rPr>
          <w:rStyle w:val="StyleUnderline"/>
        </w:rPr>
        <w:t>the deadliest Ebola outbreak in history, in West Africa, the news of the first case diagnosed in the United States has prompted people to act as if they're a half-breath away from catching the virus anyway.</w:t>
      </w:r>
      <w:r>
        <w:rPr>
          <w:rStyle w:val="StyleUnderline"/>
        </w:rPr>
        <w:t xml:space="preserve"> </w:t>
      </w:r>
      <w:r>
        <w:t xml:space="preserve">America's </w:t>
      </w:r>
      <w:r w:rsidRPr="00351C16">
        <w:rPr>
          <w:rStyle w:val="StyleUnderline"/>
        </w:rPr>
        <w:t>Patient Zero is</w:t>
      </w:r>
      <w:r>
        <w:t xml:space="preserve"> in Texas. He's </w:t>
      </w:r>
      <w:r w:rsidRPr="00351C16">
        <w:rPr>
          <w:rStyle w:val="StyleUnderline"/>
        </w:rPr>
        <w:t>in isolation, and the people who were in an apartment with him when he became sick are under quarantine. None of the people who potentially came into contact with the man while he was symptomatic have yet become sick with Ebola</w:t>
      </w:r>
      <w:r>
        <w:t xml:space="preserve">. Multiple potential U.S. cases elsewhere — from New York to Washington — have come up negative. </w:t>
      </w:r>
      <w:r w:rsidRPr="00351C16">
        <w:rPr>
          <w:rStyle w:val="StyleUnderline"/>
        </w:rPr>
        <w:t>The virus has not ravaged the United States. But the word — Ebola! — is ubiquitous, and so is the fear that comes with it.</w:t>
      </w:r>
      <w:r>
        <w:rPr>
          <w:rStyle w:val="StyleUnderline"/>
        </w:rPr>
        <w:t xml:space="preserve"> </w:t>
      </w:r>
      <w:r>
        <w:t>As The Post noted today in a front-page story about the global health disaster: "</w:t>
      </w:r>
      <w:r w:rsidRPr="00351C16">
        <w:rPr>
          <w:rStyle w:val="StyleUnderline"/>
        </w:rPr>
        <w:t>This is both a biological plague and a psychological one, and fear can spread even faster than the virus."</w:t>
      </w:r>
      <w:r>
        <w:rPr>
          <w:rStyle w:val="StyleUnderline"/>
        </w:rPr>
        <w:t xml:space="preserve"> </w:t>
      </w:r>
      <w:r>
        <w:t xml:space="preserve">An example, from Wednesday: Mehmet Oz — aka Dr. Oz — went on television to pronounce that the epidemic could alter the world "as much as any plague in history." Dr. Oz's apocalyptic statement depended not on the realities of the disease as it exists now, but, he said, on "the question no one wants to ask, but everyone fears": Will the Ebola virus mutate and go airborne? Cue a terrifying segment during which little blips on a spinning globe turned the world red with disease. </w:t>
      </w:r>
      <w:r w:rsidRPr="00351C16">
        <w:rPr>
          <w:rStyle w:val="StyleUnderline"/>
        </w:rPr>
        <w:t>The doomsday potential is "a question that keeps [experts] up at night," Dr. Oz said, adding: "It should keep you up as well</w:t>
      </w:r>
      <w:r>
        <w:t xml:space="preserve">." </w:t>
      </w:r>
      <w:r w:rsidRPr="00351C16">
        <w:rPr>
          <w:rStyle w:val="StyleUnderline"/>
        </w:rPr>
        <w:t>But should it?</w:t>
      </w:r>
      <w:r>
        <w:rPr>
          <w:rStyle w:val="StyleUnderline"/>
        </w:rPr>
        <w:t xml:space="preserve"> </w:t>
      </w:r>
      <w:r w:rsidRPr="00351C16">
        <w:t>"</w:t>
      </w:r>
      <w:r>
        <w:t>People are feeling out of control. They had no control about whether Ebola comes to the United States," David Kaplan of the American Counseling Association said last week. For Americans, Kaplan said, there's a cultural imperative to gain and maintain control of one's own health and safety — an imperative that something like Ebola confounds. "</w:t>
      </w:r>
      <w:r w:rsidRPr="00351C16">
        <w:rPr>
          <w:rStyle w:val="StyleUnderline"/>
        </w:rPr>
        <w:t>We always like to feel in control of what we do</w:t>
      </w:r>
      <w:r>
        <w:t>," he said. "</w:t>
      </w:r>
      <w:r w:rsidRPr="00351C16">
        <w:rPr>
          <w:rStyle w:val="StyleUnderline"/>
        </w:rPr>
        <w:t>That's why people are often much more afraid of flying than of driving</w:t>
      </w:r>
      <w:r>
        <w:t xml:space="preserve">, </w:t>
      </w:r>
      <w:r w:rsidRPr="00351C16">
        <w:rPr>
          <w:rStyle w:val="StyleUnderline"/>
        </w:rPr>
        <w:t>even though it is much safer</w:t>
      </w:r>
      <w:r w:rsidRPr="00351C16">
        <w:t>."</w:t>
      </w:r>
      <w:r>
        <w:t xml:space="preserve"> </w:t>
      </w:r>
      <w:r w:rsidRPr="00351C16">
        <w:rPr>
          <w:rStyle w:val="StyleUnderline"/>
        </w:rPr>
        <w:t>Even if the threat of something like Ebola is minuscule or remote, hysterical media coverage, Kaplan argued, can lead us to "develop a cognitive bias that things occur more frequently than they actually do</w:t>
      </w:r>
      <w:r>
        <w:t>."</w:t>
      </w:r>
    </w:p>
    <w:p w:rsidR="00733C23" w:rsidRDefault="00733C23" w:rsidP="00733C23">
      <w:pPr>
        <w:pStyle w:val="Heading4"/>
      </w:pPr>
      <w:r>
        <w:t xml:space="preserve">No Impact to an Ebola outbreak — we’re more prepared, it’s dying down, and it’s very difficult to transmit. </w:t>
      </w:r>
    </w:p>
    <w:p w:rsidR="00733C23" w:rsidRPr="004B5F9F" w:rsidRDefault="00733C23" w:rsidP="00733C23">
      <w:r w:rsidRPr="004B5F9F">
        <w:rPr>
          <w:rStyle w:val="Style13ptBold"/>
        </w:rPr>
        <w:t>Walsh 14</w:t>
      </w:r>
      <w:r>
        <w:t xml:space="preserve"> — Bryan Walsh, foreign editor at TIME, 2014 (“Why Ebola Isn’t Really a Threat to the U.S.,” </w:t>
      </w:r>
      <w:r>
        <w:rPr>
          <w:i/>
        </w:rPr>
        <w:t>Time Magazine</w:t>
      </w:r>
      <w:r>
        <w:t>, October 21</w:t>
      </w:r>
      <w:r w:rsidRPr="004B5F9F">
        <w:rPr>
          <w:vertAlign w:val="superscript"/>
        </w:rPr>
        <w:t>st</w:t>
      </w:r>
      <w:r>
        <w:t xml:space="preserve">, Available Online at </w:t>
      </w:r>
      <w:hyperlink r:id="rId18" w:history="1">
        <w:r w:rsidRPr="006052E2">
          <w:rPr>
            <w:rStyle w:val="Hyperlink"/>
          </w:rPr>
          <w:t>http://time.com/3525385/ebola-threat-us-cdc/</w:t>
        </w:r>
      </w:hyperlink>
      <w:r>
        <w:t>, Accessed on 07-10-15)</w:t>
      </w:r>
    </w:p>
    <w:p w:rsidR="00733C23" w:rsidRDefault="00733C23" w:rsidP="00733C23">
      <w:r>
        <w:t>Give us this—</w:t>
      </w:r>
      <w:r w:rsidRPr="004B5F9F">
        <w:rPr>
          <w:rStyle w:val="StyleUnderline"/>
        </w:rPr>
        <w:t>when Americans overreact, we do it all the way</w:t>
      </w:r>
      <w:r>
        <w:t xml:space="preserve">. </w:t>
      </w:r>
      <w:r w:rsidRPr="004B5F9F">
        <w:rPr>
          <w:rStyle w:val="StyleUnderline"/>
        </w:rPr>
        <w:t>Over the past week</w:t>
      </w:r>
      <w:r>
        <w:t xml:space="preserve">, in response to fears of Ebola, </w:t>
      </w:r>
      <w:r w:rsidRPr="004B5F9F">
        <w:rPr>
          <w:rStyle w:val="StyleUnderline"/>
        </w:rPr>
        <w:t>parents in Mississippi pulled their children out of a middle school after finding out that its principal had traveled to Zambia</w:t>
      </w:r>
      <w:r>
        <w:t>—</w:t>
      </w:r>
      <w:r w:rsidRPr="004B5F9F">
        <w:rPr>
          <w:rStyle w:val="StyleUnderline"/>
        </w:rPr>
        <w:t>a nation that is in Africa, but one that hasn’t recorded a single Ebola case</w:t>
      </w:r>
      <w:r>
        <w:t xml:space="preserve">. A college sent rejection notices to some applicants from Nigeria because the school wouldn’t accept “international students from countries with confirmed Ebola cases”—even though Nigeria has had less than 20 confirmed cases and the outbreak is effectively over. </w:t>
      </w:r>
      <w:r w:rsidRPr="004B5F9F">
        <w:rPr>
          <w:rStyle w:val="StyleUnderline"/>
        </w:rPr>
        <w:t>The American public is following its leaders, who’ve come down with a bad case of Ebola hysteria</w:t>
      </w:r>
      <w:r>
        <w:t xml:space="preserve">. That’s how you get even-tempered politicians like New York Governor Andrew Cuomo musing that the U.S. should “seriously consider” a travel ban on West African countries hit by Ebola, while some of his less restrained colleagues raise the incredibly far-fetched possibility of a terrorist group intentionally sending Ebola-infected refugees into the U.S. </w:t>
      </w:r>
      <w:r w:rsidRPr="004B5F9F">
        <w:rPr>
          <w:rStyle w:val="StyleUnderline"/>
        </w:rPr>
        <w:t>It’s little surprise that a Washington Post/ABC News poll found that two-thirds of Americans are concerned about an Ebola outbreak in the U.S.</w:t>
      </w:r>
      <w:r>
        <w:rPr>
          <w:rStyle w:val="StyleUnderline"/>
        </w:rPr>
        <w:t xml:space="preserve"> </w:t>
      </w:r>
      <w:r>
        <w:t xml:space="preserve">They shouldn’t be—and two events that happened on Monday show why. </w:t>
      </w:r>
      <w:r w:rsidRPr="004B5F9F">
        <w:rPr>
          <w:rStyle w:val="StyleUnderline"/>
        </w:rPr>
        <w:t>WHO officials declared Nigeria officially “Ebola-free.” And in Dallas, the first wave of people being monitored because they had direct contact with Thomas Eric Duncan, the first Ebola patient diagnosed in the U.S., were declared free of the diseases</w:t>
      </w:r>
      <w:r>
        <w:t xml:space="preserve">. Nigeria matters because the nation’s is Africa’s most populous, with 160 million people. Its main city, Lagos, is a sprawling, densely populated metropolis of more than 20 million. Nigeria’s public health system is far from the best in the world. Epidemiologists have nightmares about Ebola spreading unchecked in a city like Lagos, where there’s enough human tinder to burn indefinitely. Yet after a few cases connected to Sawyer, Nigeria managed to stop Ebola’s spread thanks to solid preparation before the first case, a quick move to declare an emergency, and good management of public anxiety. </w:t>
      </w:r>
      <w:r w:rsidRPr="004B5F9F">
        <w:rPr>
          <w:rStyle w:val="StyleUnderline"/>
        </w:rPr>
        <w:t>A country with a per-capita GDP of $2,700—19 times less than the U.S.—proved it could handle Ebola</w:t>
      </w:r>
      <w:r>
        <w:t xml:space="preserve">. As Dr. Faisal </w:t>
      </w:r>
      <w:proofErr w:type="spellStart"/>
      <w:r>
        <w:t>Shuaib</w:t>
      </w:r>
      <w:proofErr w:type="spellEnd"/>
      <w:r>
        <w:t xml:space="preserve"> of Nigeria’s Ebola Emergency Operation Center told TIME: “</w:t>
      </w:r>
      <w:r w:rsidRPr="004B5F9F">
        <w:rPr>
          <w:rStyle w:val="Emphasis"/>
        </w:rPr>
        <w:t>There is no alternative to preparedness</w:t>
      </w:r>
      <w:r>
        <w:t xml:space="preserve">.” But </w:t>
      </w:r>
      <w:r w:rsidRPr="004B5F9F">
        <w:rPr>
          <w:rStyle w:val="StyleUnderline"/>
        </w:rPr>
        <w:t xml:space="preserve">Nigeria’s success was also a reminder of this basic fact: If caught in time, </w:t>
      </w:r>
      <w:r w:rsidRPr="004B5F9F">
        <w:rPr>
          <w:rStyle w:val="Emphasis"/>
        </w:rPr>
        <w:t>Ebola is not that difficult to control</w:t>
      </w:r>
      <w:r w:rsidRPr="004B5F9F">
        <w:rPr>
          <w:rStyle w:val="StyleUnderline"/>
        </w:rPr>
        <w:t xml:space="preserve">, largely because it remains </w:t>
      </w:r>
      <w:r w:rsidRPr="004B5F9F">
        <w:rPr>
          <w:rStyle w:val="Emphasis"/>
        </w:rPr>
        <w:t>very difficult to transmit outside a hospital</w:t>
      </w:r>
      <w:r>
        <w:t xml:space="preserve">. </w:t>
      </w:r>
      <w:r w:rsidRPr="004B5F9F">
        <w:rPr>
          <w:rStyle w:val="StyleUnderline"/>
        </w:rPr>
        <w:t>For all the panic in the U.S. over Ebola, there has yet to be a case transmitted in the community</w:t>
      </w:r>
      <w:r>
        <w:t xml:space="preserve">. The fact that two health workers who cared for Duncan contracted the disease demonstrates that something was wrong with the treatment protocol put out by the Centers for Disease Control and Prevention (CDC)—something CDC Director Dr. Tom </w:t>
      </w:r>
      <w:proofErr w:type="spellStart"/>
      <w:r>
        <w:t>Frieden</w:t>
      </w:r>
      <w:proofErr w:type="spellEnd"/>
      <w:r>
        <w:t xml:space="preserve"> has essentially admitted—and may indicate that the way an Ebola patient is cared for in a developed world hospital may actually put doctors and nurses at greater risk.</w:t>
      </w:r>
    </w:p>
    <w:p w:rsidR="00733C23" w:rsidRPr="00733C23" w:rsidRDefault="00733C23" w:rsidP="009927F7"/>
    <w:p w:rsidR="00733C23" w:rsidRDefault="00733C23" w:rsidP="009927F7">
      <w:pPr>
        <w:pStyle w:val="Heading3"/>
      </w:pPr>
      <w:r>
        <w:t>Small Business</w:t>
      </w:r>
    </w:p>
    <w:p w:rsidR="00733C23" w:rsidRDefault="00733C23" w:rsidP="00733C23">
      <w:pPr>
        <w:pStyle w:val="Heading4"/>
      </w:pPr>
      <w:r>
        <w:t>Cloud computing is inefficient hurts small business.</w:t>
      </w:r>
    </w:p>
    <w:p w:rsidR="00733C23" w:rsidRPr="002E59CC" w:rsidRDefault="00733C23" w:rsidP="00733C23">
      <w:r w:rsidRPr="008A3CE7">
        <w:rPr>
          <w:rStyle w:val="Style13ptBold"/>
        </w:rPr>
        <w:t>Wilson 14</w:t>
      </w:r>
      <w:r>
        <w:t xml:space="preserve"> — Dean Wilson, writer for </w:t>
      </w:r>
      <w:proofErr w:type="spellStart"/>
      <w:r>
        <w:t>TechRadar</w:t>
      </w:r>
      <w:proofErr w:type="spellEnd"/>
      <w:r>
        <w:t>, 2014 (“Cloud 'sprawl' causing business inefficiencies,” March 18</w:t>
      </w:r>
      <w:r w:rsidRPr="008A3CE7">
        <w:rPr>
          <w:vertAlign w:val="superscript"/>
        </w:rPr>
        <w:t>th</w:t>
      </w:r>
      <w:r>
        <w:t xml:space="preserve">, Available Online at </w:t>
      </w:r>
      <w:hyperlink r:id="rId19" w:history="1">
        <w:r w:rsidRPr="006052E2">
          <w:rPr>
            <w:rStyle w:val="Hyperlink"/>
          </w:rPr>
          <w:t>http://www.techradar.com/us/news/internet/cloud-services/cloud-sprawl-causing-business-inefficiencies-1234913</w:t>
        </w:r>
      </w:hyperlink>
      <w:r>
        <w:t>, Accessed on 07-10-15)</w:t>
      </w:r>
    </w:p>
    <w:p w:rsidR="00733C23" w:rsidRDefault="00733C23" w:rsidP="00733C23">
      <w:r w:rsidRPr="002E59CC">
        <w:rPr>
          <w:rStyle w:val="StyleUnderline"/>
        </w:rPr>
        <w:t>The growing use of a wide variety of unsanctioned cloud services</w:t>
      </w:r>
      <w:r>
        <w:t xml:space="preserve">, the so-called "cloud sprawl," </w:t>
      </w:r>
      <w:r w:rsidRPr="002E59CC">
        <w:rPr>
          <w:rStyle w:val="StyleUnderline"/>
        </w:rPr>
        <w:t>is causing significant problems for businesses, according to a new survey</w:t>
      </w:r>
      <w:r>
        <w:t xml:space="preserve">. Avanade, an </w:t>
      </w:r>
      <w:r w:rsidRPr="002E59CC">
        <w:rPr>
          <w:rStyle w:val="StyleUnderline"/>
        </w:rPr>
        <w:t>Accenture and Microsoft joint IT consultancy firm, released a report that shows 61 per cent of companies across the globe blame cloud sprawl for causing inefficiencies in their business.</w:t>
      </w:r>
      <w:r>
        <w:t xml:space="preserve"> That number falls to 52 per cent in the UK, but </w:t>
      </w:r>
      <w:r w:rsidRPr="002E59CC">
        <w:rPr>
          <w:rStyle w:val="StyleUnderline"/>
        </w:rPr>
        <w:t>it rises to 71 per cent among those using both public and private clouds</w:t>
      </w:r>
      <w:r>
        <w:t xml:space="preserve">. The survey involved 750 IT decision makers in United States, United Kingdom, Germany, China, France, Sweden, Brazil, Japan and Australia. </w:t>
      </w:r>
      <w:r w:rsidRPr="002E59CC">
        <w:rPr>
          <w:rStyle w:val="StyleUnderline"/>
        </w:rPr>
        <w:t xml:space="preserve">The problem is that employees are signing up to cloud services that are different to the ones provided by their own IT department, so instead of </w:t>
      </w:r>
      <w:proofErr w:type="spellStart"/>
      <w:r w:rsidRPr="002E59CC">
        <w:rPr>
          <w:rStyle w:val="StyleUnderline"/>
        </w:rPr>
        <w:t>homogenisation</w:t>
      </w:r>
      <w:proofErr w:type="spellEnd"/>
      <w:r w:rsidRPr="002E59CC">
        <w:rPr>
          <w:rStyle w:val="StyleUnderline"/>
        </w:rPr>
        <w:t xml:space="preserve"> there is growing disparity between what each individual employee is using.</w:t>
      </w:r>
      <w:r>
        <w:rPr>
          <w:rStyle w:val="StyleUnderline"/>
        </w:rPr>
        <w:t xml:space="preserve"> </w:t>
      </w:r>
      <w:r>
        <w:t>66 per cent of IT decision markers across the globe have noticed this problem. The number climbs to 69 per cent in the UK. "</w:t>
      </w:r>
      <w:r w:rsidRPr="002E59CC">
        <w:rPr>
          <w:rStyle w:val="StyleUnderline"/>
        </w:rPr>
        <w:t>The study reinforces what we're seeing in the UK market about the challenges of cloud computing</w:t>
      </w:r>
      <w:r>
        <w:t xml:space="preserve">. </w:t>
      </w:r>
      <w:r w:rsidRPr="002E59CC">
        <w:rPr>
          <w:rStyle w:val="StyleUnderline"/>
        </w:rPr>
        <w:t>Whilst the cloud can deliver significant benefits, some of its advantages also introduce risk</w:t>
      </w:r>
      <w:r>
        <w:t>. Unmanaged cloud sprawl in Shadow IT (Dark Cloud) is introducing risk with threats from unmanaged sources," said Mark Corley, CTO at Avanade UK. "Cloud services are becoming available in increasing variety and ease of access, and many IT departments simply can't keep up."</w:t>
      </w:r>
    </w:p>
    <w:p w:rsidR="00733C23" w:rsidRPr="00733C23" w:rsidRDefault="00733C23" w:rsidP="00733C23"/>
    <w:p w:rsidR="009927F7" w:rsidRDefault="009927F7" w:rsidP="009927F7">
      <w:pPr>
        <w:pStyle w:val="Heading3"/>
      </w:pPr>
      <w:r>
        <w:t>Warming</w:t>
      </w:r>
    </w:p>
    <w:p w:rsidR="00733C23" w:rsidRDefault="00733C23" w:rsidP="00733C23">
      <w:pPr>
        <w:pStyle w:val="Heading4"/>
      </w:pPr>
      <w:r>
        <w:t>Cloud computing isn’t fast enough to solve for climate change</w:t>
      </w:r>
    </w:p>
    <w:p w:rsidR="00733C23" w:rsidRDefault="00733C23" w:rsidP="00733C23">
      <w:r w:rsidRPr="00D75A88">
        <w:rPr>
          <w:rStyle w:val="Style13ptBold"/>
        </w:rPr>
        <w:t>Foster 11</w:t>
      </w:r>
      <w:r>
        <w:t>, (Pete, "Cloud computing – a green opportunity or climate change risk?</w:t>
      </w:r>
      <w:proofErr w:type="gramStart"/>
      <w:r>
        <w:t>",</w:t>
      </w:r>
      <w:proofErr w:type="gramEnd"/>
      <w:r>
        <w:t xml:space="preserve"> Guardian, 8-1-2011, http://www.theguardian.com/sustainable-business/cloud-computing-climate-change) </w:t>
      </w:r>
    </w:p>
    <w:p w:rsidR="00733C23" w:rsidRPr="00D75A88" w:rsidRDefault="00733C23" w:rsidP="00733C23">
      <w:pPr>
        <w:rPr>
          <w:rStyle w:val="StyleUnderline"/>
          <w:u w:val="none"/>
        </w:rPr>
      </w:pPr>
      <w:r w:rsidRPr="00D75A88">
        <w:rPr>
          <w:sz w:val="16"/>
        </w:rPr>
        <w:t xml:space="preserve">But </w:t>
      </w:r>
      <w:r w:rsidRPr="00D75A88">
        <w:rPr>
          <w:rStyle w:val="Emphasis"/>
        </w:rPr>
        <w:t>cloud computing comes with its own issues of security and reliability. Companies are often reluctant to trust their data and computing to a remote supplier and climate change itself may make cloud computing less attractive.</w:t>
      </w:r>
      <w:r>
        <w:rPr>
          <w:b/>
          <w:u w:val="single"/>
        </w:rPr>
        <w:t xml:space="preserve"> </w:t>
      </w:r>
      <w:r w:rsidRPr="00D75A88">
        <w:rPr>
          <w:rStyle w:val="StyleUnderline"/>
        </w:rPr>
        <w:t xml:space="preserve">The Foresight </w:t>
      </w:r>
      <w:proofErr w:type="spellStart"/>
      <w:r w:rsidRPr="00D75A88">
        <w:rPr>
          <w:rStyle w:val="StyleUnderline"/>
        </w:rPr>
        <w:t>Programme</w:t>
      </w:r>
      <w:proofErr w:type="spellEnd"/>
      <w:r w:rsidRPr="00D75A88">
        <w:rPr>
          <w:rStyle w:val="StyleUnderline"/>
        </w:rPr>
        <w:t xml:space="preserve"> from the UK's Government Office for Science produces in-depth studies looking at major issues 20-80 years in the future</w:t>
      </w:r>
      <w:r w:rsidRPr="00D75A88">
        <w:rPr>
          <w:sz w:val="16"/>
        </w:rPr>
        <w:t xml:space="preserve">. It recently published a report on the International Dimensions of Climate Change that identifies a significant vulnerability from cloud computing. </w:t>
      </w:r>
      <w:r w:rsidRPr="00D75A88">
        <w:rPr>
          <w:rStyle w:val="Emphasis"/>
        </w:rPr>
        <w:t xml:space="preserve">As more data </w:t>
      </w:r>
      <w:proofErr w:type="spellStart"/>
      <w:r w:rsidRPr="00D75A88">
        <w:rPr>
          <w:rStyle w:val="Emphasis"/>
        </w:rPr>
        <w:t>centres</w:t>
      </w:r>
      <w:proofErr w:type="spellEnd"/>
      <w:r w:rsidRPr="00D75A88">
        <w:rPr>
          <w:rStyle w:val="Emphasis"/>
        </w:rPr>
        <w:t xml:space="preserve"> are needed, and with the UK a relatively expensive location, more will be going offshore, but that makes them potentially more vulnerable to climate change impacts.</w:t>
      </w:r>
      <w:r>
        <w:rPr>
          <w:rStyle w:val="Emphasis"/>
        </w:rPr>
        <w:t xml:space="preserve"> </w:t>
      </w:r>
      <w:r w:rsidRPr="00D75A88">
        <w:rPr>
          <w:sz w:val="16"/>
        </w:rPr>
        <w:t xml:space="preserve">The report points out that </w:t>
      </w:r>
      <w:r w:rsidRPr="00D75A88">
        <w:rPr>
          <w:rStyle w:val="Emphasis"/>
        </w:rPr>
        <w:t>data storage facilities have already suffered from flooding</w:t>
      </w:r>
      <w:r w:rsidRPr="00D75A88">
        <w:rPr>
          <w:sz w:val="16"/>
        </w:rPr>
        <w:t xml:space="preserve"> and cites the Vodafone data </w:t>
      </w:r>
      <w:proofErr w:type="spellStart"/>
      <w:r w:rsidRPr="00D75A88">
        <w:rPr>
          <w:sz w:val="16"/>
        </w:rPr>
        <w:t>centre</w:t>
      </w:r>
      <w:proofErr w:type="spellEnd"/>
      <w:r w:rsidRPr="00D75A88">
        <w:rPr>
          <w:sz w:val="16"/>
        </w:rPr>
        <w:t xml:space="preserve"> in </w:t>
      </w:r>
      <w:proofErr w:type="spellStart"/>
      <w:r w:rsidRPr="00D75A88">
        <w:rPr>
          <w:sz w:val="16"/>
        </w:rPr>
        <w:t>Ikitelli</w:t>
      </w:r>
      <w:proofErr w:type="spellEnd"/>
      <w:r w:rsidRPr="00D75A88">
        <w:rPr>
          <w:sz w:val="16"/>
        </w:rPr>
        <w:t xml:space="preserve">, Turkey, which was affected by flash flooding in 2009, </w:t>
      </w:r>
      <w:r w:rsidRPr="00D75A88">
        <w:rPr>
          <w:rStyle w:val="Emphasis"/>
        </w:rPr>
        <w:t>putting a quarter of the local network at risk</w:t>
      </w:r>
      <w:r w:rsidRPr="00D75A88">
        <w:rPr>
          <w:sz w:val="16"/>
        </w:rPr>
        <w:t xml:space="preserve">. Similarly, in August 2009 the rainfall from Typhoon </w:t>
      </w:r>
      <w:proofErr w:type="spellStart"/>
      <w:r w:rsidRPr="00D75A88">
        <w:rPr>
          <w:sz w:val="16"/>
        </w:rPr>
        <w:t>Morakot</w:t>
      </w:r>
      <w:proofErr w:type="spellEnd"/>
      <w:r w:rsidRPr="00D75A88">
        <w:rPr>
          <w:sz w:val="16"/>
        </w:rPr>
        <w:t xml:space="preserve"> caused rivers to flood in Taiwan flushing large volumes of sediment into the ocean. </w:t>
      </w:r>
      <w:r w:rsidRPr="00D75A88">
        <w:rPr>
          <w:rStyle w:val="StyleUnderline"/>
        </w:rPr>
        <w:t>This led to several submarine landslides which broke at least nine communications cables 4000m down. It disrupted the Internet and telecommunications between Taiwan, China, Hong Kong and other parts of Southeast Asia.</w:t>
      </w:r>
      <w:r>
        <w:rPr>
          <w:rStyle w:val="StyleUnderline"/>
        </w:rPr>
        <w:t xml:space="preserve"> </w:t>
      </w:r>
      <w:r w:rsidRPr="00D75A88">
        <w:rPr>
          <w:sz w:val="16"/>
        </w:rPr>
        <w:t xml:space="preserve">The study also makes the point that over </w:t>
      </w:r>
      <w:r w:rsidRPr="00D75A88">
        <w:rPr>
          <w:rStyle w:val="StyleUnderline"/>
        </w:rPr>
        <w:t xml:space="preserve">95% of global communications traffic is handled by just one million </w:t>
      </w:r>
      <w:proofErr w:type="spellStart"/>
      <w:r w:rsidRPr="00D75A88">
        <w:rPr>
          <w:rStyle w:val="StyleUnderline"/>
        </w:rPr>
        <w:t>kilometres</w:t>
      </w:r>
      <w:proofErr w:type="spellEnd"/>
      <w:r w:rsidRPr="00D75A88">
        <w:rPr>
          <w:rStyle w:val="StyleUnderline"/>
        </w:rPr>
        <w:t xml:space="preserve"> of undersea </w:t>
      </w:r>
      <w:proofErr w:type="spellStart"/>
      <w:r w:rsidRPr="00D75A88">
        <w:rPr>
          <w:rStyle w:val="StyleUnderline"/>
        </w:rPr>
        <w:t>fibre</w:t>
      </w:r>
      <w:proofErr w:type="spellEnd"/>
      <w:r w:rsidRPr="00D75A88">
        <w:rPr>
          <w:rStyle w:val="StyleUnderline"/>
        </w:rPr>
        <w:t>-optic cable</w:t>
      </w:r>
      <w:r w:rsidRPr="00D75A88">
        <w:rPr>
          <w:sz w:val="16"/>
        </w:rPr>
        <w:t xml:space="preserve">. </w:t>
      </w:r>
      <w:r w:rsidRPr="00D75A88">
        <w:rPr>
          <w:rStyle w:val="StyleUnderline"/>
        </w:rPr>
        <w:t>Rising sea levels increase the risk of flooding of coastal cable facilities and may also affect the stability of the seabed, making cables more vulnerable.</w:t>
      </w:r>
      <w:r>
        <w:rPr>
          <w:rStyle w:val="StyleUnderline"/>
        </w:rPr>
        <w:t xml:space="preserve"> </w:t>
      </w:r>
      <w:r w:rsidRPr="00D75A88">
        <w:rPr>
          <w:sz w:val="16"/>
        </w:rPr>
        <w:t xml:space="preserve">It makes worrying reading. </w:t>
      </w:r>
      <w:r w:rsidRPr="00D75A88">
        <w:rPr>
          <w:rStyle w:val="Emphasis"/>
        </w:rPr>
        <w:t xml:space="preserve">While we are all fighting to try and </w:t>
      </w:r>
      <w:proofErr w:type="spellStart"/>
      <w:r w:rsidRPr="00D75A88">
        <w:rPr>
          <w:rStyle w:val="Emphasis"/>
        </w:rPr>
        <w:t>minimise</w:t>
      </w:r>
      <w:proofErr w:type="spellEnd"/>
      <w:r w:rsidRPr="00D75A88">
        <w:rPr>
          <w:rStyle w:val="Emphasis"/>
        </w:rPr>
        <w:t xml:space="preserve"> climate change, we're already too far down the road to stop some of the inevitable impacts</w:t>
      </w:r>
      <w:r w:rsidRPr="00D75A88">
        <w:rPr>
          <w:sz w:val="16"/>
        </w:rPr>
        <w:t xml:space="preserve">. </w:t>
      </w:r>
      <w:r w:rsidRPr="00D75A88">
        <w:rPr>
          <w:rStyle w:val="StyleUnderline"/>
        </w:rPr>
        <w:t>It's ironic that one IT trend that could help reduce greenhouse gas emissions – cloud computing – may well itself be a victim of the impact.</w:t>
      </w:r>
    </w:p>
    <w:p w:rsidR="00733C23" w:rsidRPr="00733C23" w:rsidRDefault="00733C23" w:rsidP="00733C23"/>
    <w:p w:rsidR="009927F7" w:rsidRPr="002D0F75" w:rsidRDefault="009927F7" w:rsidP="009927F7">
      <w:pPr>
        <w:pStyle w:val="Heading4"/>
      </w:pPr>
      <w:r w:rsidRPr="002D0F75">
        <w:t>Warming doesn't cause extinction</w:t>
      </w:r>
    </w:p>
    <w:p w:rsidR="009927F7" w:rsidRPr="002D0F75" w:rsidRDefault="009927F7" w:rsidP="009927F7">
      <w:proofErr w:type="spellStart"/>
      <w:r w:rsidRPr="002D0F75">
        <w:t>Bjørn</w:t>
      </w:r>
      <w:proofErr w:type="spellEnd"/>
      <w:r w:rsidRPr="002D0F75">
        <w:t xml:space="preserve"> </w:t>
      </w:r>
      <w:proofErr w:type="spellStart"/>
      <w:r w:rsidRPr="002D0F75">
        <w:rPr>
          <w:rStyle w:val="Style13ptBold"/>
        </w:rPr>
        <w:t>Lomborg</w:t>
      </w:r>
      <w:proofErr w:type="spellEnd"/>
      <w:r w:rsidRPr="002D0F75">
        <w:t>, an adjunct professor at the Copenhagen Business School, founded and directs the Copenhagen Consensus Center, Project Syndicate, February 14, 20</w:t>
      </w:r>
      <w:r w:rsidRPr="002D0F75">
        <w:rPr>
          <w:rStyle w:val="Style13ptBold"/>
        </w:rPr>
        <w:t>14</w:t>
      </w:r>
      <w:r w:rsidRPr="002D0F75">
        <w:t>, "The Davos Apocalypse", http://www.project-syndicate.org/commentary/bj-rn-lomborg-criticizes-global-leaders-for-creating-an-atmosphere-of-panic-about-climate-change</w:t>
      </w:r>
    </w:p>
    <w:p w:rsidR="009927F7" w:rsidRDefault="009927F7" w:rsidP="009927F7">
      <w:r w:rsidRPr="002D0F75">
        <w:rPr>
          <w:u w:val="single"/>
        </w:rPr>
        <w:t xml:space="preserve">The apocalyptic bombast is </w:t>
      </w:r>
      <w:r w:rsidRPr="002D0F75">
        <w:t xml:space="preserve">even more </w:t>
      </w:r>
      <w:r w:rsidRPr="002D0F75">
        <w:rPr>
          <w:u w:val="single"/>
        </w:rPr>
        <w:t>disturbing</w:t>
      </w:r>
      <w:r w:rsidRPr="002D0F75">
        <w:t xml:space="preserve">. According to Angel </w:t>
      </w:r>
      <w:proofErr w:type="spellStart"/>
      <w:r w:rsidRPr="002D0F75">
        <w:t>Gurría</w:t>
      </w:r>
      <w:proofErr w:type="spellEnd"/>
      <w:r w:rsidRPr="002D0F75">
        <w:t xml:space="preserve">, Secretary-General of the OECD, “our planet is warming dangerously,” and we need to act now “to avoid catastrophe”; the United Nations climate chief, Christiana </w:t>
      </w:r>
      <w:proofErr w:type="spellStart"/>
      <w:r w:rsidRPr="002D0F75">
        <w:t>Figueres</w:t>
      </w:r>
      <w:proofErr w:type="spellEnd"/>
      <w:r w:rsidRPr="002D0F75">
        <w:t>, maintains that global warming means that “the world economy is at risk.”</w:t>
      </w:r>
      <w:r>
        <w:t xml:space="preserve"> </w:t>
      </w:r>
      <w:r w:rsidRPr="002D0F75">
        <w:t xml:space="preserve">Former UN Secretary-General </w:t>
      </w:r>
      <w:r w:rsidRPr="002D0F75">
        <w:rPr>
          <w:u w:val="single"/>
        </w:rPr>
        <w:t xml:space="preserve">Kofi Annan takes the prize for the </w:t>
      </w:r>
      <w:r w:rsidRPr="002D0F75">
        <w:rPr>
          <w:b/>
          <w:u w:val="single"/>
        </w:rPr>
        <w:t>most extreme rhetoric</w:t>
      </w:r>
      <w:r w:rsidRPr="002D0F75">
        <w:rPr>
          <w:u w:val="single"/>
        </w:rPr>
        <w:t>,</w:t>
      </w:r>
      <w:r w:rsidRPr="002D0F75">
        <w:t xml:space="preserve"> claiming that not curbing global warming is “</w:t>
      </w:r>
      <w:r w:rsidRPr="002D0F75">
        <w:rPr>
          <w:u w:val="single"/>
        </w:rPr>
        <w:t>a terrible gamble with the future of the planet and with life itself.”</w:t>
      </w:r>
      <w:r>
        <w:rPr>
          <w:u w:val="single"/>
        </w:rPr>
        <w:t xml:space="preserve"> </w:t>
      </w:r>
      <w:r w:rsidRPr="002D0F75">
        <w:rPr>
          <w:u w:val="single"/>
        </w:rPr>
        <w:t xml:space="preserve">Yet, </w:t>
      </w:r>
      <w:r w:rsidRPr="002D0F75">
        <w:rPr>
          <w:rStyle w:val="Emphasis"/>
        </w:rPr>
        <w:t>the rhetoric is unconvincing</w:t>
      </w:r>
      <w:r w:rsidRPr="002D0F75">
        <w:t xml:space="preserve">. Yes, global warming is real and man-made. But </w:t>
      </w:r>
      <w:r w:rsidRPr="002D0F75">
        <w:rPr>
          <w:u w:val="single"/>
        </w:rPr>
        <w:t>creating panic</w:t>
      </w:r>
      <w:r w:rsidRPr="002D0F75">
        <w:t xml:space="preserve"> and proposing unrealistic policies </w:t>
      </w:r>
      <w:r w:rsidRPr="002D0F75">
        <w:rPr>
          <w:b/>
          <w:u w:val="single"/>
        </w:rPr>
        <w:t>will not help in tackling the problem.</w:t>
      </w:r>
      <w:r>
        <w:rPr>
          <w:b/>
          <w:u w:val="single"/>
        </w:rPr>
        <w:t xml:space="preserve"> </w:t>
      </w:r>
      <w:r w:rsidRPr="002D0F75">
        <w:t xml:space="preserve">Both Annan and </w:t>
      </w:r>
      <w:proofErr w:type="spellStart"/>
      <w:r w:rsidRPr="002D0F75">
        <w:t>Gurría</w:t>
      </w:r>
      <w:proofErr w:type="spellEnd"/>
      <w:r w:rsidRPr="002D0F75">
        <w:t xml:space="preserve"> cited Typhoon Haiyan in the Philippines last November as evidence of increased climate-change-related damage. Never mind that the latest report by </w:t>
      </w:r>
      <w:r w:rsidRPr="002D0F75">
        <w:rPr>
          <w:u w:val="single"/>
        </w:rPr>
        <w:t xml:space="preserve">the </w:t>
      </w:r>
      <w:r w:rsidRPr="002D0F75">
        <w:t>UN Intergovernmental Panel on Climate Change (</w:t>
      </w:r>
      <w:r w:rsidRPr="002D0F75">
        <w:rPr>
          <w:u w:val="single"/>
        </w:rPr>
        <w:t>IPCC</w:t>
      </w:r>
      <w:r w:rsidRPr="002D0F75">
        <w:t>) found that “</w:t>
      </w:r>
      <w:r w:rsidRPr="002D0F75">
        <w:rPr>
          <w:u w:val="single"/>
        </w:rPr>
        <w:t>current datasets indicate no significant observed trends in global tropical cyclone frequency</w:t>
      </w:r>
      <w:r w:rsidRPr="002D0F75">
        <w:t xml:space="preserve"> over the past century” </w:t>
      </w:r>
      <w:r w:rsidRPr="002D0F75">
        <w:rPr>
          <w:u w:val="single"/>
        </w:rPr>
        <w:t>and reported “low confidence” that any changes in hurricanes</w:t>
      </w:r>
      <w:r w:rsidRPr="002D0F75">
        <w:t xml:space="preserve"> in recent (or future) decades </w:t>
      </w:r>
      <w:r w:rsidRPr="002D0F75">
        <w:rPr>
          <w:u w:val="single"/>
        </w:rPr>
        <w:t xml:space="preserve">had </w:t>
      </w:r>
      <w:r w:rsidRPr="002D0F75">
        <w:rPr>
          <w:rStyle w:val="Emphasis"/>
        </w:rPr>
        <w:t>anything to do with global warming</w:t>
      </w:r>
      <w:r w:rsidRPr="002D0F75">
        <w:t>.</w:t>
      </w:r>
      <w:r>
        <w:t xml:space="preserve"> </w:t>
      </w:r>
      <w:r w:rsidRPr="002D0F75">
        <w:t xml:space="preserve">Annan and </w:t>
      </w:r>
      <w:proofErr w:type="spellStart"/>
      <w:r w:rsidRPr="002D0F75">
        <w:t>Gurría</w:t>
      </w:r>
      <w:proofErr w:type="spellEnd"/>
      <w:r w:rsidRPr="002D0F75">
        <w:t xml:space="preserve"> also neglected to note that global Accumulated Cyclone Energy, an index for total hurricane activity, is hovering at the lowest values seen since the 1970’s. Indeed, the trend for strong hurricanes around the Philippines has declined since 1951.</w:t>
      </w:r>
      <w:r>
        <w:t xml:space="preserve"> </w:t>
      </w:r>
      <w:r w:rsidRPr="002D0F75">
        <w:t xml:space="preserve">Similarly, </w:t>
      </w:r>
      <w:proofErr w:type="spellStart"/>
      <w:r w:rsidRPr="002D0F75">
        <w:t>Gurría</w:t>
      </w:r>
      <w:proofErr w:type="spellEnd"/>
      <w:r w:rsidRPr="002D0F75">
        <w:t xml:space="preserve"> tells us that Hurricane </w:t>
      </w:r>
      <w:r w:rsidRPr="002D0F75">
        <w:rPr>
          <w:u w:val="single"/>
        </w:rPr>
        <w:t>Sandy</w:t>
      </w:r>
      <w:r w:rsidRPr="002D0F75">
        <w:t xml:space="preserve">, which slammed into New York City in 2012, </w:t>
      </w:r>
      <w:r w:rsidRPr="002D0F75">
        <w:rPr>
          <w:u w:val="single"/>
        </w:rPr>
        <w:t>is an example of inaction on climate change</w:t>
      </w:r>
      <w:r w:rsidRPr="002D0F75">
        <w:t xml:space="preserve">, costing the United States “the equivalent of 0.5% of its GDP” each year. In fact, </w:t>
      </w:r>
      <w:r w:rsidRPr="002D0F75">
        <w:rPr>
          <w:u w:val="single"/>
        </w:rPr>
        <w:t xml:space="preserve">the US currently is experiencing the longest absence of intense landfall hurricanes </w:t>
      </w:r>
      <w:r w:rsidRPr="002D0F75">
        <w:rPr>
          <w:b/>
          <w:u w:val="single"/>
        </w:rPr>
        <w:t>since records began</w:t>
      </w:r>
      <w:r w:rsidRPr="002D0F75">
        <w:t xml:space="preserve"> in 1900, while the adjusted damage cost for the US during this period, including Hurricane Sandy, has fallen slightly.</w:t>
      </w:r>
      <w:r>
        <w:t xml:space="preserve"> </w:t>
      </w:r>
      <w:proofErr w:type="spellStart"/>
      <w:r w:rsidRPr="002D0F75">
        <w:t>Figueres</w:t>
      </w:r>
      <w:proofErr w:type="spellEnd"/>
      <w:r w:rsidRPr="002D0F75">
        <w:t xml:space="preserve"> claims “that current annual losses worldwide due to extreme weather and disasters could be a staggering 12% of annual global GDP.” But the study she cites shows only a possible loss of 1-12% of GDP in the future, and this is estimated not globally but within just eight carefully selected, climate-vulnerable regions or cities. By contrast, according to the IPCC, </w:t>
      </w:r>
      <w:r w:rsidRPr="002D0F75">
        <w:rPr>
          <w:u w:val="single"/>
        </w:rPr>
        <w:t xml:space="preserve">“long-term trends in economic disaster losses adjusted for wealth </w:t>
      </w:r>
      <w:r w:rsidRPr="002D0F75">
        <w:t xml:space="preserve">and population </w:t>
      </w:r>
      <w:r w:rsidRPr="002D0F75">
        <w:rPr>
          <w:u w:val="single"/>
        </w:rPr>
        <w:t xml:space="preserve">increases </w:t>
      </w:r>
      <w:r w:rsidRPr="002D0F75">
        <w:rPr>
          <w:b/>
          <w:u w:val="single"/>
        </w:rPr>
        <w:t>have not been attributed to climate change</w:t>
      </w:r>
      <w:r w:rsidRPr="002D0F75">
        <w:rPr>
          <w:u w:val="single"/>
        </w:rPr>
        <w:t>.”</w:t>
      </w:r>
      <w:r>
        <w:rPr>
          <w:u w:val="single"/>
        </w:rPr>
        <w:t xml:space="preserve"> </w:t>
      </w:r>
      <w:r w:rsidRPr="002D0F75">
        <w:t xml:space="preserve">On the contrary, </w:t>
      </w:r>
      <w:r w:rsidRPr="002D0F75">
        <w:rPr>
          <w:u w:val="single"/>
        </w:rPr>
        <w:t>the bulk of peer-reviewed</w:t>
      </w:r>
      <w:r w:rsidRPr="002D0F75">
        <w:t xml:space="preserve"> economic </w:t>
      </w:r>
      <w:r w:rsidRPr="002D0F75">
        <w:rPr>
          <w:u w:val="single"/>
        </w:rPr>
        <w:t xml:space="preserve">evidence indicates that, up to around 2050-2070, the net global economic impact of rising temperatures is </w:t>
      </w:r>
      <w:r w:rsidRPr="002D0F75">
        <w:rPr>
          <w:rStyle w:val="Emphasis"/>
        </w:rPr>
        <w:t>likely to be positive</w:t>
      </w:r>
      <w:r w:rsidRPr="002D0F75">
        <w:rPr>
          <w:u w:val="single"/>
        </w:rPr>
        <w:t>. Although</w:t>
      </w:r>
      <w:r w:rsidRPr="002D0F75">
        <w:t xml:space="preserve"> global </w:t>
      </w:r>
      <w:r w:rsidRPr="002D0F75">
        <w:rPr>
          <w:u w:val="single"/>
        </w:rPr>
        <w:t xml:space="preserve">warming will create costs </w:t>
      </w:r>
      <w:r w:rsidRPr="002D0F75">
        <w:t>stemming from more heat-related deaths and water stress</w:t>
      </w:r>
      <w:r w:rsidRPr="002D0F75">
        <w:rPr>
          <w:u w:val="single"/>
        </w:rPr>
        <w:t xml:space="preserve">, they will be </w:t>
      </w:r>
      <w:r w:rsidRPr="002D0F75">
        <w:rPr>
          <w:b/>
          <w:u w:val="single"/>
        </w:rPr>
        <w:t>outweighed by the benefits</w:t>
      </w:r>
      <w:r w:rsidRPr="002D0F75">
        <w:rPr>
          <w:u w:val="single"/>
        </w:rPr>
        <w:t xml:space="preserve"> from many fewer cold-related deaths</w:t>
      </w:r>
      <w:r w:rsidRPr="002D0F75">
        <w:t xml:space="preserve"> and higher agricultural productivity from higher levels of CO2.</w:t>
      </w:r>
      <w:r>
        <w:t xml:space="preserve"> </w:t>
      </w:r>
      <w:r w:rsidRPr="002D0F75">
        <w:t>Global warming is a long-term problem. Most models indicate that the cost toward the end of the century will be 1-5% of world GDP. This is not a trivial loss; but nor does it put “the world economy at risk.” For comparison, the IPCC expects that by the end of the century, the average person in the developing world will be 1,400-1,800% richer than today.</w:t>
      </w:r>
      <w:r>
        <w:t xml:space="preserve"> </w:t>
      </w:r>
      <w:r w:rsidRPr="002D0F75">
        <w:t xml:space="preserve">Such </w:t>
      </w:r>
      <w:r w:rsidRPr="002D0F75">
        <w:rPr>
          <w:u w:val="single"/>
        </w:rPr>
        <w:t xml:space="preserve">incorrect statements by leading officials reinforce </w:t>
      </w:r>
      <w:r w:rsidRPr="002D0F75">
        <w:rPr>
          <w:b/>
          <w:u w:val="single"/>
        </w:rPr>
        <w:t>wasteful policies</w:t>
      </w:r>
      <w:r w:rsidRPr="002D0F75">
        <w:rPr>
          <w:u w:val="single"/>
        </w:rPr>
        <w:t xml:space="preserve"> based on </w:t>
      </w:r>
      <w:r w:rsidRPr="002D0F75">
        <w:rPr>
          <w:b/>
          <w:u w:val="single"/>
        </w:rPr>
        <w:t>wishful thinking</w:t>
      </w:r>
      <w:r w:rsidRPr="002D0F75">
        <w:t xml:space="preserve">. </w:t>
      </w:r>
      <w:proofErr w:type="spellStart"/>
      <w:r w:rsidRPr="002D0F75">
        <w:t>Figueres</w:t>
      </w:r>
      <w:proofErr w:type="spellEnd"/>
      <w:r w:rsidRPr="002D0F75">
        <w:t xml:space="preserve"> sees “momentum growing toward” climate policies as countries like China “reduce coal use.” In the real world, </w:t>
      </w:r>
      <w:r w:rsidRPr="002D0F75">
        <w:rPr>
          <w:u w:val="single"/>
        </w:rPr>
        <w:t>China accounts for almost 60% of the global increase in coal consumption</w:t>
      </w:r>
      <w:r w:rsidRPr="002D0F75">
        <w:t xml:space="preserve"> from 2012 to 2014, according to the International Energy Agency. While </w:t>
      </w:r>
      <w:proofErr w:type="spellStart"/>
      <w:r w:rsidRPr="002D0F75">
        <w:t>Figueres</w:t>
      </w:r>
      <w:proofErr w:type="spellEnd"/>
      <w:r w:rsidRPr="002D0F75">
        <w:t xml:space="preserve"> lauds China for dramatically increasing its solar-power capacity in 2013, the increase in China’s reliance on coal power was 27 times greater.</w:t>
      </w:r>
      <w:r>
        <w:t xml:space="preserve"> </w:t>
      </w:r>
      <w:proofErr w:type="spellStart"/>
      <w:r w:rsidRPr="002D0F75">
        <w:rPr>
          <w:u w:val="single"/>
        </w:rPr>
        <w:t>Figueres’s</w:t>
      </w:r>
      <w:proofErr w:type="spellEnd"/>
      <w:r w:rsidRPr="002D0F75">
        <w:rPr>
          <w:u w:val="single"/>
        </w:rPr>
        <w:t xml:space="preserve"> weak grasp on the facts has led her not only to conclude that China is “doing it right</w:t>
      </w:r>
      <w:r w:rsidRPr="002D0F75">
        <w:t xml:space="preserve">” on climate change, </w:t>
      </w:r>
      <w:r w:rsidRPr="002D0F75">
        <w:rPr>
          <w:u w:val="single"/>
        </w:rPr>
        <w:t>but also to speculate that China has succeeded</w:t>
      </w:r>
      <w:r w:rsidRPr="002D0F75">
        <w:t xml:space="preserve"> because its “political system avoids some of the legislative hurdles seen in countries including the US.” In other words, </w:t>
      </w:r>
      <w:r w:rsidRPr="002D0F75">
        <w:rPr>
          <w:u w:val="single"/>
        </w:rPr>
        <w:t>the UN’s top climate official seems to be suggesting that an authoritarian political system is better for the planet.</w:t>
      </w:r>
      <w:r>
        <w:rPr>
          <w:u w:val="single"/>
        </w:rPr>
        <w:t xml:space="preserve"> </w:t>
      </w:r>
      <w:r w:rsidRPr="002D0F75">
        <w:t xml:space="preserve">The fact remains that </w:t>
      </w:r>
      <w:r w:rsidRPr="002D0F75">
        <w:rPr>
          <w:u w:val="single"/>
        </w:rPr>
        <w:t>global wind and solar power usage</w:t>
      </w:r>
      <w:r w:rsidRPr="002D0F75">
        <w:t xml:space="preserve"> in 2012 </w:t>
      </w:r>
      <w:r w:rsidRPr="002D0F75">
        <w:rPr>
          <w:u w:val="single"/>
        </w:rPr>
        <w:t>cut, at most, 275 million tons of CO2, while soaking up $60 billion in subsidies.</w:t>
      </w:r>
      <w:r w:rsidRPr="002D0F75">
        <w:t xml:space="preserve"> With the electricity worth possibly $10 billion, the average cost of cutting a ton of CO2 is about $180. The biggest peer-reviewed estimate of the damage cost of CO2 is about $5 per ton. This means that solar and wind power avoid about $0.03 of climate damage for every dollar spent.</w:t>
      </w:r>
      <w:r>
        <w:t xml:space="preserve"> </w:t>
      </w:r>
      <w:r w:rsidRPr="002D0F75">
        <w:t xml:space="preserve">Compare this to smarter technological solutions. In the short run, </w:t>
      </w:r>
      <w:r w:rsidRPr="002D0F75">
        <w:rPr>
          <w:u w:val="single"/>
        </w:rPr>
        <w:t>the US shale-energy revolution has replaced high-polluting coal with cheaper, cleaner natural gas.</w:t>
      </w:r>
      <w:r w:rsidRPr="002D0F75">
        <w:t xml:space="preserve"> This has cut about 300 million tons of US emissions – more than all the world’s solar and wind power combined – and at the same time has profited Americans by saving them $100 billion in energy costs.</w:t>
      </w:r>
      <w:r>
        <w:t xml:space="preserve"> </w:t>
      </w:r>
      <w:r w:rsidRPr="002D0F75">
        <w:t xml:space="preserve">In the long run, </w:t>
      </w:r>
      <w:r w:rsidRPr="002D0F75">
        <w:rPr>
          <w:u w:val="single"/>
        </w:rPr>
        <w:t>current investment in green research and development will help drive the price of future renewable energy below that of fossil fuels</w:t>
      </w:r>
      <w:r w:rsidRPr="002D0F75">
        <w:t xml:space="preserve">, enabling a choice that is both environmentally and economically sound. In the meantime, </w:t>
      </w:r>
      <w:r w:rsidRPr="002D0F75">
        <w:rPr>
          <w:u w:val="single"/>
        </w:rPr>
        <w:t xml:space="preserve">even dramatic cuts in CO2 emissions will have </w:t>
      </w:r>
      <w:r w:rsidRPr="002D0F75">
        <w:rPr>
          <w:rStyle w:val="Emphasis"/>
        </w:rPr>
        <w:t>very little impact</w:t>
      </w:r>
      <w:r w:rsidRPr="002D0F75">
        <w:t xml:space="preserve"> on hurricanes 50-100 years from now. Lifting billions of people out of poverty, however, would not only be intrinsically good; it would also make societies much more resilient in the face of extreme weather, whether caused by global warming or not.</w:t>
      </w:r>
    </w:p>
    <w:p w:rsidR="00733C23" w:rsidRPr="00A854F7" w:rsidRDefault="00733C23" w:rsidP="00733C23">
      <w:pPr>
        <w:pStyle w:val="Heading4"/>
        <w:rPr>
          <w:rStyle w:val="Style13ptBold"/>
          <w:b/>
          <w:bCs w:val="0"/>
        </w:rPr>
      </w:pPr>
      <w:r w:rsidRPr="00A854F7">
        <w:t>No impact to warming</w:t>
      </w:r>
      <w:r>
        <w:t>—recent studies</w:t>
      </w:r>
    </w:p>
    <w:p w:rsidR="00733C23" w:rsidRPr="00A854F7" w:rsidRDefault="00733C23" w:rsidP="00733C23">
      <w:pPr>
        <w:rPr>
          <w:b/>
          <w:bCs/>
          <w:sz w:val="26"/>
        </w:rPr>
      </w:pPr>
      <w:proofErr w:type="spellStart"/>
      <w:r>
        <w:rPr>
          <w:rStyle w:val="Style13ptBold"/>
        </w:rPr>
        <w:t>Condie</w:t>
      </w:r>
      <w:proofErr w:type="spellEnd"/>
      <w:r>
        <w:rPr>
          <w:rStyle w:val="Style13ptBold"/>
        </w:rPr>
        <w:t xml:space="preserve"> 4/23, </w:t>
      </w:r>
      <w:r w:rsidRPr="00A854F7">
        <w:t xml:space="preserve">(Bill, editor, journalist for more than 30 years, working as a writer and editor in Europe, Asia and Australia for newspapers including The Guardian, The Observer and The Times, "Warming 'slowdown' has no impact on longer term climate trends", Cosmos </w:t>
      </w:r>
      <w:proofErr w:type="spellStart"/>
      <w:r w:rsidRPr="00A854F7">
        <w:t>Newsblog</w:t>
      </w:r>
      <w:proofErr w:type="spellEnd"/>
      <w:r w:rsidRPr="00A854F7">
        <w:t xml:space="preserve">, 4-23-2015, http://blog.cosmosmagazine.com/blog/2015/4/23/warming-slowdown-has-no-impact-on-longer-term-climate-trends) </w:t>
      </w:r>
    </w:p>
    <w:p w:rsidR="00733C23" w:rsidRDefault="00733C23" w:rsidP="00733C23">
      <w:pPr>
        <w:rPr>
          <w:sz w:val="16"/>
        </w:rPr>
      </w:pPr>
      <w:r w:rsidRPr="00D75A88">
        <w:rPr>
          <w:rStyle w:val="Emphasis"/>
        </w:rPr>
        <w:t>The recent slowdown in the rise of global average air temperatures will make no difference to how much the planet will warm by 2100</w:t>
      </w:r>
      <w:r w:rsidRPr="00D75A88">
        <w:rPr>
          <w:rStyle w:val="StyleUnderline"/>
        </w:rPr>
        <w:t>, a new study has found.</w:t>
      </w:r>
      <w:r w:rsidRPr="00A854F7">
        <w:rPr>
          <w:sz w:val="16"/>
        </w:rPr>
        <w:t xml:space="preserve"> "</w:t>
      </w:r>
      <w:r w:rsidRPr="00D75A88">
        <w:rPr>
          <w:rStyle w:val="Emphasis"/>
        </w:rPr>
        <w:t>The slowdown in global warming has no bearing on long-term projections – it is simply due to decadal variability. Greenhouse gases will eventually overwhelm this natural fluctuation,” said</w:t>
      </w:r>
      <w:r w:rsidRPr="00A854F7">
        <w:rPr>
          <w:sz w:val="16"/>
        </w:rPr>
        <w:t xml:space="preserve"> </w:t>
      </w:r>
      <w:r w:rsidRPr="00A854F7">
        <w:rPr>
          <w:rStyle w:val="StyleUnderline"/>
        </w:rPr>
        <w:t>lead author and Chief Investigator with the ARC Centre of Excellence for Climate System Science, Prof Matthew England.</w:t>
      </w:r>
      <w:r>
        <w:rPr>
          <w:rStyle w:val="StyleUnderline"/>
        </w:rPr>
        <w:t xml:space="preserve"> </w:t>
      </w:r>
      <w:r w:rsidRPr="00A854F7">
        <w:rPr>
          <w:rStyle w:val="Emphasis"/>
        </w:rPr>
        <w:t>The study</w:t>
      </w:r>
      <w:r w:rsidRPr="00A854F7">
        <w:rPr>
          <w:rStyle w:val="StyleUnderline"/>
        </w:rPr>
        <w:t xml:space="preserve">, </w:t>
      </w:r>
      <w:r w:rsidRPr="00A854F7">
        <w:rPr>
          <w:sz w:val="16"/>
        </w:rPr>
        <w:t xml:space="preserve">published today in Nature Climate Change, </w:t>
      </w:r>
      <w:r w:rsidRPr="00A854F7">
        <w:rPr>
          <w:rStyle w:val="Emphasis"/>
        </w:rPr>
        <w:t>compared climate models that capture the current slowdown in warming to those that do not. The study found that long-term warming projections up to 2100 were effectively unchanged across the two groups of models.</w:t>
      </w:r>
      <w:r>
        <w:rPr>
          <w:rStyle w:val="Emphasis"/>
        </w:rPr>
        <w:t xml:space="preserve"> </w:t>
      </w:r>
      <w:r w:rsidRPr="00A854F7">
        <w:rPr>
          <w:sz w:val="16"/>
        </w:rPr>
        <w:t xml:space="preserve">“Our research shows that while </w:t>
      </w:r>
      <w:r w:rsidRPr="00A854F7">
        <w:rPr>
          <w:rStyle w:val="Emphasis"/>
        </w:rPr>
        <w:t>there may be short-term fluctuations in global average temperatures, long-term warming of the planet is an inevitable consequence of increasing greenhouse gas concentrations,” Prof England said.</w:t>
      </w:r>
      <w:r>
        <w:rPr>
          <w:rStyle w:val="Emphasis"/>
        </w:rPr>
        <w:t xml:space="preserve"> </w:t>
      </w:r>
      <w:r w:rsidRPr="00A854F7">
        <w:rPr>
          <w:rStyle w:val="Emphasis"/>
        </w:rPr>
        <w:t>“This much hyped global warming slowdown is just a distraction to the task at hand”.</w:t>
      </w:r>
      <w:r>
        <w:rPr>
          <w:rStyle w:val="Emphasis"/>
        </w:rPr>
        <w:t xml:space="preserve"> </w:t>
      </w:r>
      <w:r w:rsidRPr="00A854F7">
        <w:rPr>
          <w:sz w:val="16"/>
        </w:rPr>
        <w:t xml:space="preserve">The models were </w:t>
      </w:r>
      <w:proofErr w:type="spellStart"/>
      <w:r w:rsidRPr="00A854F7">
        <w:rPr>
          <w:sz w:val="16"/>
        </w:rPr>
        <w:t>analysed</w:t>
      </w:r>
      <w:proofErr w:type="spellEnd"/>
      <w:r w:rsidRPr="00A854F7">
        <w:rPr>
          <w:sz w:val="16"/>
        </w:rPr>
        <w:t xml:space="preserve"> using one of two IPCC carbon emission projections. The first was a scenario where g</w:t>
      </w:r>
      <w:r w:rsidRPr="00A854F7">
        <w:rPr>
          <w:rStyle w:val="StyleUnderline"/>
        </w:rPr>
        <w:t>reenhouse gas concentrations continue to rise unabated through the 21st Century. The second assumes emissions are reduced to address global warming, peaking by 2040 before declining sharply.</w:t>
      </w:r>
      <w:r>
        <w:rPr>
          <w:rStyle w:val="StyleUnderline"/>
        </w:rPr>
        <w:t xml:space="preserve"> </w:t>
      </w:r>
      <w:r w:rsidRPr="00A854F7">
        <w:rPr>
          <w:rStyle w:val="Emphasis"/>
        </w:rPr>
        <w:t>Under the high emissions scenario, the difference in average projected end-of-century warming between the two groups of models is less than 0.1°C</w:t>
      </w:r>
      <w:r w:rsidRPr="00A854F7">
        <w:rPr>
          <w:sz w:val="16"/>
        </w:rPr>
        <w:t xml:space="preserve">. </w:t>
      </w:r>
      <w:r w:rsidRPr="00A854F7">
        <w:rPr>
          <w:rStyle w:val="Emphasis"/>
        </w:rPr>
        <w:t xml:space="preserve">Warming of this magnitude is well beyond the 2°C threshold that is considered a target by the </w:t>
      </w:r>
      <w:r w:rsidRPr="00A854F7">
        <w:rPr>
          <w:sz w:val="16"/>
        </w:rPr>
        <w:t>Australian Government and a safe limit by the</w:t>
      </w:r>
      <w:r w:rsidRPr="00A854F7">
        <w:rPr>
          <w:rStyle w:val="Emphasis"/>
        </w:rPr>
        <w:t xml:space="preserve"> IPCC.</w:t>
      </w:r>
      <w:r>
        <w:rPr>
          <w:rStyle w:val="Emphasis"/>
        </w:rPr>
        <w:t xml:space="preserve"> </w:t>
      </w:r>
      <w:r w:rsidRPr="00A854F7">
        <w:rPr>
          <w:sz w:val="16"/>
        </w:rPr>
        <w:t xml:space="preserve">Some lobby groups have tried to argue that the recent slowdown in the rise of global average temperatures is a reason to abandon international and national efforts to curb carbon emissions. Cosmos has reported on several reasons for the apparent slowdown, including the </w:t>
      </w:r>
      <w:proofErr w:type="spellStart"/>
      <w:r w:rsidRPr="00A854F7">
        <w:rPr>
          <w:sz w:val="16"/>
        </w:rPr>
        <w:t>behaviour</w:t>
      </w:r>
      <w:proofErr w:type="spellEnd"/>
      <w:r w:rsidRPr="00A854F7">
        <w:rPr>
          <w:sz w:val="16"/>
        </w:rPr>
        <w:t xml:space="preserve"> of winds in the Pacific Ocean. See </w:t>
      </w:r>
      <w:proofErr w:type="gramStart"/>
      <w:r w:rsidRPr="00A854F7">
        <w:rPr>
          <w:sz w:val="16"/>
        </w:rPr>
        <w:t>Has</w:t>
      </w:r>
      <w:proofErr w:type="gramEnd"/>
      <w:r w:rsidRPr="00A854F7">
        <w:rPr>
          <w:sz w:val="16"/>
        </w:rPr>
        <w:t xml:space="preserve"> global warming paused. </w:t>
      </w:r>
    </w:p>
    <w:p w:rsidR="009927F7" w:rsidRPr="002D0F75" w:rsidRDefault="009927F7" w:rsidP="009927F7">
      <w:pPr>
        <w:pStyle w:val="Heading4"/>
      </w:pPr>
      <w:r w:rsidRPr="002D0F75">
        <w:t xml:space="preserve">6 degree warming inevitable---massively outweighs </w:t>
      </w:r>
      <w:proofErr w:type="spellStart"/>
      <w:r w:rsidRPr="002D0F75">
        <w:t>aff</w:t>
      </w:r>
      <w:proofErr w:type="spellEnd"/>
      <w:r w:rsidRPr="002D0F75">
        <w:t xml:space="preserve"> solvency</w:t>
      </w:r>
    </w:p>
    <w:p w:rsidR="009927F7" w:rsidRPr="002D0F75" w:rsidRDefault="009927F7" w:rsidP="009927F7">
      <w:r w:rsidRPr="00D01E3F">
        <w:rPr>
          <w:rStyle w:val="Style13ptBold"/>
        </w:rPr>
        <w:t>AP 9</w:t>
      </w:r>
      <w:r w:rsidRPr="002D0F75">
        <w:t xml:space="preserve"> (Associated Press, Six Degree Temperature Rise by 2100 is Inevitable: UNEP, September 24, </w:t>
      </w:r>
      <w:hyperlink r:id="rId20" w:history="1">
        <w:r w:rsidRPr="002D0F75">
          <w:rPr>
            <w:rStyle w:val="Hyperlink"/>
          </w:rPr>
          <w:t>http://www.speedy-fit.co.uk/index2.php?option=com_content&amp;do_pdf=1&amp;id=168</w:t>
        </w:r>
      </w:hyperlink>
      <w:r w:rsidRPr="002D0F75">
        <w:t>)</w:t>
      </w:r>
    </w:p>
    <w:p w:rsidR="009927F7" w:rsidRPr="002D0F75" w:rsidRDefault="009927F7" w:rsidP="009927F7">
      <w:pPr>
        <w:tabs>
          <w:tab w:val="left" w:pos="1275"/>
        </w:tabs>
      </w:pPr>
      <w:r w:rsidRPr="002D0F75">
        <w:tab/>
      </w:r>
    </w:p>
    <w:p w:rsidR="009927F7" w:rsidRPr="009927F7" w:rsidRDefault="009927F7" w:rsidP="009927F7">
      <w:pPr>
        <w:rPr>
          <w:rFonts w:asciiTheme="minorHAnsi" w:hAnsiTheme="minorHAnsi" w:cstheme="minorHAnsi"/>
          <w:sz w:val="16"/>
        </w:rPr>
      </w:pPr>
      <w:r w:rsidRPr="00D01E3F">
        <w:rPr>
          <w:rStyle w:val="StyleUnderline"/>
          <w:rFonts w:asciiTheme="minorHAnsi" w:hAnsiTheme="minorHAnsi" w:cstheme="minorHAnsi"/>
          <w:bCs/>
        </w:rPr>
        <w:t>Earth's temperature is likely to jump six degrees between now and the end of the century even if every country cuts greenhouse gas emissions</w:t>
      </w:r>
      <w:r w:rsidRPr="009927F7">
        <w:rPr>
          <w:rFonts w:asciiTheme="minorHAnsi" w:hAnsiTheme="minorHAnsi" w:cstheme="minorHAnsi"/>
          <w:sz w:val="16"/>
        </w:rPr>
        <w:t xml:space="preserve"> as proposed, according to a United Nations update. Scientists looked at emission plans from 192 nations and calculated what would happen to global warming. </w:t>
      </w:r>
      <w:r w:rsidRPr="00D01E3F">
        <w:rPr>
          <w:rStyle w:val="StyleUnderline"/>
          <w:rFonts w:asciiTheme="minorHAnsi" w:hAnsiTheme="minorHAnsi" w:cstheme="minorHAnsi"/>
          <w:bCs/>
        </w:rPr>
        <w:t>The projections take into account 80 percent emission cuts from the U.S. and Europe by 2050, which are not sure things</w:t>
      </w:r>
      <w:r w:rsidRPr="009927F7">
        <w:rPr>
          <w:rFonts w:asciiTheme="minorHAnsi" w:hAnsiTheme="minorHAnsi" w:cstheme="minorHAnsi"/>
          <w:sz w:val="16"/>
        </w:rP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D01E3F">
        <w:rPr>
          <w:rStyle w:val="StyleUnderline"/>
          <w:rFonts w:asciiTheme="minorHAnsi" w:hAnsiTheme="minorHAnsi" w:cstheme="minorHAnsi"/>
          <w:bCs/>
        </w:rPr>
        <w:t>Much of projected rise in temperature is because of developing nations, which aren't talking much about cutting their emissions</w:t>
      </w:r>
      <w:r w:rsidRPr="009927F7">
        <w:rPr>
          <w:rFonts w:asciiTheme="minorHAnsi" w:hAnsiTheme="minorHAnsi" w:cstheme="minorHAnsi"/>
          <w:sz w:val="16"/>
        </w:rPr>
        <w:t xml:space="preserve">, scientists said at a United Nations press conference Thursday. </w:t>
      </w:r>
      <w:r w:rsidRPr="00D01E3F">
        <w:rPr>
          <w:rStyle w:val="StyleUnderline"/>
          <w:rFonts w:asciiTheme="minorHAnsi" w:hAnsiTheme="minorHAnsi" w:cstheme="minorHAnsi"/>
          <w:bCs/>
        </w:rPr>
        <w:t>China alone adds</w:t>
      </w:r>
      <w:r w:rsidRPr="009927F7">
        <w:rPr>
          <w:rFonts w:asciiTheme="minorHAnsi" w:hAnsiTheme="minorHAnsi" w:cstheme="minorHAnsi"/>
          <w:sz w:val="16"/>
        </w:rPr>
        <w:t xml:space="preserve"> nearly </w:t>
      </w:r>
      <w:r w:rsidRPr="00D01E3F">
        <w:rPr>
          <w:rStyle w:val="StyleUnderline"/>
          <w:rFonts w:asciiTheme="minorHAnsi" w:hAnsiTheme="minorHAnsi" w:cstheme="minorHAnsi"/>
          <w:bCs/>
        </w:rPr>
        <w:t>2 degrees to the projections</w:t>
      </w:r>
      <w:r w:rsidRPr="009927F7">
        <w:rPr>
          <w:rFonts w:asciiTheme="minorHAnsi" w:hAnsiTheme="minorHAnsi" w:cstheme="minorHAnsi"/>
          <w:sz w:val="16"/>
        </w:rPr>
        <w:t xml:space="preserve">. "We are headed toward very serious changes in our planet," said </w:t>
      </w:r>
      <w:proofErr w:type="spellStart"/>
      <w:r w:rsidRPr="009927F7">
        <w:rPr>
          <w:rFonts w:asciiTheme="minorHAnsi" w:hAnsiTheme="minorHAnsi" w:cstheme="minorHAnsi"/>
          <w:sz w:val="16"/>
        </w:rPr>
        <w:t>Achim</w:t>
      </w:r>
      <w:proofErr w:type="spellEnd"/>
      <w:r w:rsidRPr="009927F7">
        <w:rPr>
          <w:rFonts w:asciiTheme="minorHAnsi" w:hAnsiTheme="minorHAnsi" w:cstheme="minorHAnsi"/>
          <w:sz w:val="16"/>
        </w:rPr>
        <w:t xml:space="preserve"> Steiner, head of the U.N.'s environment program, which issued the update on Thursday. The review looked at some 400 peer-reviewed papers on climate over the last three years.  </w:t>
      </w:r>
      <w:r w:rsidRPr="00D01E3F">
        <w:rPr>
          <w:rStyle w:val="StyleUnderline"/>
          <w:rFonts w:asciiTheme="minorHAnsi" w:hAnsiTheme="minorHAnsi" w:cstheme="minorHAnsi"/>
          <w:bCs/>
        </w:rPr>
        <w:t>Even if the developed world cuts its emissions by 80 percent and the developing world cuts theirs in half by 2050</w:t>
      </w:r>
      <w:r w:rsidRPr="009927F7">
        <w:rPr>
          <w:rFonts w:asciiTheme="minorHAnsi" w:hAnsiTheme="minorHAnsi" w:cstheme="minorHAnsi"/>
          <w:sz w:val="16"/>
        </w:rPr>
        <w:t xml:space="preserve">, as some experts propose, </w:t>
      </w:r>
      <w:r w:rsidRPr="00D01E3F">
        <w:rPr>
          <w:rStyle w:val="StyleUnderline"/>
          <w:rFonts w:asciiTheme="minorHAnsi" w:hAnsiTheme="minorHAnsi" w:cstheme="minorHAnsi"/>
          <w:bCs/>
        </w:rPr>
        <w:t>the world is still facing a 3-degree increase by the end of the century</w:t>
      </w:r>
      <w:r w:rsidRPr="009927F7">
        <w:rPr>
          <w:rFonts w:asciiTheme="minorHAnsi" w:hAnsiTheme="minorHAnsi" w:cstheme="minorHAnsi"/>
          <w:sz w:val="16"/>
        </w:rPr>
        <w:t xml:space="preserve">, said Robert </w:t>
      </w:r>
      <w:proofErr w:type="spellStart"/>
      <w:r w:rsidRPr="009927F7">
        <w:rPr>
          <w:rFonts w:asciiTheme="minorHAnsi" w:hAnsiTheme="minorHAnsi" w:cstheme="minorHAnsi"/>
          <w:sz w:val="16"/>
        </w:rPr>
        <w:t>Corell</w:t>
      </w:r>
      <w:proofErr w:type="spellEnd"/>
      <w:r w:rsidRPr="009927F7">
        <w:rPr>
          <w:rFonts w:asciiTheme="minorHAnsi" w:hAnsiTheme="minorHAnsi" w:cstheme="minorHAnsi"/>
          <w:sz w:val="16"/>
        </w:rPr>
        <w:t xml:space="preserve">, a prominent U.S. climate scientist who helped oversee the update.  </w:t>
      </w:r>
      <w:proofErr w:type="spellStart"/>
      <w:r w:rsidRPr="009927F7">
        <w:rPr>
          <w:rFonts w:asciiTheme="minorHAnsi" w:hAnsiTheme="minorHAnsi" w:cstheme="minorHAnsi"/>
          <w:sz w:val="16"/>
        </w:rPr>
        <w:t>Corell</w:t>
      </w:r>
      <w:proofErr w:type="spellEnd"/>
      <w:r w:rsidRPr="009927F7">
        <w:rPr>
          <w:rFonts w:asciiTheme="minorHAnsi" w:hAnsiTheme="minorHAnsi" w:cstheme="minorHAnsi"/>
          <w:sz w:val="16"/>
        </w:rPr>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planet is getting. The last big report from the Nobel Prize-winning Intergovernmental Panel on Climate Change came out more than two years ago and is based on science that is at least three to four years old, Steiner said.  </w:t>
      </w:r>
      <w:r w:rsidRPr="00D01E3F">
        <w:rPr>
          <w:rStyle w:val="StyleUnderline"/>
          <w:rFonts w:asciiTheme="minorHAnsi" w:hAnsiTheme="minorHAnsi" w:cstheme="minorHAnsi"/>
          <w:bCs/>
        </w:rPr>
        <w:t>Global warming is speeding up</w:t>
      </w:r>
      <w:r w:rsidRPr="009927F7">
        <w:rPr>
          <w:rFonts w:asciiTheme="minorHAnsi" w:hAnsiTheme="minorHAnsi" w:cstheme="minorHAnsi"/>
          <w:sz w:val="16"/>
        </w:rPr>
        <w:t xml:space="preserve">, especially in the Arctic, and </w:t>
      </w:r>
      <w:r w:rsidRPr="00D01E3F">
        <w:rPr>
          <w:rStyle w:val="StyleUnderline"/>
          <w:rFonts w:asciiTheme="minorHAnsi" w:hAnsiTheme="minorHAnsi" w:cstheme="minorHAnsi"/>
          <w:bCs/>
        </w:rPr>
        <w:t>that means</w:t>
      </w:r>
      <w:r w:rsidRPr="009927F7">
        <w:rPr>
          <w:rFonts w:asciiTheme="minorHAnsi" w:hAnsiTheme="minorHAnsi" w:cstheme="minorHAnsi"/>
          <w:sz w:val="16"/>
        </w:rPr>
        <w:t xml:space="preserve"> that some </w:t>
      </w:r>
      <w:r w:rsidRPr="00D01E3F">
        <w:rPr>
          <w:rStyle w:val="StyleUnderline"/>
          <w:rFonts w:asciiTheme="minorHAnsi" w:hAnsiTheme="minorHAnsi" w:cstheme="minorHAnsi"/>
          <w:bCs/>
        </w:rPr>
        <w:t>top-level science projections from 2007 are already out of date and overly optimistic</w:t>
      </w:r>
      <w:r w:rsidRPr="009927F7">
        <w:rPr>
          <w:rFonts w:asciiTheme="minorHAnsi" w:hAnsiTheme="minorHAnsi" w:cstheme="minorHAnsi"/>
          <w:sz w:val="16"/>
        </w:rPr>
        <w:t xml:space="preserve">. </w:t>
      </w:r>
      <w:proofErr w:type="spellStart"/>
      <w:r w:rsidRPr="009927F7">
        <w:rPr>
          <w:rFonts w:asciiTheme="minorHAnsi" w:hAnsiTheme="minorHAnsi" w:cstheme="minorHAnsi"/>
          <w:sz w:val="16"/>
        </w:rPr>
        <w:t>Corell</w:t>
      </w:r>
      <w:proofErr w:type="spellEnd"/>
      <w:r w:rsidRPr="009927F7">
        <w:rPr>
          <w:rFonts w:asciiTheme="minorHAnsi" w:hAnsiTheme="minorHAnsi" w:cstheme="minorHAnsi"/>
          <w:sz w:val="16"/>
        </w:rPr>
        <w:t xml:space="preserve">, who headed an assessment of warming in the Arctic, said global warming "is accelerating in ways that we are not anticipating."  </w:t>
      </w:r>
      <w:r w:rsidRPr="00D01E3F">
        <w:rPr>
          <w:rStyle w:val="StyleUnderline"/>
          <w:rFonts w:asciiTheme="minorHAnsi" w:hAnsiTheme="minorHAnsi" w:cstheme="minorHAnsi"/>
          <w:bCs/>
        </w:rPr>
        <w:t>Because Greenland and West Antarctic ice sheets are melting far faster than thought</w:t>
      </w:r>
      <w:r w:rsidRPr="009927F7">
        <w:rPr>
          <w:rFonts w:asciiTheme="minorHAnsi" w:hAnsiTheme="minorHAnsi" w:cstheme="minorHAnsi"/>
          <w:sz w:val="16"/>
        </w:rPr>
        <w:t xml:space="preserve">, it looks like the </w:t>
      </w:r>
      <w:r w:rsidRPr="00D01E3F">
        <w:rPr>
          <w:rStyle w:val="StyleUnderline"/>
          <w:rFonts w:asciiTheme="minorHAnsi" w:hAnsiTheme="minorHAnsi" w:cstheme="minorHAnsi"/>
          <w:bCs/>
        </w:rPr>
        <w:t>seas will rise twice as fast as projected just three years ago</w:t>
      </w:r>
      <w:r w:rsidRPr="009927F7">
        <w:rPr>
          <w:rFonts w:asciiTheme="minorHAnsi" w:hAnsiTheme="minorHAnsi" w:cstheme="minorHAnsi"/>
          <w:sz w:val="16"/>
        </w:rPr>
        <w:t xml:space="preserve">, </w:t>
      </w:r>
      <w:proofErr w:type="spellStart"/>
      <w:r w:rsidRPr="009927F7">
        <w:rPr>
          <w:rFonts w:asciiTheme="minorHAnsi" w:hAnsiTheme="minorHAnsi" w:cstheme="minorHAnsi"/>
          <w:sz w:val="16"/>
        </w:rPr>
        <w:t>Corell</w:t>
      </w:r>
      <w:proofErr w:type="spellEnd"/>
      <w:r w:rsidRPr="009927F7">
        <w:rPr>
          <w:rFonts w:asciiTheme="minorHAnsi" w:hAnsiTheme="minorHAnsi" w:cstheme="minorHAnsi"/>
          <w:sz w:val="16"/>
        </w:rPr>
        <w:t xml:space="preserve"> said. He said </w:t>
      </w:r>
      <w:r w:rsidRPr="00D01E3F">
        <w:rPr>
          <w:rStyle w:val="StyleUnderline"/>
          <w:rFonts w:asciiTheme="minorHAnsi" w:hAnsiTheme="minorHAnsi" w:cstheme="minorHAnsi"/>
          <w:bCs/>
        </w:rPr>
        <w:t>seas should rise</w:t>
      </w:r>
      <w:r w:rsidRPr="009927F7">
        <w:rPr>
          <w:rFonts w:asciiTheme="minorHAnsi" w:hAnsiTheme="minorHAnsi" w:cstheme="minorHAnsi"/>
          <w:sz w:val="16"/>
        </w:rPr>
        <w:t xml:space="preserve"> about </w:t>
      </w:r>
      <w:r w:rsidRPr="00D01E3F">
        <w:rPr>
          <w:rStyle w:val="StyleUnderline"/>
          <w:rFonts w:asciiTheme="minorHAnsi" w:hAnsiTheme="minorHAnsi" w:cstheme="minorHAnsi"/>
          <w:bCs/>
        </w:rPr>
        <w:t>a foot every 20</w:t>
      </w:r>
      <w:r w:rsidRPr="009927F7">
        <w:rPr>
          <w:rFonts w:asciiTheme="minorHAnsi" w:hAnsiTheme="minorHAnsi" w:cstheme="minorHAnsi"/>
          <w:sz w:val="16"/>
        </w:rPr>
        <w:t xml:space="preserve"> to 25 </w:t>
      </w:r>
      <w:r w:rsidRPr="00D01E3F">
        <w:rPr>
          <w:rStyle w:val="StyleUnderline"/>
          <w:rFonts w:asciiTheme="minorHAnsi" w:hAnsiTheme="minorHAnsi" w:cstheme="minorHAnsi"/>
          <w:bCs/>
        </w:rPr>
        <w:t>years</w:t>
      </w:r>
      <w:r w:rsidRPr="009927F7">
        <w:rPr>
          <w:rFonts w:asciiTheme="minorHAnsi" w:hAnsiTheme="minorHAnsi" w:cstheme="minorHAnsi"/>
          <w:sz w:val="16"/>
        </w:rPr>
        <w:t xml:space="preserve">. </w:t>
      </w:r>
    </w:p>
    <w:p w:rsidR="009927F7" w:rsidRPr="009927F7" w:rsidRDefault="009927F7" w:rsidP="009927F7"/>
    <w:p w:rsidR="009927F7" w:rsidRDefault="009927F7" w:rsidP="00291F24">
      <w:pPr>
        <w:pStyle w:val="Heading1"/>
      </w:pPr>
      <w:r>
        <w:t>Mosaic Theory Advantage</w:t>
      </w:r>
    </w:p>
    <w:p w:rsidR="009927F7" w:rsidRDefault="009927F7" w:rsidP="009927F7"/>
    <w:p w:rsidR="009927F7" w:rsidRDefault="00056886" w:rsidP="00056886">
      <w:pPr>
        <w:pStyle w:val="Heading2"/>
      </w:pPr>
      <w:r>
        <w:t xml:space="preserve">Impact Answers </w:t>
      </w:r>
    </w:p>
    <w:p w:rsidR="00056886" w:rsidRDefault="00056886" w:rsidP="00056886">
      <w:pPr>
        <w:pStyle w:val="Heading3"/>
      </w:pPr>
      <w:r>
        <w:t xml:space="preserve">Privacy (Also See Freedom Act </w:t>
      </w:r>
      <w:proofErr w:type="spellStart"/>
      <w:r>
        <w:t>Neg</w:t>
      </w:r>
      <w:proofErr w:type="spellEnd"/>
      <w:r>
        <w:t>)</w:t>
      </w:r>
    </w:p>
    <w:p w:rsidR="00056886" w:rsidRPr="00B2585B" w:rsidRDefault="00056886" w:rsidP="00056886">
      <w:pPr>
        <w:pStyle w:val="Heading4"/>
      </w:pPr>
      <w:r>
        <w:t xml:space="preserve">Counter-bias – their epistemology’s </w:t>
      </w:r>
      <w:r w:rsidRPr="008231E2">
        <w:rPr>
          <w:i/>
          <w:u w:val="single"/>
        </w:rPr>
        <w:t>more</w:t>
      </w:r>
      <w:r>
        <w:t xml:space="preserve"> flawed. Excess </w:t>
      </w:r>
      <w:r w:rsidRPr="008231E2">
        <w:rPr>
          <w:i/>
          <w:u w:val="single"/>
        </w:rPr>
        <w:t>fear of surveillance</w:t>
      </w:r>
      <w:r>
        <w:t xml:space="preserve"> means </w:t>
      </w:r>
      <w:proofErr w:type="spellStart"/>
      <w:r>
        <w:t>Aff</w:t>
      </w:r>
      <w:proofErr w:type="spellEnd"/>
      <w:r>
        <w:t xml:space="preserve"> scholarship’s MORE of an exaggeration than ours.</w:t>
      </w:r>
    </w:p>
    <w:p w:rsidR="00056886" w:rsidRPr="00241DFD" w:rsidRDefault="00056886" w:rsidP="00056886">
      <w:pPr>
        <w:rPr>
          <w:sz w:val="18"/>
          <w:szCs w:val="18"/>
        </w:rPr>
      </w:pPr>
      <w:r w:rsidRPr="00B2585B">
        <w:rPr>
          <w:rStyle w:val="Style13ptBold"/>
        </w:rPr>
        <w:t xml:space="preserve">McDonough </w:t>
      </w:r>
      <w:r>
        <w:rPr>
          <w:rStyle w:val="Style13ptBold"/>
        </w:rPr>
        <w:t>’</w:t>
      </w:r>
      <w:r w:rsidRPr="00B2585B">
        <w:rPr>
          <w:rStyle w:val="Style13ptBold"/>
        </w:rPr>
        <w:t>15</w:t>
      </w:r>
      <w:r>
        <w:rPr>
          <w:rStyle w:val="Style13ptBold"/>
        </w:rPr>
        <w:t xml:space="preserve"> </w:t>
      </w:r>
      <w:r>
        <w:rPr>
          <w:sz w:val="18"/>
          <w:szCs w:val="18"/>
        </w:rPr>
        <w:t>(</w:t>
      </w:r>
      <w:r w:rsidRPr="00B2585B">
        <w:rPr>
          <w:sz w:val="18"/>
          <w:szCs w:val="18"/>
        </w:rPr>
        <w:t>Shannon McDonough – Instructor in Social Sciences at Allen University. The author holds a B.A. in Sociology from Miami University, Ohio and an M.A. Sociology from The University of South Carolina.</w:t>
      </w:r>
      <w:r>
        <w:rPr>
          <w:sz w:val="18"/>
          <w:szCs w:val="18"/>
        </w:rPr>
        <w:t xml:space="preserve"> This article is co-authored by Mathieu </w:t>
      </w:r>
      <w:proofErr w:type="spellStart"/>
      <w:r>
        <w:rPr>
          <w:sz w:val="18"/>
          <w:szCs w:val="18"/>
        </w:rPr>
        <w:t>Deflem</w:t>
      </w:r>
      <w:proofErr w:type="spellEnd"/>
      <w:r>
        <w:rPr>
          <w:sz w:val="18"/>
          <w:szCs w:val="18"/>
        </w:rPr>
        <w:t xml:space="preserve"> – a Professor at the University of South Carolina in the Department of Sociology. His research areas include law, policing, terrorism, popular culture, and sociological theory. </w:t>
      </w:r>
      <w:r w:rsidRPr="00B2585B">
        <w:rPr>
          <w:sz w:val="18"/>
          <w:szCs w:val="18"/>
        </w:rPr>
        <w:t xml:space="preserve"> “The Fear of Counterterrorism: Surveillance and Civil Liberties Since 9/11” – From the Journal: Society - February 2015, Volume 52, Issue 1, pp 70-79 – obtained via the Springer database collection). </w:t>
      </w:r>
    </w:p>
    <w:p w:rsidR="00056886" w:rsidRDefault="00056886" w:rsidP="00056886"/>
    <w:p w:rsidR="00056886" w:rsidRPr="00EA1BD6" w:rsidRDefault="00056886" w:rsidP="00056886">
      <w:pPr>
        <w:rPr>
          <w:sz w:val="14"/>
        </w:rPr>
      </w:pPr>
      <w:r w:rsidRPr="00882600">
        <w:rPr>
          <w:rStyle w:val="StyleUnderline"/>
          <w:highlight w:val="green"/>
        </w:rPr>
        <w:t>Civil liberties organizations as well as</w:t>
      </w:r>
      <w:r w:rsidRPr="00241DFD">
        <w:rPr>
          <w:rStyle w:val="StyleUnderline"/>
        </w:rPr>
        <w:t xml:space="preserve"> </w:t>
      </w:r>
      <w:r w:rsidRPr="00EA1BD6">
        <w:rPr>
          <w:sz w:val="14"/>
        </w:rPr>
        <w:t xml:space="preserve">a number of </w:t>
      </w:r>
      <w:r w:rsidRPr="00882600">
        <w:rPr>
          <w:rStyle w:val="StyleUnderline"/>
          <w:highlight w:val="green"/>
        </w:rPr>
        <w:t>academic scholars</w:t>
      </w:r>
      <w:r w:rsidRPr="00EA1BD6">
        <w:rPr>
          <w:sz w:val="14"/>
        </w:rPr>
        <w:t xml:space="preserve"> have </w:t>
      </w:r>
      <w:r w:rsidRPr="00882600">
        <w:rPr>
          <w:rStyle w:val="StyleUnderline"/>
          <w:highlight w:val="green"/>
        </w:rPr>
        <w:t>routinely</w:t>
      </w:r>
      <w:r w:rsidRPr="00EA1BD6">
        <w:rPr>
          <w:sz w:val="14"/>
        </w:rPr>
        <w:t xml:space="preserve"> </w:t>
      </w:r>
      <w:r w:rsidRPr="00882600">
        <w:rPr>
          <w:rStyle w:val="StyleUnderline"/>
          <w:highlight w:val="green"/>
        </w:rPr>
        <w:t>criticize</w:t>
      </w:r>
      <w:r w:rsidRPr="00EA1BD6">
        <w:rPr>
          <w:sz w:val="14"/>
        </w:rPr>
        <w:t xml:space="preserve">d post-9/11 </w:t>
      </w:r>
      <w:r w:rsidRPr="00882600">
        <w:rPr>
          <w:rStyle w:val="StyleUnderline"/>
          <w:highlight w:val="green"/>
        </w:rPr>
        <w:t>counterterror</w:t>
      </w:r>
      <w:r w:rsidRPr="00EA1BD6">
        <w:rPr>
          <w:sz w:val="14"/>
        </w:rPr>
        <w:t xml:space="preserve">ism </w:t>
      </w:r>
      <w:r w:rsidRPr="00882600">
        <w:rPr>
          <w:rStyle w:val="StyleUnderline"/>
          <w:highlight w:val="green"/>
        </w:rPr>
        <w:t>initiatives as</w:t>
      </w:r>
      <w:r w:rsidRPr="00EA1BD6">
        <w:rPr>
          <w:sz w:val="14"/>
        </w:rPr>
        <w:t xml:space="preserve"> unconstitutional and </w:t>
      </w:r>
      <w:r w:rsidRPr="00882600">
        <w:rPr>
          <w:rStyle w:val="StyleUnderline"/>
          <w:highlight w:val="green"/>
        </w:rPr>
        <w:t>major threats to</w:t>
      </w:r>
      <w:r w:rsidRPr="00EA1BD6">
        <w:rPr>
          <w:sz w:val="14"/>
        </w:rPr>
        <w:t xml:space="preserve"> civil liberties and </w:t>
      </w:r>
      <w:r w:rsidRPr="00882600">
        <w:rPr>
          <w:rStyle w:val="StyleUnderline"/>
          <w:highlight w:val="green"/>
        </w:rPr>
        <w:t>privacy.</w:t>
      </w:r>
      <w:r w:rsidRPr="00EA1BD6">
        <w:rPr>
          <w:sz w:val="14"/>
        </w:rPr>
        <w:t xml:space="preserve"> Harmonizing with the claims from civil liberties groups are contributions in the </w:t>
      </w:r>
      <w:r w:rsidRPr="00882600">
        <w:rPr>
          <w:rStyle w:val="StyleUnderline"/>
          <w:highlight w:val="green"/>
        </w:rPr>
        <w:t xml:space="preserve">popular and scholarly discourse </w:t>
      </w:r>
      <w:r w:rsidRPr="00241DFD">
        <w:rPr>
          <w:rStyle w:val="StyleUnderline"/>
        </w:rPr>
        <w:t xml:space="preserve">on surveillance </w:t>
      </w:r>
      <w:r w:rsidRPr="00EA1BD6">
        <w:rPr>
          <w:sz w:val="14"/>
        </w:rPr>
        <w:t xml:space="preserve">and counterterrorism that </w:t>
      </w:r>
      <w:r w:rsidRPr="00882600">
        <w:rPr>
          <w:rStyle w:val="StyleUnderline"/>
          <w:highlight w:val="green"/>
        </w:rPr>
        <w:t xml:space="preserve">lament the purported negative impact of </w:t>
      </w:r>
      <w:r w:rsidRPr="00882600">
        <w:rPr>
          <w:rStyle w:val="Emphasis"/>
          <w:highlight w:val="green"/>
        </w:rPr>
        <w:t>government</w:t>
      </w:r>
      <w:r w:rsidRPr="00EA1BD6">
        <w:rPr>
          <w:sz w:val="14"/>
        </w:rPr>
        <w:t xml:space="preserve">al policies and related </w:t>
      </w:r>
      <w:r w:rsidRPr="00882600">
        <w:rPr>
          <w:rStyle w:val="Emphasis"/>
          <w:highlight w:val="green"/>
        </w:rPr>
        <w:t>surveillance</w:t>
      </w:r>
      <w:r w:rsidRPr="00241DFD">
        <w:rPr>
          <w:rStyle w:val="Emphasis"/>
        </w:rPr>
        <w:t xml:space="preserve"> </w:t>
      </w:r>
      <w:r w:rsidRPr="00EA1BD6">
        <w:rPr>
          <w:sz w:val="14"/>
        </w:rPr>
        <w:t xml:space="preserve">and intelligence activities on personal rights and liberties. The </w:t>
      </w:r>
      <w:r w:rsidRPr="00241DFD">
        <w:rPr>
          <w:rStyle w:val="StyleUnderline"/>
        </w:rPr>
        <w:t>revelations by</w:t>
      </w:r>
      <w:r w:rsidRPr="00EA1BD6">
        <w:rPr>
          <w:sz w:val="14"/>
        </w:rPr>
        <w:t xml:space="preserve"> former security contractor Edward </w:t>
      </w:r>
      <w:r w:rsidRPr="00241DFD">
        <w:rPr>
          <w:rStyle w:val="StyleUnderline"/>
        </w:rPr>
        <w:t xml:space="preserve">Snowden </w:t>
      </w:r>
      <w:r w:rsidRPr="00EA1BD6">
        <w:rPr>
          <w:sz w:val="14"/>
        </w:rPr>
        <w:t xml:space="preserve">in June 2013 </w:t>
      </w:r>
      <w:r w:rsidRPr="00241DFD">
        <w:rPr>
          <w:rStyle w:val="StyleUnderline"/>
        </w:rPr>
        <w:t>concerning</w:t>
      </w:r>
      <w:r w:rsidRPr="00EA1BD6">
        <w:rPr>
          <w:sz w:val="14"/>
        </w:rPr>
        <w:t xml:space="preserve"> alleged </w:t>
      </w:r>
      <w:r w:rsidRPr="00241DFD">
        <w:rPr>
          <w:rStyle w:val="StyleUnderline"/>
        </w:rPr>
        <w:t>spying</w:t>
      </w:r>
      <w:r>
        <w:rPr>
          <w:rStyle w:val="StyleUnderline"/>
        </w:rPr>
        <w:t xml:space="preserve"> </w:t>
      </w:r>
      <w:r w:rsidRPr="00241DFD">
        <w:rPr>
          <w:rStyle w:val="StyleUnderline"/>
        </w:rPr>
        <w:t>practices by the</w:t>
      </w:r>
      <w:r w:rsidRPr="00EA1BD6">
        <w:rPr>
          <w:sz w:val="14"/>
        </w:rPr>
        <w:t xml:space="preserve"> National Security Agency (</w:t>
      </w:r>
      <w:r w:rsidRPr="00241DFD">
        <w:rPr>
          <w:rStyle w:val="StyleUnderline"/>
        </w:rPr>
        <w:t>NSA</w:t>
      </w:r>
      <w:r w:rsidRPr="00EA1BD6">
        <w:rPr>
          <w:sz w:val="14"/>
        </w:rPr>
        <w:t xml:space="preserve">) </w:t>
      </w:r>
      <w:r w:rsidRPr="00241DFD">
        <w:rPr>
          <w:rStyle w:val="StyleUnderline"/>
        </w:rPr>
        <w:t>greatly</w:t>
      </w:r>
      <w:r>
        <w:rPr>
          <w:rStyle w:val="StyleUnderline"/>
        </w:rPr>
        <w:t xml:space="preserve"> </w:t>
      </w:r>
      <w:r w:rsidRPr="00241DFD">
        <w:rPr>
          <w:rStyle w:val="StyleUnderline"/>
        </w:rPr>
        <w:t>reinvigorated these debates.</w:t>
      </w:r>
      <w:r>
        <w:rPr>
          <w:rStyle w:val="StyleUnderline"/>
        </w:rPr>
        <w:t xml:space="preserve"> </w:t>
      </w:r>
      <w:r w:rsidRPr="00882600">
        <w:rPr>
          <w:rStyle w:val="StyleUnderline"/>
          <w:highlight w:val="green"/>
        </w:rPr>
        <w:t>We investigate</w:t>
      </w:r>
      <w:r w:rsidRPr="00EA1BD6">
        <w:rPr>
          <w:sz w:val="14"/>
        </w:rPr>
        <w:t xml:space="preserve"> here if there is any </w:t>
      </w:r>
      <w:r w:rsidRPr="00882600">
        <w:rPr>
          <w:rStyle w:val="StyleUnderline"/>
          <w:highlight w:val="green"/>
        </w:rPr>
        <w:t>counter-evidence to</w:t>
      </w:r>
      <w:r w:rsidRPr="00241DFD">
        <w:rPr>
          <w:rStyle w:val="StyleUnderline"/>
        </w:rPr>
        <w:t xml:space="preserve"> the</w:t>
      </w:r>
      <w:r w:rsidRPr="00882600">
        <w:rPr>
          <w:rStyle w:val="StyleUnderline"/>
          <w:highlight w:val="green"/>
        </w:rPr>
        <w:t xml:space="preserve"> </w:t>
      </w:r>
      <w:r w:rsidRPr="00882600">
        <w:rPr>
          <w:rStyle w:val="Emphasis"/>
          <w:highlight w:val="green"/>
        </w:rPr>
        <w:t>alarmist statements</w:t>
      </w:r>
      <w:r w:rsidRPr="00EA1BD6">
        <w:rPr>
          <w:sz w:val="14"/>
        </w:rPr>
        <w:t xml:space="preserve"> that are </w:t>
      </w:r>
      <w:r w:rsidRPr="00882600">
        <w:rPr>
          <w:rStyle w:val="StyleUnderline"/>
          <w:highlight w:val="green"/>
        </w:rPr>
        <w:t>often made</w:t>
      </w:r>
      <w:r w:rsidRPr="00EA1BD6">
        <w:rPr>
          <w:sz w:val="14"/>
        </w:rPr>
        <w:t xml:space="preserve"> </w:t>
      </w:r>
      <w:r w:rsidRPr="00241DFD">
        <w:rPr>
          <w:rStyle w:val="StyleUnderline"/>
        </w:rPr>
        <w:t>in</w:t>
      </w:r>
      <w:r w:rsidRPr="00EA1BD6">
        <w:rPr>
          <w:sz w:val="14"/>
        </w:rPr>
        <w:t xml:space="preserve"> the </w:t>
      </w:r>
      <w:r w:rsidRPr="00241DFD">
        <w:rPr>
          <w:rStyle w:val="StyleUnderline"/>
        </w:rPr>
        <w:t>popular and</w:t>
      </w:r>
      <w:r>
        <w:rPr>
          <w:rStyle w:val="StyleUnderline"/>
        </w:rPr>
        <w:t xml:space="preserve"> </w:t>
      </w:r>
      <w:r w:rsidRPr="00241DFD">
        <w:rPr>
          <w:rStyle w:val="StyleUnderline"/>
        </w:rPr>
        <w:t xml:space="preserve">scholarly discourse </w:t>
      </w:r>
      <w:r w:rsidRPr="00882600">
        <w:rPr>
          <w:rStyle w:val="StyleUnderline"/>
          <w:highlight w:val="green"/>
        </w:rPr>
        <w:t>on</w:t>
      </w:r>
      <w:r w:rsidRPr="00241DFD">
        <w:rPr>
          <w:rStyle w:val="StyleUnderline"/>
        </w:rPr>
        <w:t xml:space="preserve"> civil liberties and</w:t>
      </w:r>
      <w:r w:rsidRPr="00EA1BD6">
        <w:rPr>
          <w:sz w:val="14"/>
        </w:rPr>
        <w:t xml:space="preserve"> </w:t>
      </w:r>
      <w:r w:rsidRPr="00882600">
        <w:rPr>
          <w:rStyle w:val="Emphasis"/>
          <w:highlight w:val="green"/>
        </w:rPr>
        <w:t>surveillance.</w:t>
      </w:r>
      <w:r w:rsidRPr="00EA1BD6">
        <w:rPr>
          <w:sz w:val="14"/>
        </w:rPr>
        <w:t xml:space="preserve"> Against the background of academic scholarship on surveillance and criticisms from civil liberty and privacy groups, </w:t>
      </w:r>
      <w:r w:rsidRPr="00882600">
        <w:rPr>
          <w:rStyle w:val="StyleUnderline"/>
          <w:highlight w:val="green"/>
        </w:rPr>
        <w:t xml:space="preserve">we rely on </w:t>
      </w:r>
      <w:r w:rsidRPr="00882600">
        <w:rPr>
          <w:rStyle w:val="Emphasis"/>
          <w:highlight w:val="green"/>
        </w:rPr>
        <w:t>archival sources</w:t>
      </w:r>
      <w:r w:rsidRPr="00241DFD">
        <w:rPr>
          <w:rStyle w:val="Emphasis"/>
        </w:rPr>
        <w:t>,</w:t>
      </w:r>
      <w:r w:rsidRPr="00EA1BD6">
        <w:rPr>
          <w:sz w:val="14"/>
        </w:rPr>
        <w:t xml:space="preserve"> government documents, and media reports </w:t>
      </w:r>
      <w:r w:rsidRPr="00882600">
        <w:rPr>
          <w:rStyle w:val="StyleUnderline"/>
          <w:highlight w:val="green"/>
        </w:rPr>
        <w:t>to examine a variety of claims</w:t>
      </w:r>
      <w:r w:rsidRPr="00EA1BD6">
        <w:rPr>
          <w:sz w:val="14"/>
        </w:rPr>
        <w:t xml:space="preserve"> made </w:t>
      </w:r>
      <w:r w:rsidRPr="00882600">
        <w:rPr>
          <w:rStyle w:val="StyleUnderline"/>
          <w:highlight w:val="green"/>
        </w:rPr>
        <w:t>concerning</w:t>
      </w:r>
      <w:r w:rsidRPr="00EA1BD6">
        <w:rPr>
          <w:rStyle w:val="StyleUnderline"/>
        </w:rPr>
        <w:t xml:space="preserve"> </w:t>
      </w:r>
      <w:r w:rsidRPr="00EA1BD6">
        <w:rPr>
          <w:sz w:val="14"/>
        </w:rPr>
        <w:t xml:space="preserve">civil liberties violations by </w:t>
      </w:r>
      <w:r w:rsidRPr="00882600">
        <w:rPr>
          <w:rStyle w:val="StyleUnderline"/>
          <w:highlight w:val="green"/>
        </w:rPr>
        <w:t>security agencies</w:t>
      </w:r>
      <w:r w:rsidRPr="00EA1BD6">
        <w:rPr>
          <w:sz w:val="14"/>
        </w:rPr>
        <w:t xml:space="preserve">. </w:t>
      </w:r>
      <w:r w:rsidRPr="00882600">
        <w:rPr>
          <w:rStyle w:val="StyleUnderline"/>
          <w:highlight w:val="green"/>
        </w:rPr>
        <w:t>Our analysis reveals that at</w:t>
      </w:r>
      <w:r>
        <w:rPr>
          <w:rStyle w:val="StyleUnderline"/>
        </w:rPr>
        <w:t xml:space="preserve"> </w:t>
      </w:r>
      <w:r w:rsidRPr="00EA1BD6">
        <w:rPr>
          <w:sz w:val="14"/>
        </w:rPr>
        <w:t xml:space="preserve">least </w:t>
      </w:r>
      <w:r w:rsidRPr="00882600">
        <w:rPr>
          <w:rStyle w:val="Emphasis"/>
          <w:highlight w:val="green"/>
        </w:rPr>
        <w:t>a sizeable number of claims</w:t>
      </w:r>
      <w:r w:rsidRPr="00EA1BD6">
        <w:rPr>
          <w:sz w:val="14"/>
        </w:rPr>
        <w:t xml:space="preserve"> </w:t>
      </w:r>
      <w:r w:rsidRPr="00882600">
        <w:rPr>
          <w:rStyle w:val="StyleUnderline"/>
          <w:highlight w:val="green"/>
        </w:rPr>
        <w:t>raised against counterterror</w:t>
      </w:r>
      <w:r w:rsidRPr="00EA1BD6">
        <w:rPr>
          <w:sz w:val="14"/>
        </w:rPr>
        <w:t xml:space="preserve">ism </w:t>
      </w:r>
      <w:r w:rsidRPr="00882600">
        <w:rPr>
          <w:rStyle w:val="StyleUnderline"/>
          <w:highlight w:val="green"/>
        </w:rPr>
        <w:t xml:space="preserve">practices </w:t>
      </w:r>
      <w:r w:rsidRPr="00882600">
        <w:rPr>
          <w:rStyle w:val="Emphasis"/>
          <w:highlight w:val="green"/>
        </w:rPr>
        <w:t>are without objective foundation</w:t>
      </w:r>
      <w:r w:rsidRPr="00EA1BD6">
        <w:rPr>
          <w:sz w:val="14"/>
        </w:rPr>
        <w:t xml:space="preserve"> </w:t>
      </w:r>
      <w:r w:rsidRPr="00882600">
        <w:rPr>
          <w:rStyle w:val="StyleUnderline"/>
          <w:highlight w:val="green"/>
        </w:rPr>
        <w:t xml:space="preserve">in terms of </w:t>
      </w:r>
      <w:r w:rsidRPr="00882600">
        <w:rPr>
          <w:rStyle w:val="Emphasis"/>
          <w:highlight w:val="green"/>
        </w:rPr>
        <w:t>any actual violations.</w:t>
      </w:r>
      <w:r w:rsidRPr="00EA1BD6">
        <w:rPr>
          <w:sz w:val="14"/>
        </w:rPr>
        <w:t xml:space="preserve"> As an explanation for this marked discrepancy, we suggest that, </w:t>
      </w:r>
      <w:r w:rsidRPr="00882600">
        <w:rPr>
          <w:rStyle w:val="StyleUnderline"/>
          <w:highlight w:val="green"/>
        </w:rPr>
        <w:t>as various</w:t>
      </w:r>
      <w:r w:rsidRPr="00EA1BD6">
        <w:rPr>
          <w:sz w:val="14"/>
        </w:rPr>
        <w:t xml:space="preserve"> survey </w:t>
      </w:r>
      <w:r w:rsidRPr="00882600">
        <w:rPr>
          <w:rStyle w:val="StyleUnderline"/>
          <w:highlight w:val="green"/>
        </w:rPr>
        <w:t>data show</w:t>
      </w:r>
      <w:r w:rsidRPr="00EA1BD6">
        <w:rPr>
          <w:sz w:val="14"/>
        </w:rPr>
        <w:t xml:space="preserve">, </w:t>
      </w:r>
      <w:r w:rsidRPr="00882600">
        <w:rPr>
          <w:rStyle w:val="StyleUnderline"/>
          <w:highlight w:val="green"/>
        </w:rPr>
        <w:t>there is</w:t>
      </w:r>
      <w:r w:rsidRPr="00EA1BD6">
        <w:rPr>
          <w:sz w:val="14"/>
        </w:rPr>
        <w:t xml:space="preserve"> a relatively </w:t>
      </w:r>
      <w:r w:rsidRPr="00882600">
        <w:rPr>
          <w:rStyle w:val="Emphasis"/>
          <w:highlight w:val="green"/>
        </w:rPr>
        <w:t>distinct</w:t>
      </w:r>
      <w:r w:rsidRPr="00EA1BD6">
        <w:rPr>
          <w:sz w:val="14"/>
        </w:rPr>
        <w:t xml:space="preserve">, albeit it uneven and not entirely stable, </w:t>
      </w:r>
      <w:r w:rsidRPr="00882600">
        <w:rPr>
          <w:rStyle w:val="Emphasis"/>
          <w:highlight w:val="green"/>
        </w:rPr>
        <w:t>culture of privacy</w:t>
      </w:r>
      <w:r w:rsidRPr="00EA1BD6">
        <w:rPr>
          <w:sz w:val="14"/>
        </w:rPr>
        <w:t xml:space="preserve"> </w:t>
      </w:r>
      <w:r w:rsidRPr="00EA1BD6">
        <w:rPr>
          <w:rStyle w:val="StyleUnderline"/>
        </w:rPr>
        <w:t>and civil liberties</w:t>
      </w:r>
      <w:r w:rsidRPr="00EA1BD6">
        <w:rPr>
          <w:sz w:val="14"/>
        </w:rPr>
        <w:t xml:space="preserve"> </w:t>
      </w:r>
      <w:r w:rsidRPr="00EA1BD6">
        <w:rPr>
          <w:rStyle w:val="StyleUnderline"/>
        </w:rPr>
        <w:t>in contemporary</w:t>
      </w:r>
      <w:r>
        <w:rPr>
          <w:rStyle w:val="StyleUnderline"/>
        </w:rPr>
        <w:t xml:space="preserve"> </w:t>
      </w:r>
      <w:r w:rsidRPr="00EA1BD6">
        <w:rPr>
          <w:rStyle w:val="StyleUnderline"/>
        </w:rPr>
        <w:t xml:space="preserve">American society </w:t>
      </w:r>
      <w:r w:rsidRPr="00882600">
        <w:rPr>
          <w:rStyle w:val="StyleUnderline"/>
          <w:highlight w:val="green"/>
        </w:rPr>
        <w:t xml:space="preserve">which independently contributes to a </w:t>
      </w:r>
      <w:r w:rsidRPr="00882600">
        <w:rPr>
          <w:rStyle w:val="Emphasis"/>
          <w:highlight w:val="green"/>
        </w:rPr>
        <w:t>fear of counterterror</w:t>
      </w:r>
      <w:r w:rsidRPr="00EA1BD6">
        <w:rPr>
          <w:sz w:val="14"/>
        </w:rPr>
        <w:t xml:space="preserve">ism, </w:t>
      </w:r>
      <w:r w:rsidRPr="00882600">
        <w:rPr>
          <w:rStyle w:val="Emphasis"/>
          <w:highlight w:val="green"/>
        </w:rPr>
        <w:t>rather than of terrorism</w:t>
      </w:r>
      <w:r w:rsidRPr="00EA1BD6">
        <w:rPr>
          <w:sz w:val="14"/>
        </w:rPr>
        <w:t xml:space="preserve">. </w:t>
      </w:r>
      <w:r w:rsidRPr="00882600">
        <w:rPr>
          <w:rStyle w:val="StyleUnderline"/>
          <w:highlight w:val="green"/>
        </w:rPr>
        <w:t>These</w:t>
      </w:r>
      <w:r w:rsidRPr="00EA1BD6">
        <w:rPr>
          <w:sz w:val="14"/>
        </w:rPr>
        <w:t xml:space="preserve"> specific cultural </w:t>
      </w:r>
      <w:r w:rsidRPr="00882600">
        <w:rPr>
          <w:rStyle w:val="StyleUnderline"/>
          <w:highlight w:val="green"/>
        </w:rPr>
        <w:t>sensitivities bring about an increase in</w:t>
      </w:r>
      <w:r w:rsidRPr="00EA1BD6">
        <w:rPr>
          <w:sz w:val="14"/>
        </w:rPr>
        <w:t xml:space="preserve"> the amount of civil rights </w:t>
      </w:r>
      <w:r w:rsidRPr="00882600">
        <w:rPr>
          <w:rStyle w:val="StyleUnderline"/>
          <w:highlight w:val="green"/>
        </w:rPr>
        <w:t>allegations independent of actual violations</w:t>
      </w:r>
      <w:r w:rsidRPr="00EA1BD6">
        <w:rPr>
          <w:sz w:val="14"/>
        </w:rPr>
        <w:t xml:space="preserve"> thereof.</w:t>
      </w:r>
    </w:p>
    <w:p w:rsidR="00056886" w:rsidRPr="00056886" w:rsidRDefault="00056886" w:rsidP="00056886"/>
    <w:p w:rsidR="00056886" w:rsidRDefault="00056886" w:rsidP="00056886">
      <w:pPr>
        <w:pStyle w:val="Heading4"/>
      </w:pPr>
      <w:r>
        <w:t xml:space="preserve">Rights </w:t>
      </w:r>
      <w:r w:rsidRPr="00E447A2">
        <w:rPr>
          <w:i/>
          <w:u w:val="single"/>
        </w:rPr>
        <w:t xml:space="preserve">can’t </w:t>
      </w:r>
      <w:r>
        <w:t xml:space="preserve">be absolute – as they sometimes conflict with other “rights”. If some rights were absolute, </w:t>
      </w:r>
      <w:r w:rsidRPr="005E0BF3">
        <w:rPr>
          <w:i/>
          <w:u w:val="single"/>
        </w:rPr>
        <w:t>privacy wouldn’t be one of them</w:t>
      </w:r>
      <w:r>
        <w:t>.</w:t>
      </w:r>
    </w:p>
    <w:p w:rsidR="00056886" w:rsidRPr="00E31D6C" w:rsidRDefault="00056886" w:rsidP="00056886">
      <w:pPr>
        <w:rPr>
          <w:sz w:val="18"/>
          <w:szCs w:val="18"/>
        </w:rPr>
      </w:pPr>
      <w:proofErr w:type="spellStart"/>
      <w:r w:rsidRPr="00894E12">
        <w:rPr>
          <w:rStyle w:val="Style13ptBold"/>
        </w:rPr>
        <w:t>Himma</w:t>
      </w:r>
      <w:proofErr w:type="spellEnd"/>
      <w:r w:rsidRPr="00894E12">
        <w:rPr>
          <w:rStyle w:val="Style13ptBold"/>
        </w:rPr>
        <w:t xml:space="preserve"> ‘7</w:t>
      </w:r>
      <w:r>
        <w:rPr>
          <w:rStyle w:val="Style13ptBold"/>
        </w:rPr>
        <w:t xml:space="preserve"> </w:t>
      </w:r>
      <w:r w:rsidRPr="00056886">
        <w:t xml:space="preserve">(Kenneth - Associate Professor of Philosophy, Seattle Pacific University. The author </w:t>
      </w:r>
      <w:proofErr w:type="gramStart"/>
      <w:r w:rsidRPr="00056886">
        <w:t>holds  JD</w:t>
      </w:r>
      <w:proofErr w:type="gramEnd"/>
      <w:r w:rsidRPr="00056886">
        <w:t xml:space="preserve"> and PhD and was formerly  a Lecturer at the University of Washington in Department of Philosophy, the Information School, and the Law School. “Privacy vs. Security: Why Privacy is Not an Absolute Value or Right”. San Diego Law Review, Vol. 44, p. 859, 2007. Available at SSRN: http://ssrn.com/abstract=994458)</w:t>
      </w:r>
    </w:p>
    <w:p w:rsidR="00056886" w:rsidRPr="00B256D2" w:rsidRDefault="00056886" w:rsidP="00056886">
      <w:pPr>
        <w:rPr>
          <w:sz w:val="14"/>
        </w:rPr>
      </w:pPr>
      <w:r w:rsidRPr="00B256D2">
        <w:rPr>
          <w:sz w:val="14"/>
        </w:rPr>
        <w:t xml:space="preserve">It is perhaps worth noting that </w:t>
      </w:r>
      <w:r w:rsidRPr="00882600">
        <w:rPr>
          <w:rStyle w:val="StyleUnderline"/>
          <w:highlight w:val="green"/>
        </w:rPr>
        <w:t>absolutist conceptions are not limited to privacy rights.</w:t>
      </w:r>
      <w:r w:rsidRPr="00B256D2">
        <w:rPr>
          <w:sz w:val="14"/>
        </w:rPr>
        <w:t xml:space="preserve"> Some people take the position that the moral right to life is absolute; on an absolutist conception of the right to life, it is never justified to take the life of a person—and this rules out not only the death penalty, but the use of deadly force in defense of the lives of innocent others from a culpable attack. Many people take an absolutist view with respect to something they call a “right to information,” holding that there should be no restrictions of any kind, including legal protection of intellectual property rights, on the free flow of information. As this view has most famously, and idiosyncratically, been put by John Perry Barlow, “information wants to be free.”5 When it comes to rights, absolutist talk among theorists, lawyers, and ordinary folk is not at all uncommon these days. </w:t>
      </w:r>
      <w:r w:rsidRPr="00882600">
        <w:rPr>
          <w:rStyle w:val="StyleUnderline"/>
          <w:highlight w:val="green"/>
        </w:rPr>
        <w:t>Indeed, some</w:t>
      </w:r>
      <w:r w:rsidRPr="00847CDC">
        <w:rPr>
          <w:rStyle w:val="StyleUnderline"/>
        </w:rPr>
        <w:t xml:space="preserve"> </w:t>
      </w:r>
      <w:r w:rsidRPr="00B256D2">
        <w:rPr>
          <w:sz w:val="14"/>
        </w:rPr>
        <w:t xml:space="preserve">people seem to </w:t>
      </w:r>
      <w:r w:rsidRPr="00882600">
        <w:rPr>
          <w:rStyle w:val="StyleUnderline"/>
          <w:highlight w:val="green"/>
        </w:rPr>
        <w:t>think</w:t>
      </w:r>
      <w:r w:rsidRPr="00B256D2">
        <w:rPr>
          <w:sz w:val="14"/>
        </w:rPr>
        <w:t xml:space="preserve"> that rights are, by nature, absolute and hence that it is a conceptual truth </w:t>
      </w:r>
      <w:r w:rsidRPr="00B256D2">
        <w:rPr>
          <w:rStyle w:val="StyleUnderline"/>
        </w:rPr>
        <w:t>that</w:t>
      </w:r>
      <w:r w:rsidRPr="00882600">
        <w:rPr>
          <w:rStyle w:val="StyleUnderline"/>
          <w:highlight w:val="green"/>
        </w:rPr>
        <w:t xml:space="preserve"> all rights are absolute.</w:t>
      </w:r>
      <w:r w:rsidRPr="00B256D2">
        <w:rPr>
          <w:sz w:val="14"/>
        </w:rPr>
        <w:t xml:space="preserve"> Consider the following quote from Patrick Murphy, a Democrat who ran for Congress in 2006: I am also very concerned about the erosion of constitutional rights and civil liberties over the past few years. I taught Constitutional Law at West Point, and it makes me so angry to see our elected leaders in Washington—specifically the White House and the Republican leadership in Congress—pushing policies that erode the foundation of this country. The equal protection clause of the constitution is absolute. The right to privacy is absolute. The right to assemble is absolute. Yet time and time again, the administration has supported, and the Congressional leadership has supported nominees and policies that do not follow the constitution. With my background, I can add to this debate. And I’m not afraid to take a stand for what’s right.6 </w:t>
      </w:r>
      <w:proofErr w:type="gramStart"/>
      <w:r w:rsidRPr="00B256D2">
        <w:rPr>
          <w:sz w:val="14"/>
        </w:rPr>
        <w:t>As</w:t>
      </w:r>
      <w:proofErr w:type="gramEnd"/>
      <w:r w:rsidRPr="00B256D2">
        <w:rPr>
          <w:sz w:val="14"/>
        </w:rPr>
        <w:t xml:space="preserve"> Murphy explains it, every right in the Constitution is absolute and hence utterly without exception. As there is nothing in the Constitution or any legal instrument or norm that suggests or entails that constitutional rights are absolute, it is reasonable to think that Murphy believes, as many people do, that it is part of the very meaning of having a right that it can never justifiably be infringed. This is why debates about political issues are frequently framed in terms of whether there is some right that protects the relevant interests; rights provide the strongest level of moral or legal protection of the relevant interests. It is certainly true that rights provide a higher level of protection than any other considerations that are morally relevant, but it is not because rights are, by nature, absolute. Rights provide robust protection of the relevant interests because it is a conceptual truth that the infringement of any right cannot be justified by an appeal of the desirable consequences of doing so. No matter how many people it might make happy, it would be wrong to intentionally kill an innocent person because her right to life takes precedence over the interests of other people in their own happiness. As Ronald Dworkin famously puts this conceptual point, rights trump consequences.7 </w:t>
      </w:r>
      <w:proofErr w:type="gramStart"/>
      <w:r w:rsidRPr="00B256D2">
        <w:rPr>
          <w:sz w:val="14"/>
        </w:rPr>
        <w:t>But</w:t>
      </w:r>
      <w:proofErr w:type="gramEnd"/>
      <w:r w:rsidRPr="00B256D2">
        <w:rPr>
          <w:sz w:val="14"/>
        </w:rPr>
        <w:t xml:space="preserve"> this conceptual truth about rights does not imply rights are, by nature, absolute. The claim that rights trump consequences implies only that some stronger consideration than the desirable consequences of infringing a right can justify doing so. This latter claim leaves open the possibility that</w:t>
      </w:r>
      <w:r w:rsidRPr="00847CDC">
        <w:rPr>
          <w:rStyle w:val="StyleUnderline"/>
        </w:rPr>
        <w:t xml:space="preserve"> </w:t>
      </w:r>
      <w:r w:rsidRPr="00882600">
        <w:rPr>
          <w:rStyle w:val="StyleUnderline"/>
          <w:highlight w:val="green"/>
        </w:rPr>
        <w:t>there is</w:t>
      </w:r>
      <w:r w:rsidRPr="00847CDC">
        <w:rPr>
          <w:rStyle w:val="StyleUnderline"/>
        </w:rPr>
        <w:t xml:space="preserve"> </w:t>
      </w:r>
      <w:r w:rsidRPr="00B256D2">
        <w:rPr>
          <w:sz w:val="14"/>
        </w:rPr>
        <w:t xml:space="preserve">some such </w:t>
      </w:r>
      <w:r w:rsidRPr="00882600">
        <w:rPr>
          <w:rStyle w:val="StyleUnderline"/>
          <w:highlight w:val="green"/>
        </w:rPr>
        <w:t>consideration that would justify infringing some rights.</w:t>
      </w:r>
      <w:r>
        <w:rPr>
          <w:rStyle w:val="StyleUnderline"/>
        </w:rPr>
        <w:t xml:space="preserve"> </w:t>
      </w:r>
      <w:r w:rsidRPr="00882600">
        <w:rPr>
          <w:rStyle w:val="StyleUnderline"/>
          <w:highlight w:val="green"/>
        </w:rPr>
        <w:t>One such candidate</w:t>
      </w:r>
      <w:r w:rsidRPr="00B256D2">
        <w:rPr>
          <w:sz w:val="14"/>
        </w:rPr>
        <w:t xml:space="preserve">, of course, </w:t>
      </w:r>
      <w:r w:rsidRPr="00882600">
        <w:rPr>
          <w:rStyle w:val="StyleUnderline"/>
          <w:highlight w:val="green"/>
        </w:rPr>
        <w:t>is the existence of other more important rights.</w:t>
      </w:r>
      <w:r w:rsidRPr="00B256D2">
        <w:rPr>
          <w:sz w:val="14"/>
        </w:rPr>
        <w:t xml:space="preserve"> It is commonly thought that at least some rights are commensurable and can be ranked in a hierarchy that expresses the relative weight each right in the hierarchy has with respect to other rights. For example, </w:t>
      </w:r>
      <w:r w:rsidRPr="00882600">
        <w:rPr>
          <w:rStyle w:val="StyleUnderline"/>
          <w:highlight w:val="green"/>
        </w:rPr>
        <w:t>one might think that the right to life is at the top of the hierarchy</w:t>
      </w:r>
      <w:r w:rsidRPr="00B256D2">
        <w:rPr>
          <w:sz w:val="14"/>
        </w:rPr>
        <w:t xml:space="preserve"> of commensurable rights, and that property rights are in this hierarchy also. </w:t>
      </w:r>
      <w:r w:rsidRPr="00882600">
        <w:rPr>
          <w:rStyle w:val="StyleUnderline"/>
          <w:highlight w:val="green"/>
        </w:rPr>
        <w:t>This would explain the common intuition that one may use deadly force when necessary to defend innocent lives from culpable attack</w:t>
      </w:r>
      <w:r w:rsidRPr="00B256D2">
        <w:rPr>
          <w:sz w:val="14"/>
        </w:rPr>
        <w:t xml:space="preserve">, but not when necessary only to defend property rights from violation. If, as seems clear from this example, it is possible for two rights to conflict and for one to outweigh the other, it follows that rights are not, by nature, absolute. What may explain the mistaken view that rights are necessarily absolute is confusion about the relationship of various terms that flesh out the status, origin, and contours of moral rights and obligations. For example, </w:t>
      </w:r>
      <w:r w:rsidRPr="00882600">
        <w:rPr>
          <w:rStyle w:val="StyleUnderline"/>
          <w:highlight w:val="green"/>
        </w:rPr>
        <w:t>rights are frequently described as “inviolable</w:t>
      </w:r>
      <w:r w:rsidRPr="00B256D2">
        <w:rPr>
          <w:rStyle w:val="StyleUnderline"/>
        </w:rPr>
        <w:t xml:space="preserve">,” </w:t>
      </w:r>
      <w:r w:rsidRPr="00B256D2">
        <w:rPr>
          <w:sz w:val="14"/>
        </w:rPr>
        <w:t xml:space="preserve">meaning that a right can never be justifiably violated. This, of course, is a conceptual truth; to say that a right is violated is to say that its infringement is without justification. </w:t>
      </w:r>
      <w:r w:rsidRPr="00B256D2">
        <w:rPr>
          <w:rStyle w:val="StyleUnderline"/>
        </w:rPr>
        <w:t>But this does not imply that rights can never be</w:t>
      </w:r>
      <w:r>
        <w:rPr>
          <w:rStyle w:val="StyleUnderline"/>
        </w:rPr>
        <w:t xml:space="preserve"> </w:t>
      </w:r>
      <w:r w:rsidRPr="00B256D2">
        <w:rPr>
          <w:rStyle w:val="StyleUnderline"/>
        </w:rPr>
        <w:t>justifiably infringed; a person’s right to life can be justifiably infringed if</w:t>
      </w:r>
      <w:r>
        <w:rPr>
          <w:rStyle w:val="StyleUnderline"/>
        </w:rPr>
        <w:t xml:space="preserve"> </w:t>
      </w:r>
      <w:r w:rsidRPr="00B256D2">
        <w:rPr>
          <w:sz w:val="14"/>
        </w:rPr>
        <w:t>he (</w:t>
      </w:r>
      <w:r w:rsidRPr="00B256D2">
        <w:rPr>
          <w:rStyle w:val="StyleUnderline"/>
        </w:rPr>
        <w:t>they</w:t>
      </w:r>
      <w:r w:rsidRPr="00B256D2">
        <w:rPr>
          <w:sz w:val="14"/>
        </w:rPr>
        <w:t xml:space="preserve">) </w:t>
      </w:r>
      <w:r w:rsidRPr="00B256D2">
        <w:rPr>
          <w:rStyle w:val="StyleUnderline"/>
        </w:rPr>
        <w:t>culpably shoot</w:t>
      </w:r>
      <w:r w:rsidRPr="00B256D2">
        <w:rPr>
          <w:sz w:val="14"/>
        </w:rPr>
        <w:t xml:space="preserve">s at </w:t>
      </w:r>
      <w:r w:rsidRPr="00B256D2">
        <w:rPr>
          <w:rStyle w:val="StyleUnderline"/>
        </w:rPr>
        <w:t>an innocent person and there is no other way to</w:t>
      </w:r>
      <w:r>
        <w:rPr>
          <w:rStyle w:val="StyleUnderline"/>
        </w:rPr>
        <w:t xml:space="preserve"> </w:t>
      </w:r>
      <w:r w:rsidRPr="00B256D2">
        <w:rPr>
          <w:rStyle w:val="StyleUnderline"/>
        </w:rPr>
        <w:t>save that person’s life except through use of lethal force</w:t>
      </w:r>
      <w:r w:rsidRPr="00B256D2">
        <w:rPr>
          <w:sz w:val="14"/>
        </w:rPr>
        <w:t xml:space="preserve"> in defense of his life. Rights are also thought, by nature, to be supreme, relative to some system of norms—moral, social, or legal—in the sense that they cannot be defeated by other kinds of protections; moral rights are thought to be supreme over all other kinds of considerations, including social and legal rights. </w:t>
      </w:r>
      <w:r w:rsidRPr="00882600">
        <w:rPr>
          <w:rStyle w:val="StyleUnderline"/>
          <w:highlight w:val="green"/>
        </w:rPr>
        <w:t>But this does not imply that rights are absolute because it says nothing about the relative importance of one right to another</w:t>
      </w:r>
      <w:r w:rsidRPr="00B256D2">
        <w:rPr>
          <w:sz w:val="14"/>
        </w:rPr>
        <w:t xml:space="preserve">; </w:t>
      </w:r>
      <w:r w:rsidRPr="00882600">
        <w:rPr>
          <w:rStyle w:val="StyleUnderline"/>
          <w:highlight w:val="green"/>
        </w:rPr>
        <w:t>it simply asserts that</w:t>
      </w:r>
      <w:r w:rsidRPr="00882600">
        <w:rPr>
          <w:sz w:val="14"/>
          <w:highlight w:val="green"/>
        </w:rPr>
        <w:t>,</w:t>
      </w:r>
      <w:r w:rsidRPr="00B256D2">
        <w:rPr>
          <w:sz w:val="14"/>
        </w:rPr>
        <w:t xml:space="preserve"> by nature</w:t>
      </w:r>
      <w:r w:rsidRPr="00882600">
        <w:rPr>
          <w:rStyle w:val="StyleUnderline"/>
          <w:highlight w:val="green"/>
        </w:rPr>
        <w:t>, rights outweigh all other</w:t>
      </w:r>
      <w:r w:rsidRPr="00B256D2">
        <w:rPr>
          <w:sz w:val="14"/>
        </w:rPr>
        <w:t xml:space="preserve"> relevant </w:t>
      </w:r>
      <w:r w:rsidRPr="00882600">
        <w:rPr>
          <w:rStyle w:val="StyleUnderline"/>
          <w:highlight w:val="green"/>
        </w:rPr>
        <w:t>considerations.</w:t>
      </w:r>
      <w:r w:rsidRPr="00B256D2">
        <w:rPr>
          <w:sz w:val="14"/>
        </w:rPr>
        <w:t xml:space="preserve"> Supremacy and inviolability are part of the very nature of a right, but these properties do not entail that rights are, by nature, absolute. Of course, the negation of the claim that all rights are absolute does not imply that no rights are absolute. The possibility of conflicts between any two rights does not preclude there being one right that wins every conflict because it is absolute, and hence, without exception. A moral pacifist, for example, takes this view of the moral right to life and holds that intentional killing of a human being is always wrong. Moreover, if there are two rights that do not come into conflict with each other and win in conflicts with all other rights, those two rights might be absolute. One might think, for example, that the rights to privacy and life can never conflict and that both are absolute. </w:t>
      </w:r>
      <w:r w:rsidRPr="00882600">
        <w:rPr>
          <w:rStyle w:val="StyleUnderline"/>
          <w:highlight w:val="green"/>
        </w:rPr>
        <w:t>I am</w:t>
      </w:r>
      <w:r w:rsidRPr="00B256D2">
        <w:rPr>
          <w:sz w:val="14"/>
        </w:rPr>
        <w:t xml:space="preserve"> somewhat </w:t>
      </w:r>
      <w:r w:rsidRPr="00882600">
        <w:rPr>
          <w:rStyle w:val="StyleUnderline"/>
          <w:highlight w:val="green"/>
        </w:rPr>
        <w:t>skeptical that any right is absolute</w:t>
      </w:r>
      <w:r w:rsidRPr="00B256D2">
        <w:rPr>
          <w:sz w:val="14"/>
        </w:rPr>
        <w:t xml:space="preserve"> in this strong sense, </w:t>
      </w:r>
      <w:r w:rsidRPr="00882600">
        <w:rPr>
          <w:rStyle w:val="StyleUnderline"/>
          <w:highlight w:val="green"/>
        </w:rPr>
        <w:t xml:space="preserve">but if there are any, </w:t>
      </w:r>
      <w:r w:rsidRPr="00882600">
        <w:rPr>
          <w:rStyle w:val="Emphasis"/>
          <w:highlight w:val="green"/>
        </w:rPr>
        <w:t>it will not be privacy.</w:t>
      </w:r>
      <w:r w:rsidRPr="00847CDC">
        <w:rPr>
          <w:rStyle w:val="StyleUnderline"/>
        </w:rPr>
        <w:t xml:space="preserve"> </w:t>
      </w:r>
      <w:r w:rsidRPr="00B256D2">
        <w:rPr>
          <w:sz w:val="14"/>
        </w:rPr>
        <w:t xml:space="preserve">As we will see in more detail, privacy is commensurable with other rights, like the right to life, which figures into the right to security. It seems clear that privacy rights and the right to life can come into conflict. </w:t>
      </w:r>
      <w:r w:rsidRPr="00847CDC">
        <w:rPr>
          <w:rStyle w:val="StyleUnderline"/>
        </w:rPr>
        <w:t>For example, a psychologist</w:t>
      </w:r>
      <w:r>
        <w:rPr>
          <w:rStyle w:val="StyleUnderline"/>
        </w:rPr>
        <w:t xml:space="preserve"> </w:t>
      </w:r>
      <w:r w:rsidRPr="00847CDC">
        <w:rPr>
          <w:rStyle w:val="StyleUnderline"/>
        </w:rPr>
        <w:t>might be justified in protecting a patient’s privacy interests even though</w:t>
      </w:r>
      <w:r>
        <w:rPr>
          <w:rStyle w:val="StyleUnderline"/>
        </w:rPr>
        <w:t xml:space="preserve"> </w:t>
      </w:r>
      <w:r w:rsidRPr="00847CDC">
        <w:rPr>
          <w:rStyle w:val="StyleUnderline"/>
        </w:rPr>
        <w:t>doing so includes information that might prevent that person from</w:t>
      </w:r>
      <w:r>
        <w:rPr>
          <w:rStyle w:val="StyleUnderline"/>
        </w:rPr>
        <w:t xml:space="preserve"> </w:t>
      </w:r>
      <w:r w:rsidRPr="00847CDC">
        <w:rPr>
          <w:rStyle w:val="StyleUnderline"/>
        </w:rPr>
        <w:t xml:space="preserve">committing a minor property crime </w:t>
      </w:r>
      <w:r w:rsidRPr="00B256D2">
        <w:rPr>
          <w:sz w:val="14"/>
        </w:rPr>
        <w:t xml:space="preserve">of some kind, </w:t>
      </w:r>
      <w:r w:rsidRPr="00847CDC">
        <w:rPr>
          <w:rStyle w:val="StyleUnderline"/>
        </w:rPr>
        <w:t xml:space="preserve">but </w:t>
      </w:r>
      <w:r w:rsidRPr="00B256D2">
        <w:rPr>
          <w:sz w:val="14"/>
        </w:rPr>
        <w:t xml:space="preserve">she would </w:t>
      </w:r>
      <w:r w:rsidRPr="00847CDC">
        <w:rPr>
          <w:rStyle w:val="StyleUnderline"/>
        </w:rPr>
        <w:t xml:space="preserve">not </w:t>
      </w:r>
      <w:r w:rsidRPr="00B256D2">
        <w:rPr>
          <w:sz w:val="14"/>
        </w:rPr>
        <w:t xml:space="preserve">be </w:t>
      </w:r>
      <w:r w:rsidRPr="00847CDC">
        <w:rPr>
          <w:rStyle w:val="StyleUnderline"/>
        </w:rPr>
        <w:t>justified in protecting that information if the psychologist knows its</w:t>
      </w:r>
      <w:r>
        <w:rPr>
          <w:rStyle w:val="StyleUnderline"/>
        </w:rPr>
        <w:t xml:space="preserve"> </w:t>
      </w:r>
      <w:r w:rsidRPr="00847CDC">
        <w:rPr>
          <w:rStyle w:val="StyleUnderline"/>
        </w:rPr>
        <w:t xml:space="preserve">disclosure is necessary to prevent a murder. </w:t>
      </w:r>
      <w:r w:rsidRPr="00B256D2">
        <w:rPr>
          <w:sz w:val="14"/>
        </w:rPr>
        <w:t>In any event, I will discuss these kinds of examples in more detail below.</w:t>
      </w:r>
    </w:p>
    <w:p w:rsidR="00056886" w:rsidRDefault="00056886" w:rsidP="00056886">
      <w:pPr>
        <w:pStyle w:val="Heading4"/>
      </w:pPr>
      <w:r>
        <w:t xml:space="preserve">Why does the Debate community treat security interests as callous or </w:t>
      </w:r>
      <w:proofErr w:type="gramStart"/>
      <w:r>
        <w:t>mean ?Security</w:t>
      </w:r>
      <w:proofErr w:type="gramEnd"/>
      <w:r>
        <w:t xml:space="preserve"> interests </w:t>
      </w:r>
      <w:r w:rsidRPr="00CD55FB">
        <w:rPr>
          <w:i/>
          <w:u w:val="single"/>
        </w:rPr>
        <w:t>are</w:t>
      </w:r>
      <w:r>
        <w:t xml:space="preserve"> competing rights claims that impact serous moral questions.</w:t>
      </w:r>
    </w:p>
    <w:p w:rsidR="00056886" w:rsidRPr="001612F5" w:rsidRDefault="00056886" w:rsidP="00056886">
      <w:pPr>
        <w:rPr>
          <w:sz w:val="18"/>
          <w:szCs w:val="18"/>
        </w:rPr>
      </w:pPr>
      <w:proofErr w:type="spellStart"/>
      <w:r w:rsidRPr="00894E12">
        <w:rPr>
          <w:rStyle w:val="Style13ptBold"/>
        </w:rPr>
        <w:t>Himma</w:t>
      </w:r>
      <w:proofErr w:type="spellEnd"/>
      <w:r w:rsidRPr="00894E12">
        <w:rPr>
          <w:rStyle w:val="Style13ptBold"/>
        </w:rPr>
        <w:t xml:space="preserve"> ‘7</w:t>
      </w:r>
      <w:r>
        <w:rPr>
          <w:rStyle w:val="Style13ptBold"/>
        </w:rPr>
        <w:t xml:space="preserve"> </w:t>
      </w:r>
      <w:r>
        <w:t>(</w:t>
      </w:r>
      <w:r w:rsidRPr="00894E12">
        <w:rPr>
          <w:sz w:val="18"/>
          <w:szCs w:val="18"/>
        </w:rPr>
        <w:t xml:space="preserve">Kenneth - Associate Professor of Philosophy, Seattle Pacific University. </w:t>
      </w:r>
      <w:r>
        <w:rPr>
          <w:sz w:val="18"/>
          <w:szCs w:val="18"/>
        </w:rPr>
        <w:t xml:space="preserve">The author </w:t>
      </w:r>
      <w:proofErr w:type="gramStart"/>
      <w:r>
        <w:rPr>
          <w:sz w:val="18"/>
          <w:szCs w:val="18"/>
        </w:rPr>
        <w:t>holds  JD</w:t>
      </w:r>
      <w:proofErr w:type="gramEnd"/>
      <w:r>
        <w:rPr>
          <w:sz w:val="18"/>
          <w:szCs w:val="18"/>
        </w:rPr>
        <w:t xml:space="preserve"> and PhD and was formerly  a Lecturer at the University of Washington in Department of Philosophy, the Information School, and the Law School. </w:t>
      </w:r>
      <w:r w:rsidRPr="00894E12">
        <w:rPr>
          <w:sz w:val="18"/>
          <w:szCs w:val="18"/>
        </w:rPr>
        <w:t>“Privacy vs. Security: Why Privacy is Not an Absolute Value or Right”. San Diego Law Review, Vol. 44, p. 859, 2007. Available at SSRN: http://ssrn.com/abstract=994458</w:t>
      </w:r>
      <w:r>
        <w:rPr>
          <w:sz w:val="18"/>
          <w:szCs w:val="18"/>
        </w:rPr>
        <w:t>)</w:t>
      </w:r>
    </w:p>
    <w:p w:rsidR="00056886" w:rsidRPr="00E31D6C" w:rsidRDefault="00056886" w:rsidP="00056886">
      <w:pPr>
        <w:rPr>
          <w:sz w:val="14"/>
        </w:rPr>
      </w:pPr>
      <w:r w:rsidRPr="00CD55FB">
        <w:rPr>
          <w:rStyle w:val="StyleUnderline"/>
        </w:rPr>
        <w:t>At the outset</w:t>
      </w:r>
      <w:r w:rsidRPr="00E31D6C">
        <w:rPr>
          <w:sz w:val="14"/>
        </w:rPr>
        <w:t xml:space="preserve">, </w:t>
      </w:r>
      <w:r w:rsidRPr="00882600">
        <w:rPr>
          <w:rStyle w:val="StyleUnderline"/>
          <w:highlight w:val="green"/>
        </w:rPr>
        <w:t>it is important to stress that security interests do not embrace interests not</w:t>
      </w:r>
      <w:r w:rsidRPr="00E31D6C">
        <w:rPr>
          <w:sz w:val="14"/>
        </w:rPr>
        <w:t xml:space="preserve"> immediately </w:t>
      </w:r>
      <w:r w:rsidRPr="00882600">
        <w:rPr>
          <w:rStyle w:val="StyleUnderline"/>
          <w:highlight w:val="green"/>
        </w:rPr>
        <w:t>related to the</w:t>
      </w:r>
      <w:r w:rsidRPr="00E31D6C">
        <w:rPr>
          <w:sz w:val="14"/>
        </w:rPr>
        <w:t xml:space="preserve"> survival and minimal physiological </w:t>
      </w:r>
      <w:r w:rsidRPr="00882600">
        <w:rPr>
          <w:rStyle w:val="StyleUnderline"/>
          <w:highlight w:val="green"/>
        </w:rPr>
        <w:t>well-being of the individual.</w:t>
      </w:r>
      <w:r w:rsidRPr="00E31D6C">
        <w:rPr>
          <w:sz w:val="14"/>
        </w:rPr>
        <w:t xml:space="preserve"> My </w:t>
      </w:r>
      <w:r w:rsidRPr="00882600">
        <w:rPr>
          <w:rStyle w:val="StyleUnderline"/>
          <w:highlight w:val="green"/>
        </w:rPr>
        <w:t>interest in security</w:t>
      </w:r>
      <w:r>
        <w:rPr>
          <w:rStyle w:val="StyleUnderline"/>
        </w:rPr>
        <w:t xml:space="preserve"> </w:t>
      </w:r>
      <w:r w:rsidRPr="00882600">
        <w:rPr>
          <w:rStyle w:val="StyleUnderline"/>
          <w:highlight w:val="green"/>
        </w:rPr>
        <w:t>encompasses</w:t>
      </w:r>
      <w:r w:rsidRPr="00E31D6C">
        <w:rPr>
          <w:sz w:val="14"/>
        </w:rPr>
        <w:t xml:space="preserve"> my </w:t>
      </w:r>
      <w:r w:rsidRPr="00882600">
        <w:rPr>
          <w:rStyle w:val="StyleUnderline"/>
          <w:highlight w:val="green"/>
        </w:rPr>
        <w:t>interest in continuing life</w:t>
      </w:r>
      <w:r w:rsidRPr="00E31D6C">
        <w:rPr>
          <w:sz w:val="14"/>
        </w:rPr>
        <w:t xml:space="preserve">, my </w:t>
      </w:r>
      <w:r w:rsidRPr="00882600">
        <w:rPr>
          <w:rStyle w:val="StyleUnderline"/>
          <w:highlight w:val="green"/>
        </w:rPr>
        <w:t>interest in being free</w:t>
      </w:r>
      <w:r>
        <w:rPr>
          <w:rStyle w:val="StyleUnderline"/>
        </w:rPr>
        <w:t xml:space="preserve"> </w:t>
      </w:r>
      <w:r w:rsidRPr="00E31D6C">
        <w:rPr>
          <w:sz w:val="14"/>
        </w:rPr>
        <w:t xml:space="preserve">from the kind of </w:t>
      </w:r>
      <w:r w:rsidRPr="00882600">
        <w:rPr>
          <w:rStyle w:val="StyleUnderline"/>
          <w:highlight w:val="green"/>
        </w:rPr>
        <w:t>physical injury</w:t>
      </w:r>
      <w:r w:rsidRPr="00E31D6C">
        <w:rPr>
          <w:sz w:val="14"/>
        </w:rPr>
        <w:t xml:space="preserve"> that threatens my ability to provide for myself, my interest in being free from the kind of financial injury that puts me in conditions of health- or life-threatening poverty, </w:t>
      </w:r>
      <w:r w:rsidRPr="00882600">
        <w:rPr>
          <w:rStyle w:val="StyleUnderline"/>
          <w:highlight w:val="green"/>
        </w:rPr>
        <w:t>and</w:t>
      </w:r>
      <w:r w:rsidRPr="00CD55FB">
        <w:rPr>
          <w:rStyle w:val="StyleUnderline"/>
        </w:rPr>
        <w:t xml:space="preserve"> </w:t>
      </w:r>
      <w:r w:rsidRPr="00E31D6C">
        <w:rPr>
          <w:sz w:val="14"/>
        </w:rPr>
        <w:t xml:space="preserve">my </w:t>
      </w:r>
      <w:r w:rsidRPr="00882600">
        <w:rPr>
          <w:rStyle w:val="StyleUnderline"/>
          <w:highlight w:val="green"/>
        </w:rPr>
        <w:t xml:space="preserve">interest in being free from psychological trauma </w:t>
      </w:r>
      <w:r w:rsidRPr="00CD55FB">
        <w:rPr>
          <w:rStyle w:val="StyleUnderline"/>
        </w:rPr>
        <w:t>inflicted by others</w:t>
      </w:r>
      <w:r w:rsidRPr="00E31D6C">
        <w:rPr>
          <w:sz w:val="14"/>
        </w:rPr>
        <w:t xml:space="preserve"> that renders me unable to care for myself. My </w:t>
      </w:r>
      <w:r w:rsidRPr="00882600">
        <w:rPr>
          <w:rStyle w:val="StyleUnderline"/>
          <w:highlight w:val="green"/>
        </w:rPr>
        <w:t>interest in security is</w:t>
      </w:r>
      <w:r w:rsidRPr="00CD55FB">
        <w:rPr>
          <w:rStyle w:val="StyleUnderline"/>
        </w:rPr>
        <w:t xml:space="preserve"> </w:t>
      </w:r>
      <w:r w:rsidRPr="00882600">
        <w:rPr>
          <w:rStyle w:val="StyleUnderline"/>
          <w:highlight w:val="green"/>
        </w:rPr>
        <w:t>a</w:t>
      </w:r>
      <w:r w:rsidRPr="00E31D6C">
        <w:rPr>
          <w:sz w:val="14"/>
        </w:rPr>
        <w:t xml:space="preserve"> negative one in the sense that it is protected by a moral right constituted, in part, by moral </w:t>
      </w:r>
      <w:r w:rsidRPr="00882600">
        <w:rPr>
          <w:rStyle w:val="StyleUnderline"/>
          <w:highlight w:val="green"/>
        </w:rPr>
        <w:t>obligation</w:t>
      </w:r>
      <w:r w:rsidRPr="00E31D6C">
        <w:rPr>
          <w:sz w:val="14"/>
        </w:rPr>
        <w:t xml:space="preserve">s </w:t>
      </w:r>
      <w:r w:rsidRPr="00882600">
        <w:rPr>
          <w:rStyle w:val="StyleUnderline"/>
          <w:highlight w:val="green"/>
        </w:rPr>
        <w:t>owed</w:t>
      </w:r>
      <w:r w:rsidRPr="00E31D6C">
        <w:rPr>
          <w:rStyle w:val="StyleUnderline"/>
        </w:rPr>
        <w:t xml:space="preserve"> </w:t>
      </w:r>
      <w:r w:rsidRPr="00E31D6C">
        <w:rPr>
          <w:sz w:val="14"/>
        </w:rPr>
        <w:t xml:space="preserve">to me </w:t>
      </w:r>
      <w:r w:rsidRPr="00882600">
        <w:rPr>
          <w:rStyle w:val="StyleUnderline"/>
          <w:highlight w:val="green"/>
        </w:rPr>
        <w:t>by other people to refrain from committing acts of violence</w:t>
      </w:r>
      <w:r w:rsidRPr="00E31D6C">
        <w:rPr>
          <w:sz w:val="14"/>
        </w:rPr>
        <w:t xml:space="preserve"> or theft capable of </w:t>
      </w:r>
      <w:r w:rsidRPr="00882600">
        <w:rPr>
          <w:rStyle w:val="StyleUnderline"/>
          <w:highlight w:val="green"/>
        </w:rPr>
        <w:t>causing</w:t>
      </w:r>
      <w:r w:rsidRPr="00E31D6C">
        <w:rPr>
          <w:rStyle w:val="StyleUnderline"/>
        </w:rPr>
        <w:t xml:space="preserve"> </w:t>
      </w:r>
      <w:r w:rsidRPr="00E31D6C">
        <w:rPr>
          <w:sz w:val="14"/>
        </w:rPr>
        <w:t xml:space="preserve">serious </w:t>
      </w:r>
      <w:r w:rsidRPr="00882600">
        <w:rPr>
          <w:rStyle w:val="StyleUnderline"/>
          <w:highlight w:val="green"/>
        </w:rPr>
        <w:t>threats to</w:t>
      </w:r>
      <w:r w:rsidRPr="00E31D6C">
        <w:rPr>
          <w:sz w:val="14"/>
        </w:rPr>
        <w:t xml:space="preserve"> my </w:t>
      </w:r>
      <w:r w:rsidRPr="00E31D6C">
        <w:rPr>
          <w:rStyle w:val="StyleUnderline"/>
        </w:rPr>
        <w:t>health</w:t>
      </w:r>
      <w:r w:rsidRPr="00E31D6C">
        <w:rPr>
          <w:sz w:val="14"/>
        </w:rPr>
        <w:t xml:space="preserve">, </w:t>
      </w:r>
      <w:r w:rsidRPr="00882600">
        <w:rPr>
          <w:rStyle w:val="StyleUnderline"/>
          <w:highlight w:val="green"/>
        </w:rPr>
        <w:t>well-being,</w:t>
      </w:r>
      <w:r w:rsidRPr="00E31D6C">
        <w:rPr>
          <w:sz w:val="14"/>
        </w:rPr>
        <w:t xml:space="preserve"> </w:t>
      </w:r>
      <w:r w:rsidRPr="00E31D6C">
        <w:rPr>
          <w:rStyle w:val="StyleUnderline"/>
        </w:rPr>
        <w:t>and life.</w:t>
      </w:r>
      <w:r w:rsidRPr="00E31D6C">
        <w:rPr>
          <w:sz w:val="14"/>
        </w:rPr>
        <w:t xml:space="preserve"> While it is difficult to draw the line between a serious harm and a </w:t>
      </w:r>
      <w:proofErr w:type="spellStart"/>
      <w:r w:rsidRPr="00E31D6C">
        <w:rPr>
          <w:sz w:val="14"/>
        </w:rPr>
        <w:t>nonserious</w:t>
      </w:r>
      <w:proofErr w:type="spellEnd"/>
      <w:r w:rsidRPr="00E31D6C">
        <w:rPr>
          <w:sz w:val="14"/>
        </w:rPr>
        <w:t xml:space="preserve"> harm, it will have to suffice for my purposes to say that a serious harm is one that interferes significantly with the daily activities that not only give my life meaning, but make it possible for me to continue to survive. </w:t>
      </w:r>
      <w:r w:rsidRPr="00E31D6C">
        <w:rPr>
          <w:rStyle w:val="StyleUnderline"/>
        </w:rPr>
        <w:t>Significant trauma</w:t>
      </w:r>
      <w:r w:rsidRPr="00E31D6C">
        <w:rPr>
          <w:sz w:val="14"/>
        </w:rPr>
        <w:t xml:space="preserve"> to the brain not only interferes with many activities that constitute what Don Marquis calls the “goodness of life,”19 but also </w:t>
      </w:r>
      <w:r w:rsidRPr="00E31D6C">
        <w:rPr>
          <w:rStyle w:val="StyleUnderline"/>
        </w:rPr>
        <w:t>interferes with</w:t>
      </w:r>
      <w:r w:rsidRPr="00E31D6C">
        <w:rPr>
          <w:sz w:val="14"/>
        </w:rPr>
        <w:t xml:space="preserve"> my </w:t>
      </w:r>
      <w:r w:rsidRPr="00E31D6C">
        <w:rPr>
          <w:rStyle w:val="StyleUnderline"/>
        </w:rPr>
        <w:t>ability to make a living teaching and writing</w:t>
      </w:r>
      <w:r>
        <w:rPr>
          <w:rStyle w:val="StyleUnderline"/>
        </w:rPr>
        <w:t xml:space="preserve"> </w:t>
      </w:r>
      <w:r w:rsidRPr="00E31D6C">
        <w:rPr>
          <w:rStyle w:val="StyleUnderline"/>
        </w:rPr>
        <w:t>philosophy</w:t>
      </w:r>
      <w:r w:rsidRPr="00E31D6C">
        <w:rPr>
          <w:sz w:val="14"/>
        </w:rPr>
        <w:t xml:space="preserve">—while a mildly bruised arm does not. Where exactly to draw the line is not entirely clear, but for my purposes I do not think much turns on it as long as it is understood that security interests do not include minor injuries of any kind. I imagine the boundaries of the relevant notion of seriousness are likely to be contested in any event, but all would agree that the interest in security, by nature, protects only against threats of serious injuries. </w:t>
      </w:r>
      <w:r w:rsidRPr="00882600">
        <w:rPr>
          <w:rStyle w:val="Emphasis"/>
          <w:highlight w:val="green"/>
        </w:rPr>
        <w:t>It should be abundantly</w:t>
      </w:r>
      <w:r w:rsidRPr="00E31D6C">
        <w:rPr>
          <w:rStyle w:val="Emphasis"/>
        </w:rPr>
        <w:t xml:space="preserve"> </w:t>
      </w:r>
      <w:r w:rsidRPr="00882600">
        <w:rPr>
          <w:rStyle w:val="Emphasis"/>
          <w:highlight w:val="green"/>
        </w:rPr>
        <w:t>clear that morality protects these interests in the strong</w:t>
      </w:r>
      <w:r w:rsidRPr="00E31D6C">
        <w:rPr>
          <w:rStyle w:val="Emphasis"/>
        </w:rPr>
        <w:t xml:space="preserve">est </w:t>
      </w:r>
      <w:r w:rsidRPr="00882600">
        <w:rPr>
          <w:rStyle w:val="Emphasis"/>
          <w:highlight w:val="green"/>
        </w:rPr>
        <w:t xml:space="preserve">terms </w:t>
      </w:r>
      <w:r w:rsidRPr="00E31D6C">
        <w:rPr>
          <w:rStyle w:val="Emphasis"/>
        </w:rPr>
        <w:t>available to it</w:t>
      </w:r>
      <w:r w:rsidRPr="00882600">
        <w:rPr>
          <w:rStyle w:val="Emphasis"/>
          <w:highlight w:val="green"/>
        </w:rPr>
        <w:t>.</w:t>
      </w:r>
      <w:r w:rsidRPr="00E31D6C">
        <w:rPr>
          <w:sz w:val="14"/>
        </w:rPr>
        <w:t xml:space="preserve"> Unless one is a complete skeptic about morality and moral objectivity, </w:t>
      </w:r>
      <w:r w:rsidRPr="00882600">
        <w:rPr>
          <w:rStyle w:val="StyleUnderline"/>
          <w:highlight w:val="green"/>
        </w:rPr>
        <w:t>little argument is needed to show that we have a moral right to be free from acts that pose a high risk of causing</w:t>
      </w:r>
      <w:r w:rsidRPr="00E31D6C">
        <w:rPr>
          <w:sz w:val="14"/>
        </w:rPr>
        <w:t xml:space="preserve"> either our </w:t>
      </w:r>
      <w:r w:rsidRPr="00882600">
        <w:rPr>
          <w:rStyle w:val="StyleUnderline"/>
          <w:highlight w:val="green"/>
        </w:rPr>
        <w:t>death or grievous injuries</w:t>
      </w:r>
      <w:r w:rsidRPr="00E31D6C">
        <w:rPr>
          <w:sz w:val="14"/>
        </w:rPr>
        <w:t xml:space="preserve"> to our bodies. Moreover, I would hazard that non-skeptics about morality would also accept that the moral right to physical security is sufficiently important that a state is, as a matter of political morality, obligated to protect it, by criminalizing attacks on it, as a condition of its legitimacy. </w:t>
      </w:r>
      <w:r w:rsidRPr="00882600">
        <w:rPr>
          <w:rStyle w:val="StyleUnderline"/>
          <w:highlight w:val="green"/>
        </w:rPr>
        <w:t>No</w:t>
      </w:r>
      <w:r w:rsidRPr="00E31D6C">
        <w:rPr>
          <w:sz w:val="14"/>
        </w:rPr>
        <w:t xml:space="preserve"> state </w:t>
      </w:r>
      <w:r w:rsidRPr="00882600">
        <w:rPr>
          <w:rStyle w:val="StyleUnderline"/>
          <w:highlight w:val="green"/>
        </w:rPr>
        <w:t>authority that failed to protect this right could be morally legitimate</w:t>
      </w:r>
      <w:r w:rsidRPr="00E31D6C">
        <w:rPr>
          <w:sz w:val="14"/>
        </w:rPr>
        <w:t xml:space="preserve">; at the very least no state authority that failed to do so could be justified in claiming a legitimate monopoly over the use of force. </w:t>
      </w:r>
      <w:r w:rsidRPr="00882600">
        <w:rPr>
          <w:rStyle w:val="StyleUnderline"/>
          <w:highlight w:val="green"/>
        </w:rPr>
        <w:t>Security interests are not</w:t>
      </w:r>
      <w:r w:rsidRPr="00E31D6C">
        <w:rPr>
          <w:sz w:val="14"/>
        </w:rPr>
        <w:t xml:space="preserve">, however, </w:t>
      </w:r>
      <w:r w:rsidRPr="00882600">
        <w:rPr>
          <w:rStyle w:val="Emphasis"/>
          <w:highlight w:val="green"/>
        </w:rPr>
        <w:t>just</w:t>
      </w:r>
      <w:r w:rsidRPr="00882600">
        <w:rPr>
          <w:rStyle w:val="StyleUnderline"/>
          <w:highlight w:val="green"/>
        </w:rPr>
        <w:t xml:space="preserve"> about our own well-being;</w:t>
      </w:r>
      <w:r>
        <w:rPr>
          <w:rStyle w:val="StyleUnderline"/>
        </w:rPr>
        <w:t xml:space="preserve"> </w:t>
      </w:r>
      <w:r w:rsidRPr="00882600">
        <w:rPr>
          <w:rStyle w:val="StyleUnderline"/>
          <w:highlight w:val="green"/>
        </w:rPr>
        <w:t>they encompass</w:t>
      </w:r>
      <w:r w:rsidRPr="00E31D6C">
        <w:rPr>
          <w:sz w:val="14"/>
        </w:rPr>
        <w:t xml:space="preserve"> the </w:t>
      </w:r>
      <w:r w:rsidRPr="00882600">
        <w:rPr>
          <w:rStyle w:val="StyleUnderline"/>
          <w:highlight w:val="green"/>
        </w:rPr>
        <w:t xml:space="preserve">well-being of </w:t>
      </w:r>
      <w:r w:rsidRPr="00882600">
        <w:rPr>
          <w:rStyle w:val="Emphasis"/>
          <w:highlight w:val="green"/>
        </w:rPr>
        <w:t>other persons</w:t>
      </w:r>
      <w:r w:rsidRPr="00E31D6C">
        <w:rPr>
          <w:sz w:val="14"/>
        </w:rPr>
        <w:t xml:space="preserve"> whose activities conduce to our own physical security. We are social beings who live in societies in which there is a pronounced division of labor that makes the security of one person dependent upon the security of other persons in a variety of ways—some more abstract, some less abstract.</w:t>
      </w:r>
    </w:p>
    <w:p w:rsidR="00056886" w:rsidRPr="00027828" w:rsidRDefault="00056886" w:rsidP="00056886">
      <w:pPr>
        <w:pStyle w:val="Heading4"/>
        <w:rPr>
          <w:rFonts w:eastAsia="Times New Roman"/>
        </w:rPr>
      </w:pPr>
      <w:r>
        <w:rPr>
          <w:rFonts w:eastAsia="Times New Roman"/>
        </w:rPr>
        <w:t xml:space="preserve">Assessing Utilitarian consequences are good. Putting ethics in a vacuum is morally irresponsible. </w:t>
      </w:r>
    </w:p>
    <w:p w:rsidR="00056886" w:rsidRPr="00D73BD7" w:rsidRDefault="00056886" w:rsidP="00056886">
      <w:pPr>
        <w:rPr>
          <w:sz w:val="16"/>
          <w:lang w:bidi="en-US"/>
        </w:rPr>
      </w:pPr>
      <w:proofErr w:type="spellStart"/>
      <w:r w:rsidRPr="00635605">
        <w:rPr>
          <w:rStyle w:val="Style13ptBold"/>
        </w:rPr>
        <w:t>Issac</w:t>
      </w:r>
      <w:proofErr w:type="spellEnd"/>
      <w:r w:rsidRPr="00635605">
        <w:rPr>
          <w:rStyle w:val="Style13ptBold"/>
        </w:rPr>
        <w:t xml:space="preserve">, </w:t>
      </w:r>
      <w:proofErr w:type="gramStart"/>
      <w:r w:rsidRPr="00635605">
        <w:rPr>
          <w:rStyle w:val="Style13ptBold"/>
        </w:rPr>
        <w:t xml:space="preserve">‘2  </w:t>
      </w:r>
      <w:r w:rsidRPr="00D73BD7">
        <w:rPr>
          <w:bCs/>
          <w:sz w:val="16"/>
          <w:lang w:bidi="en-US"/>
        </w:rPr>
        <w:t>(</w:t>
      </w:r>
      <w:proofErr w:type="gramEnd"/>
      <w:r w:rsidRPr="00D73BD7">
        <w:rPr>
          <w:bCs/>
          <w:sz w:val="16"/>
          <w:lang w:bidi="en-US"/>
        </w:rPr>
        <w:t>Jeffery, Professor of Political Science at Indiana University, Dissent, Vol. 49 No. 2, Spring)</w:t>
      </w:r>
    </w:p>
    <w:p w:rsidR="00056886" w:rsidRPr="00D73BD7" w:rsidRDefault="00056886" w:rsidP="00056886">
      <w:pPr>
        <w:rPr>
          <w:bCs/>
          <w:u w:val="single"/>
        </w:rPr>
      </w:pPr>
      <w:r w:rsidRPr="00D73BD7">
        <w:rPr>
          <w:sz w:val="16"/>
        </w:rPr>
        <w:t xml:space="preserve">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w:t>
      </w:r>
      <w:proofErr w:type="spellStart"/>
      <w:r w:rsidRPr="00D73BD7">
        <w:rPr>
          <w:sz w:val="16"/>
        </w:rPr>
        <w:t>Niccolo</w:t>
      </w:r>
      <w:proofErr w:type="spellEnd"/>
      <w:r w:rsidRPr="00D73BD7">
        <w:rPr>
          <w:sz w:val="16"/>
        </w:rPr>
        <w:t xml:space="preserve"> Machiavelli, Max Weber, Reinhold Niebuhr, </w:t>
      </w:r>
      <w:proofErr w:type="gramStart"/>
      <w:r w:rsidRPr="00D73BD7">
        <w:rPr>
          <w:sz w:val="16"/>
        </w:rPr>
        <w:t>Hannah</w:t>
      </w:r>
      <w:proofErr w:type="gramEnd"/>
      <w:r w:rsidRPr="00D73BD7">
        <w:rPr>
          <w:sz w:val="16"/>
        </w:rPr>
        <w:t xml:space="preserve"> Arendt have taught</w:t>
      </w:r>
      <w:r w:rsidRPr="00D73BD7">
        <w:rPr>
          <w:smallCaps/>
          <w:sz w:val="16"/>
        </w:rPr>
        <w:t xml:space="preserve">, </w:t>
      </w:r>
      <w:r w:rsidRPr="00D73BD7">
        <w:rPr>
          <w:sz w:val="16"/>
        </w:rPr>
        <w:t xml:space="preserve">an </w:t>
      </w:r>
      <w:r w:rsidRPr="00882600">
        <w:rPr>
          <w:bCs/>
          <w:highlight w:val="green"/>
          <w:u w:val="single"/>
        </w:rPr>
        <w:t>unyielding concern with moral goodness undercuts</w:t>
      </w:r>
      <w:r w:rsidRPr="00D73BD7">
        <w:rPr>
          <w:bCs/>
          <w:u w:val="single"/>
        </w:rPr>
        <w:t xml:space="preserve"> political </w:t>
      </w:r>
      <w:r w:rsidRPr="00882600">
        <w:rPr>
          <w:bCs/>
          <w:highlight w:val="green"/>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proofErr w:type="gramStart"/>
      <w:r w:rsidRPr="00D73BD7">
        <w:rPr>
          <w:bCs/>
          <w:u w:val="single"/>
        </w:rPr>
        <w:t>It</w:t>
      </w:r>
      <w:proofErr w:type="gramEnd"/>
      <w:r w:rsidRPr="00D73BD7">
        <w:rPr>
          <w:bCs/>
          <w:u w:val="single"/>
        </w:rPr>
        <w:t xml:space="preserve"> fails to see that the </w:t>
      </w:r>
      <w:r w:rsidRPr="00882600">
        <w:rPr>
          <w:bCs/>
          <w:highlight w:val="green"/>
          <w:u w:val="single"/>
        </w:rPr>
        <w:t>purity of</w:t>
      </w:r>
      <w:r w:rsidRPr="00D73BD7">
        <w:rPr>
          <w:bCs/>
          <w:u w:val="single"/>
        </w:rPr>
        <w:t xml:space="preserve"> one’s </w:t>
      </w:r>
      <w:r w:rsidRPr="00882600">
        <w:rPr>
          <w:bCs/>
          <w:highlight w:val="green"/>
          <w:u w:val="single"/>
        </w:rPr>
        <w:t>intentions does not ensure</w:t>
      </w:r>
      <w:r w:rsidRPr="00D73BD7">
        <w:rPr>
          <w:bCs/>
          <w:u w:val="single"/>
        </w:rPr>
        <w:t xml:space="preserve"> the </w:t>
      </w:r>
      <w:r w:rsidRPr="00882600">
        <w:rPr>
          <w:bCs/>
          <w:highlight w:val="green"/>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882600">
        <w:rPr>
          <w:bCs/>
          <w:highlight w:val="green"/>
          <w:u w:val="single"/>
        </w:rPr>
        <w:t>if such tactics entail impotence, then it is hard to view them as serving any moral good beyond</w:t>
      </w:r>
      <w:r w:rsidRPr="00D73BD7">
        <w:rPr>
          <w:bCs/>
          <w:u w:val="single"/>
        </w:rPr>
        <w:t xml:space="preserve"> the </w:t>
      </w:r>
      <w:r w:rsidRPr="00882600">
        <w:rPr>
          <w:bCs/>
          <w:highlight w:val="green"/>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882600">
        <w:rPr>
          <w:bCs/>
          <w:highlight w:val="green"/>
          <w:u w:val="single"/>
        </w:rPr>
        <w:t xml:space="preserve">politics is as much about unintended consequences as it is about intentions; it is </w:t>
      </w:r>
      <w:r w:rsidRPr="00D73BD7">
        <w:rPr>
          <w:sz w:val="16"/>
        </w:rPr>
        <w:t>the</w:t>
      </w:r>
      <w:r w:rsidRPr="00882600">
        <w:rPr>
          <w:bCs/>
          <w:highlight w:val="green"/>
          <w:u w:val="single"/>
        </w:rPr>
        <w:t xml:space="preserve"> effects of action, rather tha</w:t>
      </w:r>
      <w:r w:rsidRPr="00D73BD7">
        <w:rPr>
          <w:bCs/>
          <w:u w:val="single"/>
        </w:rPr>
        <w:t xml:space="preserve">n the </w:t>
      </w:r>
      <w:r w:rsidRPr="00882600">
        <w:rPr>
          <w:bCs/>
          <w:highlight w:val="green"/>
          <w:u w:val="single"/>
        </w:rPr>
        <w:t>motives</w:t>
      </w:r>
      <w:r w:rsidRPr="00D73BD7">
        <w:rPr>
          <w:smallCaps/>
          <w:sz w:val="16"/>
        </w:rPr>
        <w:t xml:space="preserve"> </w:t>
      </w:r>
      <w:r w:rsidRPr="00D73BD7">
        <w:rPr>
          <w:sz w:val="16"/>
        </w:rPr>
        <w:t>of action,</w:t>
      </w:r>
      <w:r w:rsidRPr="00D73BD7">
        <w:rPr>
          <w:smallCaps/>
          <w:sz w:val="16"/>
        </w:rPr>
        <w:t xml:space="preserve"> </w:t>
      </w:r>
      <w:r w:rsidRPr="00882600">
        <w:rPr>
          <w:bCs/>
          <w:highlight w:val="green"/>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882600">
        <w:rPr>
          <w:bCs/>
          <w:highlight w:val="green"/>
          <w:u w:val="single"/>
        </w:rPr>
        <w:t>it is not enough that one’s goals be</w:t>
      </w:r>
      <w:r w:rsidRPr="00D73BD7">
        <w:rPr>
          <w:bCs/>
          <w:u w:val="single"/>
        </w:rPr>
        <w:t xml:space="preserve"> sincere or </w:t>
      </w:r>
      <w:r w:rsidRPr="00882600">
        <w:rPr>
          <w:bCs/>
          <w:highlight w:val="green"/>
          <w:u w:val="single"/>
        </w:rPr>
        <w:t>idealistic;</w:t>
      </w:r>
      <w:r w:rsidRPr="00D73BD7">
        <w:rPr>
          <w:bCs/>
          <w:u w:val="single"/>
        </w:rPr>
        <w:t xml:space="preserve"> </w:t>
      </w:r>
      <w:r w:rsidRPr="00882600">
        <w:rPr>
          <w:bCs/>
          <w:highlight w:val="green"/>
          <w:u w:val="single"/>
        </w:rPr>
        <w:t>it is equally important</w:t>
      </w:r>
      <w:r w:rsidRPr="00D73BD7">
        <w:rPr>
          <w:bCs/>
          <w:u w:val="single"/>
        </w:rPr>
        <w:t xml:space="preserve">, </w:t>
      </w:r>
      <w:r w:rsidRPr="00882600">
        <w:rPr>
          <w:rStyle w:val="Emphasis"/>
          <w:highlight w:val="green"/>
        </w:rPr>
        <w:t>always</w:t>
      </w:r>
      <w:r w:rsidRPr="00D73BD7">
        <w:rPr>
          <w:bCs/>
          <w:u w:val="single"/>
        </w:rPr>
        <w:t xml:space="preserve">, </w:t>
      </w:r>
      <w:r w:rsidRPr="00882600">
        <w:rPr>
          <w:bCs/>
          <w:highlight w:val="green"/>
          <w:u w:val="single"/>
        </w:rPr>
        <w:t>to ask about the effects of pursuing these goals</w:t>
      </w:r>
      <w:r w:rsidRPr="00D73BD7">
        <w:rPr>
          <w:bCs/>
          <w:u w:val="single"/>
        </w:rPr>
        <w:t xml:space="preserve"> </w:t>
      </w:r>
      <w:r w:rsidRPr="00882600">
        <w:rPr>
          <w:bCs/>
          <w:highlight w:val="green"/>
          <w:u w:val="single"/>
        </w:rPr>
        <w:t>and to judge these effects in pragmatic</w:t>
      </w:r>
      <w:r w:rsidRPr="00D73BD7">
        <w:rPr>
          <w:smallCaps/>
          <w:sz w:val="16"/>
        </w:rPr>
        <w:t xml:space="preserve"> </w:t>
      </w:r>
      <w:r w:rsidRPr="00D73BD7">
        <w:rPr>
          <w:sz w:val="16"/>
        </w:rPr>
        <w:t xml:space="preserve">and historically contextualized </w:t>
      </w:r>
      <w:r w:rsidRPr="00882600">
        <w:rPr>
          <w:bCs/>
          <w:highlight w:val="green"/>
          <w:u w:val="single"/>
        </w:rPr>
        <w:t>ways.</w:t>
      </w:r>
      <w:r w:rsidRPr="00D73BD7">
        <w:rPr>
          <w:bCs/>
          <w:u w:val="single"/>
        </w:rPr>
        <w:t xml:space="preserve"> </w:t>
      </w:r>
      <w:r w:rsidRPr="00882600">
        <w:rPr>
          <w:bCs/>
          <w:highlight w:val="green"/>
          <w:u w:val="single"/>
        </w:rPr>
        <w:t>Moral absolutism inhibits</w:t>
      </w:r>
      <w:r w:rsidRPr="00882600">
        <w:rPr>
          <w:b/>
          <w:smallCaps/>
          <w:highlight w:val="green"/>
          <w:u w:val="single"/>
        </w:rPr>
        <w:t xml:space="preserve"> </w:t>
      </w:r>
      <w:r w:rsidRPr="00882600">
        <w:rPr>
          <w:rStyle w:val="StyleUnderline"/>
          <w:highlight w:val="green"/>
        </w:rPr>
        <w:t>this</w:t>
      </w:r>
      <w:r w:rsidRPr="00882600">
        <w:rPr>
          <w:b/>
          <w:smallCaps/>
          <w:highlight w:val="green"/>
          <w:u w:val="single"/>
        </w:rPr>
        <w:t xml:space="preserve"> </w:t>
      </w:r>
      <w:r w:rsidRPr="00882600">
        <w:rPr>
          <w:bCs/>
          <w:highlight w:val="green"/>
          <w:u w:val="single"/>
        </w:rPr>
        <w:t>judgment</w:t>
      </w:r>
      <w:r w:rsidRPr="00D73BD7">
        <w:rPr>
          <w:bCs/>
          <w:u w:val="single"/>
        </w:rPr>
        <w: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rsidR="00056886" w:rsidRDefault="00056886" w:rsidP="00056886">
      <w:pPr>
        <w:pStyle w:val="Heading4"/>
      </w:pPr>
      <w:r>
        <w:t xml:space="preserve">Alt cause – </w:t>
      </w:r>
      <w:r w:rsidRPr="00F408AC">
        <w:rPr>
          <w:i/>
          <w:u w:val="single"/>
        </w:rPr>
        <w:t>corporate</w:t>
      </w:r>
      <w:r>
        <w:t xml:space="preserve"> privacy infringements are far worse </w:t>
      </w:r>
      <w:r w:rsidRPr="00F408AC">
        <w:rPr>
          <w:i/>
          <w:u w:val="single"/>
        </w:rPr>
        <w:t>and</w:t>
      </w:r>
      <w:r>
        <w:t xml:space="preserve"> the public readily accepts it.</w:t>
      </w:r>
    </w:p>
    <w:p w:rsidR="00056886" w:rsidRPr="00083A6D" w:rsidRDefault="00056886" w:rsidP="00056886">
      <w:pPr>
        <w:rPr>
          <w:sz w:val="18"/>
          <w:szCs w:val="18"/>
        </w:rPr>
      </w:pPr>
      <w:r w:rsidRPr="00BA2DF5">
        <w:rPr>
          <w:rStyle w:val="Style13ptBold"/>
        </w:rPr>
        <w:t xml:space="preserve">Lewis </w:t>
      </w:r>
      <w:r>
        <w:rPr>
          <w:rStyle w:val="Style13ptBold"/>
        </w:rPr>
        <w:t>’</w:t>
      </w:r>
      <w:r w:rsidRPr="00BA2DF5">
        <w:rPr>
          <w:rStyle w:val="Style13ptBold"/>
        </w:rPr>
        <w:t>14</w:t>
      </w:r>
      <w:r>
        <w:rPr>
          <w:rStyle w:val="Style13ptBold"/>
        </w:rPr>
        <w:t xml:space="preserve"> </w:t>
      </w:r>
      <w:r w:rsidRPr="00056886">
        <w:t>(James Andrew Lewis is a senior fellow and director of the Strategic Technologies Program at the Center for Strategic and International Studies in Washington, D.C., where he writes on technology, security, and the international economy. Before joining CSIS, he worked at the US Departments of State and Commerce as a Foreign Service officer and as a member of the Senior Executive Service.  His diplomatic experience included negotiations on military basing in Asia, the Cambodia peace process, and the five-power talks on arms transfer restraint. Lewis received his Ph.D. from the University of Chicago. “Underestimating Risk in the Surveillance Debate” - CENTER FOR STRATEGIC &amp; INTERNATIONAL STUDIES - STRATEGIC TECHNOLOGIES PROGRAM – December - http://csis.org/publication/underestimating-risk-surveillance-debate)</w:t>
      </w:r>
    </w:p>
    <w:p w:rsidR="00056886" w:rsidRPr="00F408AC" w:rsidRDefault="00056886" w:rsidP="00056886">
      <w:pPr>
        <w:rPr>
          <w:rStyle w:val="StyleUnderline"/>
        </w:rPr>
      </w:pPr>
      <w:r w:rsidRPr="00F408AC">
        <w:rPr>
          <w:sz w:val="14"/>
        </w:rPr>
        <w:t xml:space="preserve">Some of the unhappiness created by the Edward Snowden leaks reflects the unspoken recognition that </w:t>
      </w:r>
      <w:r w:rsidRPr="00882600">
        <w:rPr>
          <w:rStyle w:val="StyleUnderline"/>
          <w:highlight w:val="green"/>
        </w:rPr>
        <w:t>online privacy has changed irrevocably</w:t>
      </w:r>
      <w:r w:rsidRPr="00F408AC">
        <w:rPr>
          <w:sz w:val="14"/>
        </w:rPr>
        <w:t xml:space="preserve">. </w:t>
      </w:r>
      <w:r w:rsidRPr="00882600">
        <w:rPr>
          <w:rStyle w:val="StyleUnderline"/>
          <w:highlight w:val="green"/>
        </w:rPr>
        <w:t>The</w:t>
      </w:r>
      <w:r w:rsidRPr="00F408AC">
        <w:rPr>
          <w:sz w:val="14"/>
        </w:rPr>
        <w:t xml:space="preserve"> precipitous </w:t>
      </w:r>
      <w:r w:rsidRPr="00882600">
        <w:rPr>
          <w:rStyle w:val="StyleUnderline"/>
          <w:highlight w:val="green"/>
        </w:rPr>
        <w:t xml:space="preserve">decline in privacy since the Internet was commercialized </w:t>
      </w:r>
      <w:r w:rsidRPr="00882600">
        <w:rPr>
          <w:rStyle w:val="Emphasis"/>
          <w:highlight w:val="green"/>
        </w:rPr>
        <w:t>is the elephant in the room</w:t>
      </w:r>
      <w:r w:rsidRPr="00F408AC">
        <w:rPr>
          <w:rStyle w:val="StyleUnderline"/>
        </w:rPr>
        <w:t xml:space="preserve"> </w:t>
      </w:r>
      <w:r w:rsidRPr="00882600">
        <w:rPr>
          <w:rStyle w:val="StyleUnderline"/>
          <w:highlight w:val="green"/>
        </w:rPr>
        <w:t>we ignore in the surveillance debate.</w:t>
      </w:r>
      <w:r w:rsidRPr="00F408AC">
        <w:rPr>
          <w:sz w:val="14"/>
        </w:rPr>
        <w:t xml:space="preserve"> America’s privacy laws are both limited in scope and out of date. Although a majority of Americans believe privacy laws are inadequate, </w:t>
      </w:r>
      <w:r w:rsidRPr="00882600">
        <w:rPr>
          <w:rStyle w:val="StyleUnderline"/>
          <w:highlight w:val="green"/>
        </w:rPr>
        <w:t>the surveillance debate has not led to a useful discussion of privacy in the context of</w:t>
      </w:r>
      <w:r w:rsidRPr="00F408AC">
        <w:rPr>
          <w:sz w:val="14"/>
        </w:rPr>
        <w:t xml:space="preserve"> changed technologies and </w:t>
      </w:r>
      <w:r w:rsidRPr="00882600">
        <w:rPr>
          <w:rStyle w:val="StyleUnderline"/>
          <w:highlight w:val="green"/>
        </w:rPr>
        <w:t>consumer preferences.</w:t>
      </w:r>
      <w:r w:rsidRPr="00F408AC">
        <w:rPr>
          <w:sz w:val="14"/>
        </w:rPr>
        <w:t xml:space="preserve"> </w:t>
      </w:r>
      <w:r w:rsidRPr="00882600">
        <w:rPr>
          <w:rStyle w:val="StyleUnderline"/>
          <w:highlight w:val="green"/>
        </w:rPr>
        <w:t>Technology is more intrusive as companies</w:t>
      </w:r>
      <w:r w:rsidRPr="00F408AC">
        <w:rPr>
          <w:sz w:val="14"/>
        </w:rPr>
        <w:t xml:space="preserve"> pursue revenue growth by </w:t>
      </w:r>
      <w:r w:rsidRPr="00882600">
        <w:rPr>
          <w:rStyle w:val="StyleUnderline"/>
          <w:highlight w:val="green"/>
        </w:rPr>
        <w:t>harvest</w:t>
      </w:r>
      <w:r w:rsidRPr="00F408AC">
        <w:rPr>
          <w:sz w:val="14"/>
        </w:rPr>
        <w:t xml:space="preserve">ing </w:t>
      </w:r>
      <w:r w:rsidRPr="00882600">
        <w:rPr>
          <w:rStyle w:val="StyleUnderline"/>
          <w:highlight w:val="green"/>
        </w:rPr>
        <w:t>user data.</w:t>
      </w:r>
      <w:r w:rsidRPr="00F408AC">
        <w:rPr>
          <w:sz w:val="14"/>
        </w:rPr>
        <w:t xml:space="preserve"> Tracking online behavior is a preferred business model. </w:t>
      </w:r>
      <w:r w:rsidRPr="00882600">
        <w:rPr>
          <w:rStyle w:val="StyleUnderline"/>
          <w:highlight w:val="green"/>
        </w:rPr>
        <w:t>On average,</w:t>
      </w:r>
      <w:r w:rsidRPr="00F408AC">
        <w:rPr>
          <w:sz w:val="14"/>
        </w:rPr>
        <w:t xml:space="preserve"> </w:t>
      </w:r>
      <w:r w:rsidRPr="00882600">
        <w:rPr>
          <w:rStyle w:val="StyleUnderline"/>
          <w:highlight w:val="green"/>
        </w:rPr>
        <w:t>there are 16 hidden tracking programs on every website.</w:t>
      </w:r>
      <w:r w:rsidRPr="00F408AC">
        <w:rPr>
          <w:rStyle w:val="StyleUnderline"/>
        </w:rPr>
        <w:t xml:space="preserve"> </w:t>
      </w:r>
      <w:r w:rsidRPr="00882600">
        <w:rPr>
          <w:rStyle w:val="StyleUnderline"/>
          <w:highlight w:val="green"/>
        </w:rPr>
        <w:t xml:space="preserve">The growing market </w:t>
      </w:r>
      <w:r w:rsidRPr="00F408AC">
        <w:rPr>
          <w:sz w:val="14"/>
        </w:rPr>
        <w:t xml:space="preserve">for “big data” </w:t>
      </w:r>
      <w:r w:rsidRPr="00882600">
        <w:rPr>
          <w:rStyle w:val="StyleUnderline"/>
          <w:highlight w:val="green"/>
        </w:rPr>
        <w:t>to</w:t>
      </w:r>
      <w:r w:rsidRPr="00F408AC">
        <w:rPr>
          <w:sz w:val="14"/>
        </w:rPr>
        <w:t xml:space="preserve"> </w:t>
      </w:r>
      <w:r w:rsidRPr="00F408AC">
        <w:rPr>
          <w:rStyle w:val="StyleUnderline"/>
        </w:rPr>
        <w:t>predict consumer behavior and</w:t>
      </w:r>
      <w:r w:rsidRPr="00F408AC">
        <w:rPr>
          <w:sz w:val="14"/>
        </w:rPr>
        <w:t xml:space="preserve"> </w:t>
      </w:r>
      <w:r w:rsidRPr="00882600">
        <w:rPr>
          <w:rStyle w:val="StyleUnderline"/>
          <w:highlight w:val="green"/>
        </w:rPr>
        <w:t>target advertising will</w:t>
      </w:r>
      <w:r w:rsidRPr="00F408AC">
        <w:rPr>
          <w:sz w:val="14"/>
        </w:rPr>
        <w:t xml:space="preserve"> further </w:t>
      </w:r>
      <w:r w:rsidRPr="00882600">
        <w:rPr>
          <w:rStyle w:val="StyleUnderline"/>
          <w:highlight w:val="green"/>
        </w:rPr>
        <w:t>change privacy.</w:t>
      </w:r>
      <w:r w:rsidRPr="00F408AC">
        <w:rPr>
          <w:sz w:val="14"/>
        </w:rPr>
        <w:t xml:space="preserve"> </w:t>
      </w:r>
      <w:r w:rsidRPr="00882600">
        <w:rPr>
          <w:rStyle w:val="StyleUnderline"/>
          <w:highlight w:val="green"/>
        </w:rPr>
        <w:t xml:space="preserve">Judging by their behavior, </w:t>
      </w:r>
      <w:r w:rsidRPr="00882600">
        <w:rPr>
          <w:rStyle w:val="Emphasis"/>
          <w:highlight w:val="green"/>
        </w:rPr>
        <w:t>Internet users are willing to exchange private data for online services.</w:t>
      </w:r>
      <w:r w:rsidRPr="00F408AC">
        <w:rPr>
          <w:sz w:val="14"/>
        </w:rPr>
        <w:t xml:space="preserve"> A survey in a major European country found a majority of Internet users disapproved of Google out of privacy concerns, but more than 80 percent used Google as their search engine. </w:t>
      </w:r>
      <w:proofErr w:type="gramStart"/>
      <w:r w:rsidRPr="00882600">
        <w:rPr>
          <w:rStyle w:val="StyleUnderline"/>
          <w:highlight w:val="green"/>
        </w:rPr>
        <w:t>The disconnect</w:t>
      </w:r>
      <w:proofErr w:type="gramEnd"/>
      <w:r w:rsidRPr="00882600">
        <w:rPr>
          <w:rStyle w:val="StyleUnderline"/>
          <w:highlight w:val="green"/>
        </w:rPr>
        <w:t xml:space="preserve"> between consumer statements and behavior reduces the chances of legislating better protections.</w:t>
      </w:r>
    </w:p>
    <w:p w:rsidR="00056886" w:rsidRPr="00056886" w:rsidRDefault="00056886" w:rsidP="00056886"/>
    <w:p w:rsidR="009927F7" w:rsidRDefault="009927F7" w:rsidP="009927F7"/>
    <w:p w:rsidR="009927F7" w:rsidRDefault="009927F7" w:rsidP="009927F7"/>
    <w:p w:rsidR="009927F7" w:rsidRDefault="009927F7" w:rsidP="009927F7"/>
    <w:p w:rsidR="009927F7" w:rsidRDefault="00B65296" w:rsidP="00B65296">
      <w:pPr>
        <w:pStyle w:val="Heading2"/>
      </w:pPr>
      <w:r>
        <w:t>Solvency</w:t>
      </w:r>
    </w:p>
    <w:p w:rsidR="00882600" w:rsidRDefault="00882600" w:rsidP="00882600">
      <w:pPr>
        <w:pStyle w:val="Heading3"/>
      </w:pPr>
      <w:r>
        <w:t xml:space="preserve">Congress Can’t Solve </w:t>
      </w:r>
    </w:p>
    <w:p w:rsidR="00882600" w:rsidRDefault="00882600" w:rsidP="00882600">
      <w:pPr>
        <w:pStyle w:val="Heading4"/>
      </w:pPr>
      <w:r>
        <w:t>Congress can’t keep up with speed of technology</w:t>
      </w:r>
    </w:p>
    <w:p w:rsidR="00882600" w:rsidRDefault="00882600" w:rsidP="00882600">
      <w:proofErr w:type="spellStart"/>
      <w:r w:rsidRPr="003D2C0E">
        <w:rPr>
          <w:rStyle w:val="Style13ptBold"/>
        </w:rPr>
        <w:t>Gatewood</w:t>
      </w:r>
      <w:proofErr w:type="spellEnd"/>
      <w:r w:rsidRPr="003D2C0E">
        <w:rPr>
          <w:rStyle w:val="Style13ptBold"/>
        </w:rPr>
        <w:t>, 2014</w:t>
      </w:r>
      <w:r>
        <w:t xml:space="preserve"> (</w:t>
      </w:r>
      <w:proofErr w:type="spellStart"/>
      <w:r>
        <w:t>Jace</w:t>
      </w:r>
      <w:proofErr w:type="spellEnd"/>
      <w:r>
        <w:t xml:space="preserve"> C., Associate Professor of Law at Atlanta's John Marshall Law School, “District of Columbia Jones and the Mosaic Theory - In Search of a Public Right of Privacy: The Equilibrium Effect of the Mosaic Theory” Nebraska Law Review Lexis)</w:t>
      </w:r>
    </w:p>
    <w:p w:rsidR="00882600" w:rsidRPr="00B65296" w:rsidRDefault="00882600" w:rsidP="00882600">
      <w:pPr>
        <w:rPr>
          <w:rStyle w:val="StyleUnderline"/>
        </w:rPr>
      </w:pPr>
      <w:r>
        <w:t xml:space="preserve">Nevertheless, </w:t>
      </w:r>
      <w:r w:rsidRPr="00B65296">
        <w:rPr>
          <w:rStyle w:val="StyleUnderline"/>
        </w:rPr>
        <w:t>the question that still remains is why the onus should be on the government, rather than the courts or legislature, to determine the scope of the mosaic theory's reach.</w:t>
      </w:r>
      <w:r>
        <w:t xml:space="preserve"> In other words, </w:t>
      </w:r>
      <w:r w:rsidRPr="00B65296">
        <w:rPr>
          <w:rStyle w:val="StyleUnderline"/>
        </w:rPr>
        <w:t>why should not the courts or legislature provide specific guidance to law enforcement on the degree of permissible intrusion that will be permitted by the use of specific technology?</w:t>
      </w:r>
      <w:r>
        <w:t xml:space="preserve"> </w:t>
      </w:r>
      <w:r w:rsidRPr="00B65296">
        <w:rPr>
          <w:rStyle w:val="StyleUnderline"/>
        </w:rPr>
        <w:t xml:space="preserve">The simple answer is that </w:t>
      </w:r>
      <w:r w:rsidRPr="00882600">
        <w:rPr>
          <w:rStyle w:val="StyleUnderline"/>
          <w:highlight w:val="green"/>
        </w:rPr>
        <w:t>the courts</w:t>
      </w:r>
      <w:r w:rsidRPr="00B65296">
        <w:rPr>
          <w:rStyle w:val="StyleUnderline"/>
        </w:rPr>
        <w:t xml:space="preserve"> and legislature </w:t>
      </w:r>
      <w:r w:rsidRPr="00882600">
        <w:rPr>
          <w:rStyle w:val="StyleUnderline"/>
          <w:highlight w:val="green"/>
        </w:rPr>
        <w:t>cannot keep up with the speed of technology.</w:t>
      </w:r>
      <w:r>
        <w:t xml:space="preserve"> </w:t>
      </w:r>
      <w:proofErr w:type="gramStart"/>
      <w:r>
        <w:t>n223</w:t>
      </w:r>
      <w:proofErr w:type="gramEnd"/>
      <w:r>
        <w:t xml:space="preserve"> </w:t>
      </w:r>
      <w:r w:rsidRPr="00882600">
        <w:rPr>
          <w:highlight w:val="green"/>
        </w:rPr>
        <w:t>T</w:t>
      </w:r>
      <w:r w:rsidRPr="00882600">
        <w:rPr>
          <w:rStyle w:val="StyleUnderline"/>
          <w:highlight w:val="green"/>
        </w:rPr>
        <w:t>here is no fix-all law that will address all</w:t>
      </w:r>
      <w:r w:rsidRPr="00B65296">
        <w:rPr>
          <w:rStyle w:val="StyleUnderline"/>
        </w:rPr>
        <w:t xml:space="preserve"> current and future </w:t>
      </w:r>
      <w:r w:rsidRPr="00882600">
        <w:rPr>
          <w:rStyle w:val="StyleUnderline"/>
          <w:highlight w:val="green"/>
        </w:rPr>
        <w:t>technological advances</w:t>
      </w:r>
      <w:r w:rsidRPr="00B65296">
        <w:rPr>
          <w:rStyle w:val="StyleUnderline"/>
        </w:rPr>
        <w:t xml:space="preserve">. </w:t>
      </w:r>
      <w:r>
        <w:t xml:space="preserve">By not articulating specific standards in terms of how much information is too much or how long is too long to conduct surveillance, </w:t>
      </w:r>
      <w:r w:rsidRPr="00882600">
        <w:rPr>
          <w:rStyle w:val="StyleUnderline"/>
          <w:highlight w:val="green"/>
        </w:rPr>
        <w:t>the courts are free to address each</w:t>
      </w:r>
      <w:r w:rsidRPr="00B65296">
        <w:rPr>
          <w:rStyle w:val="StyleUnderline"/>
        </w:rPr>
        <w:t xml:space="preserve"> new technological </w:t>
      </w:r>
      <w:r w:rsidRPr="00882600">
        <w:rPr>
          <w:rStyle w:val="StyleUnderline"/>
          <w:highlight w:val="green"/>
        </w:rPr>
        <w:t>advance</w:t>
      </w:r>
      <w:r w:rsidRPr="00B65296">
        <w:rPr>
          <w:rStyle w:val="StyleUnderline"/>
        </w:rPr>
        <w:t xml:space="preserve"> on a case-by-case basis </w:t>
      </w:r>
      <w:r w:rsidRPr="00882600">
        <w:rPr>
          <w:rStyle w:val="StyleUnderline"/>
          <w:highlight w:val="green"/>
        </w:rPr>
        <w:t>to determine if the necessary mosaic has been created</w:t>
      </w:r>
      <w:r w:rsidRPr="00B65296">
        <w:rPr>
          <w:rStyle w:val="StyleUnderline"/>
        </w:rPr>
        <w:t>.</w:t>
      </w:r>
      <w:r>
        <w:t xml:space="preserve"> </w:t>
      </w:r>
      <w:r w:rsidRPr="00B65296">
        <w:rPr>
          <w:rStyle w:val="StyleUnderline"/>
        </w:rPr>
        <w:t xml:space="preserve">Law enforcement and </w:t>
      </w:r>
      <w:r w:rsidRPr="00882600">
        <w:rPr>
          <w:rStyle w:val="StyleUnderline"/>
          <w:highlight w:val="green"/>
        </w:rPr>
        <w:t>privacy will best be served</w:t>
      </w:r>
      <w:r w:rsidRPr="00B65296">
        <w:rPr>
          <w:rStyle w:val="StyleUnderline"/>
        </w:rPr>
        <w:t xml:space="preserve"> and preserved </w:t>
      </w:r>
      <w:r w:rsidRPr="00882600">
        <w:rPr>
          <w:rStyle w:val="StyleUnderline"/>
          <w:highlight w:val="green"/>
        </w:rPr>
        <w:t>if the government is forced to make critical decisions</w:t>
      </w:r>
      <w:r w:rsidRPr="00B65296">
        <w:rPr>
          <w:rStyle w:val="StyleUnderline"/>
        </w:rPr>
        <w:t xml:space="preserve"> regarding the use and abuse of advanced technology.</w:t>
      </w:r>
    </w:p>
    <w:p w:rsidR="00882600" w:rsidRPr="00B65296" w:rsidRDefault="00882600" w:rsidP="00882600"/>
    <w:p w:rsidR="00882600" w:rsidRDefault="00882600" w:rsidP="00882600"/>
    <w:p w:rsidR="00882600" w:rsidRDefault="00882600" w:rsidP="00882600"/>
    <w:p w:rsidR="00882600" w:rsidRDefault="00882600" w:rsidP="00882600">
      <w:pPr>
        <w:pStyle w:val="Heading2"/>
      </w:pPr>
      <w:r>
        <w:t>Expansion of Mosaic Theory Bad DA</w:t>
      </w:r>
    </w:p>
    <w:p w:rsidR="00882600" w:rsidRDefault="00882600" w:rsidP="00882600">
      <w:pPr>
        <w:pStyle w:val="Heading3"/>
      </w:pPr>
      <w:r>
        <w:t>Uniqueness – Court against Mosaic Now</w:t>
      </w:r>
    </w:p>
    <w:p w:rsidR="00882600" w:rsidRPr="003B49FC" w:rsidRDefault="00882600" w:rsidP="00882600">
      <w:pPr>
        <w:pStyle w:val="Heading4"/>
      </w:pPr>
      <w:r>
        <w:t>Courts are not ruling on the Mosaic theory now</w:t>
      </w:r>
    </w:p>
    <w:p w:rsidR="00882600" w:rsidRDefault="00882600" w:rsidP="00882600">
      <w:proofErr w:type="spellStart"/>
      <w:r w:rsidRPr="00704EF6">
        <w:rPr>
          <w:rStyle w:val="Style13ptBold"/>
        </w:rPr>
        <w:t>Bellovin</w:t>
      </w:r>
      <w:proofErr w:type="spellEnd"/>
      <w:r w:rsidRPr="00704EF6">
        <w:rPr>
          <w:rStyle w:val="Style13ptBold"/>
        </w:rPr>
        <w:t xml:space="preserve"> et al, 2014</w:t>
      </w:r>
      <w:r>
        <w:t xml:space="preserve"> (Steven M., Prof of Computer Science @ Columbia, Renee M. Hutchins, Associate Prof. of Law @ Maryland Francis King Carey School of Law, Tony </w:t>
      </w:r>
      <w:proofErr w:type="spellStart"/>
      <w:r>
        <w:t>Jebara</w:t>
      </w:r>
      <w:proofErr w:type="spellEnd"/>
      <w:r>
        <w:t xml:space="preserve">, Associate Prof. of Computer Science @ Columbia, and Sebastian </w:t>
      </w:r>
      <w:proofErr w:type="spellStart"/>
      <w:r>
        <w:t>Zimmeck</w:t>
      </w:r>
      <w:proofErr w:type="spellEnd"/>
      <w:r>
        <w:t xml:space="preserve">, </w:t>
      </w:r>
      <w:proofErr w:type="spellStart"/>
      <w:r>
        <w:t>Ph</w:t>
      </w:r>
      <w:proofErr w:type="spellEnd"/>
      <w:r>
        <w:t xml:space="preserve"> D. Candidate in Computer Science @ Columbia, “When Enough is Enough:  Location Tracking, Mosaic Theory, and Machine Learning” New York University Journal of Law &amp; Liberty Lexis)</w:t>
      </w:r>
    </w:p>
    <w:p w:rsidR="00882600" w:rsidRPr="00027132" w:rsidRDefault="00882600" w:rsidP="00882600">
      <w:pPr>
        <w:rPr>
          <w:sz w:val="16"/>
        </w:rPr>
      </w:pPr>
      <w:r w:rsidRPr="00027132">
        <w:rPr>
          <w:sz w:val="16"/>
        </w:rPr>
        <w:t xml:space="preserve">In the context of location tracking, </w:t>
      </w:r>
      <w:r w:rsidRPr="00882600">
        <w:rPr>
          <w:rStyle w:val="StyleUnderline"/>
          <w:highlight w:val="green"/>
        </w:rPr>
        <w:t>the Court has</w:t>
      </w:r>
      <w:r w:rsidRPr="003B49FC">
        <w:rPr>
          <w:rStyle w:val="StyleUnderline"/>
        </w:rPr>
        <w:t xml:space="preserve"> previously </w:t>
      </w:r>
      <w:r w:rsidRPr="00882600">
        <w:rPr>
          <w:rStyle w:val="StyleUnderline"/>
          <w:highlight w:val="green"/>
        </w:rPr>
        <w:t>suggested that the Fourth Amendment may</w:t>
      </w:r>
      <w:r w:rsidRPr="00027132">
        <w:rPr>
          <w:sz w:val="16"/>
        </w:rPr>
        <w:t xml:space="preserve"> (at some theoretical threshold) </w:t>
      </w:r>
      <w:r w:rsidRPr="00882600">
        <w:rPr>
          <w:rStyle w:val="StyleUnderline"/>
          <w:highlight w:val="green"/>
        </w:rPr>
        <w:t>be concerned with</w:t>
      </w:r>
      <w:r w:rsidRPr="003B49FC">
        <w:rPr>
          <w:rStyle w:val="StyleUnderline"/>
        </w:rPr>
        <w:t xml:space="preserve"> the accumulated information revealed by </w:t>
      </w:r>
      <w:r w:rsidRPr="00882600">
        <w:rPr>
          <w:rStyle w:val="StyleUnderline"/>
          <w:highlight w:val="green"/>
        </w:rPr>
        <w:t>surveillance</w:t>
      </w:r>
      <w:r w:rsidRPr="003B49FC">
        <w:rPr>
          <w:rStyle w:val="StyleUnderline"/>
        </w:rPr>
        <w:t>.</w:t>
      </w:r>
      <w:r w:rsidRPr="00027132">
        <w:rPr>
          <w:sz w:val="16"/>
        </w:rPr>
        <w:t xml:space="preserve">3 </w:t>
      </w:r>
      <w:r w:rsidRPr="003B49FC">
        <w:rPr>
          <w:rStyle w:val="StyleUnderline"/>
        </w:rPr>
        <w:t>Similarly, in the Court’s recent decision in United States v. Jones, a majority of concurring justices indicated willingness to explore such an approach.</w:t>
      </w:r>
      <w:r w:rsidRPr="00027132">
        <w:rPr>
          <w:sz w:val="16"/>
        </w:rPr>
        <w:t xml:space="preserve">4 However, </w:t>
      </w:r>
      <w:r w:rsidRPr="00882600">
        <w:rPr>
          <w:rStyle w:val="StyleUnderline"/>
          <w:highlight w:val="green"/>
        </w:rPr>
        <w:t>in general, the Court has rejected any notion that technological enhancement matters</w:t>
      </w:r>
      <w:r w:rsidRPr="003B49FC">
        <w:rPr>
          <w:rStyle w:val="StyleUnderline"/>
        </w:rPr>
        <w:t xml:space="preserve"> to the constitutional treatment of location tracking.</w:t>
      </w:r>
      <w:r w:rsidRPr="00027132">
        <w:rPr>
          <w:sz w:val="16"/>
        </w:rPr>
        <w:t xml:space="preserve">5 Rather, it has decided that such surveillance in public spaces, which does not require physical trespass, is equivalent to a human tail and thus not </w:t>
      </w:r>
      <w:proofErr w:type="spellStart"/>
      <w:r w:rsidRPr="00027132">
        <w:rPr>
          <w:sz w:val="16"/>
        </w:rPr>
        <w:t>regu-lated</w:t>
      </w:r>
      <w:proofErr w:type="spellEnd"/>
      <w:r w:rsidRPr="00027132">
        <w:rPr>
          <w:sz w:val="16"/>
        </w:rPr>
        <w:t xml:space="preserve"> by the Fourth Amendment. In this way, the Court has avoided a quantitative analysis of the amendment’s protections. </w:t>
      </w:r>
      <w:r w:rsidRPr="00882600">
        <w:rPr>
          <w:rStyle w:val="StyleUnderline"/>
          <w:highlight w:val="green"/>
        </w:rPr>
        <w:t>The Court’s reticence is built on</w:t>
      </w:r>
      <w:r w:rsidRPr="00027132">
        <w:rPr>
          <w:rStyle w:val="StyleUnderline"/>
        </w:rPr>
        <w:t xml:space="preserve"> </w:t>
      </w:r>
      <w:r w:rsidRPr="00882600">
        <w:rPr>
          <w:rStyle w:val="StyleUnderline"/>
          <w:highlight w:val="green"/>
        </w:rPr>
        <w:t>the</w:t>
      </w:r>
      <w:r w:rsidRPr="00027132">
        <w:rPr>
          <w:rStyle w:val="StyleUnderline"/>
        </w:rPr>
        <w:t xml:space="preserve"> enticingly direct </w:t>
      </w:r>
      <w:r w:rsidRPr="00882600">
        <w:rPr>
          <w:rStyle w:val="StyleUnderline"/>
          <w:highlight w:val="green"/>
        </w:rPr>
        <w:t>assertion that objectivity under the mosaic theory is impossible</w:t>
      </w:r>
      <w:r w:rsidRPr="00027132">
        <w:rPr>
          <w:sz w:val="16"/>
        </w:rPr>
        <w:t xml:space="preserve">. </w:t>
      </w:r>
      <w:r w:rsidRPr="00027132">
        <w:rPr>
          <w:rStyle w:val="StyleUnderline"/>
        </w:rPr>
        <w:t>This is true in large part because there has been no rationale yet offered to objectively distinguish relatively shor</w:t>
      </w:r>
      <w:r>
        <w:rPr>
          <w:rStyle w:val="StyleUnderline"/>
        </w:rPr>
        <w:t>t-term monitoring from its coun</w:t>
      </w:r>
      <w:r w:rsidRPr="00027132">
        <w:rPr>
          <w:rStyle w:val="StyleUnderline"/>
        </w:rPr>
        <w:t>terpart of greater duration</w:t>
      </w:r>
      <w:r w:rsidRPr="00027132">
        <w:rPr>
          <w:sz w:val="16"/>
        </w:rPr>
        <w:t>.6 This article suggests that by combining the lessons of machine learning with the mosaic theory and apply-</w:t>
      </w:r>
      <w:proofErr w:type="spellStart"/>
      <w:r w:rsidRPr="00027132">
        <w:rPr>
          <w:sz w:val="16"/>
        </w:rPr>
        <w:t>ing</w:t>
      </w:r>
      <w:proofErr w:type="spellEnd"/>
      <w:r w:rsidRPr="00027132">
        <w:rPr>
          <w:sz w:val="16"/>
        </w:rPr>
        <w:t xml:space="preserve"> the pairing to the Fourth Amendment we can see the contours of a response. Machine learning makes clear that mosaics can be created. Moreover, there are important lessons to be learned on when this is the </w:t>
      </w:r>
      <w:proofErr w:type="spellStart"/>
      <w:r w:rsidRPr="00027132">
        <w:rPr>
          <w:sz w:val="16"/>
        </w:rPr>
        <w:t>case.c</w:t>
      </w:r>
      <w:proofErr w:type="spellEnd"/>
    </w:p>
    <w:p w:rsidR="00882600" w:rsidRPr="00F1591D" w:rsidRDefault="00882600" w:rsidP="00882600"/>
    <w:p w:rsidR="00882600" w:rsidRDefault="00882600" w:rsidP="00882600">
      <w:pPr>
        <w:pStyle w:val="Heading3"/>
      </w:pPr>
      <w:r>
        <w:t>Uniqueness – Sequential Approach</w:t>
      </w:r>
    </w:p>
    <w:p w:rsidR="00882600" w:rsidRDefault="00882600" w:rsidP="00882600">
      <w:pPr>
        <w:pStyle w:val="Heading4"/>
      </w:pPr>
      <w:r>
        <w:t>There is a sequential approach to the Fourth Amendment now</w:t>
      </w:r>
    </w:p>
    <w:p w:rsidR="00882600" w:rsidRDefault="00882600" w:rsidP="00882600">
      <w:r w:rsidRPr="009F6E23">
        <w:rPr>
          <w:rStyle w:val="Style13ptBold"/>
        </w:rPr>
        <w:t>Kerr, 2012</w:t>
      </w:r>
      <w:r>
        <w:t xml:space="preserve"> (Orin S., Professor of Law @ George Washington University Law School “THE MOSAIC THEORY OF THE FOURTH AMENDMENT” Michigan Law Review Lexis)</w:t>
      </w:r>
    </w:p>
    <w:p w:rsidR="00882600" w:rsidRPr="003B49FC" w:rsidRDefault="00882600" w:rsidP="00882600">
      <w:pPr>
        <w:rPr>
          <w:sz w:val="16"/>
        </w:rPr>
      </w:pPr>
      <w:r w:rsidRPr="00882600">
        <w:rPr>
          <w:rStyle w:val="StyleUnderline"/>
          <w:highlight w:val="green"/>
        </w:rPr>
        <w:t>The five votes in favor of a mosaic approach</w:t>
      </w:r>
      <w:r w:rsidRPr="003B49FC">
        <w:rPr>
          <w:rStyle w:val="StyleUnderline"/>
        </w:rPr>
        <w:t xml:space="preserve"> in United States v. Jones</w:t>
      </w:r>
      <w:r>
        <w:rPr>
          <w:rStyle w:val="StyleUnderline"/>
        </w:rPr>
        <w:t xml:space="preserve"> </w:t>
      </w:r>
      <w:r w:rsidRPr="00882600">
        <w:rPr>
          <w:rStyle w:val="StyleUnderline"/>
          <w:highlight w:val="green"/>
        </w:rPr>
        <w:t>do not establish the theory as a matter of law</w:t>
      </w:r>
      <w:r w:rsidRPr="003B49FC">
        <w:rPr>
          <w:sz w:val="16"/>
        </w:rPr>
        <w:t xml:space="preserve">. The majority opinion in Jones failed to adopt the mosaic approach, and it only touched on the mosaic method in passing to express skepticism of it.187 Even if five votes of the current court are ready to embrace the theory, lower courts must adhere to Supreme Court holdings even when subsequent developments suggest that the Supreme Court would reject those holdings if it reviewed them.188 </w:t>
      </w:r>
      <w:r w:rsidRPr="003B49FC">
        <w:rPr>
          <w:rStyle w:val="StyleUnderline"/>
        </w:rPr>
        <w:t>For now</w:t>
      </w:r>
      <w:r w:rsidRPr="003B49FC">
        <w:rPr>
          <w:sz w:val="16"/>
        </w:rPr>
        <w:t xml:space="preserve">, then, </w:t>
      </w:r>
      <w:r w:rsidRPr="00882600">
        <w:rPr>
          <w:rStyle w:val="StyleUnderline"/>
          <w:highlight w:val="green"/>
        </w:rPr>
        <w:t>the sequential approach remains good law.</w:t>
      </w:r>
      <w:r w:rsidRPr="003B49FC">
        <w:rPr>
          <w:rStyle w:val="StyleUnderline"/>
        </w:rPr>
        <w:t xml:space="preserve"> At the same time, </w:t>
      </w:r>
      <w:r w:rsidRPr="00882600">
        <w:rPr>
          <w:rStyle w:val="StyleUnderline"/>
          <w:highlight w:val="green"/>
        </w:rPr>
        <w:t>the concurring opinions in Jones invite lower courts to consider embracing</w:t>
      </w:r>
      <w:r w:rsidRPr="003B49FC">
        <w:rPr>
          <w:rStyle w:val="StyleUnderline"/>
        </w:rPr>
        <w:t xml:space="preserve"> some form of </w:t>
      </w:r>
      <w:r w:rsidRPr="00882600">
        <w:rPr>
          <w:rStyle w:val="StyleUnderline"/>
          <w:highlight w:val="green"/>
        </w:rPr>
        <w:t>the mosaic approach.</w:t>
      </w:r>
      <w:r w:rsidRPr="003B49FC">
        <w:rPr>
          <w:sz w:val="16"/>
        </w:rPr>
        <w:t xml:space="preserve"> Our attention therefore must turn to the normative question: Should courts embrace the mosaic theory? Is the mosaic approach a promising new method of Fourth Amendment interpretation, or is it a mistake that should be avoided? This section argues that </w:t>
      </w:r>
      <w:r w:rsidRPr="003B49FC">
        <w:rPr>
          <w:rStyle w:val="StyleUnderline"/>
        </w:rPr>
        <w:t xml:space="preserve">courts should reject the mosaic theory. </w:t>
      </w:r>
      <w:r w:rsidRPr="00882600">
        <w:rPr>
          <w:rStyle w:val="StyleUnderline"/>
          <w:highlight w:val="green"/>
        </w:rPr>
        <w:t>The better course is to retain the traditional sequential approach to Fourth Amendment analysis</w:t>
      </w:r>
      <w:r w:rsidRPr="003B49FC">
        <w:rPr>
          <w:sz w:val="16"/>
        </w:rPr>
        <w:t>. The mosaic theory aims at a reasonable goal. Changing technology can outpace the assumptions of existing precedents, and courts may need to tweak prior doctrine to restore the balance of privacy protection from an earlier age. I have called this process “equilibrium adjustment,”189 and it is a longstanding method of interpreting the Fourth Amendment. But the mosaic theory aims to achieve this goal in a very peculiar way.</w:t>
      </w:r>
    </w:p>
    <w:p w:rsidR="00882600" w:rsidRDefault="00882600" w:rsidP="00882600">
      <w:pPr>
        <w:pStyle w:val="Heading3"/>
      </w:pPr>
    </w:p>
    <w:p w:rsidR="00882600" w:rsidRDefault="00882600" w:rsidP="00882600">
      <w:pPr>
        <w:pStyle w:val="Heading3"/>
      </w:pPr>
      <w:r>
        <w:t>Hurts Police (General)</w:t>
      </w:r>
    </w:p>
    <w:p w:rsidR="00882600" w:rsidRPr="00FF1D68" w:rsidRDefault="00882600" w:rsidP="00882600">
      <w:pPr>
        <w:pStyle w:val="Heading4"/>
      </w:pPr>
      <w:r>
        <w:t>Expansion of the Mosaic theory kills investigations – there are no limits, retroactivity, and ensures court clog.</w:t>
      </w:r>
    </w:p>
    <w:p w:rsidR="00882600" w:rsidRDefault="00882600" w:rsidP="00882600">
      <w:r w:rsidRPr="00A74A43">
        <w:rPr>
          <w:rStyle w:val="Style13ptBold"/>
        </w:rPr>
        <w:t>Ostrander, 2011</w:t>
      </w:r>
      <w:r>
        <w:t xml:space="preserve"> (Benjamin M. Candidate for JD @ Notre Dame Law School, “THE “MOSAIC THEORY” AND FOURTH AMENDMENT LAW” Notre Dame Law Review Lexis)</w:t>
      </w:r>
    </w:p>
    <w:p w:rsidR="00882600" w:rsidRPr="00FF1D68" w:rsidRDefault="00882600" w:rsidP="00882600">
      <w:pPr>
        <w:rPr>
          <w:sz w:val="16"/>
        </w:rPr>
      </w:pPr>
      <w:r w:rsidRPr="00FF1D68">
        <w:rPr>
          <w:rStyle w:val="StyleUnderline"/>
        </w:rPr>
        <w:t>Maynard left little guidance as to</w:t>
      </w:r>
      <w:r w:rsidRPr="00FF1D68">
        <w:rPr>
          <w:sz w:val="16"/>
        </w:rPr>
        <w:t xml:space="preserve"> what durational </w:t>
      </w:r>
      <w:r w:rsidRPr="00FF1D68">
        <w:rPr>
          <w:rStyle w:val="StyleUnderline"/>
        </w:rPr>
        <w:t>threshold</w:t>
      </w:r>
      <w:r w:rsidRPr="00FF1D68">
        <w:rPr>
          <w:sz w:val="16"/>
        </w:rPr>
        <w:t xml:space="preserve"> must to be crossed in order for the use of pattern-detecting technology to be sufficiently prolonged as to render it a search.93 </w:t>
      </w:r>
      <w:r w:rsidRPr="00FF1D68">
        <w:rPr>
          <w:rStyle w:val="StyleUnderline"/>
        </w:rPr>
        <w:t xml:space="preserve">Without a clearly demarcated </w:t>
      </w:r>
      <w:r w:rsidRPr="00FF1D68">
        <w:rPr>
          <w:rStyle w:val="Style13ptBold"/>
          <w:sz w:val="16"/>
        </w:rPr>
        <w:t>line</w:t>
      </w:r>
      <w:r w:rsidRPr="00FF1D68">
        <w:rPr>
          <w:rStyle w:val="StyleUnderline"/>
        </w:rPr>
        <w:t xml:space="preserve">, </w:t>
      </w:r>
      <w:r w:rsidRPr="00882600">
        <w:rPr>
          <w:rStyle w:val="StyleUnderline"/>
          <w:highlight w:val="green"/>
        </w:rPr>
        <w:t>law enforcement agents</w:t>
      </w:r>
      <w:r w:rsidRPr="00FF1D68">
        <w:rPr>
          <w:rStyle w:val="StyleUnderline"/>
        </w:rPr>
        <w:t xml:space="preserve">, judges, and individuals </w:t>
      </w:r>
      <w:r w:rsidRPr="00882600">
        <w:rPr>
          <w:rStyle w:val="StyleUnderline"/>
          <w:highlight w:val="green"/>
        </w:rPr>
        <w:t>cannot know when an aggregate of information will receive Fourth Amendment protection</w:t>
      </w:r>
      <w:r w:rsidRPr="00FF1D68">
        <w:rPr>
          <w:sz w:val="16"/>
        </w:rPr>
        <w:t xml:space="preserve">. </w:t>
      </w:r>
      <w:r w:rsidRPr="00FF1D68">
        <w:rPr>
          <w:rStyle w:val="StyleUnderline"/>
        </w:rPr>
        <w:t xml:space="preserve">Law enforcement </w:t>
      </w:r>
      <w:r w:rsidRPr="00882600">
        <w:rPr>
          <w:rStyle w:val="StyleUnderline"/>
          <w:highlight w:val="green"/>
        </w:rPr>
        <w:t>agents are left to speculate as to how much is too much</w:t>
      </w:r>
      <w:r w:rsidRPr="00882600">
        <w:rPr>
          <w:sz w:val="16"/>
          <w:highlight w:val="green"/>
        </w:rPr>
        <w:t>.</w:t>
      </w:r>
      <w:r w:rsidRPr="00FF1D68">
        <w:rPr>
          <w:sz w:val="16"/>
        </w:rPr>
        <w:t xml:space="preserve">94 </w:t>
      </w:r>
      <w:proofErr w:type="gramStart"/>
      <w:r w:rsidRPr="00882600">
        <w:rPr>
          <w:rStyle w:val="Emphasis"/>
          <w:highlight w:val="green"/>
        </w:rPr>
        <w:t>This</w:t>
      </w:r>
      <w:proofErr w:type="gramEnd"/>
      <w:r w:rsidRPr="00882600">
        <w:rPr>
          <w:rStyle w:val="Emphasis"/>
          <w:highlight w:val="green"/>
        </w:rPr>
        <w:t xml:space="preserve"> </w:t>
      </w:r>
      <w:r w:rsidRPr="00B2756F">
        <w:rPr>
          <w:rStyle w:val="Emphasis"/>
        </w:rPr>
        <w:t xml:space="preserve">lack of clarity </w:t>
      </w:r>
      <w:r w:rsidRPr="00882600">
        <w:rPr>
          <w:rStyle w:val="Emphasis"/>
          <w:highlight w:val="green"/>
        </w:rPr>
        <w:t xml:space="preserve">will deter law enforcement agents from utilizing the full extent of their </w:t>
      </w:r>
      <w:r w:rsidRPr="00B2756F">
        <w:rPr>
          <w:rStyle w:val="Emphasis"/>
        </w:rPr>
        <w:t xml:space="preserve">investigatory </w:t>
      </w:r>
      <w:r w:rsidRPr="00882600">
        <w:rPr>
          <w:rStyle w:val="Emphasis"/>
          <w:highlight w:val="green"/>
        </w:rPr>
        <w:t>powe</w:t>
      </w:r>
      <w:r w:rsidRPr="00FF1D68">
        <w:rPr>
          <w:rStyle w:val="Emphasis"/>
        </w:rPr>
        <w:t>r</w:t>
      </w:r>
      <w:r w:rsidRPr="00FF1D68">
        <w:rPr>
          <w:sz w:val="16"/>
        </w:rPr>
        <w:t xml:space="preserve">. </w:t>
      </w:r>
      <w:r w:rsidRPr="00882600">
        <w:rPr>
          <w:rStyle w:val="StyleUnderline"/>
          <w:highlight w:val="green"/>
        </w:rPr>
        <w:t>This is even more problematic with</w:t>
      </w:r>
      <w:r w:rsidRPr="00FF1D68">
        <w:rPr>
          <w:rStyle w:val="StyleUnderline"/>
        </w:rPr>
        <w:t xml:space="preserve"> respect to </w:t>
      </w:r>
      <w:r w:rsidRPr="00882600">
        <w:rPr>
          <w:rStyle w:val="StyleUnderline"/>
          <w:highlight w:val="green"/>
        </w:rPr>
        <w:t>the “mosaic theory’s” creation of retroactive unconstitutionality</w:t>
      </w:r>
      <w:r w:rsidRPr="00FF1D68">
        <w:rPr>
          <w:sz w:val="16"/>
        </w:rPr>
        <w:t xml:space="preserve">.95 </w:t>
      </w:r>
      <w:r w:rsidRPr="00FF1D68">
        <w:rPr>
          <w:rStyle w:val="StyleUnderline"/>
        </w:rPr>
        <w:t>As soon as a pattern is created, previously permissible individual law enforcement steps become unconstitutional</w:t>
      </w:r>
      <w:r w:rsidRPr="00FF1D68">
        <w:rPr>
          <w:sz w:val="16"/>
        </w:rPr>
        <w:t xml:space="preserve">. </w:t>
      </w:r>
      <w:r w:rsidRPr="00FF1D68">
        <w:rPr>
          <w:rStyle w:val="StyleUnderline"/>
        </w:rPr>
        <w:t xml:space="preserve">Because </w:t>
      </w:r>
      <w:r w:rsidRPr="00882600">
        <w:rPr>
          <w:rStyle w:val="StyleUnderline"/>
          <w:highlight w:val="green"/>
        </w:rPr>
        <w:t>the “mosaic theory”</w:t>
      </w:r>
      <w:r w:rsidRPr="00FF1D68">
        <w:rPr>
          <w:rStyle w:val="StyleUnderline"/>
        </w:rPr>
        <w:t xml:space="preserve"> retroactively </w:t>
      </w:r>
      <w:r w:rsidRPr="00882600">
        <w:rPr>
          <w:rStyle w:val="StyleUnderline"/>
          <w:highlight w:val="green"/>
        </w:rPr>
        <w:t>renders the entire mosaic unconstitutional and subject to suppression</w:t>
      </w:r>
      <w:r w:rsidRPr="00FF1D68">
        <w:rPr>
          <w:sz w:val="16"/>
        </w:rPr>
        <w:t xml:space="preserve">, </w:t>
      </w:r>
      <w:r w:rsidRPr="00FF1D68">
        <w:rPr>
          <w:rStyle w:val="StyleUnderline"/>
        </w:rPr>
        <w:t xml:space="preserve">law enforcement </w:t>
      </w:r>
      <w:r w:rsidRPr="00882600">
        <w:rPr>
          <w:rStyle w:val="StyleUnderline"/>
          <w:highlight w:val="green"/>
        </w:rPr>
        <w:t>agents will be even more hesitant in exercising</w:t>
      </w:r>
      <w:r w:rsidRPr="00FF1D68">
        <w:rPr>
          <w:rStyle w:val="StyleUnderline"/>
        </w:rPr>
        <w:t xml:space="preserve"> the full extent of their investigatory </w:t>
      </w:r>
      <w:r w:rsidRPr="00882600">
        <w:rPr>
          <w:rStyle w:val="StyleUnderline"/>
          <w:highlight w:val="green"/>
        </w:rPr>
        <w:t>power</w:t>
      </w:r>
      <w:r w:rsidRPr="00FF1D68">
        <w:rPr>
          <w:sz w:val="16"/>
        </w:rPr>
        <w:t xml:space="preserve">. Further, if the “mosaic theory” in the Fourth Amendment is premised on the idea that “prolonged GPS monitoring reveals an intimate picture of the subject’s life that he expects no one to have— short perhaps of his spouse,”96 who has the burden of proof with respect to whether the prolonged surveillance has in fact revealed an intimate picture of an individual’s life and thus created a mosaic? Unless the location of a “stash-house” is an intimate detail, Maynard can be read to stand for the proposition that warrantless prolonged GPS surveillance is per se unconstitutional. Such an approach would be over-inclusive in that prolonged location monitoring that does not result in a pattern, or a pattern that does not reveal intimate details, would be rendered a search within the meaning of the Fourth Amendment and therefore subject to suppression. Once the mosaic threshold is crossed and a mosaic is created, the question that arises is to how to define the scope of the mosaic. If law enforcement officials engage in a number of sustained investigatory techniques—as they often do—it is likely that whole investigations will be called into question. That is, if a pattern is detected only through the use of multiple investigatory techniques, and the theory is applied consistently, the investigation in its entirety will be rendered a search.97 </w:t>
      </w:r>
      <w:proofErr w:type="gramStart"/>
      <w:r w:rsidRPr="00FF1D68">
        <w:rPr>
          <w:sz w:val="16"/>
        </w:rPr>
        <w:t>In</w:t>
      </w:r>
      <w:proofErr w:type="gramEnd"/>
      <w:r w:rsidRPr="00FF1D68">
        <w:rPr>
          <w:sz w:val="16"/>
        </w:rPr>
        <w:t xml:space="preserve"> this respect, the retroactive effect of the “mosaic theory” takes on greater significance. Rather than having the entire investigation held inadmissible and subject to suppression, law enforcement agents will be overly cautious as to the amount of surveillance conducted. </w:t>
      </w:r>
      <w:r w:rsidRPr="00882600">
        <w:rPr>
          <w:rStyle w:val="StyleUnderline"/>
          <w:highlight w:val="green"/>
        </w:rPr>
        <w:t>The lack of clarity as</w:t>
      </w:r>
      <w:r w:rsidRPr="00FF1D68">
        <w:rPr>
          <w:rStyle w:val="StyleUnderline"/>
        </w:rPr>
        <w:t xml:space="preserve"> to how prolonged the surveillance must be to render it a search, whether intimate details need in fact emerge, and </w:t>
      </w:r>
      <w:r w:rsidRPr="00882600">
        <w:rPr>
          <w:rStyle w:val="StyleUnderline"/>
          <w:highlight w:val="green"/>
        </w:rPr>
        <w:t xml:space="preserve">what the proper scope of the </w:t>
      </w:r>
      <w:r w:rsidRPr="00882600">
        <w:rPr>
          <w:rStyle w:val="Emphasis"/>
          <w:highlight w:val="green"/>
        </w:rPr>
        <w:t>mosaic is will provide defendants with an arsenal to attack every police investigation</w:t>
      </w:r>
      <w:r w:rsidRPr="00E47256">
        <w:rPr>
          <w:rStyle w:val="Emphasis"/>
        </w:rPr>
        <w:t>.</w:t>
      </w:r>
    </w:p>
    <w:p w:rsidR="00882600" w:rsidRPr="00C76492" w:rsidRDefault="00882600" w:rsidP="00882600">
      <w:pPr>
        <w:pStyle w:val="Heading4"/>
      </w:pPr>
      <w:r>
        <w:t>Mosaic theory kills effective law enforcement.</w:t>
      </w:r>
    </w:p>
    <w:p w:rsidR="00882600" w:rsidRDefault="00882600" w:rsidP="00882600">
      <w:proofErr w:type="spellStart"/>
      <w:r w:rsidRPr="00CC2304">
        <w:rPr>
          <w:rStyle w:val="Style13ptBold"/>
        </w:rPr>
        <w:t>Bedi</w:t>
      </w:r>
      <w:proofErr w:type="spellEnd"/>
      <w:r w:rsidRPr="00CC2304">
        <w:rPr>
          <w:rStyle w:val="Style13ptBold"/>
        </w:rPr>
        <w:t>, 2014</w:t>
      </w:r>
      <w:r>
        <w:t xml:space="preserve"> (</w:t>
      </w:r>
      <w:proofErr w:type="spellStart"/>
      <w:r>
        <w:t>Monu</w:t>
      </w:r>
      <w:proofErr w:type="spellEnd"/>
      <w:r>
        <w:t>, Assistant Professor, DePaul University College of Law, “SOCIAL NETWORKS, GOVERNMENT SURVEILLANCE, AND THE FOURTH AMENDMENT MOSAIC THEORY” Boston University Law Review Lexis)</w:t>
      </w:r>
    </w:p>
    <w:p w:rsidR="00882600" w:rsidRPr="00C76492" w:rsidRDefault="00882600" w:rsidP="00882600">
      <w:pPr>
        <w:rPr>
          <w:sz w:val="16"/>
        </w:rPr>
      </w:pPr>
      <w:r w:rsidRPr="00C76492">
        <w:rPr>
          <w:rStyle w:val="StyleUnderline"/>
        </w:rPr>
        <w:t xml:space="preserve">The most troubling part of adopting </w:t>
      </w:r>
      <w:r w:rsidRPr="00882600">
        <w:rPr>
          <w:rStyle w:val="StyleUnderline"/>
          <w:highlight w:val="green"/>
        </w:rPr>
        <w:t>the mosaic theory</w:t>
      </w:r>
      <w:r w:rsidRPr="00C76492">
        <w:rPr>
          <w:rStyle w:val="StyleUnderline"/>
        </w:rPr>
        <w:t xml:space="preserve"> is that it </w:t>
      </w:r>
      <w:r w:rsidRPr="00882600">
        <w:rPr>
          <w:rStyle w:val="StyleUnderline"/>
          <w:highlight w:val="green"/>
        </w:rPr>
        <w:t>requires the abandonment of</w:t>
      </w:r>
      <w:r w:rsidRPr="00C76492">
        <w:rPr>
          <w:sz w:val="16"/>
        </w:rPr>
        <w:t xml:space="preserve">, or dramatic alterations to, the Doctrines. The basic problem is the inherent conflict between the first and second models of </w:t>
      </w:r>
      <w:r w:rsidRPr="00882600">
        <w:rPr>
          <w:rStyle w:val="StyleUnderline"/>
          <w:highlight w:val="green"/>
        </w:rPr>
        <w:t>reasonable expectation</w:t>
      </w:r>
      <w:r w:rsidRPr="00C76492">
        <w:rPr>
          <w:sz w:val="16"/>
        </w:rPr>
        <w:t xml:space="preserve">. While the Doctrines embrace a per se rule focusing solely on disclosure and why this vitiates privacy, </w:t>
      </w:r>
      <w:r w:rsidRPr="00882600">
        <w:rPr>
          <w:rStyle w:val="StyleUnderline"/>
          <w:highlight w:val="green"/>
        </w:rPr>
        <w:t>the</w:t>
      </w:r>
      <w:r w:rsidRPr="00C76492">
        <w:rPr>
          <w:rStyle w:val="StyleUnderline"/>
        </w:rPr>
        <w:t xml:space="preserve"> mosaic </w:t>
      </w:r>
      <w:r w:rsidRPr="00882600">
        <w:rPr>
          <w:rStyle w:val="StyleUnderline"/>
          <w:highlight w:val="green"/>
        </w:rPr>
        <w:t>theory rests on society’s opinion and what it deems reasonable</w:t>
      </w:r>
      <w:r w:rsidRPr="00C76492">
        <w:rPr>
          <w:sz w:val="16"/>
        </w:rPr>
        <w:t xml:space="preserve">.223 </w:t>
      </w:r>
      <w:r w:rsidRPr="00C76492">
        <w:rPr>
          <w:rStyle w:val="StyleUnderline"/>
        </w:rPr>
        <w:t xml:space="preserve">Consider the Public Disclosure Doctrine. The fact that </w:t>
      </w:r>
      <w:r w:rsidRPr="00882600">
        <w:rPr>
          <w:rStyle w:val="StyleUnderline"/>
          <w:highlight w:val="green"/>
        </w:rPr>
        <w:t xml:space="preserve">public movements are not protected under the Fourth Amendment is </w:t>
      </w:r>
      <w:r w:rsidRPr="00882600">
        <w:rPr>
          <w:rStyle w:val="Emphasis"/>
          <w:highlight w:val="green"/>
        </w:rPr>
        <w:t>critical to law enforcement investigations</w:t>
      </w:r>
      <w:r w:rsidRPr="00C76492">
        <w:rPr>
          <w:sz w:val="16"/>
        </w:rPr>
        <w:t xml:space="preserve">.224 </w:t>
      </w:r>
      <w:r w:rsidRPr="00C76492">
        <w:rPr>
          <w:rStyle w:val="StyleUnderline"/>
        </w:rPr>
        <w:t>Visual warrantless surveillance remains a central part of police surveillance</w:t>
      </w:r>
      <w:r w:rsidRPr="00C76492">
        <w:rPr>
          <w:sz w:val="16"/>
        </w:rPr>
        <w:t xml:space="preserve">.225 </w:t>
      </w:r>
      <w:r w:rsidRPr="00C76492">
        <w:rPr>
          <w:rStyle w:val="StyleUnderline"/>
        </w:rPr>
        <w:t>It is not clear to what extent these practices will remain constitutional with the introduction of the mosaic theory</w:t>
      </w:r>
      <w:r w:rsidRPr="00C76492">
        <w:rPr>
          <w:sz w:val="16"/>
        </w:rPr>
        <w:t xml:space="preserve">. </w:t>
      </w:r>
      <w:r w:rsidRPr="00C76492">
        <w:rPr>
          <w:rStyle w:val="StyleUnderline"/>
        </w:rPr>
        <w:t>For instance, it is common for officers to track vehicles and aggregate information from various sources over a period of time</w:t>
      </w:r>
      <w:r w:rsidRPr="00C76492">
        <w:rPr>
          <w:sz w:val="16"/>
        </w:rPr>
        <w:t xml:space="preserve">.226 As Gray and Citron point out, </w:t>
      </w:r>
      <w:r w:rsidRPr="00C76492">
        <w:rPr>
          <w:rStyle w:val="StyleUnderline"/>
        </w:rPr>
        <w:t>t</w:t>
      </w:r>
      <w:r w:rsidRPr="00882600">
        <w:rPr>
          <w:rStyle w:val="StyleUnderline"/>
          <w:highlight w:val="green"/>
        </w:rPr>
        <w:t>he “mosaic theory puts these practices and the line of doctrine endorsing them in obvious jeopardy</w:t>
      </w:r>
      <w:r w:rsidRPr="00C76492">
        <w:rPr>
          <w:rStyle w:val="StyleUnderline"/>
        </w:rPr>
        <w:t>, particularly when officers are too successful and their investigations produce too much information</w:t>
      </w:r>
      <w:r w:rsidRPr="00C76492">
        <w:rPr>
          <w:sz w:val="16"/>
        </w:rPr>
        <w:t xml:space="preserve">.”227 </w:t>
      </w:r>
      <w:r w:rsidRPr="00882600">
        <w:rPr>
          <w:rStyle w:val="StyleUnderline"/>
          <w:highlight w:val="green"/>
        </w:rPr>
        <w:t>This danger is compounded by the fact that law enforcement may use a combination of visual and technology-based surveillance</w:t>
      </w:r>
      <w:r w:rsidRPr="00882600">
        <w:rPr>
          <w:sz w:val="16"/>
          <w:highlight w:val="green"/>
        </w:rPr>
        <w:t xml:space="preserve"> (</w:t>
      </w:r>
      <w:r w:rsidRPr="00C76492">
        <w:rPr>
          <w:sz w:val="16"/>
        </w:rPr>
        <w:t xml:space="preserve">a la </w:t>
      </w:r>
      <w:proofErr w:type="spellStart"/>
      <w:r w:rsidRPr="00C76492">
        <w:rPr>
          <w:sz w:val="16"/>
        </w:rPr>
        <w:t>Knotts</w:t>
      </w:r>
      <w:proofErr w:type="spellEnd"/>
      <w:r w:rsidRPr="00C76492">
        <w:rPr>
          <w:sz w:val="16"/>
        </w:rPr>
        <w:t xml:space="preserve">) when investigating a suspect. “How, after all,” ask Gray and Citron, “are we to distinguish ‘between the supposed invasion of aggregation of data between GPS-augmented surveillance and a purely visual surveillance of substantial length’?”228 It won’t do here to simply say that a specific duration of technology-dependent surveillance violates the expectation of privacy. </w:t>
      </w:r>
      <w:r w:rsidRPr="00C76492">
        <w:rPr>
          <w:rStyle w:val="StyleUnderline"/>
        </w:rPr>
        <w:t>The problem is that the Public Disclosure Doctrine treats all public movements the same, regardless of how much information is disclosed or how long it is observed</w:t>
      </w:r>
      <w:r w:rsidRPr="00C76492">
        <w:rPr>
          <w:sz w:val="16"/>
        </w:rPr>
        <w:t xml:space="preserve">.229 </w:t>
      </w:r>
      <w:r w:rsidRPr="00882600">
        <w:rPr>
          <w:rStyle w:val="StyleUnderline"/>
          <w:highlight w:val="green"/>
        </w:rPr>
        <w:t xml:space="preserve">To carve out exceptions based on what society thinks is unreasonable leaves vulnerable investigative techniques that are </w:t>
      </w:r>
      <w:r w:rsidRPr="00882600">
        <w:rPr>
          <w:rStyle w:val="Emphasis"/>
          <w:highlight w:val="green"/>
        </w:rPr>
        <w:t>essential to effective law enforcement.</w:t>
      </w:r>
    </w:p>
    <w:p w:rsidR="00882600" w:rsidRDefault="00882600" w:rsidP="00882600">
      <w:pPr>
        <w:pStyle w:val="Heading4"/>
      </w:pPr>
      <w:r>
        <w:t>Using the mosaic theory hampers numerous investigative techniques.</w:t>
      </w:r>
    </w:p>
    <w:p w:rsidR="00882600" w:rsidRDefault="00882600" w:rsidP="00882600">
      <w:r w:rsidRPr="00A74A43">
        <w:rPr>
          <w:rStyle w:val="Style13ptBold"/>
        </w:rPr>
        <w:t>Ostrander, 2011</w:t>
      </w:r>
      <w:r>
        <w:t xml:space="preserve"> (Benjamin M. Candidate for JD @ Notre Dame Law School, “THE “MOSAIC THEORY” AND FOURTH AMENDMENT LAW” Notre Dame Law Review Lexis)</w:t>
      </w:r>
    </w:p>
    <w:p w:rsidR="00882600" w:rsidRPr="003B1E03" w:rsidRDefault="00882600" w:rsidP="00882600">
      <w:pPr>
        <w:rPr>
          <w:sz w:val="16"/>
        </w:rPr>
      </w:pPr>
      <w:r w:rsidRPr="003B1E03">
        <w:rPr>
          <w:sz w:val="16"/>
        </w:rPr>
        <w:t xml:space="preserve">One of the most serious implications of </w:t>
      </w:r>
      <w:r w:rsidRPr="00882600">
        <w:rPr>
          <w:rStyle w:val="StyleUnderline"/>
          <w:highlight w:val="green"/>
        </w:rPr>
        <w:t>the “mosaic theory</w:t>
      </w:r>
      <w:r w:rsidRPr="00AC6748">
        <w:rPr>
          <w:rStyle w:val="StyleUnderline"/>
        </w:rPr>
        <w:t xml:space="preserve">” in Fourth Amendment law is that it </w:t>
      </w:r>
      <w:r w:rsidRPr="00882600">
        <w:rPr>
          <w:rStyle w:val="StyleUnderline"/>
          <w:highlight w:val="green"/>
        </w:rPr>
        <w:t>calls into question the validity of previously accepted forms of surveillance</w:t>
      </w:r>
      <w:r w:rsidRPr="00882600">
        <w:rPr>
          <w:sz w:val="16"/>
          <w:highlight w:val="green"/>
        </w:rPr>
        <w:t>.</w:t>
      </w:r>
      <w:r w:rsidRPr="003B1E03">
        <w:rPr>
          <w:sz w:val="16"/>
        </w:rPr>
        <w:t xml:space="preserve"> </w:t>
      </w:r>
      <w:r w:rsidRPr="00AC6748">
        <w:rPr>
          <w:rStyle w:val="StyleUnderline"/>
        </w:rPr>
        <w:t>GPS</w:t>
      </w:r>
      <w:r w:rsidRPr="003B1E03">
        <w:rPr>
          <w:sz w:val="16"/>
        </w:rPr>
        <w:t xml:space="preserve"> surveillance </w:t>
      </w:r>
      <w:r w:rsidRPr="00AC6748">
        <w:rPr>
          <w:rStyle w:val="StyleUnderline"/>
        </w:rPr>
        <w:t>is not the only form of surveillance that provides law enforcement with a comprehensive and detailed record of someone’s movements or affairs</w:t>
      </w:r>
      <w:r w:rsidRPr="003B1E03">
        <w:rPr>
          <w:sz w:val="16"/>
        </w:rPr>
        <w:t xml:space="preserve"> when it is sustained on a prolonged basis. Thus, </w:t>
      </w:r>
      <w:r w:rsidRPr="00882600">
        <w:rPr>
          <w:rStyle w:val="StyleUnderline"/>
          <w:highlight w:val="green"/>
        </w:rPr>
        <w:t>the</w:t>
      </w:r>
      <w:r w:rsidRPr="00AC6748">
        <w:rPr>
          <w:rStyle w:val="StyleUnderline"/>
        </w:rPr>
        <w:t xml:space="preserve"> “mosaic </w:t>
      </w:r>
      <w:r w:rsidRPr="00882600">
        <w:rPr>
          <w:rStyle w:val="StyleUnderline"/>
          <w:highlight w:val="green"/>
        </w:rPr>
        <w:t>theory</w:t>
      </w:r>
      <w:r w:rsidRPr="003B1E03">
        <w:rPr>
          <w:sz w:val="16"/>
        </w:rPr>
        <w:t xml:space="preserve">,” which focuses on the resulting patterns created by individual law enforcement acts that in and of themselves are not searches, naturally </w:t>
      </w:r>
      <w:r w:rsidRPr="00AC6748">
        <w:rPr>
          <w:rStyle w:val="StyleUnderline"/>
        </w:rPr>
        <w:t>calls into question other accepted investigative techniques that are performed on a sufficiently prolonged basis</w:t>
      </w:r>
      <w:r w:rsidRPr="003B1E03">
        <w:rPr>
          <w:sz w:val="16"/>
        </w:rPr>
        <w:t xml:space="preserve">.98 For instance, the </w:t>
      </w:r>
      <w:r w:rsidRPr="00AC6748">
        <w:rPr>
          <w:rStyle w:val="StyleUnderline"/>
        </w:rPr>
        <w:t xml:space="preserve">“mosaic theory” </w:t>
      </w:r>
      <w:r w:rsidRPr="00882600">
        <w:rPr>
          <w:rStyle w:val="StyleUnderline"/>
          <w:highlight w:val="green"/>
        </w:rPr>
        <w:t>calls into question the use of pen registers</w:t>
      </w:r>
      <w:r w:rsidRPr="00882600">
        <w:rPr>
          <w:sz w:val="16"/>
          <w:highlight w:val="green"/>
        </w:rPr>
        <w:t xml:space="preserve">99 </w:t>
      </w:r>
      <w:r w:rsidRPr="00882600">
        <w:rPr>
          <w:rStyle w:val="StyleUnderline"/>
          <w:highlight w:val="green"/>
        </w:rPr>
        <w:t>and trap and trace devices</w:t>
      </w:r>
      <w:r w:rsidRPr="003B1E03">
        <w:rPr>
          <w:sz w:val="16"/>
        </w:rPr>
        <w:t xml:space="preserve">,100 which have been held to not implicate the Fourth Amendment.101 The “mosaic theory” would also seemingly implicate the prolonged use of a </w:t>
      </w:r>
      <w:r w:rsidRPr="00AC6748">
        <w:rPr>
          <w:rStyle w:val="StyleUnderline"/>
        </w:rPr>
        <w:t>mail cover</w:t>
      </w:r>
      <w:r w:rsidRPr="003B1E03">
        <w:rPr>
          <w:sz w:val="16"/>
        </w:rPr>
        <w:t xml:space="preserve"> 102 </w:t>
      </w:r>
      <w:r w:rsidRPr="00AC6748">
        <w:rPr>
          <w:rStyle w:val="StyleUnderline"/>
        </w:rPr>
        <w:t>as an investigatory technique</w:t>
      </w:r>
      <w:r w:rsidRPr="003B1E03">
        <w:rPr>
          <w:sz w:val="16"/>
        </w:rPr>
        <w:t xml:space="preserve">. 103 Although the Supreme Court has yet to address the issue, courts have held that the warrantless use of a mail cover does not violate the Fourth Amendment.104 </w:t>
      </w:r>
      <w:r w:rsidRPr="00AC6748">
        <w:rPr>
          <w:rStyle w:val="StyleUnderline"/>
        </w:rPr>
        <w:t>Another accepted investigatory technique that can reveal very intimate details of an individual’s life— particularly if sustained for a prolonged basis—is garbage inspections</w:t>
      </w:r>
      <w:r w:rsidRPr="003B1E03">
        <w:rPr>
          <w:sz w:val="16"/>
        </w:rPr>
        <w:t xml:space="preserve">. 105 It could plausibly be argued that the patterns that result from the prolonged use of garbage inspections are much more intrusive than any pattern resulting from the use of a GPS device.106 </w:t>
      </w:r>
      <w:r w:rsidRPr="00882600">
        <w:rPr>
          <w:rStyle w:val="StyleUnderline"/>
          <w:highlight w:val="green"/>
        </w:rPr>
        <w:t>The same could be said about prolonged video surveillance</w:t>
      </w:r>
      <w:r w:rsidRPr="003B1E03">
        <w:rPr>
          <w:sz w:val="16"/>
        </w:rPr>
        <w:t xml:space="preserve">.107 </w:t>
      </w:r>
      <w:r w:rsidRPr="00DD6AA6">
        <w:rPr>
          <w:rStyle w:val="StyleUnderline"/>
        </w:rPr>
        <w:t>It is well settled that video surveillance in public areas does not give rise to a Fourth Amendment issue</w:t>
      </w:r>
      <w:r w:rsidRPr="003B1E03">
        <w:rPr>
          <w:sz w:val="16"/>
        </w:rPr>
        <w:t xml:space="preserve">.108 Thus, video cameras may be placed outside of an individual’s residence, and so long as the cameras are incapable of viewing the interior of the residence, no Fourth Amendment right is infringed upon.109 Since Maynard, </w:t>
      </w:r>
      <w:r w:rsidRPr="00882600">
        <w:rPr>
          <w:rStyle w:val="StyleUnderline"/>
          <w:highlight w:val="green"/>
        </w:rPr>
        <w:t>the “mosaic theory” has in fact been used as the basis for holding a previously accepted investigatory technique a search</w:t>
      </w:r>
      <w:r w:rsidRPr="003B1E03">
        <w:rPr>
          <w:sz w:val="16"/>
        </w:rPr>
        <w:t xml:space="preserve">. In In re Application of the United States of America for an Order Authorizing the Release of Historical Cell-Site Information,110 Magistrate Judge Orenstein denied the government’s application for an order under the Stored Communications Act111 directing a service provider to disclose two </w:t>
      </w:r>
      <w:proofErr w:type="spellStart"/>
      <w:r w:rsidRPr="003B1E03">
        <w:rPr>
          <w:sz w:val="16"/>
        </w:rPr>
        <w:t>months worth</w:t>
      </w:r>
      <w:proofErr w:type="spellEnd"/>
      <w:r w:rsidRPr="003B1E03">
        <w:rPr>
          <w:sz w:val="16"/>
        </w:rPr>
        <w:t xml:space="preserve"> of historical cell-site location information. 112 According to Magistrate Judge Orenstein: The Maynard court’s concern with sustained GPS tracking over the course of a month was not its formally continuous nature, but rather the fact that it results in a vast collection of specific data points that, viewed together, convey the “intimate picture” of a subject’s life. It is the ability to amass a collection of such points, and not the ability to trace the route from each one to the next, that carries with it the ability to resolve those points into a comprehensible picture.113 Applying the “mosaic theory” to historical cell-site information, Magistrate Judge Orenstein concluded that the Fourth Amendment required the government to obtain a warrant based on a showing of probable cause.114 </w:t>
      </w:r>
      <w:r w:rsidRPr="008764D2">
        <w:rPr>
          <w:rStyle w:val="StyleUnderline"/>
        </w:rPr>
        <w:t xml:space="preserve">The most significant implication of </w:t>
      </w:r>
      <w:r w:rsidRPr="00882600">
        <w:rPr>
          <w:rStyle w:val="StyleUnderline"/>
          <w:highlight w:val="green"/>
        </w:rPr>
        <w:t>the “mosaic theory,”</w:t>
      </w:r>
      <w:r w:rsidRPr="003A568E">
        <w:rPr>
          <w:rStyle w:val="StyleUnderline"/>
        </w:rPr>
        <w:t xml:space="preserve"> however, is that it </w:t>
      </w:r>
      <w:r w:rsidRPr="00882600">
        <w:rPr>
          <w:rStyle w:val="StyleUnderline"/>
          <w:highlight w:val="green"/>
        </w:rPr>
        <w:t>calls into question the governmental use of prolonged visual surveillance in criminal investigations</w:t>
      </w:r>
      <w:r w:rsidRPr="003B1E03">
        <w:rPr>
          <w:sz w:val="16"/>
        </w:rPr>
        <w:t xml:space="preserve">.115 In Maynard, the court addressed the issue of the possible extension of the “mosaic theory” to prolonged visual surveillance.116 Although the court ultimately declined to decide whether such a situation would constitute a search under the new theory, it suggested that visual surveillance would not be implicated.117 </w:t>
      </w:r>
      <w:r w:rsidRPr="003A568E">
        <w:rPr>
          <w:rStyle w:val="StyleUnderline"/>
        </w:rPr>
        <w:t xml:space="preserve">The court noted that practically, </w:t>
      </w:r>
      <w:r w:rsidRPr="00882600">
        <w:rPr>
          <w:rStyle w:val="StyleUnderline"/>
          <w:highlight w:val="green"/>
        </w:rPr>
        <w:t>law enforcement agents do not have the capability to sustain visual monitoring for a duration that exposes information not revealed to the public</w:t>
      </w:r>
      <w:r w:rsidRPr="003A568E">
        <w:rPr>
          <w:rStyle w:val="StyleUnderline"/>
        </w:rPr>
        <w:t>.</w:t>
      </w:r>
      <w:r w:rsidRPr="003B1E03">
        <w:rPr>
          <w:sz w:val="16"/>
        </w:rPr>
        <w:t xml:space="preserve">118 </w:t>
      </w:r>
      <w:r w:rsidRPr="003A568E">
        <w:rPr>
          <w:rStyle w:val="StyleUnderline"/>
        </w:rPr>
        <w:t>This argument is unpersuasive to the extent that it suggests that a mosaic is only created if the whole of one’s movements is captured. A pattern can be created, and thus intimate details revealed, by the aggregation of individual law enforcement steps not necessarily constituting the whole of the investigatory techniques employed</w:t>
      </w:r>
      <w:r w:rsidRPr="003B1E03">
        <w:rPr>
          <w:sz w:val="16"/>
        </w:rPr>
        <w:t xml:space="preserve">. The court implicitly recognizes this, as even continuous GPS tracking of a vehicle does not reveal the entirety of one’s movements, but rather only the movements of a particular vehicle. Further, </w:t>
      </w:r>
      <w:r w:rsidRPr="00882600">
        <w:rPr>
          <w:rStyle w:val="StyleUnderline"/>
          <w:highlight w:val="green"/>
        </w:rPr>
        <w:t>the dismissal of the implication of visual surveillance is problematic to the extent that it relies on the probability of law enforcement success</w:t>
      </w:r>
      <w:r w:rsidRPr="003B1E03">
        <w:rPr>
          <w:sz w:val="16"/>
        </w:rPr>
        <w:t xml:space="preserve">. Such probability, however, must be viewed in relation to the factual context in which the investigation is conducted, and not in the abstract. To be sure, </w:t>
      </w:r>
      <w:r w:rsidRPr="009314EC">
        <w:rPr>
          <w:rStyle w:val="StyleUnderline"/>
        </w:rPr>
        <w:t>it is not beyond the realm of possibility that a properly equipped and resourced law enforcement unit would be capable of monitoring an unsuspecting individual for a continuous period of time sufficient to create a mosaic</w:t>
      </w:r>
      <w:r w:rsidRPr="003B1E03">
        <w:rPr>
          <w:sz w:val="16"/>
        </w:rPr>
        <w:t xml:space="preserve">. As a theoretical matter, the court reasoned that in contrast to prolonged GPS monitoring, the extension of the “mosaic theory” to visual surveillance would fail as the means used to uncover private information would not defeat one’s expectation of privacy.119 </w:t>
      </w:r>
      <w:r w:rsidRPr="003B1E03">
        <w:rPr>
          <w:rStyle w:val="StyleUnderline"/>
        </w:rPr>
        <w:t>The court’s analogy to the distinction between the placement of undercover agents and wiretapping</w:t>
      </w:r>
      <w:r w:rsidRPr="003B1E03">
        <w:rPr>
          <w:sz w:val="16"/>
        </w:rPr>
        <w:t xml:space="preserve">120 </w:t>
      </w:r>
      <w:r w:rsidRPr="003B1E03">
        <w:rPr>
          <w:rStyle w:val="StyleUnderline"/>
        </w:rPr>
        <w:t>overlooks the fact that here, warrantless GPS tracking and visual surveillance are constitutional in the first instance.</w:t>
      </w:r>
      <w:r w:rsidRPr="003B1E03">
        <w:rPr>
          <w:sz w:val="16"/>
        </w:rPr>
        <w:t xml:space="preserve"> In fact, </w:t>
      </w:r>
      <w:r w:rsidRPr="003B1E03">
        <w:rPr>
          <w:rStyle w:val="StyleUnderline"/>
        </w:rPr>
        <w:t>the “</w:t>
      </w:r>
      <w:r w:rsidRPr="003B1E03">
        <w:rPr>
          <w:rStyle w:val="Emphasis"/>
        </w:rPr>
        <w:t>mosaic theory” focuses on the nature of the information revealed</w:t>
      </w:r>
      <w:r w:rsidRPr="003B1E03">
        <w:rPr>
          <w:sz w:val="16"/>
        </w:rPr>
        <w:t>—a pattern exposing intimate details—</w:t>
      </w:r>
      <w:r w:rsidRPr="003B1E03">
        <w:rPr>
          <w:rStyle w:val="Emphasis"/>
        </w:rPr>
        <w:t>and does not focus on the investigatory method</w:t>
      </w:r>
      <w:r w:rsidRPr="003B1E03">
        <w:rPr>
          <w:rStyle w:val="StyleUnderline"/>
        </w:rPr>
        <w:t xml:space="preserve"> used to attain such information.</w:t>
      </w:r>
      <w:r w:rsidRPr="003B1E03">
        <w:rPr>
          <w:sz w:val="16"/>
        </w:rPr>
        <w:t xml:space="preserve"> Beyond prolonged visual and video surveillance, Maynard does not express a view as to whether other investigatory techniques would be called into question by the “mosaic theory.” This analysis suggests that </w:t>
      </w:r>
      <w:r w:rsidRPr="00882600">
        <w:rPr>
          <w:rStyle w:val="StyleUnderline"/>
          <w:highlight w:val="green"/>
        </w:rPr>
        <w:t>the “mosaic theory,” if consistently applied, would implicate the cumulative effect of previously accepted surveillance methods</w:t>
      </w:r>
      <w:r w:rsidRPr="003B1E03">
        <w:rPr>
          <w:sz w:val="16"/>
        </w:rPr>
        <w:t>.121 It is in this capacity that the “mosaic theory” has the potential to revolutionize the Fourth Amendment.</w:t>
      </w:r>
    </w:p>
    <w:p w:rsidR="00882600" w:rsidRDefault="00882600" w:rsidP="00882600">
      <w:pPr>
        <w:pStyle w:val="Heading4"/>
      </w:pPr>
      <w:r>
        <w:t>Court application of the mosaic theory is impractical and hurts police investigations.</w:t>
      </w:r>
    </w:p>
    <w:p w:rsidR="00882600" w:rsidRDefault="00882600" w:rsidP="00882600">
      <w:r w:rsidRPr="00A74A43">
        <w:rPr>
          <w:rStyle w:val="Style13ptBold"/>
        </w:rPr>
        <w:t>Ostrander, 2011</w:t>
      </w:r>
      <w:r>
        <w:t xml:space="preserve"> (Benjamin M. Candidate for JD @ Notre Dame Law School, “THE “MOSAIC THEORY” AND FOURTH AMENDMENT LAW” Notre Dame Law Review Lexis)</w:t>
      </w:r>
    </w:p>
    <w:p w:rsidR="00882600" w:rsidRPr="00E84209" w:rsidRDefault="00882600" w:rsidP="00882600">
      <w:pPr>
        <w:rPr>
          <w:sz w:val="16"/>
        </w:rPr>
      </w:pPr>
      <w:r w:rsidRPr="00E84209">
        <w:rPr>
          <w:sz w:val="16"/>
        </w:rPr>
        <w:t xml:space="preserve">The use of emerging and existing intrusive technologies in criminal investigations certainly has the potential to have a substantial effect on privacy. In an effort to combat the threat of such use, Maynard introduced the “mosaic theory” into Fourth Amendment law. </w:t>
      </w:r>
      <w:r w:rsidRPr="00882600">
        <w:rPr>
          <w:rStyle w:val="StyleUnderline"/>
          <w:highlight w:val="green"/>
        </w:rPr>
        <w:t>The “mosaic theory”</w:t>
      </w:r>
      <w:r w:rsidRPr="00E84209">
        <w:rPr>
          <w:rStyle w:val="StyleUnderline"/>
        </w:rPr>
        <w:t xml:space="preserve"> holds that individual law enforcement acts that are not “searches” become a “search” when aggregated, as the whole </w:t>
      </w:r>
      <w:r w:rsidRPr="00882600">
        <w:rPr>
          <w:rStyle w:val="StyleUnderline"/>
          <w:highlight w:val="green"/>
        </w:rPr>
        <w:t>reveals more than the individual acts it comprises</w:t>
      </w:r>
      <w:r w:rsidRPr="00E84209">
        <w:rPr>
          <w:sz w:val="16"/>
        </w:rPr>
        <w:t xml:space="preserve">. This Note suggests that despite the intuitive appeal of a “mosaic theory,” </w:t>
      </w:r>
      <w:r w:rsidRPr="00882600">
        <w:rPr>
          <w:rStyle w:val="StyleUnderline"/>
          <w:highlight w:val="green"/>
        </w:rPr>
        <w:t>the use of the theory in Fourth Amendment law is misguided.</w:t>
      </w:r>
      <w:r w:rsidRPr="00E84209">
        <w:rPr>
          <w:sz w:val="16"/>
        </w:rPr>
        <w:t xml:space="preserve"> The “mosaic theory” is inconsistent with the Supreme Court’s voluntary exposure analysis, which has often classified theoretical or limited disclosures of information as complete exposures warranting no Fourth Amendment protection. 176 It is also inconsistent with the Supreme Court’s implicit rejection of the proposition that the Fourth Amendment analysis is altered when an investigatory technique is prolonged to the point where information may be accumulated.177 </w:t>
      </w:r>
      <w:r w:rsidRPr="00E84209">
        <w:rPr>
          <w:rStyle w:val="StyleUnderline"/>
        </w:rPr>
        <w:t xml:space="preserve">Not only is the theory inconsistent with existing Fourth Amendment jurisprudence, </w:t>
      </w:r>
      <w:r w:rsidRPr="00882600">
        <w:rPr>
          <w:rStyle w:val="StyleUnderline"/>
          <w:highlight w:val="green"/>
        </w:rPr>
        <w:t>it is</w:t>
      </w:r>
      <w:r w:rsidRPr="00E84209">
        <w:rPr>
          <w:rStyle w:val="StyleUnderline"/>
        </w:rPr>
        <w:t xml:space="preserve"> also </w:t>
      </w:r>
      <w:r w:rsidRPr="00882600">
        <w:rPr>
          <w:rStyle w:val="StyleUnderline"/>
          <w:highlight w:val="green"/>
        </w:rPr>
        <w:t>impractical in application</w:t>
      </w:r>
      <w:r w:rsidRPr="00E84209">
        <w:rPr>
          <w:rStyle w:val="StyleUnderline"/>
        </w:rPr>
        <w:t>.</w:t>
      </w:r>
      <w:r w:rsidRPr="00E84209">
        <w:rPr>
          <w:sz w:val="16"/>
        </w:rPr>
        <w:t xml:space="preserve"> </w:t>
      </w:r>
      <w:r w:rsidRPr="00E84209">
        <w:rPr>
          <w:rStyle w:val="StyleUnderline"/>
        </w:rPr>
        <w:t xml:space="preserve">A problematic question arises as to what durational threshold must be crossed in order for the use of a pattern-detecting technology to be sufficiently prolonged as to render it a search. Once this illusive threshold is crossed and a mosaic is created, the question that then arises is how to define the scope of the mosaic. </w:t>
      </w:r>
      <w:r w:rsidRPr="00882600">
        <w:rPr>
          <w:rStyle w:val="StyleUnderline"/>
          <w:highlight w:val="green"/>
        </w:rPr>
        <w:t>If a pattern is created only through the use of multiple investigatory techniques, the entire investigation will be rendered a search.</w:t>
      </w:r>
      <w:r w:rsidRPr="00E84209">
        <w:rPr>
          <w:sz w:val="16"/>
        </w:rPr>
        <w:t xml:space="preserve"> Also left unanswered is the appropriate standard of review for the use of pattern-detecting investigatory techniques in criminal investigations. </w:t>
      </w:r>
      <w:r w:rsidRPr="00E84209">
        <w:rPr>
          <w:rStyle w:val="StyleUnderline"/>
        </w:rPr>
        <w:t xml:space="preserve">The most serious implication of </w:t>
      </w:r>
      <w:r w:rsidRPr="00882600">
        <w:rPr>
          <w:rStyle w:val="StyleUnderline"/>
          <w:highlight w:val="green"/>
        </w:rPr>
        <w:t>the theory</w:t>
      </w:r>
      <w:r w:rsidRPr="00E84209">
        <w:rPr>
          <w:rStyle w:val="StyleUnderline"/>
        </w:rPr>
        <w:t xml:space="preserve">, however, is that it </w:t>
      </w:r>
      <w:r w:rsidRPr="00882600">
        <w:rPr>
          <w:rStyle w:val="StyleUnderline"/>
          <w:highlight w:val="green"/>
        </w:rPr>
        <w:t>calls into question a number of previously accepted investigatory technique</w:t>
      </w:r>
      <w:r w:rsidRPr="00882600">
        <w:rPr>
          <w:sz w:val="16"/>
          <w:highlight w:val="green"/>
        </w:rPr>
        <w:t>s</w:t>
      </w:r>
      <w:r w:rsidRPr="00E84209">
        <w:rPr>
          <w:sz w:val="16"/>
        </w:rPr>
        <w:t>.</w:t>
      </w:r>
    </w:p>
    <w:p w:rsidR="00882600" w:rsidRDefault="00882600" w:rsidP="00882600">
      <w:pPr>
        <w:pStyle w:val="Heading4"/>
      </w:pPr>
      <w:r>
        <w:t xml:space="preserve">Removal of the third party doctrine hurts law enforcement’s ability to investigate </w:t>
      </w:r>
    </w:p>
    <w:p w:rsidR="00882600" w:rsidRPr="00A06B86" w:rsidRDefault="00882600" w:rsidP="00882600">
      <w:r w:rsidRPr="00443E68">
        <w:rPr>
          <w:rStyle w:val="Style13ptBold"/>
        </w:rPr>
        <w:t>Thompson 14</w:t>
      </w:r>
      <w:r>
        <w:rPr>
          <w:rStyle w:val="Style13ptBold"/>
        </w:rPr>
        <w:t xml:space="preserve"> –</w:t>
      </w:r>
      <w:r>
        <w:t xml:space="preserve"> Richard M Thompson II, is a Legislative Attorney for –––– 2014. (“The Fourth Amendment Third-Party Doctrine,” Congressional Research Service, June 5, 2014. Available at </w:t>
      </w:r>
      <w:hyperlink r:id="rId21" w:history="1">
        <w:r w:rsidRPr="002570A6">
          <w:rPr>
            <w:rStyle w:val="Hyperlink"/>
          </w:rPr>
          <w:t>https://www.fas.org/sgp/crs/misc/R43586.pdf</w:t>
        </w:r>
      </w:hyperlink>
      <w:r>
        <w:t>, Accessed on 07-06-2015)</w:t>
      </w:r>
    </w:p>
    <w:p w:rsidR="00882600" w:rsidRDefault="00882600" w:rsidP="00882600">
      <w:r>
        <w:t xml:space="preserve">As a more practical matter, </w:t>
      </w:r>
      <w:r w:rsidRPr="00882600">
        <w:rPr>
          <w:rStyle w:val="StyleUnderline"/>
          <w:highlight w:val="green"/>
        </w:rPr>
        <w:t>assistance</w:t>
      </w:r>
      <w:r w:rsidRPr="004316E4">
        <w:rPr>
          <w:rStyle w:val="StyleUnderline"/>
        </w:rPr>
        <w:t xml:space="preserve"> </w:t>
      </w:r>
      <w:r w:rsidRPr="00882600">
        <w:rPr>
          <w:rStyle w:val="StyleUnderline"/>
          <w:highlight w:val="green"/>
        </w:rPr>
        <w:t>from</w:t>
      </w:r>
      <w:r w:rsidRPr="004316E4">
        <w:rPr>
          <w:rStyle w:val="StyleUnderline"/>
        </w:rPr>
        <w:t xml:space="preserve"> </w:t>
      </w:r>
      <w:r w:rsidRPr="00882600">
        <w:rPr>
          <w:rStyle w:val="StyleUnderline"/>
          <w:highlight w:val="green"/>
        </w:rPr>
        <w:t>third parties</w:t>
      </w:r>
      <w:r w:rsidRPr="004316E4">
        <w:rPr>
          <w:rStyle w:val="StyleUnderline"/>
        </w:rPr>
        <w:t xml:space="preserve"> is </w:t>
      </w:r>
      <w:r w:rsidRPr="00882600">
        <w:rPr>
          <w:rStyle w:val="StyleUnderline"/>
          <w:highlight w:val="green"/>
        </w:rPr>
        <w:t>utilized</w:t>
      </w:r>
      <w:r w:rsidRPr="004316E4">
        <w:rPr>
          <w:rStyle w:val="StyleUnderline"/>
        </w:rPr>
        <w:t xml:space="preserve"> by </w:t>
      </w:r>
      <w:r w:rsidRPr="00882600">
        <w:rPr>
          <w:rStyle w:val="StyleUnderline"/>
          <w:highlight w:val="green"/>
        </w:rPr>
        <w:t>law enforcement</w:t>
      </w:r>
      <w:r w:rsidRPr="004316E4">
        <w:rPr>
          <w:rStyle w:val="StyleUnderline"/>
        </w:rPr>
        <w:t xml:space="preserve"> </w:t>
      </w:r>
      <w:r w:rsidRPr="00882600">
        <w:rPr>
          <w:rStyle w:val="StyleUnderline"/>
          <w:highlight w:val="green"/>
        </w:rPr>
        <w:t>in</w:t>
      </w:r>
      <w:r w:rsidRPr="004316E4">
        <w:rPr>
          <w:rStyle w:val="StyleUnderline"/>
        </w:rPr>
        <w:t xml:space="preserve"> almost </w:t>
      </w:r>
      <w:r w:rsidRPr="00882600">
        <w:rPr>
          <w:rStyle w:val="StyleUnderline"/>
          <w:highlight w:val="green"/>
        </w:rPr>
        <w:t>every investigation</w:t>
      </w:r>
      <w:r w:rsidRPr="004316E4">
        <w:rPr>
          <w:rStyle w:val="StyleUnderline"/>
        </w:rPr>
        <w:t xml:space="preserve">. When </w:t>
      </w:r>
      <w:r w:rsidRPr="00882600">
        <w:rPr>
          <w:rStyle w:val="StyleUnderline"/>
          <w:highlight w:val="green"/>
        </w:rPr>
        <w:t xml:space="preserve">investigating a murder, </w:t>
      </w:r>
      <w:r w:rsidRPr="004316E4">
        <w:rPr>
          <w:rStyle w:val="StyleUnderline"/>
        </w:rPr>
        <w:t>robbery</w:t>
      </w:r>
      <w:r w:rsidRPr="004316E4">
        <w:t xml:space="preserve">, or any </w:t>
      </w:r>
      <w:r w:rsidRPr="00882600">
        <w:rPr>
          <w:rStyle w:val="StyleUnderline"/>
          <w:highlight w:val="green"/>
        </w:rPr>
        <w:t>other crime c</w:t>
      </w:r>
      <w:r w:rsidRPr="004316E4">
        <w:rPr>
          <w:rStyle w:val="StyleUnderline"/>
        </w:rPr>
        <w:t xml:space="preserve">ommitted in the real world, police </w:t>
      </w:r>
      <w:r w:rsidRPr="00882600">
        <w:rPr>
          <w:rStyle w:val="StyleUnderline"/>
          <w:highlight w:val="green"/>
        </w:rPr>
        <w:t>officers</w:t>
      </w:r>
      <w:r w:rsidRPr="004316E4">
        <w:rPr>
          <w:rStyle w:val="StyleUnderline"/>
        </w:rPr>
        <w:t xml:space="preserve"> will usually </w:t>
      </w:r>
      <w:r w:rsidRPr="00882600">
        <w:rPr>
          <w:rStyle w:val="StyleUnderline"/>
          <w:highlight w:val="green"/>
        </w:rPr>
        <w:t>interview witnesses</w:t>
      </w:r>
      <w:r>
        <w:t xml:space="preserve"> to obtain facts about the crime. </w:t>
      </w:r>
      <w:r w:rsidRPr="004316E4">
        <w:rPr>
          <w:rStyle w:val="StyleUnderline"/>
        </w:rPr>
        <w:t xml:space="preserve">To conduct these interviews, the officers generally </w:t>
      </w:r>
      <w:r w:rsidRPr="00882600">
        <w:rPr>
          <w:rStyle w:val="StyleUnderline"/>
          <w:highlight w:val="green"/>
        </w:rPr>
        <w:t>need not obtain a warrant</w:t>
      </w:r>
      <w:r>
        <w:t xml:space="preserve">, and witnesses who refuse to cooperate can be compelled to testify with a grand jury subpoena.119 </w:t>
      </w:r>
      <w:proofErr w:type="gramStart"/>
      <w:r w:rsidRPr="00882600">
        <w:rPr>
          <w:rStyle w:val="StyleUnderline"/>
          <w:highlight w:val="green"/>
        </w:rPr>
        <w:t>It</w:t>
      </w:r>
      <w:proofErr w:type="gramEnd"/>
      <w:r w:rsidRPr="00882600">
        <w:rPr>
          <w:rStyle w:val="StyleUnderline"/>
          <w:highlight w:val="green"/>
        </w:rPr>
        <w:t xml:space="preserve"> could be argued</w:t>
      </w:r>
      <w:r w:rsidRPr="004316E4">
        <w:rPr>
          <w:rStyle w:val="StyleUnderline"/>
        </w:rPr>
        <w:t xml:space="preserve"> that </w:t>
      </w:r>
      <w:r w:rsidRPr="00882600">
        <w:rPr>
          <w:rStyle w:val="StyleUnderline"/>
          <w:highlight w:val="green"/>
        </w:rPr>
        <w:t>this</w:t>
      </w:r>
      <w:r w:rsidRPr="004316E4">
        <w:rPr>
          <w:rStyle w:val="StyleUnderline"/>
        </w:rPr>
        <w:t xml:space="preserve"> </w:t>
      </w:r>
      <w:r w:rsidRPr="00882600">
        <w:rPr>
          <w:rStyle w:val="StyleUnderline"/>
          <w:highlight w:val="green"/>
        </w:rPr>
        <w:t>process</w:t>
      </w:r>
      <w:r w:rsidRPr="004316E4">
        <w:rPr>
          <w:rStyle w:val="StyleUnderline"/>
        </w:rPr>
        <w:t xml:space="preserve"> of fact finding </w:t>
      </w:r>
      <w:r w:rsidRPr="00882600">
        <w:rPr>
          <w:rStyle w:val="StyleUnderline"/>
          <w:highlight w:val="green"/>
        </w:rPr>
        <w:t>is</w:t>
      </w:r>
      <w:r w:rsidRPr="004316E4">
        <w:rPr>
          <w:rStyle w:val="StyleUnderline"/>
        </w:rPr>
        <w:t xml:space="preserve"> very </w:t>
      </w:r>
      <w:r w:rsidRPr="00882600">
        <w:rPr>
          <w:rStyle w:val="StyleUnderline"/>
          <w:highlight w:val="green"/>
        </w:rPr>
        <w:t>similar</w:t>
      </w:r>
      <w:r w:rsidRPr="004316E4">
        <w:rPr>
          <w:rStyle w:val="StyleUnderline"/>
        </w:rPr>
        <w:t xml:space="preserve"> </w:t>
      </w:r>
      <w:r w:rsidRPr="00882600">
        <w:rPr>
          <w:rStyle w:val="StyleUnderline"/>
          <w:highlight w:val="green"/>
        </w:rPr>
        <w:t>to</w:t>
      </w:r>
      <w:r w:rsidRPr="004316E4">
        <w:rPr>
          <w:rStyle w:val="StyleUnderline"/>
        </w:rPr>
        <w:t xml:space="preserve"> requesting </w:t>
      </w:r>
      <w:r w:rsidRPr="00882600">
        <w:rPr>
          <w:rStyle w:val="StyleUnderline"/>
          <w:highlight w:val="green"/>
        </w:rPr>
        <w:t>documentary evidence held by third parties</w:t>
      </w:r>
      <w:r>
        <w:t xml:space="preserve"> and the same standard should be applied to each.</w:t>
      </w:r>
    </w:p>
    <w:p w:rsidR="00882600" w:rsidRDefault="00882600" w:rsidP="00882600">
      <w:r>
        <w:t xml:space="preserve"> </w:t>
      </w:r>
      <w:r w:rsidRPr="004316E4">
        <w:rPr>
          <w:rStyle w:val="StyleUnderline"/>
        </w:rPr>
        <w:t xml:space="preserve">In this same vein, Professor Orin Kerr has defended </w:t>
      </w:r>
      <w:r w:rsidRPr="00882600">
        <w:rPr>
          <w:rStyle w:val="StyleUnderline"/>
          <w:highlight w:val="green"/>
        </w:rPr>
        <w:t>the third-party doctrine</w:t>
      </w:r>
      <w:r w:rsidRPr="004316E4">
        <w:rPr>
          <w:rStyle w:val="StyleUnderline"/>
        </w:rPr>
        <w:t xml:space="preserve"> on the ground that it </w:t>
      </w:r>
      <w:r w:rsidRPr="00882600">
        <w:rPr>
          <w:rStyle w:val="StyleUnderline"/>
          <w:highlight w:val="green"/>
        </w:rPr>
        <w:t>maintains</w:t>
      </w:r>
      <w:r w:rsidRPr="004316E4">
        <w:rPr>
          <w:rStyle w:val="StyleUnderline"/>
        </w:rPr>
        <w:t xml:space="preserve"> the appropriate </w:t>
      </w:r>
      <w:r w:rsidRPr="00882600">
        <w:rPr>
          <w:rStyle w:val="StyleUnderline"/>
          <w:highlight w:val="green"/>
        </w:rPr>
        <w:t>balance of privacy and security</w:t>
      </w:r>
      <w:r>
        <w:t xml:space="preserve"> in the face of technological change.</w:t>
      </w:r>
      <w:r w:rsidRPr="004316E4">
        <w:rPr>
          <w:rStyle w:val="StyleUnderline"/>
        </w:rPr>
        <w:t xml:space="preserve">120 </w:t>
      </w:r>
      <w:r w:rsidRPr="00882600">
        <w:rPr>
          <w:rStyle w:val="StyleUnderline"/>
          <w:highlight w:val="green"/>
        </w:rPr>
        <w:t>Without</w:t>
      </w:r>
      <w:r w:rsidRPr="004316E4">
        <w:rPr>
          <w:rStyle w:val="StyleUnderline"/>
        </w:rPr>
        <w:t xml:space="preserve"> the ability to use third parties</w:t>
      </w:r>
      <w:r>
        <w:t xml:space="preserve"> such as telephone or Internet companies, Kerr posits</w:t>
      </w:r>
      <w:r w:rsidRPr="00882600">
        <w:rPr>
          <w:rStyle w:val="StyleUnderline"/>
          <w:highlight w:val="green"/>
        </w:rPr>
        <w:t>, the criminal</w:t>
      </w:r>
      <w:r w:rsidRPr="004316E4">
        <w:rPr>
          <w:rStyle w:val="StyleUnderline"/>
        </w:rPr>
        <w:t xml:space="preserve"> would traditionally have to go out into the publi</w:t>
      </w:r>
      <w:r>
        <w:t xml:space="preserve">c to commit his crime where the Fourth Amendment offers more limited protection. He argues </w:t>
      </w:r>
      <w:r w:rsidRPr="004316E4">
        <w:rPr>
          <w:rStyle w:val="StyleUnderline"/>
        </w:rPr>
        <w:t xml:space="preserve">that </w:t>
      </w:r>
      <w:r w:rsidRPr="00882600">
        <w:rPr>
          <w:rStyle w:val="StyleUnderline"/>
          <w:highlight w:val="green"/>
        </w:rPr>
        <w:t>a criminal</w:t>
      </w:r>
      <w:r w:rsidRPr="004316E4">
        <w:rPr>
          <w:rStyle w:val="StyleUnderline"/>
        </w:rPr>
        <w:t xml:space="preserve"> </w:t>
      </w:r>
      <w:r w:rsidRPr="00882600">
        <w:rPr>
          <w:rStyle w:val="StyleUnderline"/>
          <w:highlight w:val="green"/>
        </w:rPr>
        <w:t>can use</w:t>
      </w:r>
      <w:r w:rsidRPr="004316E4">
        <w:rPr>
          <w:rStyle w:val="StyleUnderline"/>
        </w:rPr>
        <w:t xml:space="preserve"> the services of </w:t>
      </w:r>
      <w:r w:rsidRPr="00882600">
        <w:rPr>
          <w:rStyle w:val="StyleUnderline"/>
          <w:highlight w:val="green"/>
        </w:rPr>
        <w:t>these third parties to commit crimes without having to expose</w:t>
      </w:r>
      <w:r w:rsidRPr="004316E4">
        <w:rPr>
          <w:rStyle w:val="StyleUnderline"/>
        </w:rPr>
        <w:t xml:space="preserve"> these </w:t>
      </w:r>
      <w:r w:rsidRPr="00882600">
        <w:rPr>
          <w:rStyle w:val="StyleUnderline"/>
          <w:highlight w:val="green"/>
        </w:rPr>
        <w:t>activities</w:t>
      </w:r>
      <w:r w:rsidRPr="004316E4">
        <w:rPr>
          <w:rStyle w:val="StyleUnderline"/>
        </w:rPr>
        <w:t xml:space="preserve"> to areas open </w:t>
      </w:r>
      <w:r w:rsidRPr="00882600">
        <w:rPr>
          <w:rStyle w:val="StyleUnderline"/>
          <w:highlight w:val="green"/>
        </w:rPr>
        <w:t>to public surveillance</w:t>
      </w:r>
      <w:r w:rsidRPr="004316E4">
        <w:rPr>
          <w:rStyle w:val="StyleUnderline"/>
        </w:rPr>
        <w:t>.121</w:t>
      </w:r>
      <w:r>
        <w:t xml:space="preserve"> This, he posits, </w:t>
      </w:r>
      <w:r w:rsidRPr="00882600">
        <w:rPr>
          <w:rStyle w:val="StyleUnderline"/>
          <w:highlight w:val="green"/>
        </w:rPr>
        <w:t>upsets</w:t>
      </w:r>
      <w:r w:rsidRPr="004316E4">
        <w:rPr>
          <w:rStyle w:val="StyleUnderline"/>
        </w:rPr>
        <w:t xml:space="preserve"> the </w:t>
      </w:r>
      <w:r w:rsidRPr="00882600">
        <w:rPr>
          <w:rStyle w:val="StyleUnderline"/>
          <w:highlight w:val="green"/>
        </w:rPr>
        <w:t>privacy-security balance</w:t>
      </w:r>
      <w:r w:rsidRPr="004316E4">
        <w:rPr>
          <w:rStyle w:val="StyleUnderline"/>
        </w:rPr>
        <w:t xml:space="preserve"> that undergirds the Fourth Amendment because it would </w:t>
      </w:r>
      <w:r w:rsidRPr="00882600">
        <w:rPr>
          <w:rStyle w:val="StyleUnderline"/>
          <w:highlight w:val="green"/>
        </w:rPr>
        <w:t>require police</w:t>
      </w:r>
      <w:r w:rsidRPr="004316E4">
        <w:rPr>
          <w:rStyle w:val="StyleUnderline"/>
        </w:rPr>
        <w:t xml:space="preserve"> </w:t>
      </w:r>
      <w:r w:rsidRPr="00882600">
        <w:rPr>
          <w:rStyle w:val="StyleUnderline"/>
          <w:highlight w:val="green"/>
        </w:rPr>
        <w:t>to have probable caus</w:t>
      </w:r>
      <w:r w:rsidRPr="004316E4">
        <w:rPr>
          <w:rStyle w:val="StyleUnderline"/>
        </w:rPr>
        <w:t>e to obtain any evidence of the crime</w:t>
      </w:r>
      <w:r>
        <w:t xml:space="preserve">: “The effect would be a Catch-22: </w:t>
      </w:r>
      <w:r w:rsidRPr="00882600">
        <w:rPr>
          <w:rStyle w:val="StyleUnderline"/>
          <w:highlight w:val="green"/>
        </w:rPr>
        <w:t>The police would need probable cause</w:t>
      </w:r>
      <w:r w:rsidRPr="004316E4">
        <w:rPr>
          <w:rStyle w:val="StyleUnderline"/>
        </w:rPr>
        <w:t xml:space="preserve"> to observe evidence of the crime, </w:t>
      </w:r>
      <w:r w:rsidRPr="00882600">
        <w:rPr>
          <w:rStyle w:val="StyleUnderline"/>
          <w:highlight w:val="green"/>
        </w:rPr>
        <w:t>but</w:t>
      </w:r>
      <w:r w:rsidRPr="004316E4">
        <w:rPr>
          <w:rStyle w:val="StyleUnderline"/>
        </w:rPr>
        <w:t xml:space="preserve"> they would </w:t>
      </w:r>
      <w:r w:rsidRPr="00882600">
        <w:rPr>
          <w:rStyle w:val="StyleUnderline"/>
          <w:highlight w:val="green"/>
        </w:rPr>
        <w:t>need to observe evidence of the crime first to get probable cause</w:t>
      </w:r>
      <w:r w:rsidRPr="004316E4">
        <w:rPr>
          <w:rStyle w:val="StyleUnderline"/>
        </w:rPr>
        <w:t>.”</w:t>
      </w:r>
      <w:r>
        <w:t xml:space="preserve">122 Kerr contends that the third-party doctrine responds to this imbalance by providing the same amount of protection regardless of whether the defendant commits the crime on his own or through the use of a third-party service. </w:t>
      </w:r>
    </w:p>
    <w:p w:rsidR="00882600" w:rsidRDefault="00882600" w:rsidP="00882600"/>
    <w:p w:rsidR="00882600" w:rsidRDefault="00882600" w:rsidP="00882600">
      <w:pPr>
        <w:pStyle w:val="Heading3"/>
      </w:pPr>
      <w:r>
        <w:t>Hurts Undercover Informants</w:t>
      </w:r>
    </w:p>
    <w:p w:rsidR="00882600" w:rsidRPr="00C76492" w:rsidRDefault="00882600" w:rsidP="00882600">
      <w:pPr>
        <w:pStyle w:val="Heading4"/>
      </w:pPr>
      <w:r>
        <w:t xml:space="preserve">Mosaic theory undermines the ability of undercover agents to work in law enforcement.  </w:t>
      </w:r>
    </w:p>
    <w:p w:rsidR="00882600" w:rsidRDefault="00882600" w:rsidP="00882600">
      <w:proofErr w:type="spellStart"/>
      <w:r w:rsidRPr="00CC2304">
        <w:rPr>
          <w:rStyle w:val="Style13ptBold"/>
        </w:rPr>
        <w:t>Bedi</w:t>
      </w:r>
      <w:proofErr w:type="spellEnd"/>
      <w:r w:rsidRPr="00CC2304">
        <w:rPr>
          <w:rStyle w:val="Style13ptBold"/>
        </w:rPr>
        <w:t>, 2014</w:t>
      </w:r>
      <w:r>
        <w:t xml:space="preserve"> (</w:t>
      </w:r>
      <w:proofErr w:type="spellStart"/>
      <w:r>
        <w:t>Monu</w:t>
      </w:r>
      <w:proofErr w:type="spellEnd"/>
      <w:r>
        <w:t>, Assistant Professor, DePaul University College of Law, “SOCIAL NETWORKS, GOVERNMENT SURVEILLANCE, AND THE FOURTH AMENDMENT MOSAIC THEORY” Boston University Law Review Lexis)</w:t>
      </w:r>
    </w:p>
    <w:p w:rsidR="00882600" w:rsidRDefault="00882600" w:rsidP="00882600">
      <w:pPr>
        <w:rPr>
          <w:sz w:val="16"/>
        </w:rPr>
      </w:pPr>
      <w:r w:rsidRPr="00882600">
        <w:rPr>
          <w:rStyle w:val="StyleUnderline"/>
          <w:highlight w:val="green"/>
        </w:rPr>
        <w:t>Scholars have questioned</w:t>
      </w:r>
      <w:r w:rsidRPr="003A171E">
        <w:rPr>
          <w:rStyle w:val="StyleUnderline"/>
        </w:rPr>
        <w:t xml:space="preserve"> the viability of </w:t>
      </w:r>
      <w:r w:rsidRPr="00882600">
        <w:rPr>
          <w:rStyle w:val="StyleUnderline"/>
          <w:highlight w:val="green"/>
        </w:rPr>
        <w:t>the mosaic theory</w:t>
      </w:r>
      <w:r w:rsidRPr="003A171E">
        <w:rPr>
          <w:rStyle w:val="StyleUnderline"/>
        </w:rPr>
        <w:t xml:space="preserve">, particularly </w:t>
      </w:r>
      <w:r w:rsidRPr="00882600">
        <w:rPr>
          <w:rStyle w:val="StyleUnderline"/>
          <w:highlight w:val="green"/>
        </w:rPr>
        <w:t>as it relates to the</w:t>
      </w:r>
      <w:r w:rsidRPr="003A171E">
        <w:rPr>
          <w:rStyle w:val="StyleUnderline"/>
        </w:rPr>
        <w:t xml:space="preserve"> status of government </w:t>
      </w:r>
      <w:r w:rsidRPr="00882600">
        <w:rPr>
          <w:rStyle w:val="StyleUnderline"/>
          <w:highlight w:val="green"/>
        </w:rPr>
        <w:t>investigative practices</w:t>
      </w:r>
      <w:r w:rsidRPr="003A171E">
        <w:rPr>
          <w:sz w:val="16"/>
        </w:rPr>
        <w:t xml:space="preserve">.11 </w:t>
      </w:r>
      <w:proofErr w:type="gramStart"/>
      <w:r w:rsidRPr="003A171E">
        <w:rPr>
          <w:sz w:val="16"/>
        </w:rPr>
        <w:t>Accepting</w:t>
      </w:r>
      <w:proofErr w:type="gramEnd"/>
      <w:r w:rsidRPr="003A171E">
        <w:rPr>
          <w:sz w:val="16"/>
        </w:rPr>
        <w:t xml:space="preserve"> this theory puts routine government surveillance in jeopardy of Fourth Amendment restrictions.12 It seems that even the brief surveillance of an individual could reveal private information. For instance, a single trip to a particular religious gathering or political function could reveal compromising or otherwise personal information that an individual would like to keep secret. More generally, people may disagree as to what society thinks is reasonable or unreasonable surveillance.13 Perhaps even short-term monitoring of a person’s public movements in a remote area where police are not likely to find themselves would also qualify as an unreasonable intrusion.14 To make matters worse, </w:t>
      </w:r>
      <w:r w:rsidRPr="00882600">
        <w:rPr>
          <w:rStyle w:val="StyleUnderline"/>
          <w:highlight w:val="green"/>
        </w:rPr>
        <w:t>this theory also severely curtails the application of the Third Party Doctrine</w:t>
      </w:r>
      <w:r w:rsidRPr="003A171E">
        <w:rPr>
          <w:rStyle w:val="StyleUnderline"/>
        </w:rPr>
        <w:t>,</w:t>
      </w:r>
      <w:r w:rsidRPr="003A171E">
        <w:rPr>
          <w:sz w:val="16"/>
        </w:rPr>
        <w:t xml:space="preserve"> the corollary to the Public Disclosure Doctrine (collectively the “Doctrines”).15 </w:t>
      </w:r>
      <w:r w:rsidRPr="00882600">
        <w:rPr>
          <w:rStyle w:val="StyleUnderline"/>
          <w:highlight w:val="green"/>
        </w:rPr>
        <w:t>The</w:t>
      </w:r>
      <w:r w:rsidRPr="003A171E">
        <w:rPr>
          <w:rStyle w:val="StyleUnderline"/>
        </w:rPr>
        <w:t xml:space="preserve"> Third Party </w:t>
      </w:r>
      <w:r w:rsidRPr="00882600">
        <w:rPr>
          <w:rStyle w:val="StyleUnderline"/>
          <w:highlight w:val="green"/>
        </w:rPr>
        <w:t>Doctrine states that any information disclosed to another person or entity</w:t>
      </w:r>
      <w:r w:rsidRPr="003A171E">
        <w:rPr>
          <w:rStyle w:val="StyleUnderline"/>
        </w:rPr>
        <w:t>—much like the public generally—</w:t>
      </w:r>
      <w:r w:rsidRPr="00882600">
        <w:rPr>
          <w:rStyle w:val="StyleUnderline"/>
          <w:highlight w:val="green"/>
        </w:rPr>
        <w:t>loses any</w:t>
      </w:r>
      <w:r w:rsidRPr="003A171E">
        <w:rPr>
          <w:rStyle w:val="StyleUnderline"/>
        </w:rPr>
        <w:t xml:space="preserve"> Fourth Amendment </w:t>
      </w:r>
      <w:r w:rsidRPr="00882600">
        <w:rPr>
          <w:rStyle w:val="StyleUnderline"/>
          <w:highlight w:val="green"/>
        </w:rPr>
        <w:t>protection</w:t>
      </w:r>
      <w:r w:rsidRPr="003A171E">
        <w:rPr>
          <w:sz w:val="16"/>
        </w:rPr>
        <w:t xml:space="preserve">.16 </w:t>
      </w:r>
      <w:r w:rsidRPr="00882600">
        <w:rPr>
          <w:rStyle w:val="StyleUnderline"/>
          <w:highlight w:val="green"/>
        </w:rPr>
        <w:t>This</w:t>
      </w:r>
      <w:r w:rsidRPr="003A171E">
        <w:rPr>
          <w:rStyle w:val="StyleUnderline"/>
        </w:rPr>
        <w:t xml:space="preserve"> doctrine </w:t>
      </w:r>
      <w:r w:rsidRPr="00882600">
        <w:rPr>
          <w:rStyle w:val="StyleUnderline"/>
          <w:highlight w:val="green"/>
        </w:rPr>
        <w:t>allows law enforcement to use undercover agents</w:t>
      </w:r>
      <w:r w:rsidRPr="003A171E">
        <w:rPr>
          <w:rStyle w:val="StyleUnderline"/>
        </w:rPr>
        <w:t xml:space="preserve"> and surreptitiously gather information without a warrant</w:t>
      </w:r>
      <w:r w:rsidRPr="003A171E">
        <w:rPr>
          <w:sz w:val="16"/>
        </w:rPr>
        <w:t xml:space="preserve">.17 However, </w:t>
      </w:r>
      <w:r w:rsidRPr="00882600">
        <w:rPr>
          <w:rStyle w:val="StyleUnderline"/>
          <w:highlight w:val="green"/>
        </w:rPr>
        <w:t>under the mosaic approach, one could also argue that these communications</w:t>
      </w:r>
      <w:r w:rsidRPr="003A171E">
        <w:rPr>
          <w:rStyle w:val="StyleUnderline"/>
        </w:rPr>
        <w:t xml:space="preserve">, taken in the aggregate, </w:t>
      </w:r>
      <w:r w:rsidRPr="00882600">
        <w:rPr>
          <w:rStyle w:val="StyleUnderline"/>
          <w:highlight w:val="green"/>
        </w:rPr>
        <w:t>can reveal private information</w:t>
      </w:r>
      <w:r w:rsidRPr="003A171E">
        <w:rPr>
          <w:rStyle w:val="StyleUnderline"/>
        </w:rPr>
        <w:t xml:space="preserve"> about this person</w:t>
      </w:r>
      <w:r w:rsidRPr="003A171E">
        <w:rPr>
          <w:sz w:val="16"/>
        </w:rPr>
        <w:t xml:space="preserve"> (e.g., disclosures about religious or privately held beliefs) </w:t>
      </w:r>
      <w:r w:rsidRPr="00882600">
        <w:rPr>
          <w:rStyle w:val="StyleUnderline"/>
          <w:highlight w:val="green"/>
        </w:rPr>
        <w:t xml:space="preserve">and thus should be protected, </w:t>
      </w:r>
      <w:r w:rsidRPr="00816C2B">
        <w:rPr>
          <w:rStyle w:val="StyleUnderline"/>
        </w:rPr>
        <w:t>particularly if the agent goes to great lengths in gaining the confidence of the suspect.</w:t>
      </w:r>
      <w:r w:rsidRPr="00882600">
        <w:rPr>
          <w:sz w:val="16"/>
          <w:highlight w:val="green"/>
        </w:rPr>
        <w:t>1</w:t>
      </w:r>
    </w:p>
    <w:p w:rsidR="00882600" w:rsidRPr="003A171E" w:rsidRDefault="00882600" w:rsidP="00882600">
      <w:pPr>
        <w:pStyle w:val="Heading3"/>
      </w:pPr>
      <w:r>
        <w:t>Hurts Third Party Doctrine</w:t>
      </w:r>
    </w:p>
    <w:p w:rsidR="00882600" w:rsidRDefault="00882600" w:rsidP="00882600">
      <w:pPr>
        <w:pStyle w:val="Heading4"/>
      </w:pPr>
      <w:r>
        <w:t>Mosaic theory kills the third party doctrine and law enforcement</w:t>
      </w:r>
    </w:p>
    <w:p w:rsidR="00882600" w:rsidRDefault="00882600" w:rsidP="00882600">
      <w:proofErr w:type="spellStart"/>
      <w:r w:rsidRPr="00CC2304">
        <w:rPr>
          <w:rStyle w:val="Style13ptBold"/>
        </w:rPr>
        <w:t>Bedi</w:t>
      </w:r>
      <w:proofErr w:type="spellEnd"/>
      <w:r w:rsidRPr="00CC2304">
        <w:rPr>
          <w:rStyle w:val="Style13ptBold"/>
        </w:rPr>
        <w:t>, 2014</w:t>
      </w:r>
      <w:r>
        <w:t xml:space="preserve"> (</w:t>
      </w:r>
      <w:proofErr w:type="spellStart"/>
      <w:r>
        <w:t>Monu</w:t>
      </w:r>
      <w:proofErr w:type="spellEnd"/>
      <w:r>
        <w:t>, Assistant Professor, DePaul University College of Law, “SOCIAL NETWORKS, GOVERNMENT SURVEILLANCE, AND THE FOURTH AMENDMENT MOSAIC THEORY” Boston University Law Review Lexis)</w:t>
      </w:r>
    </w:p>
    <w:p w:rsidR="00882600" w:rsidRPr="00681F02" w:rsidRDefault="00882600" w:rsidP="00882600">
      <w:pPr>
        <w:rPr>
          <w:sz w:val="16"/>
        </w:rPr>
      </w:pPr>
      <w:r w:rsidRPr="00882600">
        <w:rPr>
          <w:rStyle w:val="StyleUnderline"/>
          <w:highlight w:val="green"/>
        </w:rPr>
        <w:t>The Third Party Doctrine</w:t>
      </w:r>
      <w:r w:rsidRPr="00C76492">
        <w:rPr>
          <w:rStyle w:val="StyleUnderline"/>
        </w:rPr>
        <w:t xml:space="preserve"> </w:t>
      </w:r>
      <w:r w:rsidRPr="00882600">
        <w:rPr>
          <w:rStyle w:val="StyleUnderline"/>
          <w:highlight w:val="green"/>
        </w:rPr>
        <w:t>would also be on shaky ground</w:t>
      </w:r>
      <w:r w:rsidRPr="00C76492">
        <w:rPr>
          <w:rStyle w:val="StyleUnderline"/>
        </w:rPr>
        <w:t xml:space="preserve">. Here, too, </w:t>
      </w:r>
      <w:r w:rsidRPr="00882600">
        <w:rPr>
          <w:rStyle w:val="StyleUnderline"/>
          <w:highlight w:val="green"/>
        </w:rPr>
        <w:t>the mosaic theory would upset the</w:t>
      </w:r>
      <w:r w:rsidRPr="00C76492">
        <w:rPr>
          <w:rStyle w:val="StyleUnderline"/>
        </w:rPr>
        <w:t xml:space="preserve"> voluntary disclosure </w:t>
      </w:r>
      <w:r w:rsidRPr="00882600">
        <w:rPr>
          <w:rStyle w:val="StyleUnderline"/>
          <w:highlight w:val="green"/>
        </w:rPr>
        <w:t>principle that stands at the heart of this doctrine</w:t>
      </w:r>
      <w:r w:rsidRPr="00882600">
        <w:rPr>
          <w:sz w:val="16"/>
          <w:highlight w:val="green"/>
        </w:rPr>
        <w:t>.</w:t>
      </w:r>
      <w:r w:rsidRPr="00681F02">
        <w:rPr>
          <w:sz w:val="16"/>
        </w:rPr>
        <w:t xml:space="preserve">230 </w:t>
      </w:r>
      <w:proofErr w:type="gramStart"/>
      <w:r w:rsidRPr="00882600">
        <w:rPr>
          <w:rStyle w:val="StyleUnderline"/>
          <w:highlight w:val="green"/>
        </w:rPr>
        <w:t>Shifting</w:t>
      </w:r>
      <w:proofErr w:type="gramEnd"/>
      <w:r w:rsidRPr="00882600">
        <w:rPr>
          <w:rStyle w:val="StyleUnderline"/>
          <w:highlight w:val="green"/>
        </w:rPr>
        <w:t xml:space="preserve"> the focus to what</w:t>
      </w:r>
      <w:r w:rsidRPr="00C76492">
        <w:rPr>
          <w:rStyle w:val="StyleUnderline"/>
        </w:rPr>
        <w:t xml:space="preserve"> </w:t>
      </w:r>
      <w:r w:rsidRPr="00882600">
        <w:rPr>
          <w:rStyle w:val="StyleUnderline"/>
          <w:highlight w:val="green"/>
        </w:rPr>
        <w:t>society</w:t>
      </w:r>
      <w:r w:rsidRPr="00C76492">
        <w:rPr>
          <w:rStyle w:val="StyleUnderline"/>
        </w:rPr>
        <w:t xml:space="preserve"> or an individual </w:t>
      </w:r>
      <w:r w:rsidRPr="00882600">
        <w:rPr>
          <w:rStyle w:val="StyleUnderline"/>
          <w:highlight w:val="green"/>
        </w:rPr>
        <w:t>deems reasonable</w:t>
      </w:r>
      <w:r w:rsidRPr="00681F02">
        <w:rPr>
          <w:sz w:val="16"/>
        </w:rPr>
        <w:t xml:space="preserve"> (the first model of reasonable expectation of privacy) </w:t>
      </w:r>
      <w:r w:rsidRPr="00882600">
        <w:rPr>
          <w:rStyle w:val="StyleUnderline"/>
          <w:highlight w:val="green"/>
        </w:rPr>
        <w:t>would</w:t>
      </w:r>
      <w:r w:rsidRPr="00C76492">
        <w:rPr>
          <w:rStyle w:val="StyleUnderline"/>
        </w:rPr>
        <w:t xml:space="preserve"> surely </w:t>
      </w:r>
      <w:r w:rsidRPr="00882600">
        <w:rPr>
          <w:rStyle w:val="StyleUnderline"/>
          <w:highlight w:val="green"/>
        </w:rPr>
        <w:t>frustrate the use of undercover informants</w:t>
      </w:r>
      <w:r w:rsidRPr="00681F02">
        <w:rPr>
          <w:sz w:val="16"/>
        </w:rPr>
        <w:t xml:space="preserve"> or other surreptitious data collection techniques that do not require a warrant. </w:t>
      </w:r>
      <w:r w:rsidRPr="00C76492">
        <w:rPr>
          <w:rStyle w:val="StyleUnderline"/>
        </w:rPr>
        <w:t xml:space="preserve">Imagine a scenario where an informant is deep undercover for a significant period of time gaining the trust of a </w:t>
      </w:r>
      <w:proofErr w:type="gramStart"/>
      <w:r w:rsidRPr="00C76492">
        <w:rPr>
          <w:rStyle w:val="StyleUnderline"/>
        </w:rPr>
        <w:t>Or</w:t>
      </w:r>
      <w:proofErr w:type="gramEnd"/>
      <w:r w:rsidRPr="00C76492">
        <w:rPr>
          <w:rStyle w:val="StyleUnderline"/>
        </w:rPr>
        <w:t xml:space="preserve"> imagine an informant who dupes a suspect into allowing her into her home and disclosing private and incriminating information. </w:t>
      </w:r>
      <w:proofErr w:type="gramStart"/>
      <w:r w:rsidRPr="00C76492">
        <w:rPr>
          <w:rStyle w:val="StyleUnderline"/>
        </w:rPr>
        <w:t>suspect</w:t>
      </w:r>
      <w:proofErr w:type="gramEnd"/>
      <w:r w:rsidRPr="00681F02">
        <w:rPr>
          <w:sz w:val="16"/>
        </w:rPr>
        <w:t xml:space="preserve">. Or perhaps the government simply acquires a wealth of financial records from a suspect’s bank. Currently, all of these types of law enforcement tools do not trigger Fourth Amendment protection because the individual voluntarily discloses the information to another person or entity.231 However, </w:t>
      </w:r>
      <w:r w:rsidRPr="00882600">
        <w:rPr>
          <w:rStyle w:val="StyleUnderline"/>
          <w:highlight w:val="green"/>
        </w:rPr>
        <w:t>under the mosaic theory</w:t>
      </w:r>
      <w:r w:rsidRPr="00C76492">
        <w:rPr>
          <w:rStyle w:val="StyleUnderline"/>
        </w:rPr>
        <w:t xml:space="preserve">, </w:t>
      </w:r>
      <w:r w:rsidRPr="00882600">
        <w:rPr>
          <w:rStyle w:val="StyleUnderline"/>
          <w:highlight w:val="green"/>
        </w:rPr>
        <w:t>none of these tactics are secure</w:t>
      </w:r>
      <w:r w:rsidRPr="00681F02">
        <w:rPr>
          <w:sz w:val="16"/>
        </w:rPr>
        <w:t xml:space="preserve">.232 </w:t>
      </w:r>
      <w:r w:rsidRPr="00C76492">
        <w:rPr>
          <w:rStyle w:val="StyleUnderline"/>
        </w:rPr>
        <w:t xml:space="preserve">Societal </w:t>
      </w:r>
      <w:r w:rsidRPr="00882600">
        <w:rPr>
          <w:rStyle w:val="StyleUnderline"/>
          <w:highlight w:val="green"/>
        </w:rPr>
        <w:t>expectations</w:t>
      </w:r>
      <w:r w:rsidRPr="00C76492">
        <w:rPr>
          <w:rStyle w:val="StyleUnderline"/>
        </w:rPr>
        <w:t xml:space="preserve"> </w:t>
      </w:r>
      <w:r w:rsidRPr="00882600">
        <w:rPr>
          <w:rStyle w:val="StyleUnderline"/>
          <w:highlight w:val="green"/>
        </w:rPr>
        <w:t>may find that these methods</w:t>
      </w:r>
      <w:r w:rsidRPr="00C76492">
        <w:rPr>
          <w:rStyle w:val="StyleUnderline"/>
        </w:rPr>
        <w:t xml:space="preserve">, too, </w:t>
      </w:r>
      <w:r w:rsidRPr="00882600">
        <w:rPr>
          <w:rStyle w:val="StyleUnderline"/>
          <w:highlight w:val="green"/>
        </w:rPr>
        <w:t>impinge on Fourth Amendment</w:t>
      </w:r>
      <w:r w:rsidRPr="00C76492">
        <w:rPr>
          <w:rStyle w:val="StyleUnderline"/>
        </w:rPr>
        <w:t xml:space="preserve"> rights as they involve unreasonable duplicity and reveal private information.</w:t>
      </w:r>
      <w:r w:rsidRPr="00681F02">
        <w:rPr>
          <w:sz w:val="16"/>
        </w:rPr>
        <w:t xml:space="preserve"> Police would thus find themselves in the new position of having to secure a warrant based on probable cause before engaging in these practices. For some, this conclusion may be welcomed, particularly in today’s technological world where disclosures to various entities and individuals have become ubiquitous.233 Justice Sotomayor, in fact, raises this possibility in her concurrence.234 This Article does not take such a drastic approach, nor would such a course be desirable. </w:t>
      </w:r>
      <w:r w:rsidRPr="00882600">
        <w:rPr>
          <w:rStyle w:val="StyleUnderline"/>
          <w:highlight w:val="green"/>
        </w:rPr>
        <w:t>Any such rejection would come at the cost of jettisoning</w:t>
      </w:r>
      <w:r w:rsidRPr="00681F02">
        <w:rPr>
          <w:rStyle w:val="StyleUnderline"/>
        </w:rPr>
        <w:t xml:space="preserve"> or severely curtailing </w:t>
      </w:r>
      <w:r w:rsidRPr="00882600">
        <w:rPr>
          <w:rStyle w:val="StyleUnderline"/>
          <w:highlight w:val="green"/>
        </w:rPr>
        <w:t xml:space="preserve">essential law </w:t>
      </w:r>
      <w:r w:rsidRPr="00816C2B">
        <w:rPr>
          <w:rStyle w:val="StyleUnderline"/>
        </w:rPr>
        <w:t xml:space="preserve">enforcement </w:t>
      </w:r>
      <w:r w:rsidRPr="00882600">
        <w:rPr>
          <w:rStyle w:val="StyleUnderline"/>
          <w:highlight w:val="green"/>
        </w:rPr>
        <w:t>investigative techniques</w:t>
      </w:r>
      <w:r w:rsidRPr="00681F02">
        <w:rPr>
          <w:sz w:val="16"/>
        </w:rPr>
        <w:t xml:space="preserve"> that have historically not been subject to warrant and probable cause requirements.235</w:t>
      </w:r>
    </w:p>
    <w:p w:rsidR="009927F7" w:rsidRDefault="009927F7" w:rsidP="00364832">
      <w:pPr>
        <w:pStyle w:val="Heading3"/>
      </w:pPr>
    </w:p>
    <w:p w:rsidR="009927F7" w:rsidRDefault="00364832" w:rsidP="00364832">
      <w:pPr>
        <w:pStyle w:val="Heading3"/>
      </w:pPr>
      <w:r>
        <w:t>Child Porn Impact</w:t>
      </w:r>
    </w:p>
    <w:p w:rsidR="00364832" w:rsidRDefault="00364832" w:rsidP="00364832">
      <w:pPr>
        <w:pStyle w:val="Heading4"/>
      </w:pPr>
      <w:r>
        <w:t xml:space="preserve">Police effectiveness and internet surveillance strategies are key to stopping atrocities such as child pornography </w:t>
      </w:r>
    </w:p>
    <w:p w:rsidR="00364832" w:rsidRPr="0029575B" w:rsidRDefault="00364832" w:rsidP="00364832">
      <w:r w:rsidRPr="0029575B">
        <w:rPr>
          <w:rStyle w:val="Style13ptBold"/>
        </w:rPr>
        <w:t xml:space="preserve">Wortley and </w:t>
      </w:r>
      <w:proofErr w:type="spellStart"/>
      <w:r w:rsidRPr="0029575B">
        <w:rPr>
          <w:rStyle w:val="Style13ptBold"/>
        </w:rPr>
        <w:t>Smallbone</w:t>
      </w:r>
      <w:proofErr w:type="spellEnd"/>
      <w:r w:rsidRPr="0029575B">
        <w:rPr>
          <w:rStyle w:val="Style13ptBold"/>
        </w:rPr>
        <w:t xml:space="preserve"> 12</w:t>
      </w:r>
      <w:r>
        <w:t xml:space="preserve"> – Richard Wortley has a PhD in psychology, and worked as a prison psychologist for ten years, and is a past national Chair of the Australian Psychological Society’s College of Forensic Psychologists; Stephen </w:t>
      </w:r>
      <w:proofErr w:type="spellStart"/>
      <w:r>
        <w:t>Smallbone</w:t>
      </w:r>
      <w:proofErr w:type="spellEnd"/>
      <w:r>
        <w:t xml:space="preserve"> is a psychologist and Professor in the School of Criminology and Criminal Justice and an Australian Research Council ‘Future’ Fellow, 2012 (“Child Pornography on the Internet,” Problem-Oriented Guides for Police Problem-Specific Guides Series No. 41, 5/2012, </w:t>
      </w:r>
      <w:proofErr w:type="spellStart"/>
      <w:r>
        <w:t>Avaliable</w:t>
      </w:r>
      <w:proofErr w:type="spellEnd"/>
      <w:r>
        <w:t xml:space="preserve"> Online at </w:t>
      </w:r>
      <w:hyperlink r:id="rId22" w:history="1">
        <w:r w:rsidRPr="00D54836">
          <w:rPr>
            <w:rStyle w:val="Hyperlink"/>
          </w:rPr>
          <w:t>http://www.hawaii.edu/hivandaids/Child_Pornography_on_the_Internet.pdf</w:t>
        </w:r>
      </w:hyperlink>
      <w:r>
        <w:t>, accessed on 7/3/15)//CM</w:t>
      </w:r>
    </w:p>
    <w:p w:rsidR="00364832" w:rsidRPr="00364832" w:rsidRDefault="00364832" w:rsidP="00364832">
      <w:pPr>
        <w:rPr>
          <w:sz w:val="16"/>
        </w:rPr>
      </w:pPr>
      <w:r w:rsidRPr="00364832">
        <w:rPr>
          <w:sz w:val="16"/>
        </w:rPr>
        <w:t xml:space="preserve">General Considerations for an Effective Response Strategy As noted, </w:t>
      </w:r>
      <w:r w:rsidRPr="00CB1284">
        <w:rPr>
          <w:rStyle w:val="StyleUnderline"/>
        </w:rPr>
        <w:t>Internet child pornography presents some unique</w:t>
      </w:r>
      <w:r>
        <w:rPr>
          <w:rStyle w:val="StyleUnderline"/>
        </w:rPr>
        <w:t xml:space="preserve"> </w:t>
      </w:r>
      <w:r w:rsidRPr="00CB1284">
        <w:rPr>
          <w:rStyle w:val="StyleUnderline"/>
        </w:rPr>
        <w:t>challenges for law enforcement agencies</w:t>
      </w:r>
      <w:r w:rsidRPr="00364832">
        <w:rPr>
          <w:sz w:val="16"/>
        </w:rPr>
        <w:t xml:space="preserve">. However, </w:t>
      </w:r>
      <w:r w:rsidRPr="00CB1284">
        <w:rPr>
          <w:rStyle w:val="StyleUnderline"/>
        </w:rPr>
        <w:t>despite the</w:t>
      </w:r>
      <w:r>
        <w:rPr>
          <w:rStyle w:val="StyleUnderline"/>
        </w:rPr>
        <w:t xml:space="preserve"> </w:t>
      </w:r>
      <w:r w:rsidRPr="00CB1284">
        <w:rPr>
          <w:rStyle w:val="StyleUnderline"/>
        </w:rPr>
        <w:t>difficulties involved in controlling the problem, local police</w:t>
      </w:r>
      <w:r>
        <w:rPr>
          <w:rStyle w:val="StyleUnderline"/>
        </w:rPr>
        <w:t xml:space="preserve"> </w:t>
      </w:r>
      <w:r w:rsidRPr="00CB1284">
        <w:rPr>
          <w:rStyle w:val="StyleUnderline"/>
        </w:rPr>
        <w:t>have an important role to play.</w:t>
      </w:r>
      <w:r w:rsidRPr="00364832">
        <w:rPr>
          <w:sz w:val="16"/>
        </w:rPr>
        <w:t xml:space="preserve"> To maximize their contribution, local</w:t>
      </w:r>
      <w:r w:rsidRPr="00CB1284">
        <w:rPr>
          <w:rStyle w:val="StyleUnderline"/>
        </w:rPr>
        <w:t xml:space="preserve"> police departments need to:</w:t>
      </w:r>
      <w:r w:rsidRPr="00364832">
        <w:rPr>
          <w:sz w:val="16"/>
        </w:rPr>
        <w:t xml:space="preserve"> </w:t>
      </w:r>
      <w:r w:rsidRPr="00CB1284">
        <w:rPr>
          <w:rStyle w:val="StyleUnderline"/>
        </w:rPr>
        <w:t>Acquire technical knowledge and expertise in</w:t>
      </w:r>
      <w:r>
        <w:rPr>
          <w:rStyle w:val="StyleUnderline"/>
        </w:rPr>
        <w:t xml:space="preserve"> </w:t>
      </w:r>
      <w:r w:rsidRPr="00CB1284">
        <w:rPr>
          <w:rStyle w:val="StyleUnderline"/>
        </w:rPr>
        <w:t>Internet pornography</w:t>
      </w:r>
      <w:r w:rsidRPr="00364832">
        <w:rPr>
          <w:sz w:val="16"/>
        </w:rPr>
        <w:t xml:space="preserve">. If your department does not have a specialized Internet crime unit, then find out where you can obtain assistance or training. Appendix B lists online resources that can provide information on national and international initiatives, tips and leads, technical assistance, and staff training. </w:t>
      </w:r>
      <w:r w:rsidRPr="00CB1284">
        <w:rPr>
          <w:rStyle w:val="StyleUnderline"/>
        </w:rPr>
        <w:t>Establish links with other agencies and jurisdictions.</w:t>
      </w:r>
      <w:r>
        <w:rPr>
          <w:rStyle w:val="StyleUnderline"/>
        </w:rPr>
        <w:t xml:space="preserve"> </w:t>
      </w:r>
      <w:r w:rsidRPr="00CB1284">
        <w:rPr>
          <w:rStyle w:val="StyleUnderline"/>
        </w:rPr>
        <w:t>It is important that local police departments share</w:t>
      </w:r>
      <w:r>
        <w:rPr>
          <w:rStyle w:val="StyleUnderline"/>
        </w:rPr>
        <w:t xml:space="preserve"> </w:t>
      </w:r>
      <w:r w:rsidRPr="00CB1284">
        <w:rPr>
          <w:rStyle w:val="StyleUnderline"/>
        </w:rPr>
        <w:t>information and coordinate their activities with other</w:t>
      </w:r>
      <w:r>
        <w:rPr>
          <w:rStyle w:val="StyleUnderline"/>
        </w:rPr>
        <w:t xml:space="preserve"> </w:t>
      </w:r>
      <w:r w:rsidRPr="00CB1284">
        <w:rPr>
          <w:rStyle w:val="StyleUnderline"/>
        </w:rPr>
        <w:t>jurisdictions.</w:t>
      </w:r>
      <w:r w:rsidRPr="00364832">
        <w:rPr>
          <w:sz w:val="16"/>
        </w:rPr>
        <w:t xml:space="preserve"> Appendix B also lists agencies that have specific programs or sections designed to provide a coordinated response to Internet child pornography. </w:t>
      </w:r>
      <w:r w:rsidRPr="00CB1284">
        <w:rPr>
          <w:rStyle w:val="StyleUnderline"/>
        </w:rPr>
        <w:t>Establish links with ISPs. ISPs can be crucial partners</w:t>
      </w:r>
      <w:r>
        <w:rPr>
          <w:rStyle w:val="StyleUnderline"/>
        </w:rPr>
        <w:t xml:space="preserve"> </w:t>
      </w:r>
      <w:r w:rsidRPr="00CB1284">
        <w:rPr>
          <w:rStyle w:val="StyleUnderline"/>
        </w:rPr>
        <w:t>for police.</w:t>
      </w:r>
      <w:r w:rsidRPr="00364832">
        <w:rPr>
          <w:sz w:val="16"/>
        </w:rPr>
        <w:t xml:space="preserve"> As has been noted, </w:t>
      </w:r>
      <w:r w:rsidRPr="00CB1284">
        <w:rPr>
          <w:rStyle w:val="StyleUnderline"/>
        </w:rPr>
        <w:t>there is often a lack of</w:t>
      </w:r>
      <w:r>
        <w:rPr>
          <w:rStyle w:val="StyleUnderline"/>
        </w:rPr>
        <w:t xml:space="preserve"> </w:t>
      </w:r>
      <w:r w:rsidRPr="00CB1284">
        <w:rPr>
          <w:rStyle w:val="StyleUnderline"/>
        </w:rPr>
        <w:t>specific legislation setting out ISPs’ obligations. This</w:t>
      </w:r>
      <w:r>
        <w:rPr>
          <w:rStyle w:val="StyleUnderline"/>
        </w:rPr>
        <w:t xml:space="preserve"> </w:t>
      </w:r>
      <w:r w:rsidRPr="00CB1284">
        <w:rPr>
          <w:rStyle w:val="StyleUnderline"/>
        </w:rPr>
        <w:t>makes it especially important for police to establish good</w:t>
      </w:r>
      <w:r>
        <w:rPr>
          <w:rStyle w:val="StyleUnderline"/>
        </w:rPr>
        <w:t xml:space="preserve"> </w:t>
      </w:r>
      <w:r w:rsidRPr="00CB1284">
        <w:rPr>
          <w:rStyle w:val="StyleUnderline"/>
        </w:rPr>
        <w:t>working relations with ISPs to elicit their cooperation in</w:t>
      </w:r>
      <w:r>
        <w:rPr>
          <w:rStyle w:val="StyleUnderline"/>
        </w:rPr>
        <w:t xml:space="preserve"> </w:t>
      </w:r>
      <w:r w:rsidRPr="00CB1284">
        <w:rPr>
          <w:rStyle w:val="StyleUnderline"/>
        </w:rPr>
        <w:t>the fight against Internet child pornography.</w:t>
      </w:r>
      <w:r>
        <w:rPr>
          <w:rStyle w:val="StyleUnderline"/>
        </w:rPr>
        <w:t xml:space="preserve"> </w:t>
      </w:r>
      <w:r w:rsidRPr="00364832">
        <w:rPr>
          <w:sz w:val="16"/>
        </w:rPr>
        <w:t>Prioritize their efforts. Because of the volume of Internet child pornography crime</w:t>
      </w:r>
      <w:r w:rsidRPr="00CB1284">
        <w:rPr>
          <w:rStyle w:val="StyleUnderline"/>
        </w:rPr>
        <w:t>, police forces need</w:t>
      </w:r>
      <w:r>
        <w:rPr>
          <w:rStyle w:val="StyleUnderline"/>
        </w:rPr>
        <w:t xml:space="preserve"> </w:t>
      </w:r>
      <w:r w:rsidRPr="00CB1284">
        <w:rPr>
          <w:rStyle w:val="StyleUnderline"/>
        </w:rPr>
        <w:t>to prioritize their efforts and concentrate on the most</w:t>
      </w:r>
      <w:r>
        <w:rPr>
          <w:rStyle w:val="StyleUnderline"/>
        </w:rPr>
        <w:t xml:space="preserve"> </w:t>
      </w:r>
      <w:r w:rsidRPr="00CB1284">
        <w:rPr>
          <w:rStyle w:val="StyleUnderline"/>
        </w:rPr>
        <w:t>serious offenders, particularly those actually involved in</w:t>
      </w:r>
      <w:r>
        <w:rPr>
          <w:rStyle w:val="StyleUnderline"/>
        </w:rPr>
        <w:t xml:space="preserve"> </w:t>
      </w:r>
      <w:r w:rsidRPr="00CB1284">
        <w:rPr>
          <w:rStyle w:val="StyleUnderline"/>
        </w:rPr>
        <w:t>abusing children and producing pornographic images</w:t>
      </w:r>
      <w:r w:rsidRPr="00364832">
        <w:rPr>
          <w:sz w:val="16"/>
        </w:rPr>
        <w:t xml:space="preserve">.60 For example, one strategy may be to cross reference lists of Internet child pornography users with sex offender registries to increase the chance of targeting hands-on offenders (see Appendix B). It has been noted that success in combating child pornography is too often judged in terms of the number of images recovered, rather than by the more significant criterion of whether the crimes the images portray have been prevented. Specific Responses to Reduce Internet Child Pornography It is generally acknowledged that it is impossible to totally eliminate child pornography from the Internet. However, it is possible to reduce the volume of child pornography on the Internet, to make it more difficult or risky to access, and to identify and arrest the more serious perpetrators. Since 1996, ISPs have removed some 20,000 pornographic images of children from the web.62 Around 1,000 people are arrested annually in the United States for Internet child pornography offenses.63 The following strategies have been used or suggested to reduce the problem of child pornography on the Internet. Computer Industry </w:t>
      </w:r>
      <w:proofErr w:type="spellStart"/>
      <w:r w:rsidRPr="00364832">
        <w:rPr>
          <w:sz w:val="16"/>
        </w:rPr>
        <w:t>Self Regulation</w:t>
      </w:r>
      <w:proofErr w:type="spellEnd"/>
      <w:r w:rsidRPr="00364832">
        <w:rPr>
          <w:sz w:val="16"/>
        </w:rPr>
        <w:t xml:space="preserve"> </w:t>
      </w:r>
      <w:r w:rsidRPr="00AE0F26">
        <w:rPr>
          <w:rStyle w:val="StyleUnderline"/>
        </w:rPr>
        <w:t>ISPs have a central role to play in combating Internet child</w:t>
      </w:r>
      <w:r>
        <w:rPr>
          <w:rStyle w:val="StyleUnderline"/>
        </w:rPr>
        <w:t xml:space="preserve"> </w:t>
      </w:r>
      <w:r w:rsidRPr="00AE0F26">
        <w:rPr>
          <w:rStyle w:val="StyleUnderline"/>
        </w:rPr>
        <w:t>pornography. The more responsibility ISPs take in tackling the</w:t>
      </w:r>
      <w:r>
        <w:rPr>
          <w:rStyle w:val="StyleUnderline"/>
        </w:rPr>
        <w:t xml:space="preserve"> </w:t>
      </w:r>
      <w:r w:rsidRPr="00AE0F26">
        <w:rPr>
          <w:rStyle w:val="StyleUnderline"/>
        </w:rPr>
        <w:t>availability of child pornography images on the Internet, the</w:t>
      </w:r>
      <w:r>
        <w:rPr>
          <w:rStyle w:val="StyleUnderline"/>
        </w:rPr>
        <w:t xml:space="preserve"> </w:t>
      </w:r>
      <w:r w:rsidRPr="00AE0F26">
        <w:rPr>
          <w:rStyle w:val="StyleUnderline"/>
        </w:rPr>
        <w:t>more resources police can devote to addressing the production</w:t>
      </w:r>
      <w:r>
        <w:rPr>
          <w:rStyle w:val="StyleUnderline"/>
        </w:rPr>
        <w:t xml:space="preserve"> </w:t>
      </w:r>
      <w:r w:rsidRPr="00AE0F26">
        <w:rPr>
          <w:rStyle w:val="StyleUnderline"/>
        </w:rPr>
        <w:t xml:space="preserve">side of the problem. </w:t>
      </w:r>
      <w:r w:rsidRPr="00364832">
        <w:rPr>
          <w:sz w:val="16"/>
        </w:rPr>
        <w:t xml:space="preserve">However, there are two competing commercial forces acting on ISPs with respect to </w:t>
      </w:r>
      <w:proofErr w:type="spellStart"/>
      <w:r w:rsidRPr="00364832">
        <w:rPr>
          <w:sz w:val="16"/>
        </w:rPr>
        <w:t>self regulation</w:t>
      </w:r>
      <w:proofErr w:type="spellEnd"/>
      <w:r w:rsidRPr="00364832">
        <w:rPr>
          <w:sz w:val="16"/>
        </w:rPr>
        <w:t>. On the one hand, if an ISP restricts access to child pornography on its server, it may lose out financially to other ISPs who do not. Therefore, it will always be possible for offenders to find ISPs who will store or provide access to child pornography sites. On the other hand, ISPs also have their commercial reputation to protect, and it is often in their best interests to cooperate with law enforcement agencies</w:t>
      </w:r>
      <w:r w:rsidRPr="00AE0F26">
        <w:rPr>
          <w:rStyle w:val="StyleUnderline"/>
        </w:rPr>
        <w:t>. Most</w:t>
      </w:r>
      <w:r>
        <w:rPr>
          <w:rStyle w:val="StyleUnderline"/>
        </w:rPr>
        <w:t xml:space="preserve"> </w:t>
      </w:r>
      <w:r w:rsidRPr="00AE0F26">
        <w:rPr>
          <w:rStyle w:val="StyleUnderline"/>
        </w:rPr>
        <w:t>major ISPs have shown a commitment to tackling the problem</w:t>
      </w:r>
      <w:r>
        <w:rPr>
          <w:rStyle w:val="StyleUnderline"/>
        </w:rPr>
        <w:t xml:space="preserve"> </w:t>
      </w:r>
      <w:r w:rsidRPr="00AE0F26">
        <w:rPr>
          <w:rStyle w:val="StyleUnderline"/>
        </w:rPr>
        <w:t>of child pornography. By establishing working relationships</w:t>
      </w:r>
      <w:r>
        <w:rPr>
          <w:rStyle w:val="StyleUnderline"/>
        </w:rPr>
        <w:t xml:space="preserve"> </w:t>
      </w:r>
      <w:r w:rsidRPr="00AE0F26">
        <w:rPr>
          <w:rStyle w:val="StyleUnderline"/>
        </w:rPr>
        <w:t xml:space="preserve">with ISPs, and publicizing those ISPs who take </w:t>
      </w:r>
      <w:proofErr w:type="spellStart"/>
      <w:r w:rsidRPr="00AE0F26">
        <w:rPr>
          <w:rStyle w:val="StyleUnderline"/>
        </w:rPr>
        <w:t>self regulation</w:t>
      </w:r>
      <w:proofErr w:type="spellEnd"/>
      <w:r>
        <w:rPr>
          <w:rStyle w:val="StyleUnderline"/>
        </w:rPr>
        <w:t xml:space="preserve"> </w:t>
      </w:r>
      <w:r w:rsidRPr="00AE0F26">
        <w:rPr>
          <w:rStyle w:val="StyleUnderline"/>
        </w:rPr>
        <w:t xml:space="preserve">seriously, police may be able to encourage greater levels of </w:t>
      </w:r>
      <w:proofErr w:type="spellStart"/>
      <w:r w:rsidRPr="00AE0F26">
        <w:rPr>
          <w:rStyle w:val="StyleUnderline"/>
        </w:rPr>
        <w:t>self</w:t>
      </w:r>
      <w:r>
        <w:rPr>
          <w:rStyle w:val="StyleUnderline"/>
        </w:rPr>
        <w:t xml:space="preserve"> </w:t>
      </w:r>
      <w:r w:rsidRPr="00AE0F26">
        <w:rPr>
          <w:rStyle w:val="StyleUnderline"/>
        </w:rPr>
        <w:t>regulation</w:t>
      </w:r>
      <w:proofErr w:type="spellEnd"/>
      <w:r w:rsidRPr="00AE0F26">
        <w:rPr>
          <w:rStyle w:val="StyleUnderline"/>
        </w:rPr>
        <w:t xml:space="preserve">. </w:t>
      </w:r>
      <w:r w:rsidRPr="00364832">
        <w:rPr>
          <w:sz w:val="16"/>
        </w:rPr>
        <w:t>Current self-regulatory strategies include</w:t>
      </w:r>
      <w:proofErr w:type="gramStart"/>
      <w:r w:rsidRPr="00364832">
        <w:rPr>
          <w:sz w:val="16"/>
        </w:rPr>
        <w:t>:1</w:t>
      </w:r>
      <w:proofErr w:type="gramEnd"/>
      <w:r w:rsidRPr="00364832">
        <w:rPr>
          <w:sz w:val="16"/>
        </w:rPr>
        <w:t xml:space="preserve">. Removing illegal sites. </w:t>
      </w:r>
      <w:r w:rsidRPr="00AE0F26">
        <w:rPr>
          <w:rStyle w:val="StyleUnderline"/>
        </w:rPr>
        <w:t>A number of ISP associations</w:t>
      </w:r>
      <w:r>
        <w:rPr>
          <w:rStyle w:val="StyleUnderline"/>
        </w:rPr>
        <w:t xml:space="preserve"> </w:t>
      </w:r>
      <w:r w:rsidRPr="00AE0F26">
        <w:rPr>
          <w:rStyle w:val="StyleUnderline"/>
        </w:rPr>
        <w:t>have drafted formal codes of practice that explicitly bind</w:t>
      </w:r>
      <w:r>
        <w:rPr>
          <w:rStyle w:val="StyleUnderline"/>
        </w:rPr>
        <w:t xml:space="preserve"> </w:t>
      </w:r>
      <w:r w:rsidRPr="00AE0F26">
        <w:rPr>
          <w:rStyle w:val="StyleUnderline"/>
        </w:rPr>
        <w:t>members to not knowingly accept illegal content on their sites,</w:t>
      </w:r>
      <w:r>
        <w:rPr>
          <w:rStyle w:val="StyleUnderline"/>
        </w:rPr>
        <w:t xml:space="preserve"> </w:t>
      </w:r>
      <w:r w:rsidRPr="00AE0F26">
        <w:rPr>
          <w:rStyle w:val="StyleUnderline"/>
        </w:rPr>
        <w:t>and to removing such sites when they become aware of their</w:t>
      </w:r>
      <w:r>
        <w:rPr>
          <w:rStyle w:val="StyleUnderline"/>
        </w:rPr>
        <w:t xml:space="preserve"> </w:t>
      </w:r>
      <w:r w:rsidRPr="00AE0F26">
        <w:rPr>
          <w:rStyle w:val="StyleUnderline"/>
        </w:rPr>
        <w:t xml:space="preserve">existence. </w:t>
      </w:r>
      <w:r w:rsidRPr="00364832">
        <w:rPr>
          <w:sz w:val="16"/>
        </w:rPr>
        <w:t>Service agreement contracts with clients will often set out expected standards that apply to site content. Large ISPs may have active cyber patrols that search for illegal sites.64 2. Establishing complaint sites/hotlines. Some ISP associations have set up Internet sites or hotlines that allow users to report illegal practices.65 These associations either deal directly with the complaint (e.g., by contacting the webmaster, the relevant ISP, or the police) or refer the complainant to the appropriate authorities. 3. Filtering browsers/search engines</w:t>
      </w:r>
      <w:r w:rsidRPr="00AE0F26">
        <w:rPr>
          <w:rStyle w:val="StyleUnderline"/>
        </w:rPr>
        <w:t>. ISPs can apply filters</w:t>
      </w:r>
      <w:r>
        <w:rPr>
          <w:rStyle w:val="StyleUnderline"/>
        </w:rPr>
        <w:t xml:space="preserve"> </w:t>
      </w:r>
      <w:r w:rsidRPr="00AE0F26">
        <w:rPr>
          <w:rStyle w:val="StyleUnderline"/>
        </w:rPr>
        <w:t>to the browsers and search engines their customers use to</w:t>
      </w:r>
      <w:r>
        <w:rPr>
          <w:rStyle w:val="StyleUnderline"/>
        </w:rPr>
        <w:t xml:space="preserve"> </w:t>
      </w:r>
      <w:r w:rsidRPr="00AE0F26">
        <w:rPr>
          <w:rStyle w:val="StyleUnderline"/>
        </w:rPr>
        <w:t>locate websites. There are numerous filtering methods. For</w:t>
      </w:r>
      <w:r>
        <w:rPr>
          <w:rStyle w:val="StyleUnderline"/>
        </w:rPr>
        <w:t xml:space="preserve"> </w:t>
      </w:r>
      <w:r w:rsidRPr="00AE0F26">
        <w:rPr>
          <w:rStyle w:val="StyleUnderline"/>
        </w:rPr>
        <w:t>example, filters can effectively treat certain key words as if</w:t>
      </w:r>
      <w:r>
        <w:rPr>
          <w:rStyle w:val="StyleUnderline"/>
        </w:rPr>
        <w:t xml:space="preserve"> </w:t>
      </w:r>
      <w:r w:rsidRPr="00AE0F26">
        <w:rPr>
          <w:rStyle w:val="StyleUnderline"/>
        </w:rPr>
        <w:t>they do not exist, so that using these words in a search will be</w:t>
      </w:r>
      <w:r>
        <w:rPr>
          <w:rStyle w:val="StyleUnderline"/>
        </w:rPr>
        <w:t xml:space="preserve"> </w:t>
      </w:r>
      <w:r w:rsidRPr="00AE0F26">
        <w:rPr>
          <w:rStyle w:val="StyleUnderline"/>
        </w:rPr>
        <w:t>fruitless.66 Software that can identify pornographic images is</w:t>
      </w:r>
      <w:r>
        <w:rPr>
          <w:rStyle w:val="StyleUnderline"/>
        </w:rPr>
        <w:t xml:space="preserve"> </w:t>
      </w:r>
      <w:r w:rsidRPr="00AE0F26">
        <w:rPr>
          <w:rStyle w:val="StyleUnderline"/>
        </w:rPr>
        <w:t>also being developed.</w:t>
      </w:r>
      <w:r>
        <w:rPr>
          <w:rStyle w:val="StyleUnderline"/>
        </w:rPr>
        <w:t xml:space="preserve"> </w:t>
      </w:r>
      <w:r w:rsidRPr="00364832">
        <w:rPr>
          <w:sz w:val="16"/>
        </w:rPr>
        <w:t xml:space="preserve">Legislative Regulation Not everyone is satisfied with the current reliance on </w:t>
      </w:r>
      <w:proofErr w:type="spellStart"/>
      <w:r w:rsidRPr="00364832">
        <w:rPr>
          <w:sz w:val="16"/>
        </w:rPr>
        <w:t>self regulation</w:t>
      </w:r>
      <w:proofErr w:type="spellEnd"/>
      <w:r w:rsidRPr="00364832">
        <w:rPr>
          <w:sz w:val="16"/>
        </w:rPr>
        <w:t xml:space="preserve">, and </w:t>
      </w:r>
      <w:r w:rsidRPr="00AE0F26">
        <w:rPr>
          <w:rStyle w:val="StyleUnderline"/>
        </w:rPr>
        <w:t>there have been calls for increased legislation</w:t>
      </w:r>
      <w:r>
        <w:rPr>
          <w:rStyle w:val="StyleUnderline"/>
        </w:rPr>
        <w:t xml:space="preserve"> </w:t>
      </w:r>
      <w:r w:rsidRPr="00AE0F26">
        <w:rPr>
          <w:rStyle w:val="StyleUnderline"/>
        </w:rPr>
        <w:t>to compel the computer industry to play a greater role in</w:t>
      </w:r>
      <w:r>
        <w:rPr>
          <w:rStyle w:val="StyleUnderline"/>
        </w:rPr>
        <w:t xml:space="preserve"> </w:t>
      </w:r>
      <w:r w:rsidRPr="00AE0F26">
        <w:rPr>
          <w:rStyle w:val="StyleUnderline"/>
        </w:rPr>
        <w:t>controlling Internet child pornography. Police may be an</w:t>
      </w:r>
      <w:r>
        <w:rPr>
          <w:rStyle w:val="StyleUnderline"/>
        </w:rPr>
        <w:t xml:space="preserve"> </w:t>
      </w:r>
      <w:r w:rsidRPr="00AE0F26">
        <w:rPr>
          <w:rStyle w:val="StyleUnderline"/>
        </w:rPr>
        <w:t>important force in lobbying for tighter restrictions</w:t>
      </w:r>
      <w:r w:rsidRPr="00364832">
        <w:rPr>
          <w:sz w:val="16"/>
        </w:rPr>
        <w:t xml:space="preserve">. </w:t>
      </w:r>
      <w:r w:rsidRPr="00AE0F26">
        <w:rPr>
          <w:rStyle w:val="StyleUnderline"/>
        </w:rPr>
        <w:t>Among the</w:t>
      </w:r>
      <w:r>
        <w:rPr>
          <w:rStyle w:val="StyleUnderline"/>
        </w:rPr>
        <w:t xml:space="preserve"> </w:t>
      </w:r>
      <w:r w:rsidRPr="00AE0F26">
        <w:rPr>
          <w:rStyle w:val="StyleUnderline"/>
        </w:rPr>
        <w:t>proposals for tighter regulation are:</w:t>
      </w:r>
      <w:r>
        <w:rPr>
          <w:rStyle w:val="StyleUnderline"/>
        </w:rPr>
        <w:t xml:space="preserve"> </w:t>
      </w:r>
      <w:r w:rsidRPr="00364832">
        <w:rPr>
          <w:sz w:val="16"/>
        </w:rPr>
        <w:t xml:space="preserve">4. </w:t>
      </w:r>
      <w:proofErr w:type="gramStart"/>
      <w:r w:rsidRPr="00AE0F26">
        <w:rPr>
          <w:rStyle w:val="StyleUnderline"/>
        </w:rPr>
        <w:t>Making</w:t>
      </w:r>
      <w:proofErr w:type="gramEnd"/>
      <w:r w:rsidRPr="00AE0F26">
        <w:rPr>
          <w:rStyle w:val="StyleUnderline"/>
        </w:rPr>
        <w:t xml:space="preserve"> ISPs legally responsible for site content</w:t>
      </w:r>
      <w:r w:rsidRPr="00364832">
        <w:rPr>
          <w:sz w:val="16"/>
        </w:rPr>
        <w:t xml:space="preserve">. ISPs’ legal responsibilities to report child pornography vary among jurisdictions. </w:t>
      </w:r>
      <w:r w:rsidRPr="00AE0F26">
        <w:rPr>
          <w:rStyle w:val="StyleUnderline"/>
        </w:rPr>
        <w:t>In the United States, ISPs are legally required to</w:t>
      </w:r>
      <w:r>
        <w:rPr>
          <w:rStyle w:val="StyleUnderline"/>
        </w:rPr>
        <w:t xml:space="preserve"> </w:t>
      </w:r>
      <w:r w:rsidRPr="00AE0F26">
        <w:rPr>
          <w:rStyle w:val="StyleUnderline"/>
        </w:rPr>
        <w:t>report known illegal activity on their sites, but they are not</w:t>
      </w:r>
      <w:r>
        <w:rPr>
          <w:rStyle w:val="StyleUnderline"/>
        </w:rPr>
        <w:t xml:space="preserve"> </w:t>
      </w:r>
      <w:r w:rsidRPr="00AE0F26">
        <w:rPr>
          <w:rStyle w:val="StyleUnderline"/>
        </w:rPr>
        <w:t>required to actively search for such sites</w:t>
      </w:r>
      <w:r w:rsidRPr="00364832">
        <w:rPr>
          <w:sz w:val="16"/>
        </w:rPr>
        <w:t xml:space="preserve">.68 </w:t>
      </w:r>
      <w:proofErr w:type="gramStart"/>
      <w:r w:rsidRPr="00364832">
        <w:rPr>
          <w:sz w:val="16"/>
        </w:rPr>
        <w:t>It</w:t>
      </w:r>
      <w:proofErr w:type="gramEnd"/>
      <w:r w:rsidRPr="00364832">
        <w:rPr>
          <w:sz w:val="16"/>
        </w:rPr>
        <w:t xml:space="preserve"> has been argued that </w:t>
      </w:r>
      <w:r w:rsidRPr="00AE0F26">
        <w:rPr>
          <w:rStyle w:val="StyleUnderline"/>
        </w:rPr>
        <w:t>ISPs’ legal responsibilities should be strengthened to</w:t>
      </w:r>
      <w:r>
        <w:rPr>
          <w:rStyle w:val="StyleUnderline"/>
        </w:rPr>
        <w:t xml:space="preserve"> </w:t>
      </w:r>
      <w:r w:rsidRPr="00AE0F26">
        <w:rPr>
          <w:rStyle w:val="StyleUnderline"/>
        </w:rPr>
        <w:t>require a more proactive role in blocking illegal sites</w:t>
      </w:r>
      <w:r w:rsidRPr="00364832">
        <w:rPr>
          <w:sz w:val="16"/>
        </w:rPr>
        <w:t xml:space="preserve">.69 5. </w:t>
      </w:r>
      <w:r w:rsidRPr="00AE0F26">
        <w:rPr>
          <w:rStyle w:val="StyleUnderline"/>
        </w:rPr>
        <w:t>Requiring the preservation of ISP records. Police may</w:t>
      </w:r>
      <w:r>
        <w:rPr>
          <w:rStyle w:val="StyleUnderline"/>
        </w:rPr>
        <w:t xml:space="preserve"> </w:t>
      </w:r>
      <w:r w:rsidRPr="00AE0F26">
        <w:rPr>
          <w:rStyle w:val="StyleUnderline"/>
        </w:rPr>
        <w:t>apply for a court order to seize ISP accounts</w:t>
      </w:r>
      <w:r w:rsidRPr="00364832">
        <w:rPr>
          <w:sz w:val="16"/>
        </w:rPr>
        <w:t xml:space="preserve">.70 However, to assist in the prosecution of offenders, ISPs need to maintain good records of IP logging, caller ID, web </w:t>
      </w:r>
      <w:proofErr w:type="spellStart"/>
      <w:r w:rsidRPr="00364832">
        <w:rPr>
          <w:sz w:val="16"/>
        </w:rPr>
        <w:t>hostings</w:t>
      </w:r>
      <w:proofErr w:type="spellEnd"/>
      <w:r w:rsidRPr="00364832">
        <w:rPr>
          <w:sz w:val="16"/>
        </w:rPr>
        <w:t xml:space="preserve">, and so forth.71 6. </w:t>
      </w:r>
      <w:r w:rsidRPr="00AE0F26">
        <w:rPr>
          <w:rStyle w:val="StyleUnderline"/>
        </w:rPr>
        <w:t>Requiring user verification. ISPs often exercise little</w:t>
      </w:r>
      <w:r>
        <w:rPr>
          <w:rStyle w:val="StyleUnderline"/>
        </w:rPr>
        <w:t xml:space="preserve"> </w:t>
      </w:r>
      <w:r w:rsidRPr="00AE0F26">
        <w:rPr>
          <w:rStyle w:val="StyleUnderline"/>
        </w:rPr>
        <w:t>control over verifying the identities of people who open</w:t>
      </w:r>
      <w:r>
        <w:rPr>
          <w:rStyle w:val="StyleUnderline"/>
        </w:rPr>
        <w:t xml:space="preserve"> </w:t>
      </w:r>
      <w:r w:rsidRPr="00AE0F26">
        <w:rPr>
          <w:rStyle w:val="StyleUnderline"/>
        </w:rPr>
        <w:t>Internet accounts. Accounts may be opened using false</w:t>
      </w:r>
      <w:r>
        <w:rPr>
          <w:rStyle w:val="StyleUnderline"/>
        </w:rPr>
        <w:t xml:space="preserve"> </w:t>
      </w:r>
      <w:r w:rsidRPr="00AE0F26">
        <w:rPr>
          <w:rStyle w:val="StyleUnderline"/>
        </w:rPr>
        <w:t>names and addresses, making it difficult to trace individuals</w:t>
      </w:r>
      <w:r>
        <w:rPr>
          <w:rStyle w:val="StyleUnderline"/>
        </w:rPr>
        <w:t xml:space="preserve"> </w:t>
      </w:r>
      <w:r w:rsidRPr="00AE0F26">
        <w:rPr>
          <w:rStyle w:val="StyleUnderline"/>
        </w:rPr>
        <w:t>who engage in illegal Internet activity</w:t>
      </w:r>
      <w:r w:rsidRPr="00364832">
        <w:rPr>
          <w:sz w:val="16"/>
        </w:rPr>
        <w:t xml:space="preserve">. In addition, without verifying users’ ages, there is no way of knowing if children are operating Internet accounts without adult supervision. </w:t>
      </w:r>
      <w:r w:rsidRPr="00AE0F26">
        <w:rPr>
          <w:rStyle w:val="StyleUnderline"/>
        </w:rPr>
        <w:t>This problem of Internet anonymity is likely to increase as the</w:t>
      </w:r>
      <w:r>
        <w:rPr>
          <w:rStyle w:val="StyleUnderline"/>
        </w:rPr>
        <w:t xml:space="preserve"> </w:t>
      </w:r>
      <w:r w:rsidRPr="00AE0F26">
        <w:rPr>
          <w:rStyle w:val="StyleUnderline"/>
        </w:rPr>
        <w:t>potential to access the Internet via mobile phones becomes</w:t>
      </w:r>
      <w:r>
        <w:rPr>
          <w:rStyle w:val="StyleUnderline"/>
        </w:rPr>
        <w:t xml:space="preserve"> </w:t>
      </w:r>
      <w:r w:rsidRPr="00AE0F26">
        <w:rPr>
          <w:rStyle w:val="StyleUnderline"/>
        </w:rPr>
        <w:t xml:space="preserve">more common. </w:t>
      </w:r>
      <w:r w:rsidRPr="00364832">
        <w:rPr>
          <w:sz w:val="16"/>
        </w:rPr>
        <w:t xml:space="preserve">It has been argued that both ISPs and mobile phone networks need to strengthen procedures for user verification.72 7. </w:t>
      </w:r>
      <w:r w:rsidRPr="00AE0F26">
        <w:rPr>
          <w:rStyle w:val="StyleUnderline"/>
        </w:rPr>
        <w:t>Regulating anonymous remailers. Remailers are</w:t>
      </w:r>
      <w:r>
        <w:rPr>
          <w:rStyle w:val="StyleUnderline"/>
        </w:rPr>
        <w:t xml:space="preserve"> </w:t>
      </w:r>
      <w:r w:rsidRPr="00AE0F26">
        <w:rPr>
          <w:rStyle w:val="StyleUnderline"/>
        </w:rPr>
        <w:t>servers that forward emails after stripping them of sender</w:t>
      </w:r>
      <w:r>
        <w:rPr>
          <w:rStyle w:val="StyleUnderline"/>
        </w:rPr>
        <w:t xml:space="preserve"> </w:t>
      </w:r>
      <w:r w:rsidRPr="00AE0F26">
        <w:rPr>
          <w:rStyle w:val="StyleUnderline"/>
        </w:rPr>
        <w:t>identification. It has been argued that much tighter regulation</w:t>
      </w:r>
      <w:r>
        <w:rPr>
          <w:rStyle w:val="StyleUnderline"/>
        </w:rPr>
        <w:t xml:space="preserve"> </w:t>
      </w:r>
      <w:r w:rsidRPr="00AE0F26">
        <w:rPr>
          <w:rStyle w:val="StyleUnderline"/>
        </w:rPr>
        <w:t>of remailers is necessary</w:t>
      </w:r>
      <w:r w:rsidRPr="00364832">
        <w:rPr>
          <w:sz w:val="16"/>
        </w:rPr>
        <w:t xml:space="preserve">. Some have advocated making remailer administrators legally responsible for knowingly forwarding illegal material, while others have called for a complete ban on remailers.73 8. Using key escrowed encryption. Encryption of pornographic images is shaping to be the biggest technological problem facing law enforcement agencies. Key escrowed encryption would require anyone selling encryption software to supply a trusted third party with a key to the code.74 </w:t>
      </w:r>
      <w:proofErr w:type="gramStart"/>
      <w:r w:rsidRPr="00364832">
        <w:rPr>
          <w:sz w:val="16"/>
        </w:rPr>
        <w:t>This</w:t>
      </w:r>
      <w:proofErr w:type="gramEnd"/>
      <w:r w:rsidRPr="00364832">
        <w:rPr>
          <w:sz w:val="16"/>
        </w:rPr>
        <w:t xml:space="preserve"> has been strongly resisted by the computer industry. In the meantime, work continues on developing code-breaking software.</w:t>
      </w:r>
    </w:p>
    <w:p w:rsidR="00364832" w:rsidRPr="00364832" w:rsidRDefault="00364832" w:rsidP="00364832"/>
    <w:p w:rsidR="00882600" w:rsidRDefault="00882600" w:rsidP="00882600">
      <w:pPr>
        <w:pStyle w:val="Heading3"/>
      </w:pPr>
      <w:proofErr w:type="spellStart"/>
      <w:r>
        <w:t>Surv</w:t>
      </w:r>
      <w:proofErr w:type="spellEnd"/>
      <w:r>
        <w:t xml:space="preserve">. Key </w:t>
      </w:r>
      <w:proofErr w:type="gramStart"/>
      <w:r>
        <w:t>To</w:t>
      </w:r>
      <w:proofErr w:type="gramEnd"/>
      <w:r>
        <w:t xml:space="preserve"> Solve</w:t>
      </w:r>
    </w:p>
    <w:p w:rsidR="00882600" w:rsidRDefault="00882600" w:rsidP="00882600">
      <w:pPr>
        <w:pStyle w:val="Heading4"/>
      </w:pPr>
      <w:r>
        <w:t>Law enforcement responses to child pornographers rely on effectiveness and surveillance</w:t>
      </w:r>
    </w:p>
    <w:p w:rsidR="00882600" w:rsidRPr="009127C9" w:rsidRDefault="00882600" w:rsidP="00882600">
      <w:r w:rsidRPr="0029575B">
        <w:rPr>
          <w:rStyle w:val="Style13ptBold"/>
        </w:rPr>
        <w:t xml:space="preserve">Wortley and </w:t>
      </w:r>
      <w:proofErr w:type="spellStart"/>
      <w:r w:rsidRPr="0029575B">
        <w:rPr>
          <w:rStyle w:val="Style13ptBold"/>
        </w:rPr>
        <w:t>Smallbone</w:t>
      </w:r>
      <w:proofErr w:type="spellEnd"/>
      <w:r w:rsidRPr="0029575B">
        <w:rPr>
          <w:rStyle w:val="Style13ptBold"/>
        </w:rPr>
        <w:t xml:space="preserve"> 12</w:t>
      </w:r>
      <w:r>
        <w:t xml:space="preserve"> – Richard Wortley has a PhD in psychology, and worked as a prison psychologist for ten years, and is a past national Chair of the Australian Psychological Society’s College of Forensic Psychologists; Stephen </w:t>
      </w:r>
      <w:proofErr w:type="spellStart"/>
      <w:r>
        <w:t>Smallbone</w:t>
      </w:r>
      <w:proofErr w:type="spellEnd"/>
      <w:r>
        <w:t xml:space="preserve"> is a psychologist and Professor in the School of Criminology and Criminal Justice and an Australian Research Council ‘Future’ Fellow, 2012 (“Child Pornography on the Internet,” Problem-Oriented Guides for Police Problem-Specific Guides Series No. 41, 5/2012, </w:t>
      </w:r>
      <w:proofErr w:type="spellStart"/>
      <w:r>
        <w:t>Avaliable</w:t>
      </w:r>
      <w:proofErr w:type="spellEnd"/>
      <w:r>
        <w:t xml:space="preserve"> Online at </w:t>
      </w:r>
      <w:hyperlink r:id="rId23" w:history="1">
        <w:r w:rsidRPr="00D54836">
          <w:rPr>
            <w:rStyle w:val="Hyperlink"/>
          </w:rPr>
          <w:t>http://www.hawaii.edu/hivandaids/Child_Pornography_on_the_Internet.pdf</w:t>
        </w:r>
      </w:hyperlink>
      <w:r>
        <w:t>, accessed on 7/3/15)//CM</w:t>
      </w:r>
    </w:p>
    <w:p w:rsidR="00882600" w:rsidRPr="00CB1284" w:rsidRDefault="00882600" w:rsidP="00882600">
      <w:r>
        <w:t>Law Enforcement Responses In the strategies discussed so far the police role has largely involved working in cooperation with other groups or acting as educators</w:t>
      </w:r>
      <w:r w:rsidRPr="00615F00">
        <w:rPr>
          <w:rStyle w:val="StyleUnderline"/>
        </w:rPr>
        <w:t xml:space="preserve">. </w:t>
      </w:r>
      <w:r w:rsidRPr="004324CB">
        <w:rPr>
          <w:rStyle w:val="StyleUnderline"/>
        </w:rPr>
        <w:t>A number of strategies are the</w:t>
      </w:r>
      <w:r w:rsidRPr="00615F00">
        <w:rPr>
          <w:rStyle w:val="StyleUnderline"/>
        </w:rPr>
        <w:t xml:space="preserve"> primary</w:t>
      </w:r>
      <w:r>
        <w:rPr>
          <w:rStyle w:val="StyleUnderline"/>
        </w:rPr>
        <w:t xml:space="preserve"> </w:t>
      </w:r>
      <w:r w:rsidRPr="004324CB">
        <w:rPr>
          <w:rStyle w:val="StyleUnderline"/>
        </w:rPr>
        <w:t>responsibility of police</w:t>
      </w:r>
      <w:r>
        <w:t xml:space="preserve">. As a rule, local police will not carry out major operations. Most </w:t>
      </w:r>
      <w:r w:rsidRPr="00615F00">
        <w:rPr>
          <w:rStyle w:val="StyleUnderline"/>
        </w:rPr>
        <w:t>major operations require</w:t>
      </w:r>
      <w:r>
        <w:rPr>
          <w:rStyle w:val="StyleUnderline"/>
        </w:rPr>
        <w:t xml:space="preserve"> </w:t>
      </w:r>
      <w:r w:rsidRPr="00615F00">
        <w:rPr>
          <w:rStyle w:val="StyleUnderline"/>
        </w:rPr>
        <w:t>specialized expertise and inter-agency and inter-jurisdictional</w:t>
      </w:r>
      <w:r>
        <w:rPr>
          <w:rStyle w:val="StyleUnderline"/>
        </w:rPr>
        <w:t xml:space="preserve"> </w:t>
      </w:r>
      <w:r w:rsidRPr="00615F00">
        <w:rPr>
          <w:rStyle w:val="StyleUnderline"/>
        </w:rPr>
        <w:t>cooperation.</w:t>
      </w:r>
      <w:r>
        <w:t xml:space="preserve"> (See Appendix C for a summary of major coordinated law enforcement operations in recent years.) However, local police will almost certainly encounter cases of Internet child pornography in the course of their daily policing activities. </w:t>
      </w:r>
      <w:r w:rsidRPr="009127C9">
        <w:rPr>
          <w:rStyle w:val="StyleUnderline"/>
        </w:rPr>
        <w:t>Law enforcement responses include</w:t>
      </w:r>
      <w:r>
        <w:t xml:space="preserve">: 19. </w:t>
      </w:r>
      <w:r w:rsidRPr="009127C9">
        <w:rPr>
          <w:rStyle w:val="StyleUnderline"/>
        </w:rPr>
        <w:t>Locating child pornography sites</w:t>
      </w:r>
      <w:r>
        <w:t xml:space="preserve">. Police agencies may scan the Internet to locate and remove illegal child pornography sites. Many areas of the Internet are not accessible via the usual commercial search engines, and investigators need to be skilled at conducting sophisticated searches of the ‘hidden net.’ </w:t>
      </w:r>
      <w:r w:rsidRPr="00882600">
        <w:rPr>
          <w:rStyle w:val="StyleUnderline"/>
          <w:highlight w:val="green"/>
        </w:rPr>
        <w:t>Police may issue warnings to ISPs</w:t>
      </w:r>
      <w:r>
        <w:rPr>
          <w:rStyle w:val="StyleUnderline"/>
        </w:rPr>
        <w:t xml:space="preserve"> </w:t>
      </w:r>
      <w:r w:rsidRPr="009127C9">
        <w:rPr>
          <w:rStyle w:val="StyleUnderline"/>
        </w:rPr>
        <w:t xml:space="preserve">that are </w:t>
      </w:r>
      <w:r w:rsidRPr="00882600">
        <w:rPr>
          <w:rStyle w:val="StyleUnderline"/>
          <w:highlight w:val="green"/>
        </w:rPr>
        <w:t>carrying illegal content</w:t>
      </w:r>
      <w:r w:rsidRPr="009127C9">
        <w:rPr>
          <w:rStyle w:val="StyleUnderline"/>
        </w:rPr>
        <w:t>.</w:t>
      </w:r>
      <w:r>
        <w:rPr>
          <w:rStyle w:val="StyleUnderline"/>
        </w:rPr>
        <w:t xml:space="preserve"> </w:t>
      </w:r>
      <w:r>
        <w:t xml:space="preserve">20. </w:t>
      </w:r>
      <w:r w:rsidRPr="009127C9">
        <w:rPr>
          <w:rStyle w:val="StyleUnderline"/>
        </w:rPr>
        <w:t xml:space="preserve">Conducting undercover sting operations. </w:t>
      </w:r>
      <w:r w:rsidRPr="00882600">
        <w:rPr>
          <w:rStyle w:val="StyleUnderline"/>
          <w:highlight w:val="green"/>
        </w:rPr>
        <w:t>Law enforcement</w:t>
      </w:r>
      <w:r w:rsidRPr="009127C9">
        <w:rPr>
          <w:rStyle w:val="StyleUnderline"/>
        </w:rPr>
        <w:t xml:space="preserve"> agents </w:t>
      </w:r>
      <w:r w:rsidRPr="00882600">
        <w:rPr>
          <w:rStyle w:val="StyleUnderline"/>
          <w:highlight w:val="green"/>
        </w:rPr>
        <w:t>may enter</w:t>
      </w:r>
      <w:r w:rsidRPr="009127C9">
        <w:rPr>
          <w:rStyle w:val="StyleUnderline"/>
        </w:rPr>
        <w:t xml:space="preserve"> pedophile newsgroups, chat</w:t>
      </w:r>
      <w:r>
        <w:rPr>
          <w:rStyle w:val="StyleUnderline"/>
        </w:rPr>
        <w:t xml:space="preserve"> </w:t>
      </w:r>
      <w:r w:rsidRPr="009127C9">
        <w:rPr>
          <w:rStyle w:val="StyleUnderline"/>
        </w:rPr>
        <w:t xml:space="preserve">rooms, or </w:t>
      </w:r>
      <w:r w:rsidRPr="00882600">
        <w:rPr>
          <w:rStyle w:val="StyleUnderline"/>
          <w:highlight w:val="green"/>
        </w:rPr>
        <w:t>P2P networks posing as pedophiles and</w:t>
      </w:r>
      <w:r w:rsidRPr="009127C9">
        <w:rPr>
          <w:rStyle w:val="StyleUnderline"/>
        </w:rPr>
        <w:t xml:space="preserve"> </w:t>
      </w:r>
      <w:r w:rsidRPr="00882600">
        <w:rPr>
          <w:rStyle w:val="StyleUnderline"/>
          <w:highlight w:val="green"/>
        </w:rPr>
        <w:t>request</w:t>
      </w:r>
      <w:r>
        <w:rPr>
          <w:rStyle w:val="StyleUnderline"/>
        </w:rPr>
        <w:t xml:space="preserve"> </w:t>
      </w:r>
      <w:r w:rsidRPr="009127C9">
        <w:rPr>
          <w:rStyle w:val="StyleUnderline"/>
        </w:rPr>
        <w:t xml:space="preserve">emailed </w:t>
      </w:r>
      <w:r w:rsidRPr="00882600">
        <w:rPr>
          <w:rStyle w:val="StyleUnderline"/>
          <w:highlight w:val="green"/>
        </w:rPr>
        <w:t>child pornography images from others in the group</w:t>
      </w:r>
      <w:r>
        <w:t xml:space="preserve">.82 </w:t>
      </w:r>
      <w:proofErr w:type="gramStart"/>
      <w:r>
        <w:t>Alternatively</w:t>
      </w:r>
      <w:proofErr w:type="gramEnd"/>
      <w:r>
        <w:t xml:space="preserve">, they may enter child or teen groups posing as children and engage predatory pedophiles lurking in the group who may send pornography or suggest a meeting. </w:t>
      </w:r>
      <w:r w:rsidRPr="009127C9">
        <w:rPr>
          <w:rStyle w:val="StyleUnderline"/>
        </w:rPr>
        <w:t>A</w:t>
      </w:r>
      <w:r>
        <w:rPr>
          <w:rStyle w:val="StyleUnderline"/>
        </w:rPr>
        <w:t xml:space="preserve"> </w:t>
      </w:r>
      <w:r w:rsidRPr="009127C9">
        <w:rPr>
          <w:rStyle w:val="StyleUnderline"/>
        </w:rPr>
        <w:t>variation of the sting operation is to place ads on the Internet</w:t>
      </w:r>
      <w:r>
        <w:rPr>
          <w:rStyle w:val="StyleUnderline"/>
        </w:rPr>
        <w:t xml:space="preserve"> </w:t>
      </w:r>
      <w:r w:rsidRPr="009127C9">
        <w:rPr>
          <w:rStyle w:val="StyleUnderline"/>
        </w:rPr>
        <w:t>offering child pornography for sale and wait for replies</w:t>
      </w:r>
      <w:r>
        <w:t xml:space="preserve">.83 Recently, Microsoft announced the development of the Child Exploitation Tracking System to help link information such as credit card purchases, Internet chat room messages, and conviction histories.84 21. </w:t>
      </w:r>
      <w:r w:rsidRPr="009127C9">
        <w:rPr>
          <w:rStyle w:val="StyleUnderline"/>
        </w:rPr>
        <w:t xml:space="preserve">Setting up honey trap sites. </w:t>
      </w:r>
      <w:r w:rsidRPr="00882600">
        <w:rPr>
          <w:rStyle w:val="StyleUnderline"/>
          <w:highlight w:val="green"/>
        </w:rPr>
        <w:t>These sites</w:t>
      </w:r>
      <w:r w:rsidRPr="009127C9">
        <w:rPr>
          <w:rStyle w:val="StyleUnderline"/>
        </w:rPr>
        <w:t xml:space="preserve"> purport to</w:t>
      </w:r>
      <w:r>
        <w:rPr>
          <w:rStyle w:val="StyleUnderline"/>
        </w:rPr>
        <w:t xml:space="preserve"> </w:t>
      </w:r>
      <w:r w:rsidRPr="00882600">
        <w:rPr>
          <w:rStyle w:val="StyleUnderline"/>
          <w:highlight w:val="green"/>
        </w:rPr>
        <w:t>contain child pornography but</w:t>
      </w:r>
      <w:r w:rsidRPr="009127C9">
        <w:rPr>
          <w:rStyle w:val="StyleUnderline"/>
        </w:rPr>
        <w:t xml:space="preserve"> in fact </w:t>
      </w:r>
      <w:r w:rsidRPr="00882600">
        <w:rPr>
          <w:rStyle w:val="StyleUnderline"/>
          <w:highlight w:val="green"/>
        </w:rPr>
        <w:t>are designed to capture the IP</w:t>
      </w:r>
      <w:r w:rsidRPr="009127C9">
        <w:rPr>
          <w:rStyle w:val="StyleUnderline"/>
        </w:rPr>
        <w:t xml:space="preserve"> or credit card </w:t>
      </w:r>
      <w:r w:rsidRPr="00882600">
        <w:rPr>
          <w:rStyle w:val="StyleUnderline"/>
          <w:highlight w:val="green"/>
        </w:rPr>
        <w:t>details of visitors</w:t>
      </w:r>
      <w:r w:rsidRPr="009127C9">
        <w:rPr>
          <w:rStyle w:val="StyleUnderline"/>
        </w:rPr>
        <w:t xml:space="preserve"> trying to download</w:t>
      </w:r>
      <w:r>
        <w:rPr>
          <w:rStyle w:val="StyleUnderline"/>
        </w:rPr>
        <w:t xml:space="preserve"> </w:t>
      </w:r>
      <w:r w:rsidRPr="009127C9">
        <w:rPr>
          <w:rStyle w:val="StyleUnderline"/>
        </w:rPr>
        <w:t>images. These can be considered a type of sting operation</w:t>
      </w:r>
      <w:r>
        <w:rPr>
          <w:rStyle w:val="StyleUnderline"/>
        </w:rPr>
        <w:t xml:space="preserve"> </w:t>
      </w:r>
      <w:r w:rsidRPr="009127C9">
        <w:rPr>
          <w:rStyle w:val="StyleUnderline"/>
        </w:rPr>
        <w:t>and have resulted in numerous arrests</w:t>
      </w:r>
      <w:r>
        <w:t xml:space="preserve">. However, their primary purpose is to create uncertainty in the minds of those seeking child pornography on the Internet, and, therefore, reduce the sense of freedom and anonymity they feel (see Operation Pin in Appendix C). 22. </w:t>
      </w:r>
      <w:r w:rsidRPr="009127C9">
        <w:rPr>
          <w:rStyle w:val="StyleUnderline"/>
        </w:rPr>
        <w:t>Publicizing crackdowns</w:t>
      </w:r>
      <w:r>
        <w:t>. Many police departments have learned to use the media to good effect to publicize crackdowns on Internet child pornography.</w:t>
      </w:r>
      <w:r w:rsidRPr="009127C9">
        <w:rPr>
          <w:rStyle w:val="StyleUnderline"/>
        </w:rPr>
        <w:t xml:space="preserve">85 </w:t>
      </w:r>
      <w:r w:rsidRPr="00882600">
        <w:rPr>
          <w:rStyle w:val="StyleUnderline"/>
          <w:highlight w:val="green"/>
        </w:rPr>
        <w:t>Coverage of crackdowns</w:t>
      </w:r>
      <w:r w:rsidRPr="009127C9">
        <w:rPr>
          <w:rStyle w:val="StyleUnderline"/>
        </w:rPr>
        <w:t xml:space="preserve"> in the mass media </w:t>
      </w:r>
      <w:r w:rsidRPr="00882600">
        <w:rPr>
          <w:rStyle w:val="StyleUnderline"/>
          <w:highlight w:val="green"/>
        </w:rPr>
        <w:t>increases</w:t>
      </w:r>
      <w:r w:rsidRPr="009127C9">
        <w:rPr>
          <w:rStyle w:val="StyleUnderline"/>
        </w:rPr>
        <w:t xml:space="preserve"> the </w:t>
      </w:r>
      <w:r w:rsidRPr="00882600">
        <w:rPr>
          <w:rStyle w:val="StyleUnderline"/>
          <w:highlight w:val="green"/>
        </w:rPr>
        <w:t>perception among potential offenders</w:t>
      </w:r>
      <w:r w:rsidRPr="009127C9">
        <w:rPr>
          <w:rStyle w:val="StyleUnderline"/>
        </w:rPr>
        <w:t xml:space="preserve"> that the Internet is an unsafe environment</w:t>
      </w:r>
      <w:r>
        <w:rPr>
          <w:rStyle w:val="StyleUnderline"/>
        </w:rPr>
        <w:t xml:space="preserve"> </w:t>
      </w:r>
      <w:r w:rsidRPr="009127C9">
        <w:rPr>
          <w:rStyle w:val="StyleUnderline"/>
        </w:rPr>
        <w:t>in which to access child pornography.</w:t>
      </w:r>
      <w:r>
        <w:rPr>
          <w:rStyle w:val="StyleUnderline"/>
        </w:rPr>
        <w:t xml:space="preserve"> </w:t>
      </w:r>
      <w:r>
        <w:t xml:space="preserve">23. Conducting traditional criminal investigations. </w:t>
      </w:r>
      <w:r w:rsidRPr="009127C9">
        <w:rPr>
          <w:rStyle w:val="StyleUnderline"/>
        </w:rPr>
        <w:t xml:space="preserve">Although </w:t>
      </w:r>
      <w:r w:rsidRPr="00882600">
        <w:rPr>
          <w:rStyle w:val="StyleUnderline"/>
          <w:highlight w:val="green"/>
        </w:rPr>
        <w:t>most media attention is</w:t>
      </w:r>
      <w:r w:rsidRPr="009127C9">
        <w:rPr>
          <w:rStyle w:val="StyleUnderline"/>
        </w:rPr>
        <w:t xml:space="preserve"> often </w:t>
      </w:r>
      <w:r w:rsidRPr="00882600">
        <w:rPr>
          <w:rStyle w:val="StyleUnderline"/>
          <w:highlight w:val="green"/>
        </w:rPr>
        <w:t>given to technological aspects of controlling</w:t>
      </w:r>
      <w:r w:rsidRPr="009127C9">
        <w:rPr>
          <w:rStyle w:val="StyleUnderline"/>
        </w:rPr>
        <w:t xml:space="preserve"> Internet </w:t>
      </w:r>
      <w:r w:rsidRPr="00882600">
        <w:rPr>
          <w:rStyle w:val="StyleUnderline"/>
          <w:highlight w:val="green"/>
        </w:rPr>
        <w:t>child pornography</w:t>
      </w:r>
      <w:r w:rsidRPr="009127C9">
        <w:rPr>
          <w:rStyle w:val="StyleUnderline"/>
        </w:rPr>
        <w:t>, in fact</w:t>
      </w:r>
      <w:r>
        <w:rPr>
          <w:rStyle w:val="StyleUnderline"/>
        </w:rPr>
        <w:t xml:space="preserve"> </w:t>
      </w:r>
      <w:r w:rsidRPr="00882600">
        <w:rPr>
          <w:rStyle w:val="StyleUnderline"/>
          <w:highlight w:val="green"/>
        </w:rPr>
        <w:t>many arrests</w:t>
      </w:r>
      <w:r w:rsidRPr="009127C9">
        <w:rPr>
          <w:rStyle w:val="StyleUnderline"/>
        </w:rPr>
        <w:t xml:space="preserve"> in this area </w:t>
      </w:r>
      <w:r w:rsidRPr="00882600">
        <w:rPr>
          <w:rStyle w:val="StyleUnderline"/>
          <w:highlight w:val="green"/>
        </w:rPr>
        <w:t>arise from traditional investigative police work</w:t>
      </w:r>
      <w:r>
        <w:t xml:space="preserve">. </w:t>
      </w:r>
      <w:r w:rsidRPr="009127C9">
        <w:rPr>
          <w:rStyle w:val="StyleUnderline"/>
        </w:rPr>
        <w:t>Investigations may involve information from</w:t>
      </w:r>
      <w:r>
        <w:t xml:space="preserve">: </w:t>
      </w:r>
      <w:r w:rsidRPr="009127C9">
        <w:rPr>
          <w:rStyle w:val="StyleUnderline"/>
        </w:rPr>
        <w:t>The public</w:t>
      </w:r>
      <w:r>
        <w:t xml:space="preserve">: The public may contact police directly, or information may be received on one of the various child pornography hotlines. </w:t>
      </w:r>
      <w:r w:rsidRPr="009127C9">
        <w:rPr>
          <w:rStyle w:val="StyleUnderline"/>
        </w:rPr>
        <w:t>Computer repairers/technicians</w:t>
      </w:r>
      <w:r>
        <w:t xml:space="preserve">: Some </w:t>
      </w:r>
      <w:r w:rsidRPr="009127C9">
        <w:rPr>
          <w:rStyle w:val="StyleUnderline"/>
        </w:rPr>
        <w:t>states mandate computer personnel to report illegal images</w:t>
      </w:r>
      <w:r>
        <w:t xml:space="preserve">.86 </w:t>
      </w:r>
      <w:proofErr w:type="gramStart"/>
      <w:r>
        <w:t>There</w:t>
      </w:r>
      <w:proofErr w:type="gramEnd"/>
      <w:r>
        <w:t xml:space="preserve"> are cases where computer repairers have found child pornography images on an offender’s hard drive and notified police.87 Police may establish relationships with local computer repairers/ technicians to encourage reporting. </w:t>
      </w:r>
      <w:r w:rsidRPr="009127C9">
        <w:rPr>
          <w:rStyle w:val="StyleUnderline"/>
        </w:rPr>
        <w:t>Victims</w:t>
      </w:r>
      <w:r>
        <w:t xml:space="preserve">: A point of vulnerability for producers of child pornography is the child who appears in the pornographic image. If the child informs others of his/her victimization, then the offender’s activities may </w:t>
      </w:r>
      <w:proofErr w:type="gramStart"/>
      <w:r>
        <w:t>be</w:t>
      </w:r>
      <w:proofErr w:type="gramEnd"/>
      <w:r>
        <w:t xml:space="preserve"> exposed.88 </w:t>
      </w:r>
      <w:r w:rsidRPr="009127C9">
        <w:rPr>
          <w:rStyle w:val="StyleUnderline"/>
        </w:rPr>
        <w:t>Known traders</w:t>
      </w:r>
      <w:r>
        <w:t xml:space="preserve">: </w:t>
      </w:r>
      <w:r w:rsidRPr="00882600">
        <w:rPr>
          <w:rStyle w:val="StyleUnderline"/>
          <w:highlight w:val="green"/>
        </w:rPr>
        <w:t>The arrest of one offender can lead</w:t>
      </w:r>
      <w:r w:rsidRPr="009127C9">
        <w:rPr>
          <w:rStyle w:val="StyleUnderline"/>
        </w:rPr>
        <w:t xml:space="preserve"> to the arrest of other offenders with whom he has had dealings, producing </w:t>
      </w:r>
      <w:r w:rsidRPr="00882600">
        <w:rPr>
          <w:rStyle w:val="StyleUnderline"/>
          <w:highlight w:val="green"/>
        </w:rPr>
        <w:t>a cascading effect</w:t>
      </w:r>
      <w:r>
        <w:t xml:space="preserve">. In some cases the arrested offender’s computer and Internet logs may provide evidence of associates. (See Operation Cathedral in Appendix C.) Unrelated investigations: There is increasing evidence that many sex offenders are criminally versatile and may commit a variety of other offenses.89 Police may find evidence of Internet child pornography while investigating unrelated crimes such as drug offenses. </w:t>
      </w:r>
    </w:p>
    <w:p w:rsidR="00882600" w:rsidRPr="00364832" w:rsidRDefault="00882600" w:rsidP="00882600"/>
    <w:p w:rsidR="00882600" w:rsidRDefault="00882600" w:rsidP="00882600">
      <w:pPr>
        <w:rPr>
          <w:rStyle w:val="Emphasis"/>
        </w:rPr>
      </w:pPr>
    </w:p>
    <w:p w:rsidR="00882600" w:rsidRDefault="00882600" w:rsidP="00882600">
      <w:pPr>
        <w:pStyle w:val="Heading3"/>
      </w:pPr>
    </w:p>
    <w:p w:rsidR="00882600" w:rsidRDefault="00882600" w:rsidP="00882600">
      <w:pPr>
        <w:pStyle w:val="Heading3"/>
      </w:pPr>
      <w:r>
        <w:t>Cyber Harassment Impact</w:t>
      </w:r>
    </w:p>
    <w:p w:rsidR="00882600" w:rsidRPr="00B61A2E" w:rsidRDefault="00882600" w:rsidP="00882600">
      <w:pPr>
        <w:pStyle w:val="Heading4"/>
      </w:pPr>
      <w:proofErr w:type="spellStart"/>
      <w:r w:rsidRPr="00B61A2E">
        <w:t>Cyberharassment</w:t>
      </w:r>
      <w:proofErr w:type="spellEnd"/>
      <w:r w:rsidRPr="00B61A2E">
        <w:t xml:space="preserve"> is a growing problem </w:t>
      </w:r>
      <w:r>
        <w:t xml:space="preserve">- </w:t>
      </w:r>
      <w:r w:rsidRPr="00B61A2E">
        <w:t>mosaic theory hinders apprehension.</w:t>
      </w:r>
    </w:p>
    <w:p w:rsidR="00882600" w:rsidRDefault="00882600" w:rsidP="00882600">
      <w:r w:rsidRPr="00521B0B">
        <w:rPr>
          <w:rStyle w:val="Style13ptBold"/>
        </w:rPr>
        <w:t>Gray, Keats Citron, and Rinehart, 2013</w:t>
      </w:r>
      <w:r>
        <w:t xml:space="preserve"> (David, Associate Professor, University of Maryland Francis King Carey School of Law, Danielle, Lois K. </w:t>
      </w:r>
      <w:proofErr w:type="spellStart"/>
      <w:r>
        <w:t>Macht</w:t>
      </w:r>
      <w:proofErr w:type="spellEnd"/>
      <w:r>
        <w:t xml:space="preserve"> Research Professor of Law, University of Maryland Francis King Carey School of Law, and Liz Clark, University of Maryland Francis King Carey School of Law</w:t>
      </w:r>
      <w:proofErr w:type="gramStart"/>
      <w:r>
        <w:t>,  “</w:t>
      </w:r>
      <w:proofErr w:type="gramEnd"/>
      <w:r>
        <w:t>SYMPOSIUM ON CYBERCRIME: FIGHTING CYBERCRIME AFTER UNITED STATES V. JONES” Journal of Criminal Law &amp; Criminology Lexis)</w:t>
      </w:r>
    </w:p>
    <w:p w:rsidR="00882600" w:rsidRDefault="00882600" w:rsidP="00882600">
      <w:pPr>
        <w:rPr>
          <w:sz w:val="16"/>
        </w:rPr>
      </w:pPr>
      <w:proofErr w:type="spellStart"/>
      <w:r w:rsidRPr="0022550B">
        <w:rPr>
          <w:rStyle w:val="StyleUnderline"/>
        </w:rPr>
        <w:t>C</w:t>
      </w:r>
      <w:r w:rsidRPr="00882600">
        <w:rPr>
          <w:rStyle w:val="StyleUnderline"/>
          <w:highlight w:val="green"/>
        </w:rPr>
        <w:t>y</w:t>
      </w:r>
      <w:r w:rsidRPr="0022550B">
        <w:rPr>
          <w:rStyle w:val="StyleUnderline"/>
        </w:rPr>
        <w:t>berharassment</w:t>
      </w:r>
      <w:proofErr w:type="spellEnd"/>
      <w:r w:rsidRPr="0022550B">
        <w:rPr>
          <w:rStyle w:val="StyleUnderline"/>
        </w:rPr>
        <w:t xml:space="preserve"> is a widespread and growing challenge for law enforcement in the United States. These </w:t>
      </w:r>
      <w:r w:rsidRPr="00882600">
        <w:rPr>
          <w:rStyle w:val="StyleUnderline"/>
          <w:highlight w:val="green"/>
        </w:rPr>
        <w:t>online attacks feature threats of violence, privacy invasions</w:t>
      </w:r>
      <w:r w:rsidRPr="0022550B">
        <w:rPr>
          <w:rStyle w:val="StyleUnderline"/>
        </w:rPr>
        <w:t xml:space="preserve">, reputation-harming falsehoods, </w:t>
      </w:r>
      <w:r w:rsidRPr="00882600">
        <w:rPr>
          <w:rStyle w:val="StyleUnderline"/>
          <w:highlight w:val="green"/>
        </w:rPr>
        <w:t>impersonation,</w:t>
      </w:r>
      <w:r w:rsidRPr="0022550B">
        <w:rPr>
          <w:rStyle w:val="StyleUnderline"/>
        </w:rPr>
        <w:t xml:space="preserve"> computer hacking, </w:t>
      </w:r>
      <w:r w:rsidRPr="00882600">
        <w:rPr>
          <w:rStyle w:val="StyleUnderline"/>
          <w:highlight w:val="green"/>
        </w:rPr>
        <w:t>and extortion.</w:t>
      </w:r>
      <w:r w:rsidRPr="0022550B">
        <w:rPr>
          <w:rStyle w:val="StyleUnderline"/>
        </w:rPr>
        <w:t xml:space="preserve"> </w:t>
      </w:r>
      <w:r w:rsidRPr="00492645">
        <w:rPr>
          <w:rStyle w:val="StyleUnderline"/>
        </w:rPr>
        <w:t>They often appear in e-mails, instant messages, blog entries, message boards, or sites devoted to tormenting individuals</w:t>
      </w:r>
      <w:r w:rsidRPr="003226C4">
        <w:rPr>
          <w:sz w:val="16"/>
        </w:rPr>
        <w:t xml:space="preserve">. As the executive director of the National Center for Victims of Crime explained in her congressional testimony supporting the 2006 cyberstalking amendment to the Violence Against Women Act: </w:t>
      </w:r>
      <w:r w:rsidRPr="00882600">
        <w:rPr>
          <w:rStyle w:val="StyleUnderline"/>
          <w:highlight w:val="green"/>
        </w:rPr>
        <w:t>Stalkers</w:t>
      </w:r>
      <w:r w:rsidRPr="00492645">
        <w:rPr>
          <w:rStyle w:val="StyleUnderline"/>
        </w:rPr>
        <w:t xml:space="preserve"> are </w:t>
      </w:r>
      <w:r w:rsidRPr="00882600">
        <w:rPr>
          <w:rStyle w:val="StyleUnderline"/>
          <w:highlight w:val="green"/>
        </w:rPr>
        <w:t>us</w:t>
      </w:r>
      <w:r w:rsidRPr="00492645">
        <w:rPr>
          <w:rStyle w:val="StyleUnderline"/>
        </w:rPr>
        <w:t xml:space="preserve">ing very </w:t>
      </w:r>
      <w:r w:rsidRPr="00882600">
        <w:rPr>
          <w:rStyle w:val="StyleUnderline"/>
          <w:highlight w:val="green"/>
        </w:rPr>
        <w:t>sophisticated technology</w:t>
      </w:r>
      <w:r w:rsidRPr="00882600">
        <w:rPr>
          <w:sz w:val="16"/>
          <w:highlight w:val="green"/>
        </w:rPr>
        <w:t xml:space="preserve"> </w:t>
      </w:r>
      <w:r w:rsidRPr="00997412">
        <w:rPr>
          <w:sz w:val="16"/>
        </w:rPr>
        <w:t>..</w:t>
      </w:r>
      <w:r w:rsidRPr="00882600">
        <w:rPr>
          <w:sz w:val="16"/>
          <w:highlight w:val="green"/>
        </w:rPr>
        <w:t>.</w:t>
      </w:r>
      <w:r w:rsidRPr="003226C4">
        <w:rPr>
          <w:sz w:val="16"/>
        </w:rPr>
        <w:t xml:space="preserve"> - installing spyware on your computer </w:t>
      </w:r>
      <w:r w:rsidRPr="00492645">
        <w:rPr>
          <w:rStyle w:val="StyleUnderline"/>
        </w:rPr>
        <w:t>so that they can track all of your interactions</w:t>
      </w:r>
      <w:r w:rsidRPr="003226C4">
        <w:rPr>
          <w:sz w:val="16"/>
        </w:rPr>
        <w:t xml:space="preserve"> on the Internet, your purchases, your e-mails and so forth, and then using that against you, forwarding e-mails to people at your job, broadcasting your whereabouts, your purchases, your reading habits and so on, or installing GPS in your car so that you will show up at the grocery store, at your local church, wherever and there is the stalker and you can't imagine how the stalker knew that you were going to be there... . I am happy that this legislation amends the statute so that prosecutors have more effective tools, I think, to address technology through VAWA 2005. </w:t>
      </w:r>
      <w:proofErr w:type="gramStart"/>
      <w:r w:rsidRPr="003226C4">
        <w:rPr>
          <w:sz w:val="16"/>
        </w:rPr>
        <w:t>n257</w:t>
      </w:r>
      <w:proofErr w:type="gramEnd"/>
      <w:r w:rsidRPr="003226C4">
        <w:rPr>
          <w:sz w:val="16"/>
        </w:rPr>
        <w:t xml:space="preserve"> Although some attackers confine their harassment to networked technologies, others use all available tools to harass victims, including real-space contact. Offline harassment or stalking often includes abusive phone calls, vandalism, threatening mail, and physical assault. </w:t>
      </w:r>
      <w:proofErr w:type="gramStart"/>
      <w:r w:rsidRPr="003226C4">
        <w:rPr>
          <w:sz w:val="16"/>
        </w:rPr>
        <w:t>n258</w:t>
      </w:r>
      <w:proofErr w:type="gramEnd"/>
      <w:r w:rsidRPr="003226C4">
        <w:rPr>
          <w:sz w:val="16"/>
        </w:rPr>
        <w:t xml:space="preserve"> According to the Bureau of Justice Statistics, </w:t>
      </w:r>
      <w:r w:rsidRPr="00882600">
        <w:rPr>
          <w:rStyle w:val="StyleUnderline"/>
          <w:highlight w:val="green"/>
        </w:rPr>
        <w:t>850,000 adults experienced stalking</w:t>
      </w:r>
      <w:r w:rsidRPr="00B86A48">
        <w:rPr>
          <w:rStyle w:val="StyleUnderline"/>
        </w:rPr>
        <w:t xml:space="preserve"> with an online component in 2006, including threats in e-mails, text messages, chat rooms, and blogs</w:t>
      </w:r>
      <w:r w:rsidRPr="003226C4">
        <w:rPr>
          <w:sz w:val="16"/>
        </w:rPr>
        <w:t xml:space="preserve">. </w:t>
      </w:r>
      <w:proofErr w:type="gramStart"/>
      <w:r w:rsidRPr="003226C4">
        <w:rPr>
          <w:sz w:val="16"/>
        </w:rPr>
        <w:t>n259</w:t>
      </w:r>
      <w:proofErr w:type="gramEnd"/>
      <w:r w:rsidRPr="003226C4">
        <w:rPr>
          <w:sz w:val="16"/>
        </w:rPr>
        <w:t xml:space="preserve"> </w:t>
      </w:r>
      <w:r w:rsidRPr="00997412">
        <w:rPr>
          <w:rStyle w:val="StyleUnderline"/>
        </w:rPr>
        <w:t>Young people are</w:t>
      </w:r>
      <w:r w:rsidRPr="00B86A48">
        <w:rPr>
          <w:rStyle w:val="StyleUnderline"/>
        </w:rPr>
        <w:t xml:space="preserve"> even more likely to experience some form of </w:t>
      </w:r>
      <w:proofErr w:type="spellStart"/>
      <w:r w:rsidRPr="00B86A48">
        <w:rPr>
          <w:rStyle w:val="StyleUnderline"/>
        </w:rPr>
        <w:t>cyberharassment</w:t>
      </w:r>
      <w:proofErr w:type="spellEnd"/>
      <w:r w:rsidRPr="00B86A48">
        <w:rPr>
          <w:rStyle w:val="StyleUnderline"/>
        </w:rPr>
        <w:t xml:space="preserve">. The National Center for Education Statistics reports that, during the 2008-2009 school year, </w:t>
      </w:r>
      <w:r w:rsidRPr="00882600">
        <w:rPr>
          <w:rStyle w:val="StyleUnderline"/>
          <w:highlight w:val="green"/>
        </w:rPr>
        <w:t>1.5 million young people</w:t>
      </w:r>
      <w:r w:rsidRPr="00B86A48">
        <w:rPr>
          <w:rStyle w:val="StyleUnderline"/>
        </w:rPr>
        <w:t xml:space="preserve"> in the United States </w:t>
      </w:r>
      <w:r w:rsidRPr="00882600">
        <w:rPr>
          <w:rStyle w:val="StyleUnderline"/>
          <w:highlight w:val="green"/>
        </w:rPr>
        <w:t>were victims of</w:t>
      </w:r>
      <w:r w:rsidRPr="00B86A48">
        <w:rPr>
          <w:rStyle w:val="StyleUnderline"/>
        </w:rPr>
        <w:t xml:space="preserve"> some form of </w:t>
      </w:r>
      <w:proofErr w:type="spellStart"/>
      <w:r w:rsidRPr="00882600">
        <w:rPr>
          <w:rStyle w:val="StyleUnderline"/>
          <w:highlight w:val="green"/>
        </w:rPr>
        <w:t>cyberharassment</w:t>
      </w:r>
      <w:proofErr w:type="spellEnd"/>
      <w:r w:rsidRPr="003226C4">
        <w:rPr>
          <w:sz w:val="16"/>
        </w:rPr>
        <w:t xml:space="preserve">. </w:t>
      </w:r>
      <w:proofErr w:type="gramStart"/>
      <w:r w:rsidRPr="003226C4">
        <w:rPr>
          <w:sz w:val="16"/>
        </w:rPr>
        <w:t>n260</w:t>
      </w:r>
      <w:proofErr w:type="gramEnd"/>
      <w:r w:rsidRPr="003226C4">
        <w:rPr>
          <w:sz w:val="16"/>
        </w:rPr>
        <w:t xml:space="preserve"> </w:t>
      </w:r>
      <w:r w:rsidRPr="00B86A48">
        <w:rPr>
          <w:rStyle w:val="StyleUnderline"/>
        </w:rPr>
        <w:t>Already a significant problem</w:t>
      </w:r>
      <w:r w:rsidRPr="003226C4">
        <w:rPr>
          <w:sz w:val="16"/>
        </w:rPr>
        <w:t xml:space="preserve">, [*789] </w:t>
      </w:r>
      <w:proofErr w:type="spellStart"/>
      <w:r w:rsidRPr="00882600">
        <w:rPr>
          <w:rStyle w:val="StyleUnderline"/>
          <w:highlight w:val="green"/>
        </w:rPr>
        <w:t>cyberharassment</w:t>
      </w:r>
      <w:proofErr w:type="spellEnd"/>
      <w:r w:rsidRPr="00882600">
        <w:rPr>
          <w:rStyle w:val="StyleUnderline"/>
          <w:highlight w:val="green"/>
        </w:rPr>
        <w:t xml:space="preserve"> is on the ri</w:t>
      </w:r>
      <w:r w:rsidRPr="00B86A48">
        <w:rPr>
          <w:rStyle w:val="StyleUnderline"/>
        </w:rPr>
        <w:t>se</w:t>
      </w:r>
      <w:r w:rsidRPr="003226C4">
        <w:rPr>
          <w:sz w:val="16"/>
        </w:rPr>
        <w:t xml:space="preserve">. </w:t>
      </w:r>
      <w:r w:rsidRPr="00B86A48">
        <w:rPr>
          <w:rStyle w:val="StyleUnderline"/>
        </w:rPr>
        <w:t>College students now report more sexually harassing speech in online interactions than in face-to-face ones.</w:t>
      </w:r>
      <w:r w:rsidRPr="003226C4">
        <w:rPr>
          <w:sz w:val="16"/>
        </w:rPr>
        <w:t xml:space="preserve"> As the National Institute of Justice explains, the "ubiquity of the Internet and the ease with which it allows others unusual access to personal information" make individuals more accessible and vulnerable to online abuse. </w:t>
      </w:r>
      <w:proofErr w:type="gramStart"/>
      <w:r w:rsidRPr="003226C4">
        <w:rPr>
          <w:sz w:val="16"/>
        </w:rPr>
        <w:t>n261</w:t>
      </w:r>
      <w:proofErr w:type="gramEnd"/>
      <w:r w:rsidRPr="003226C4">
        <w:rPr>
          <w:sz w:val="16"/>
        </w:rPr>
        <w:t xml:space="preserve"> </w:t>
      </w:r>
      <w:r w:rsidRPr="00B86A48">
        <w:rPr>
          <w:rStyle w:val="StyleUnderline"/>
        </w:rPr>
        <w:t>Harassing someone online is far cheaper and less personally risky than confronting them in space</w:t>
      </w:r>
      <w:r w:rsidRPr="003226C4">
        <w:rPr>
          <w:sz w:val="16"/>
        </w:rPr>
        <w:t xml:space="preserve">. </w:t>
      </w:r>
      <w:proofErr w:type="gramStart"/>
      <w:r w:rsidRPr="003226C4">
        <w:rPr>
          <w:sz w:val="16"/>
        </w:rPr>
        <w:t>n262</w:t>
      </w:r>
      <w:proofErr w:type="gramEnd"/>
      <w:r w:rsidRPr="003226C4">
        <w:rPr>
          <w:sz w:val="16"/>
        </w:rPr>
        <w:t xml:space="preserve"> </w:t>
      </w:r>
      <w:proofErr w:type="spellStart"/>
      <w:r w:rsidRPr="003226C4">
        <w:rPr>
          <w:sz w:val="16"/>
        </w:rPr>
        <w:t>Cyberharassment</w:t>
      </w:r>
      <w:proofErr w:type="spellEnd"/>
      <w:r w:rsidRPr="003226C4">
        <w:rPr>
          <w:sz w:val="16"/>
        </w:rPr>
        <w:t xml:space="preserve"> and the identity of its victims follow the well-worn pathways of bias crimes. </w:t>
      </w:r>
      <w:r w:rsidRPr="00B86A48">
        <w:rPr>
          <w:rStyle w:val="StyleUnderline"/>
        </w:rPr>
        <w:t xml:space="preserve">The most recent Bureau of Justice Statistics findings report that </w:t>
      </w:r>
      <w:r w:rsidRPr="00882600">
        <w:rPr>
          <w:rStyle w:val="StyleUnderline"/>
          <w:highlight w:val="green"/>
        </w:rPr>
        <w:t>74% of online stalking victims are female</w:t>
      </w:r>
      <w:r w:rsidRPr="00B86A48">
        <w:rPr>
          <w:rStyle w:val="StyleUnderline"/>
        </w:rPr>
        <w:t>.</w:t>
      </w:r>
      <w:r w:rsidRPr="003226C4">
        <w:rPr>
          <w:sz w:val="16"/>
        </w:rPr>
        <w:t xml:space="preserve"> </w:t>
      </w:r>
      <w:proofErr w:type="gramStart"/>
      <w:r w:rsidRPr="003226C4">
        <w:rPr>
          <w:sz w:val="16"/>
        </w:rPr>
        <w:t>n263</w:t>
      </w:r>
      <w:proofErr w:type="gramEnd"/>
      <w:r w:rsidRPr="003226C4">
        <w:rPr>
          <w:sz w:val="16"/>
        </w:rPr>
        <w:t xml:space="preserve"> </w:t>
      </w:r>
      <w:r w:rsidRPr="00B86A48">
        <w:rPr>
          <w:rStyle w:val="StyleUnderline"/>
        </w:rPr>
        <w:t>Perpetrators are far more likely to be men</w:t>
      </w:r>
      <w:r w:rsidRPr="003226C4">
        <w:rPr>
          <w:sz w:val="16"/>
        </w:rPr>
        <w:t xml:space="preserve">. </w:t>
      </w:r>
      <w:proofErr w:type="gramStart"/>
      <w:r w:rsidRPr="003226C4">
        <w:rPr>
          <w:sz w:val="16"/>
        </w:rPr>
        <w:t>n264</w:t>
      </w:r>
      <w:proofErr w:type="gramEnd"/>
      <w:r w:rsidRPr="003226C4">
        <w:rPr>
          <w:sz w:val="16"/>
        </w:rPr>
        <w:t xml:space="preserve"> </w:t>
      </w:r>
      <w:r w:rsidRPr="00B86A48">
        <w:rPr>
          <w:rStyle w:val="StyleUnderline"/>
        </w:rPr>
        <w:t>Unsurprisingly, the content of these attacks are often sexually explicit and demeaning, drawing predominantly on gender stereotypes</w:t>
      </w:r>
      <w:r w:rsidRPr="003226C4">
        <w:rPr>
          <w:sz w:val="16"/>
        </w:rPr>
        <w:t xml:space="preserve">. As one blogger observed, </w:t>
      </w:r>
      <w:r w:rsidRPr="00B86A48">
        <w:rPr>
          <w:rStyle w:val="StyleUnderline"/>
        </w:rPr>
        <w:t xml:space="preserve">"the fact is, to be a woman online is to </w:t>
      </w:r>
      <w:r w:rsidRPr="00B86A48">
        <w:rPr>
          <w:rStyle w:val="Emphasis"/>
        </w:rPr>
        <w:t>eventually be threatened with rape and death</w:t>
      </w:r>
      <w:r w:rsidRPr="00B86A48">
        <w:rPr>
          <w:rStyle w:val="StyleUnderline"/>
        </w:rPr>
        <w:t xml:space="preserve">. On a long enough timeline, </w:t>
      </w:r>
      <w:r w:rsidRPr="00B86A48">
        <w:rPr>
          <w:rStyle w:val="Emphasis"/>
        </w:rPr>
        <w:t>the chances of this not occurring</w:t>
      </w:r>
      <w:r w:rsidRPr="00B86A48">
        <w:rPr>
          <w:rStyle w:val="StyleUnderline"/>
        </w:rPr>
        <w:t xml:space="preserve"> </w:t>
      </w:r>
      <w:r w:rsidRPr="003226C4">
        <w:rPr>
          <w:sz w:val="16"/>
        </w:rPr>
        <w:t xml:space="preserve">drop to [*790] </w:t>
      </w:r>
      <w:r w:rsidRPr="00B86A48">
        <w:rPr>
          <w:rStyle w:val="StyleUnderline"/>
        </w:rPr>
        <w:t xml:space="preserve">zero." </w:t>
      </w:r>
      <w:r w:rsidRPr="003226C4">
        <w:rPr>
          <w:sz w:val="16"/>
        </w:rPr>
        <w:t xml:space="preserve">n265 </w:t>
      </w:r>
      <w:proofErr w:type="spellStart"/>
      <w:r w:rsidRPr="00882600">
        <w:rPr>
          <w:rStyle w:val="StyleUnderline"/>
          <w:highlight w:val="green"/>
        </w:rPr>
        <w:t>Cyberharassment</w:t>
      </w:r>
      <w:proofErr w:type="spellEnd"/>
      <w:r w:rsidRPr="00882600">
        <w:rPr>
          <w:rStyle w:val="StyleUnderline"/>
          <w:highlight w:val="green"/>
        </w:rPr>
        <w:t xml:space="preserve"> also follows racial lines</w:t>
      </w:r>
      <w:r w:rsidRPr="003226C4">
        <w:rPr>
          <w:sz w:val="16"/>
        </w:rPr>
        <w:t xml:space="preserve">. A study conducted in 2009 asked 992 undergraduate students about their experience with </w:t>
      </w:r>
      <w:proofErr w:type="spellStart"/>
      <w:r w:rsidRPr="003226C4">
        <w:rPr>
          <w:sz w:val="16"/>
        </w:rPr>
        <w:t>cyberharassment</w:t>
      </w:r>
      <w:proofErr w:type="spellEnd"/>
      <w:r w:rsidRPr="003226C4">
        <w:rPr>
          <w:sz w:val="16"/>
        </w:rPr>
        <w:t xml:space="preserve">. </w:t>
      </w:r>
      <w:r w:rsidRPr="00B86A48">
        <w:rPr>
          <w:rStyle w:val="StyleUnderline"/>
        </w:rPr>
        <w:t xml:space="preserve">According to this study, </w:t>
      </w:r>
      <w:r w:rsidRPr="00882600">
        <w:rPr>
          <w:rStyle w:val="StyleUnderline"/>
          <w:highlight w:val="green"/>
        </w:rPr>
        <w:t xml:space="preserve">nonwhite females faced </w:t>
      </w:r>
      <w:proofErr w:type="spellStart"/>
      <w:r w:rsidRPr="00882600">
        <w:rPr>
          <w:rStyle w:val="StyleUnderline"/>
          <w:highlight w:val="green"/>
        </w:rPr>
        <w:t>cyberharassment</w:t>
      </w:r>
      <w:proofErr w:type="spellEnd"/>
      <w:r w:rsidRPr="00882600">
        <w:rPr>
          <w:rStyle w:val="StyleUnderline"/>
          <w:highlight w:val="green"/>
        </w:rPr>
        <w:t xml:space="preserve"> more than any other group</w:t>
      </w:r>
      <w:r w:rsidRPr="003226C4">
        <w:rPr>
          <w:sz w:val="16"/>
        </w:rPr>
        <w:t xml:space="preserve">, with 53% reporting having been harassed online. </w:t>
      </w:r>
      <w:r w:rsidRPr="008F6AC9">
        <w:rPr>
          <w:rStyle w:val="StyleUnderline"/>
        </w:rPr>
        <w:t>Next</w:t>
      </w:r>
      <w:r w:rsidRPr="003226C4">
        <w:rPr>
          <w:sz w:val="16"/>
        </w:rPr>
        <w:t xml:space="preserve"> were </w:t>
      </w:r>
      <w:r w:rsidRPr="008F6AC9">
        <w:rPr>
          <w:rStyle w:val="StyleUnderline"/>
        </w:rPr>
        <w:t xml:space="preserve">white females, </w:t>
      </w:r>
      <w:r w:rsidRPr="003226C4">
        <w:rPr>
          <w:sz w:val="16"/>
        </w:rPr>
        <w:t xml:space="preserve">with 45% reporting having been targeted online, </w:t>
      </w:r>
      <w:r w:rsidRPr="008F6AC9">
        <w:rPr>
          <w:rStyle w:val="StyleUnderline"/>
        </w:rPr>
        <w:t xml:space="preserve">with nonwhite </w:t>
      </w:r>
      <w:proofErr w:type="gramStart"/>
      <w:r w:rsidRPr="008F6AC9">
        <w:rPr>
          <w:rStyle w:val="StyleUnderline"/>
        </w:rPr>
        <w:t>males</w:t>
      </w:r>
      <w:proofErr w:type="gramEnd"/>
      <w:r w:rsidRPr="008F6AC9">
        <w:rPr>
          <w:rStyle w:val="StyleUnderline"/>
        </w:rPr>
        <w:t xml:space="preserve"> right behind them</w:t>
      </w:r>
      <w:r w:rsidRPr="003226C4">
        <w:rPr>
          <w:sz w:val="16"/>
        </w:rPr>
        <w:t xml:space="preserve"> at 40%. The group least likely to have been harassed was white males, at 31%. </w:t>
      </w:r>
      <w:proofErr w:type="gramStart"/>
      <w:r w:rsidRPr="003226C4">
        <w:rPr>
          <w:sz w:val="16"/>
        </w:rPr>
        <w:t>n266</w:t>
      </w:r>
      <w:proofErr w:type="gramEnd"/>
      <w:r w:rsidRPr="003226C4">
        <w:rPr>
          <w:sz w:val="16"/>
        </w:rPr>
        <w:t xml:space="preserve"> </w:t>
      </w:r>
      <w:r w:rsidRPr="008F6AC9">
        <w:rPr>
          <w:rStyle w:val="StyleUnderline"/>
        </w:rPr>
        <w:t>Across race</w:t>
      </w:r>
      <w:r w:rsidRPr="00882600">
        <w:rPr>
          <w:rStyle w:val="StyleUnderline"/>
          <w:highlight w:val="green"/>
        </w:rPr>
        <w:t>, being lesbian, transgender, or bisexual also raised the risk of being harassed</w:t>
      </w:r>
      <w:r w:rsidRPr="003226C4">
        <w:rPr>
          <w:sz w:val="16"/>
        </w:rPr>
        <w:t xml:space="preserve">. </w:t>
      </w:r>
      <w:proofErr w:type="gramStart"/>
      <w:r w:rsidRPr="00B86A48">
        <w:rPr>
          <w:rStyle w:val="StyleUnderline"/>
        </w:rPr>
        <w:t>real</w:t>
      </w:r>
      <w:proofErr w:type="gramEnd"/>
      <w:r w:rsidRPr="00B86A48">
        <w:rPr>
          <w:rStyle w:val="StyleUnderline"/>
        </w:rPr>
        <w:t xml:space="preserve"> </w:t>
      </w:r>
      <w:r w:rsidRPr="003226C4">
        <w:rPr>
          <w:sz w:val="16"/>
        </w:rPr>
        <w:t xml:space="preserve">n267 </w:t>
      </w:r>
      <w:r w:rsidRPr="008F6AC9">
        <w:rPr>
          <w:rStyle w:val="StyleUnderline"/>
        </w:rPr>
        <w:t xml:space="preserve">Another disturbing feature of </w:t>
      </w:r>
      <w:proofErr w:type="spellStart"/>
      <w:r w:rsidRPr="008F6AC9">
        <w:rPr>
          <w:rStyle w:val="StyleUnderline"/>
        </w:rPr>
        <w:t>cyberharassment</w:t>
      </w:r>
      <w:proofErr w:type="spellEnd"/>
      <w:r w:rsidRPr="008F6AC9">
        <w:rPr>
          <w:rStyle w:val="StyleUnderline"/>
        </w:rPr>
        <w:t xml:space="preserve"> is that it tends to be perpetrated by groups rather than individuals</w:t>
      </w:r>
      <w:r w:rsidRPr="003226C4">
        <w:rPr>
          <w:sz w:val="16"/>
        </w:rPr>
        <w:t xml:space="preserve">. </w:t>
      </w:r>
      <w:r w:rsidRPr="008F6AC9">
        <w:rPr>
          <w:rStyle w:val="StyleUnderline"/>
        </w:rPr>
        <w:t>Those who engage in abusive online conduct often move in packs</w:t>
      </w:r>
      <w:r w:rsidRPr="003226C4">
        <w:rPr>
          <w:sz w:val="16"/>
        </w:rPr>
        <w:t xml:space="preserve">. </w:t>
      </w:r>
      <w:proofErr w:type="gramStart"/>
      <w:r w:rsidRPr="003226C4">
        <w:rPr>
          <w:sz w:val="16"/>
        </w:rPr>
        <w:t>n268</w:t>
      </w:r>
      <w:proofErr w:type="gramEnd"/>
      <w:r w:rsidRPr="003226C4">
        <w:rPr>
          <w:sz w:val="16"/>
        </w:rPr>
        <w:t xml:space="preserve"> </w:t>
      </w:r>
      <w:proofErr w:type="spellStart"/>
      <w:r w:rsidRPr="003226C4">
        <w:rPr>
          <w:sz w:val="16"/>
        </w:rPr>
        <w:t>Cyberharassers</w:t>
      </w:r>
      <w:proofErr w:type="spellEnd"/>
      <w:r w:rsidRPr="003226C4">
        <w:rPr>
          <w:sz w:val="16"/>
        </w:rPr>
        <w:t xml:space="preserve"> frequently engage proxies to help torment their victims. </w:t>
      </w:r>
      <w:proofErr w:type="gramStart"/>
      <w:r w:rsidRPr="003226C4">
        <w:rPr>
          <w:sz w:val="16"/>
        </w:rPr>
        <w:t>n269</w:t>
      </w:r>
      <w:proofErr w:type="gramEnd"/>
      <w:r w:rsidRPr="003226C4">
        <w:rPr>
          <w:sz w:val="16"/>
        </w:rPr>
        <w:t xml:space="preserve"> These group attacks bear all of the hallmarks of violent mob behavior. So much so, in fact, that one of us has dubbed them "cyber mobs." n270 As with sole practitioners, online mob harassment is more likely to be perpetrated by members of dominant demographics, and to draw on popular stigmas for the purpose of shaming and degrading their targets. </w:t>
      </w:r>
      <w:proofErr w:type="gramStart"/>
      <w:r w:rsidRPr="003226C4">
        <w:rPr>
          <w:sz w:val="16"/>
        </w:rPr>
        <w:t>n271</w:t>
      </w:r>
      <w:proofErr w:type="gramEnd"/>
      <w:r w:rsidRPr="003226C4">
        <w:rPr>
          <w:sz w:val="16"/>
        </w:rPr>
        <w:t xml:space="preserve"> Of course, </w:t>
      </w:r>
      <w:r w:rsidRPr="008F6AC9">
        <w:rPr>
          <w:rStyle w:val="StyleUnderline"/>
        </w:rPr>
        <w:t xml:space="preserve">cold statistics and general description tell at best part of the story of legitimate government and law enforcement interests in preventing, detecting, and prosecuting </w:t>
      </w:r>
      <w:proofErr w:type="spellStart"/>
      <w:r w:rsidRPr="008F6AC9">
        <w:rPr>
          <w:rStyle w:val="StyleUnderline"/>
        </w:rPr>
        <w:t>cyberharassment</w:t>
      </w:r>
      <w:proofErr w:type="spellEnd"/>
      <w:r w:rsidRPr="003226C4">
        <w:rPr>
          <w:sz w:val="16"/>
        </w:rPr>
        <w:t xml:space="preserve">. </w:t>
      </w:r>
      <w:r w:rsidRPr="00882600">
        <w:rPr>
          <w:rStyle w:val="StyleUnderline"/>
          <w:highlight w:val="green"/>
        </w:rPr>
        <w:t>Recent efforts</w:t>
      </w:r>
      <w:r w:rsidRPr="008F6AC9">
        <w:rPr>
          <w:rStyle w:val="StyleUnderline"/>
        </w:rPr>
        <w:t xml:space="preserve"> to highlight the privacy interests that </w:t>
      </w:r>
      <w:r w:rsidRPr="00882600">
        <w:rPr>
          <w:rStyle w:val="StyleUnderline"/>
          <w:highlight w:val="green"/>
        </w:rPr>
        <w:t>compel recognition of the mosaic theory of Fourth Amendment</w:t>
      </w:r>
      <w:r w:rsidRPr="008F6AC9">
        <w:rPr>
          <w:rStyle w:val="StyleUnderline"/>
        </w:rPr>
        <w:t xml:space="preserve"> privacy </w:t>
      </w:r>
      <w:r w:rsidRPr="003226C4">
        <w:rPr>
          <w:sz w:val="16"/>
        </w:rPr>
        <w:t xml:space="preserve">make liberal use of individual stories, in part to pluck [*791] empathetic strings in the audience. </w:t>
      </w:r>
      <w:proofErr w:type="gramStart"/>
      <w:r w:rsidRPr="003226C4">
        <w:rPr>
          <w:sz w:val="16"/>
        </w:rPr>
        <w:t>n272</w:t>
      </w:r>
      <w:proofErr w:type="gramEnd"/>
      <w:r w:rsidRPr="003226C4">
        <w:rPr>
          <w:sz w:val="16"/>
        </w:rPr>
        <w:t xml:space="preserve"> </w:t>
      </w:r>
      <w:r w:rsidRPr="00406BA4">
        <w:rPr>
          <w:rStyle w:val="StyleUnderline"/>
        </w:rPr>
        <w:t xml:space="preserve">In weighing the competing interests at stake in regulating access to and use of digital surveillance technologies, it is therefore fair to consider the impact of crimes like </w:t>
      </w:r>
      <w:proofErr w:type="spellStart"/>
      <w:r w:rsidRPr="00406BA4">
        <w:rPr>
          <w:rStyle w:val="StyleUnderline"/>
        </w:rPr>
        <w:t>cyberharassment</w:t>
      </w:r>
      <w:proofErr w:type="spellEnd"/>
      <w:r w:rsidRPr="00406BA4">
        <w:rPr>
          <w:rStyle w:val="StyleUnderline"/>
        </w:rPr>
        <w:t xml:space="preserve"> </w:t>
      </w:r>
      <w:r w:rsidRPr="003226C4">
        <w:rPr>
          <w:sz w:val="16"/>
        </w:rPr>
        <w:t xml:space="preserve">in individual cases. Take the publicly reported case of D.C. v. R.R. </w:t>
      </w:r>
      <w:proofErr w:type="gramStart"/>
      <w:r w:rsidRPr="003226C4">
        <w:rPr>
          <w:sz w:val="16"/>
        </w:rPr>
        <w:t>n273</w:t>
      </w:r>
      <w:proofErr w:type="gramEnd"/>
      <w:r w:rsidRPr="003226C4">
        <w:rPr>
          <w:sz w:val="16"/>
        </w:rPr>
        <w:t xml:space="preserve"> D.C. was a high school student who was actively pursuing a career in the entertainment industry as a singer and actor. </w:t>
      </w:r>
      <w:proofErr w:type="gramStart"/>
      <w:r w:rsidRPr="003226C4">
        <w:rPr>
          <w:sz w:val="16"/>
        </w:rPr>
        <w:t>n274</w:t>
      </w:r>
      <w:proofErr w:type="gramEnd"/>
      <w:r w:rsidRPr="003226C4">
        <w:rPr>
          <w:sz w:val="16"/>
        </w:rPr>
        <w:t xml:space="preserve"> He used a pseudonym in his professional career, n275 under which he maintained a fan site that, among other features, allowed visitors to post comments to a "guestbook." Several students at D.C.'s school, who were later identified in a civil suit, engaged in a pattern of targeted harassment of D.C. by posting comments to his website. Some were simply offensive - one student told D.C. that he was "the biggest fag in the [high school] class." n276 </w:t>
      </w:r>
      <w:proofErr w:type="gramStart"/>
      <w:r w:rsidRPr="003226C4">
        <w:rPr>
          <w:sz w:val="16"/>
        </w:rPr>
        <w:t>Others</w:t>
      </w:r>
      <w:proofErr w:type="gramEnd"/>
      <w:r w:rsidRPr="003226C4">
        <w:rPr>
          <w:sz w:val="16"/>
        </w:rPr>
        <w:t>, however, went much further, threatening physical and sexual violence in graphic detail. One person posted on D.C.'s website, "I want to rip out your fucking heart and feed it to you</w:t>
      </w:r>
      <w:proofErr w:type="gramStart"/>
      <w:r w:rsidRPr="003226C4">
        <w:rPr>
          <w:sz w:val="16"/>
        </w:rPr>
        <w:t>... .</w:t>
      </w:r>
      <w:proofErr w:type="gramEnd"/>
      <w:r w:rsidRPr="003226C4">
        <w:rPr>
          <w:sz w:val="16"/>
        </w:rPr>
        <w:t xml:space="preserve"> If I ever see you I'm ... going to pound your head in with an ice pick. Fuck you, you dick-riding penis lover. I hope you burn in hell." n277 Another post told D.C. that he was "now officially wanted dead or alive," and a third promised to "unleash my </w:t>
      </w:r>
      <w:proofErr w:type="spellStart"/>
      <w:r w:rsidRPr="003226C4">
        <w:rPr>
          <w:sz w:val="16"/>
        </w:rPr>
        <w:t>manseed</w:t>
      </w:r>
      <w:proofErr w:type="spellEnd"/>
      <w:r w:rsidRPr="003226C4">
        <w:rPr>
          <w:sz w:val="16"/>
        </w:rPr>
        <w:t xml:space="preserve"> in those golden brown eyes." n278 According to a California appellate court, the contents of these posts suggested that "the students ... sought to destroy D.C.'s life, threatened to murder him, and wanted to drive him out of [his high school] and the community in which he lived." n279 In that goal they were successful. On [*792] advice of law enforcement, who consulted the Federal Bureau of Investigation, D.C. withdrew from his school and moved with his family to the other end of the state. </w:t>
      </w:r>
      <w:proofErr w:type="gramStart"/>
      <w:r w:rsidRPr="003226C4">
        <w:rPr>
          <w:sz w:val="16"/>
        </w:rPr>
        <w:t>n280</w:t>
      </w:r>
      <w:proofErr w:type="gramEnd"/>
      <w:r w:rsidRPr="003226C4">
        <w:rPr>
          <w:sz w:val="16"/>
        </w:rPr>
        <w:t xml:space="preserve"> Despite these efforts, the student newspaper at his former school reported his new location and the name of his new institution. </w:t>
      </w:r>
      <w:proofErr w:type="gramStart"/>
      <w:r w:rsidRPr="003226C4">
        <w:rPr>
          <w:sz w:val="16"/>
        </w:rPr>
        <w:t>n281</w:t>
      </w:r>
      <w:proofErr w:type="gramEnd"/>
      <w:r w:rsidRPr="003226C4">
        <w:rPr>
          <w:sz w:val="16"/>
        </w:rPr>
        <w:t xml:space="preserve"> As a consequence of this harassment, D.C. developed a persistent anxiety disorder. </w:t>
      </w:r>
      <w:proofErr w:type="gramStart"/>
      <w:r w:rsidRPr="003226C4">
        <w:rPr>
          <w:sz w:val="16"/>
        </w:rPr>
        <w:t>n282</w:t>
      </w:r>
      <w:proofErr w:type="gramEnd"/>
      <w:r w:rsidRPr="003226C4">
        <w:rPr>
          <w:sz w:val="16"/>
        </w:rPr>
        <w:t xml:space="preserve"> </w:t>
      </w:r>
      <w:proofErr w:type="spellStart"/>
      <w:r w:rsidRPr="00882600">
        <w:rPr>
          <w:rStyle w:val="StyleUnderline"/>
          <w:highlight w:val="green"/>
        </w:rPr>
        <w:t>Cyberharassment</w:t>
      </w:r>
      <w:proofErr w:type="spellEnd"/>
      <w:r w:rsidRPr="00406BA4">
        <w:rPr>
          <w:rStyle w:val="StyleUnderline"/>
        </w:rPr>
        <w:t xml:space="preserve"> has also </w:t>
      </w:r>
      <w:r w:rsidRPr="00882600">
        <w:rPr>
          <w:rStyle w:val="StyleUnderline"/>
          <w:highlight w:val="green"/>
        </w:rPr>
        <w:t>spawned</w:t>
      </w:r>
      <w:r w:rsidRPr="00406BA4">
        <w:rPr>
          <w:rStyle w:val="StyleUnderline"/>
        </w:rPr>
        <w:t xml:space="preserve"> a new brand of extortion labeled "</w:t>
      </w:r>
      <w:r w:rsidRPr="00882600">
        <w:rPr>
          <w:rStyle w:val="StyleUnderline"/>
          <w:highlight w:val="green"/>
        </w:rPr>
        <w:t>sextortion</w:t>
      </w:r>
      <w:r w:rsidRPr="00882600">
        <w:rPr>
          <w:sz w:val="16"/>
          <w:highlight w:val="green"/>
        </w:rPr>
        <w:t>."</w:t>
      </w:r>
      <w:r w:rsidRPr="003226C4">
        <w:rPr>
          <w:sz w:val="16"/>
        </w:rPr>
        <w:t xml:space="preserve"> n283 </w:t>
      </w:r>
      <w:r w:rsidRPr="00406BA4">
        <w:rPr>
          <w:rStyle w:val="StyleUnderline"/>
        </w:rPr>
        <w:t>This is a form of blackmail in which the extortionist threatens to publicize images or information that his target might find embarrassing unless the victim provides sexually explicit pictures and videos or agrees to participate in live sex shows via Skype or other direct video communications</w:t>
      </w:r>
      <w:r w:rsidRPr="003226C4">
        <w:rPr>
          <w:sz w:val="16"/>
        </w:rPr>
        <w:t xml:space="preserve">. </w:t>
      </w:r>
      <w:proofErr w:type="gramStart"/>
      <w:r w:rsidRPr="003226C4">
        <w:rPr>
          <w:sz w:val="16"/>
        </w:rPr>
        <w:t>n284</w:t>
      </w:r>
      <w:proofErr w:type="gramEnd"/>
      <w:r w:rsidRPr="003226C4">
        <w:rPr>
          <w:sz w:val="16"/>
        </w:rPr>
        <w:t xml:space="preserve"> One infamous perpetrator of sextortion schemes invaded his targets' computers using malicious software that allowed him to mine his victims' hard drives for compromising images or to capture images using their own computer cameras. </w:t>
      </w:r>
      <w:proofErr w:type="gramStart"/>
      <w:r w:rsidRPr="003226C4">
        <w:rPr>
          <w:sz w:val="16"/>
        </w:rPr>
        <w:t>n285</w:t>
      </w:r>
      <w:proofErr w:type="gramEnd"/>
      <w:r w:rsidRPr="003226C4">
        <w:rPr>
          <w:sz w:val="16"/>
        </w:rPr>
        <w:t xml:space="preserve"> He then used those images and access to his targets' computers and e-mail accounts to terrorize them until they agreed to produce sexually explicit pictures or videos for him. </w:t>
      </w:r>
      <w:r w:rsidRPr="00406BA4">
        <w:rPr>
          <w:rStyle w:val="StyleUnderline"/>
        </w:rPr>
        <w:t>Young people are particularly vulnerable.</w:t>
      </w:r>
      <w:r w:rsidRPr="003226C4">
        <w:rPr>
          <w:sz w:val="16"/>
        </w:rPr>
        <w:t xml:space="preserve"> </w:t>
      </w:r>
      <w:proofErr w:type="gramStart"/>
      <w:r w:rsidRPr="003226C4">
        <w:rPr>
          <w:sz w:val="16"/>
        </w:rPr>
        <w:t>n286</w:t>
      </w:r>
      <w:proofErr w:type="gramEnd"/>
      <w:r w:rsidRPr="003226C4">
        <w:rPr>
          <w:sz w:val="16"/>
        </w:rPr>
        <w:t xml:space="preserve"> </w:t>
      </w:r>
      <w:r w:rsidRPr="00406BA4">
        <w:rPr>
          <w:rStyle w:val="StyleUnderline"/>
        </w:rPr>
        <w:t>Teenagers who are extorted into engaging in explicit sex acts under threat and at such a formative stage of their development are also more likely to suffer scarring emotional and psychological harm</w:t>
      </w:r>
      <w:r w:rsidRPr="003226C4">
        <w:rPr>
          <w:sz w:val="16"/>
        </w:rPr>
        <w:t xml:space="preserve">. </w:t>
      </w:r>
      <w:proofErr w:type="gramStart"/>
      <w:r w:rsidRPr="003226C4">
        <w:rPr>
          <w:sz w:val="16"/>
        </w:rPr>
        <w:t>n287</w:t>
      </w:r>
      <w:proofErr w:type="gramEnd"/>
      <w:r w:rsidRPr="003226C4">
        <w:rPr>
          <w:sz w:val="16"/>
        </w:rPr>
        <w:t xml:space="preserve"> As United States Attorney Joseph </w:t>
      </w:r>
      <w:proofErr w:type="spellStart"/>
      <w:r w:rsidRPr="003226C4">
        <w:rPr>
          <w:sz w:val="16"/>
        </w:rPr>
        <w:t>Hogsett</w:t>
      </w:r>
      <w:proofErr w:type="spellEnd"/>
      <w:r w:rsidRPr="003226C4">
        <w:rPr>
          <w:sz w:val="16"/>
        </w:rPr>
        <w:t xml:space="preserve"> put the [*793] point when commenting on a successful prosecution, "This defendant may not remember his alleged victims, but the true tragedy is that not one of them will ever forget." n288 </w:t>
      </w:r>
      <w:proofErr w:type="spellStart"/>
      <w:r w:rsidRPr="00406BA4">
        <w:rPr>
          <w:rStyle w:val="StyleUnderline"/>
        </w:rPr>
        <w:t>Cyberharassers</w:t>
      </w:r>
      <w:proofErr w:type="spellEnd"/>
      <w:r w:rsidRPr="00406BA4">
        <w:rPr>
          <w:rStyle w:val="StyleUnderline"/>
        </w:rPr>
        <w:t xml:space="preserve"> engage in telephone harassment as well.</w:t>
      </w:r>
      <w:r w:rsidRPr="003226C4">
        <w:rPr>
          <w:sz w:val="16"/>
        </w:rPr>
        <w:t xml:space="preserve"> For example, in September 2010, Daniel Leonard pleaded guilty to a pattern of harassment that involved over 4,000 threatening and sexually explicit phone calls made to over 1,200 phone numbers using an Internet "spoofing" service that masked his phone number from the call recipients. </w:t>
      </w:r>
      <w:proofErr w:type="gramStart"/>
      <w:r w:rsidRPr="003226C4">
        <w:rPr>
          <w:sz w:val="16"/>
        </w:rPr>
        <w:t>n289</w:t>
      </w:r>
      <w:proofErr w:type="gramEnd"/>
      <w:r w:rsidRPr="003226C4">
        <w:rPr>
          <w:sz w:val="16"/>
        </w:rPr>
        <w:t xml:space="preserve"> Others go further still by using the Internet to incite others to rape and stalk victims. </w:t>
      </w:r>
      <w:r w:rsidRPr="00406BA4">
        <w:rPr>
          <w:rStyle w:val="StyleUnderline"/>
        </w:rPr>
        <w:t>Federal prosecutors recently brought a cyberstalking indictment against a man who impersonated his ex-girlfriend online over a four-year period, inciting others to stalk her in person</w:t>
      </w:r>
      <w:r w:rsidRPr="003226C4">
        <w:rPr>
          <w:sz w:val="16"/>
        </w:rPr>
        <w:t xml:space="preserve">. The man posted online advertisements with the victim's contact information and her alleged desire for sex with strangers. On porn sites, he uploaded videos of her having sex (which he filmed while they were dating) alongside her contact information. </w:t>
      </w:r>
      <w:proofErr w:type="gramStart"/>
      <w:r w:rsidRPr="003226C4">
        <w:rPr>
          <w:sz w:val="16"/>
        </w:rPr>
        <w:t>n290</w:t>
      </w:r>
      <w:proofErr w:type="gramEnd"/>
      <w:r w:rsidRPr="003226C4">
        <w:rPr>
          <w:sz w:val="16"/>
        </w:rPr>
        <w:t xml:space="preserve"> Because strange men began appearing at her home demanding sex, the woman changed her name and moved to another state. Her ex-boyfriend discovered her new personal information and again posted her name, address, and an invitation to have sex on pornography sites next to her picture. The cycle repeated itself, with strange men coming to her house at night demanding sex. Although this victim was never physically assaulted, others are not so lucky. In December 2009, Ty McDowell broke into the home of a woman in Casper, Wyoming, tied her up, and raped her. During the course of the [*794] attack, he told her: "You want an aggressive man, bitch, I'll show you aggressive." n291 Although McDowell did not know his victim, his crime was not random. Rather, he had responded to an online advertisement posted on Craigslist that purported to be from a woman seeking to fulfill her own rape fantasies. After a lengthy correspondence with the ad's poster, McDowell believed that he was fulfilling his victim's desires. </w:t>
      </w:r>
      <w:proofErr w:type="gramStart"/>
      <w:r w:rsidRPr="003226C4">
        <w:rPr>
          <w:sz w:val="16"/>
        </w:rPr>
        <w:t>n292</w:t>
      </w:r>
      <w:proofErr w:type="gramEnd"/>
      <w:r w:rsidRPr="003226C4">
        <w:rPr>
          <w:sz w:val="16"/>
        </w:rPr>
        <w:t xml:space="preserve"> He was not. As a subsequent investigation would reveal, McDowell was in communication with </w:t>
      </w:r>
      <w:proofErr w:type="spellStart"/>
      <w:r w:rsidRPr="003226C4">
        <w:rPr>
          <w:sz w:val="16"/>
        </w:rPr>
        <w:t>Jebediah</w:t>
      </w:r>
      <w:proofErr w:type="spellEnd"/>
      <w:r w:rsidRPr="003226C4">
        <w:rPr>
          <w:sz w:val="16"/>
        </w:rPr>
        <w:t xml:space="preserve"> Stipe, who posted the ad and arranged the attack on his ex-girlfriend. </w:t>
      </w:r>
      <w:proofErr w:type="gramStart"/>
      <w:r w:rsidRPr="003226C4">
        <w:rPr>
          <w:sz w:val="16"/>
        </w:rPr>
        <w:t>n293</w:t>
      </w:r>
      <w:proofErr w:type="gramEnd"/>
      <w:r w:rsidRPr="003226C4">
        <w:rPr>
          <w:sz w:val="16"/>
        </w:rPr>
        <w:t xml:space="preserve"> Stipe and McDowell were sentenced to sixty-year prison terms after pleading guilty to charges of aggravated kidnapping, rape, and burglary. </w:t>
      </w:r>
      <w:proofErr w:type="gramStart"/>
      <w:r w:rsidRPr="003226C4">
        <w:rPr>
          <w:sz w:val="16"/>
        </w:rPr>
        <w:t>n294</w:t>
      </w:r>
      <w:proofErr w:type="gramEnd"/>
      <w:r w:rsidRPr="003226C4">
        <w:rPr>
          <w:sz w:val="16"/>
        </w:rPr>
        <w:t xml:space="preserve"> </w:t>
      </w:r>
      <w:proofErr w:type="spellStart"/>
      <w:r w:rsidRPr="003226C4">
        <w:rPr>
          <w:rStyle w:val="StyleUnderline"/>
        </w:rPr>
        <w:t>Cyberharassment</w:t>
      </w:r>
      <w:proofErr w:type="spellEnd"/>
      <w:r w:rsidRPr="003226C4">
        <w:rPr>
          <w:rStyle w:val="StyleUnderline"/>
        </w:rPr>
        <w:t xml:space="preserve"> can also be more general. Sites that encourage sexualized online abuse are all too common.</w:t>
      </w:r>
      <w:r w:rsidRPr="003226C4">
        <w:rPr>
          <w:sz w:val="16"/>
        </w:rPr>
        <w:t xml:space="preserve"> The website IsAnyoneUp.com provides a notorious example. For a time, it was one of the most popular forums on the Internet for "revenge porn," which entails spurned former lovers posting sexualized pictures of their ex-wives and ex-girlfriends on a public forum so that others can leer at and demean them. </w:t>
      </w:r>
      <w:proofErr w:type="gramStart"/>
      <w:r w:rsidRPr="003226C4">
        <w:rPr>
          <w:sz w:val="16"/>
        </w:rPr>
        <w:t>n295</w:t>
      </w:r>
      <w:proofErr w:type="gramEnd"/>
      <w:r w:rsidRPr="003226C4">
        <w:rPr>
          <w:sz w:val="16"/>
        </w:rPr>
        <w:t xml:space="preserve"> Although IsAnyoneUp.com eventually shut down amidst protests and outcry, its operator, Hunter Moore, started a similar site under a different name, HunterMoore.TV, which may eventually include not only pictures of women, but also an overlaid map to the homes of those featured in the pictures. </w:t>
      </w:r>
      <w:proofErr w:type="gramStart"/>
      <w:r w:rsidRPr="003226C4">
        <w:rPr>
          <w:sz w:val="16"/>
        </w:rPr>
        <w:t>n296</w:t>
      </w:r>
      <w:proofErr w:type="gramEnd"/>
      <w:r w:rsidRPr="003226C4">
        <w:rPr>
          <w:sz w:val="16"/>
        </w:rPr>
        <w:t xml:space="preserve"> Consider too "</w:t>
      </w:r>
      <w:proofErr w:type="spellStart"/>
      <w:r w:rsidRPr="003226C4">
        <w:rPr>
          <w:sz w:val="16"/>
        </w:rPr>
        <w:t>Violentacrez</w:t>
      </w:r>
      <w:proofErr w:type="spellEnd"/>
      <w:r w:rsidRPr="003226C4">
        <w:rPr>
          <w:sz w:val="16"/>
        </w:rPr>
        <w:t xml:space="preserve">," a notorious </w:t>
      </w:r>
      <w:proofErr w:type="spellStart"/>
      <w:r w:rsidRPr="003226C4">
        <w:rPr>
          <w:sz w:val="16"/>
        </w:rPr>
        <w:t>Reddit</w:t>
      </w:r>
      <w:proofErr w:type="spellEnd"/>
      <w:r w:rsidRPr="003226C4">
        <w:rPr>
          <w:sz w:val="16"/>
        </w:rPr>
        <w:t xml:space="preserve"> administrator [*795] who oversaw forums like "Jailbait," "</w:t>
      </w:r>
      <w:proofErr w:type="spellStart"/>
      <w:r w:rsidRPr="003226C4">
        <w:rPr>
          <w:sz w:val="16"/>
        </w:rPr>
        <w:t>Creepshots</w:t>
      </w:r>
      <w:proofErr w:type="spellEnd"/>
      <w:r w:rsidRPr="003226C4">
        <w:rPr>
          <w:sz w:val="16"/>
        </w:rPr>
        <w:t>," "</w:t>
      </w:r>
      <w:proofErr w:type="spellStart"/>
      <w:r w:rsidRPr="003226C4">
        <w:rPr>
          <w:sz w:val="16"/>
        </w:rPr>
        <w:t>Rapebait</w:t>
      </w:r>
      <w:proofErr w:type="spellEnd"/>
      <w:r w:rsidRPr="003226C4">
        <w:rPr>
          <w:sz w:val="16"/>
        </w:rPr>
        <w:t>," "Incest," "</w:t>
      </w:r>
      <w:proofErr w:type="spellStart"/>
      <w:r w:rsidRPr="003226C4">
        <w:rPr>
          <w:sz w:val="16"/>
        </w:rPr>
        <w:t>Beatingwomen</w:t>
      </w:r>
      <w:proofErr w:type="spellEnd"/>
      <w:r w:rsidRPr="003226C4">
        <w:rPr>
          <w:sz w:val="16"/>
        </w:rPr>
        <w:t>," and "</w:t>
      </w:r>
      <w:proofErr w:type="spellStart"/>
      <w:r w:rsidRPr="003226C4">
        <w:rPr>
          <w:sz w:val="16"/>
        </w:rPr>
        <w:t>Picsofdeadjailbait</w:t>
      </w:r>
      <w:proofErr w:type="spellEnd"/>
      <w:r w:rsidRPr="003226C4">
        <w:rPr>
          <w:sz w:val="16"/>
        </w:rPr>
        <w:t xml:space="preserve">," each of which featured pictures and commentary from his followers that celebrated the interests described by the forums' titles. </w:t>
      </w:r>
      <w:proofErr w:type="gramStart"/>
      <w:r w:rsidRPr="003226C4">
        <w:rPr>
          <w:sz w:val="16"/>
        </w:rPr>
        <w:t>n297</w:t>
      </w:r>
      <w:proofErr w:type="gramEnd"/>
      <w:r w:rsidRPr="003226C4">
        <w:rPr>
          <w:sz w:val="16"/>
        </w:rPr>
        <w:t xml:space="preserve"> </w:t>
      </w:r>
      <w:r w:rsidRPr="003226C4">
        <w:rPr>
          <w:rStyle w:val="StyleUnderline"/>
        </w:rPr>
        <w:t xml:space="preserve">There is, of course, much more to be written about the incidents and dynamics of </w:t>
      </w:r>
      <w:proofErr w:type="spellStart"/>
      <w:r w:rsidRPr="003226C4">
        <w:rPr>
          <w:rStyle w:val="StyleUnderline"/>
        </w:rPr>
        <w:t>cyberharassment</w:t>
      </w:r>
      <w:proofErr w:type="spellEnd"/>
      <w:r w:rsidRPr="003226C4">
        <w:rPr>
          <w:rStyle w:val="StyleUnderline"/>
        </w:rPr>
        <w:t xml:space="preserve"> crimes. For present purposes, however, the foregoing is sufficient to show that there are significant and legitimate governmental interests at stake in preventing, detecting, and prosecuting various forms of </w:t>
      </w:r>
      <w:proofErr w:type="spellStart"/>
      <w:r w:rsidRPr="003226C4">
        <w:rPr>
          <w:rStyle w:val="StyleUnderline"/>
        </w:rPr>
        <w:t>cyberharassment</w:t>
      </w:r>
      <w:proofErr w:type="spellEnd"/>
      <w:r w:rsidRPr="003226C4">
        <w:rPr>
          <w:rStyle w:val="StyleUnderline"/>
        </w:rPr>
        <w:t xml:space="preserve">. Although </w:t>
      </w:r>
      <w:proofErr w:type="spellStart"/>
      <w:r w:rsidRPr="003226C4">
        <w:rPr>
          <w:rStyle w:val="StyleUnderline"/>
        </w:rPr>
        <w:t>cyberharassment</w:t>
      </w:r>
      <w:proofErr w:type="spellEnd"/>
      <w:r w:rsidRPr="003226C4">
        <w:rPr>
          <w:rStyle w:val="StyleUnderline"/>
        </w:rPr>
        <w:t xml:space="preserve"> is relatively new, executives and legislatures have manifested these interests by setting up dedicated enforcement units and passing tailored criminal statutes</w:t>
      </w:r>
      <w:r w:rsidRPr="003226C4">
        <w:rPr>
          <w:sz w:val="16"/>
        </w:rPr>
        <w:t xml:space="preserve">. </w:t>
      </w:r>
      <w:proofErr w:type="gramStart"/>
      <w:r w:rsidRPr="003226C4">
        <w:rPr>
          <w:sz w:val="16"/>
        </w:rPr>
        <w:t>n298</w:t>
      </w:r>
      <w:proofErr w:type="gramEnd"/>
      <w:r w:rsidRPr="003226C4">
        <w:rPr>
          <w:sz w:val="16"/>
        </w:rPr>
        <w:t xml:space="preserve"> </w:t>
      </w:r>
      <w:r w:rsidRPr="003226C4">
        <w:rPr>
          <w:rStyle w:val="StyleUnderline"/>
        </w:rPr>
        <w:t xml:space="preserve">As we argue in the next section, </w:t>
      </w:r>
      <w:r w:rsidRPr="00882600">
        <w:rPr>
          <w:rStyle w:val="Emphasis"/>
          <w:highlight w:val="green"/>
        </w:rPr>
        <w:t>adopting a mosaic theory of the Fourth Amendment</w:t>
      </w:r>
      <w:r w:rsidRPr="003226C4">
        <w:rPr>
          <w:rStyle w:val="Emphasis"/>
        </w:rPr>
        <w:t xml:space="preserve"> likely </w:t>
      </w:r>
      <w:r w:rsidRPr="00882600">
        <w:rPr>
          <w:rStyle w:val="Emphasis"/>
          <w:highlight w:val="green"/>
        </w:rPr>
        <w:t>will implicate</w:t>
      </w:r>
      <w:r w:rsidRPr="003226C4">
        <w:rPr>
          <w:rStyle w:val="Emphasis"/>
        </w:rPr>
        <w:t xml:space="preserve"> these </w:t>
      </w:r>
      <w:r w:rsidRPr="00882600">
        <w:rPr>
          <w:rStyle w:val="Emphasis"/>
          <w:highlight w:val="green"/>
        </w:rPr>
        <w:t>law enforcement concerns by limiting access to</w:t>
      </w:r>
      <w:r w:rsidRPr="003226C4">
        <w:rPr>
          <w:rStyle w:val="Emphasis"/>
        </w:rPr>
        <w:t xml:space="preserve"> both existing and future </w:t>
      </w:r>
      <w:r w:rsidRPr="00882600">
        <w:rPr>
          <w:rStyle w:val="Emphasis"/>
          <w:highlight w:val="green"/>
        </w:rPr>
        <w:t>digital surveillance techniques and technologies</w:t>
      </w:r>
      <w:r w:rsidRPr="003226C4">
        <w:rPr>
          <w:rStyle w:val="Emphasis"/>
        </w:rPr>
        <w:t>.</w:t>
      </w:r>
      <w:r w:rsidRPr="003226C4">
        <w:rPr>
          <w:sz w:val="16"/>
        </w:rPr>
        <w:t xml:space="preserve"> n299</w:t>
      </w:r>
    </w:p>
    <w:p w:rsidR="00882600" w:rsidRDefault="00882600" w:rsidP="00882600">
      <w:pPr>
        <w:pStyle w:val="Heading4"/>
      </w:pPr>
      <w:r>
        <w:t xml:space="preserve">Online harassment and the lack of response from institutions allows for threats, violence, and discrimination against women to continue unabated </w:t>
      </w:r>
    </w:p>
    <w:p w:rsidR="00882600" w:rsidRPr="00444348" w:rsidRDefault="00882600" w:rsidP="00882600">
      <w:pPr>
        <w:rPr>
          <w:rStyle w:val="Style13ptBold"/>
        </w:rPr>
      </w:pPr>
      <w:r>
        <w:rPr>
          <w:rStyle w:val="Style13ptBold"/>
        </w:rPr>
        <w:t xml:space="preserve">Hess 14 – </w:t>
      </w:r>
      <w:r w:rsidRPr="00444348">
        <w:t>Amanda Hess is a Slate staff writer and popular Gender</w:t>
      </w:r>
      <w:r>
        <w:t xml:space="preserve"> </w:t>
      </w:r>
      <w:r w:rsidRPr="00444348">
        <w:t>&amp;</w:t>
      </w:r>
      <w:r>
        <w:t xml:space="preserve"> </w:t>
      </w:r>
      <w:r w:rsidRPr="00444348">
        <w:t xml:space="preserve">Sexuality reporter, 2014 (“Why Women Aren't Welcome on the Internet,” Pacific Standard, 1/6/14, </w:t>
      </w:r>
      <w:hyperlink r:id="rId24" w:history="1">
        <w:r w:rsidRPr="00444348">
          <w:rPr>
            <w:rStyle w:val="Hyperlink"/>
          </w:rPr>
          <w:t>http://www.psmag.com/health-and-behavior/women-arent-welcome-internet-72170</w:t>
        </w:r>
      </w:hyperlink>
      <w:r w:rsidRPr="00444348">
        <w:t>, 7/3/15)//CM</w:t>
      </w:r>
    </w:p>
    <w:p w:rsidR="00882600" w:rsidRPr="00444348" w:rsidRDefault="00882600" w:rsidP="00882600">
      <w:pPr>
        <w:jc w:val="both"/>
        <w:rPr>
          <w:rStyle w:val="StyleUnderline"/>
        </w:rPr>
      </w:pPr>
      <w:r w:rsidRPr="00444348">
        <w:rPr>
          <w:sz w:val="16"/>
        </w:rPr>
        <w:t xml:space="preserve">A woman doesn’t even need to occupy a professional writing perch at a prominent platform to become a target. According to a 2005 report by the Pew Research Center, which has been tracking the online lives of Americans for more than a decade, </w:t>
      </w:r>
      <w:r w:rsidRPr="00DB5897">
        <w:rPr>
          <w:rStyle w:val="StyleUnderline"/>
        </w:rPr>
        <w:t>women and men have been logging on in equal numbers since 2000</w:t>
      </w:r>
      <w:r w:rsidRPr="00444348">
        <w:rPr>
          <w:sz w:val="16"/>
        </w:rPr>
        <w:t xml:space="preserve">, </w:t>
      </w:r>
      <w:r w:rsidRPr="00DB5897">
        <w:rPr>
          <w:rStyle w:val="StyleUnderline"/>
        </w:rPr>
        <w:t xml:space="preserve">but </w:t>
      </w:r>
      <w:r w:rsidRPr="00882600">
        <w:rPr>
          <w:rStyle w:val="StyleUnderline"/>
          <w:highlight w:val="green"/>
        </w:rPr>
        <w:t>the vilest communications are still disproportionately lobbed at women.</w:t>
      </w:r>
      <w:r w:rsidRPr="00444348">
        <w:rPr>
          <w:sz w:val="16"/>
        </w:rPr>
        <w:t xml:space="preserve"> </w:t>
      </w:r>
      <w:r w:rsidRPr="00DB5897">
        <w:rPr>
          <w:rStyle w:val="StyleUnderline"/>
        </w:rPr>
        <w:t>We are more likely to report being stalked and harassed on the Internet—of the 3,787 people who reported harassing incidents</w:t>
      </w:r>
      <w:r w:rsidRPr="00444348">
        <w:rPr>
          <w:sz w:val="16"/>
        </w:rPr>
        <w:t xml:space="preserve"> from 2000 to 2012 to the volunteer organization </w:t>
      </w:r>
      <w:proofErr w:type="gramStart"/>
      <w:r w:rsidRPr="00444348">
        <w:rPr>
          <w:sz w:val="16"/>
        </w:rPr>
        <w:t>Working</w:t>
      </w:r>
      <w:proofErr w:type="gramEnd"/>
      <w:r w:rsidRPr="00444348">
        <w:rPr>
          <w:sz w:val="16"/>
        </w:rPr>
        <w:t xml:space="preserve"> to Halt Online Abuse, </w:t>
      </w:r>
      <w:r w:rsidRPr="00DB5897">
        <w:rPr>
          <w:rStyle w:val="StyleUnderline"/>
        </w:rPr>
        <w:t>72.5 percent were female</w:t>
      </w:r>
      <w:r w:rsidRPr="00444348">
        <w:rPr>
          <w:sz w:val="16"/>
        </w:rPr>
        <w:t xml:space="preserve">. Sometimes, </w:t>
      </w:r>
      <w:r w:rsidRPr="00DB5897">
        <w:rPr>
          <w:rStyle w:val="StyleUnderline"/>
        </w:rPr>
        <w:t>the abuse can get physical</w:t>
      </w:r>
      <w:r w:rsidRPr="00444348">
        <w:rPr>
          <w:sz w:val="16"/>
        </w:rPr>
        <w:t xml:space="preserve">: A Pew survey reported that five percent of </w:t>
      </w:r>
      <w:r w:rsidRPr="00882600">
        <w:rPr>
          <w:rStyle w:val="StyleUnderline"/>
          <w:highlight w:val="green"/>
        </w:rPr>
        <w:t>women who used</w:t>
      </w:r>
      <w:r w:rsidRPr="00DB5897">
        <w:rPr>
          <w:rStyle w:val="StyleUnderline"/>
        </w:rPr>
        <w:t xml:space="preserve"> the </w:t>
      </w:r>
      <w:r w:rsidRPr="00882600">
        <w:rPr>
          <w:rStyle w:val="StyleUnderline"/>
          <w:highlight w:val="green"/>
        </w:rPr>
        <w:t>Internet said “something happened online”</w:t>
      </w:r>
      <w:r w:rsidRPr="00DB5897">
        <w:rPr>
          <w:rStyle w:val="StyleUnderline"/>
        </w:rPr>
        <w:t xml:space="preserve"> that </w:t>
      </w:r>
      <w:r w:rsidRPr="00882600">
        <w:rPr>
          <w:rStyle w:val="StyleUnderline"/>
          <w:highlight w:val="green"/>
        </w:rPr>
        <w:t>led them into “physical danger.”</w:t>
      </w:r>
      <w:r w:rsidRPr="00444348">
        <w:rPr>
          <w:sz w:val="16"/>
        </w:rPr>
        <w:t xml:space="preserve"> And it starts young: Teenage girls are significantly more likely to be cyberbullied than boys. </w:t>
      </w:r>
      <w:r w:rsidRPr="00DB5897">
        <w:rPr>
          <w:rStyle w:val="StyleUnderline"/>
        </w:rPr>
        <w:t>Just appearing as a woman online, it seems, can be enough to inspire abuse</w:t>
      </w:r>
      <w:r w:rsidRPr="00444348">
        <w:rPr>
          <w:sz w:val="16"/>
        </w:rPr>
        <w:t xml:space="preserve">. In 2006, researchers from the University of Maryland set up a bunch of fake online accounts and then dispatched them into chat rooms. Accounts with feminine usernames incurred an average of 100 sexually explicit or threatening messages a day. Masculine names received 3.7. There are three federal laws that apply to cyberstalking cases; the first was passed in 1934 to address harassment through the mail, via telegram, and over the telephone, six decades after Alexander Graham Bell’s invention. Since the initial passage of the Violence </w:t>
      </w:r>
      <w:proofErr w:type="gramStart"/>
      <w:r w:rsidRPr="00444348">
        <w:rPr>
          <w:sz w:val="16"/>
        </w:rPr>
        <w:t>Against</w:t>
      </w:r>
      <w:proofErr w:type="gramEnd"/>
      <w:r w:rsidRPr="00444348">
        <w:rPr>
          <w:sz w:val="16"/>
        </w:rPr>
        <w:t xml:space="preserve"> Women Act, in 1994, amendments to the law have gradually updated it to apply to new technologies and to stiffen penalties against those who use them to abuse. Thirty-four states have cyberstalking laws on the books; most have expanded long-standing laws against stalking and criminal threats to prosecute crimes carried out online. </w:t>
      </w:r>
      <w:r w:rsidRPr="00DB5897">
        <w:rPr>
          <w:rStyle w:val="StyleUnderline"/>
        </w:rPr>
        <w:t xml:space="preserve">But </w:t>
      </w:r>
      <w:r w:rsidRPr="00882600">
        <w:rPr>
          <w:rStyle w:val="StyleUnderline"/>
          <w:highlight w:val="green"/>
        </w:rPr>
        <w:t>making</w:t>
      </w:r>
      <w:r w:rsidRPr="00DB5897">
        <w:rPr>
          <w:rStyle w:val="StyleUnderline"/>
        </w:rPr>
        <w:t xml:space="preserve"> quick and sick </w:t>
      </w:r>
      <w:r w:rsidRPr="00882600">
        <w:rPr>
          <w:rStyle w:val="StyleUnderline"/>
          <w:highlight w:val="green"/>
        </w:rPr>
        <w:t>threats has become so easy that many sa</w:t>
      </w:r>
      <w:r w:rsidRPr="00DB5897">
        <w:rPr>
          <w:rStyle w:val="StyleUnderline"/>
        </w:rPr>
        <w:t xml:space="preserve">y the </w:t>
      </w:r>
      <w:r w:rsidRPr="00882600">
        <w:rPr>
          <w:rStyle w:val="StyleUnderline"/>
          <w:highlight w:val="green"/>
        </w:rPr>
        <w:t>abuse has proliferated</w:t>
      </w:r>
      <w:r w:rsidRPr="00DB5897">
        <w:rPr>
          <w:rStyle w:val="StyleUnderline"/>
        </w:rPr>
        <w:t xml:space="preserve"> to the point of meaninglessness, and that expressing alarm is foolish</w:t>
      </w:r>
      <w:r w:rsidRPr="00444348">
        <w:rPr>
          <w:sz w:val="16"/>
        </w:rPr>
        <w:t xml:space="preserve">. Reporters who take death threats seriously “often give the impression that this is some kind of shocking event for which we should pity the ‘victims,’” my colleague Jim </w:t>
      </w:r>
      <w:proofErr w:type="spellStart"/>
      <w:r w:rsidRPr="00444348">
        <w:rPr>
          <w:sz w:val="16"/>
        </w:rPr>
        <w:t>Pagels</w:t>
      </w:r>
      <w:proofErr w:type="spellEnd"/>
      <w:r w:rsidRPr="00444348">
        <w:rPr>
          <w:sz w:val="16"/>
        </w:rPr>
        <w:t xml:space="preserve"> wrote in Slate this fall, “but anyone who’s spent 10 minutes online knows that these assertions are entirely toothless.” On Twitter, he added, “When there’s no precedent for physical harm, it’s only baseless fear mongering.” My friend Jen Doll wrote, at The Atlantic Wire, “It seems like that old ‘ignoring’ tactic your mom taught you could work out to everyone’s benefit.... These people are bullying, or hope to bully. Which means we shouldn’t take the bait.” In the epilogue to her book The End of Men, Hanna Rosin—an editor at Slate—argued that harassment of women online could be seen as a cause for celebration. It shows just how far we’ve come. Many women on the Internet “are in positions of influence, widely published and widely read; if they sniff out misogyny, I have no doubt they will gleefully skewer the responsible sexist in one of many available online outlets, and get results.” "Twitter is the place where I laugh, whine, work, schmooze, procrastinate, and flirt. It sits in my back pocket wherever I go and lies next to me when I fall asleep. And since I first started writing in 2007, it's become just one of the many online spaces where men come to tell me to get out." So </w:t>
      </w:r>
      <w:r w:rsidRPr="00882600">
        <w:rPr>
          <w:rStyle w:val="StyleUnderline"/>
          <w:highlight w:val="green"/>
        </w:rPr>
        <w:t>women</w:t>
      </w:r>
      <w:r w:rsidRPr="00DB5897">
        <w:rPr>
          <w:rStyle w:val="StyleUnderline"/>
        </w:rPr>
        <w:t xml:space="preserve"> who are harassed online </w:t>
      </w:r>
      <w:r w:rsidRPr="00882600">
        <w:rPr>
          <w:rStyle w:val="StyleUnderline"/>
          <w:highlight w:val="green"/>
        </w:rPr>
        <w:t>are expected to</w:t>
      </w:r>
      <w:r w:rsidRPr="00DB5897">
        <w:rPr>
          <w:rStyle w:val="StyleUnderline"/>
        </w:rPr>
        <w:t xml:space="preserve"> either </w:t>
      </w:r>
      <w:r w:rsidRPr="00882600">
        <w:rPr>
          <w:rStyle w:val="StyleUnderline"/>
          <w:highlight w:val="green"/>
        </w:rPr>
        <w:t>get over ourselves or feel flattered in response to the threats made against us</w:t>
      </w:r>
      <w:r w:rsidRPr="00444348">
        <w:rPr>
          <w:sz w:val="16"/>
        </w:rPr>
        <w:t xml:space="preserve">. We have the choice to keep quiet or respond “gleefully.” But </w:t>
      </w:r>
      <w:r w:rsidRPr="00DB5897">
        <w:rPr>
          <w:rStyle w:val="StyleUnderline"/>
        </w:rPr>
        <w:t>no matter how hard we attempt to ignore it, this type of gendered harassment—</w:t>
      </w:r>
      <w:r w:rsidRPr="00444348">
        <w:rPr>
          <w:sz w:val="16"/>
        </w:rPr>
        <w:t>and the sheer volume of it—</w:t>
      </w:r>
      <w:r w:rsidRPr="00DB5897">
        <w:rPr>
          <w:rStyle w:val="StyleUnderline"/>
        </w:rPr>
        <w:t>has severe implications for women’s status on the Internet.</w:t>
      </w:r>
      <w:r w:rsidRPr="00444348">
        <w:rPr>
          <w:sz w:val="16"/>
        </w:rPr>
        <w:t xml:space="preserve"> </w:t>
      </w:r>
      <w:r w:rsidRPr="00882600">
        <w:rPr>
          <w:rStyle w:val="StyleUnderline"/>
          <w:highlight w:val="green"/>
        </w:rPr>
        <w:t>Threats</w:t>
      </w:r>
      <w:r w:rsidRPr="00DB5897">
        <w:rPr>
          <w:rStyle w:val="StyleUnderline"/>
        </w:rPr>
        <w:t xml:space="preserve"> of rape, death, and stalking </w:t>
      </w:r>
      <w:r w:rsidRPr="00882600">
        <w:rPr>
          <w:rStyle w:val="StyleUnderline"/>
          <w:highlight w:val="green"/>
        </w:rPr>
        <w:t>can</w:t>
      </w:r>
      <w:r w:rsidRPr="00DB5897">
        <w:rPr>
          <w:rStyle w:val="StyleUnderline"/>
        </w:rPr>
        <w:t xml:space="preserve"> </w:t>
      </w:r>
      <w:r w:rsidRPr="00882600">
        <w:rPr>
          <w:rStyle w:val="StyleUnderline"/>
          <w:highlight w:val="green"/>
        </w:rPr>
        <w:t>overpower our emotional bandwidth</w:t>
      </w:r>
      <w:r w:rsidRPr="00DB5897">
        <w:rPr>
          <w:rStyle w:val="StyleUnderline"/>
        </w:rPr>
        <w:t>, take up our time, and cost us money through legal fees, online protection services, and missed wages</w:t>
      </w:r>
      <w:r w:rsidRPr="00444348">
        <w:rPr>
          <w:sz w:val="16"/>
        </w:rPr>
        <w:t xml:space="preserve">. I’ve spent countless hours over the past four years logging the online activity of one particularly committed </w:t>
      </w:r>
      <w:proofErr w:type="spellStart"/>
      <w:r w:rsidRPr="00444348">
        <w:rPr>
          <w:sz w:val="16"/>
        </w:rPr>
        <w:t>cyberstalker</w:t>
      </w:r>
      <w:proofErr w:type="spellEnd"/>
      <w:r w:rsidRPr="00444348">
        <w:rPr>
          <w:sz w:val="16"/>
        </w:rPr>
        <w:t xml:space="preserve">, just in case. And </w:t>
      </w:r>
      <w:r w:rsidRPr="00882600">
        <w:rPr>
          <w:rStyle w:val="StyleUnderline"/>
          <w:highlight w:val="green"/>
        </w:rPr>
        <w:t>as the Internet becomes</w:t>
      </w:r>
      <w:r w:rsidRPr="00DB5897">
        <w:rPr>
          <w:rStyle w:val="StyleUnderline"/>
        </w:rPr>
        <w:t xml:space="preserve"> increasingly </w:t>
      </w:r>
      <w:r w:rsidRPr="00882600">
        <w:rPr>
          <w:rStyle w:val="StyleUnderline"/>
          <w:highlight w:val="green"/>
        </w:rPr>
        <w:t>central to the human experience</w:t>
      </w:r>
      <w:r w:rsidRPr="00DB5897">
        <w:rPr>
          <w:rStyle w:val="StyleUnderline"/>
        </w:rPr>
        <w:t xml:space="preserve">, the ability of </w:t>
      </w:r>
      <w:r w:rsidRPr="00882600">
        <w:rPr>
          <w:rStyle w:val="StyleUnderline"/>
          <w:highlight w:val="green"/>
        </w:rPr>
        <w:t>women</w:t>
      </w:r>
      <w:r w:rsidRPr="00DB5897">
        <w:rPr>
          <w:rStyle w:val="StyleUnderline"/>
        </w:rPr>
        <w:t xml:space="preserve"> to live and work freely </w:t>
      </w:r>
      <w:r w:rsidRPr="00882600">
        <w:rPr>
          <w:rStyle w:val="StyleUnderline"/>
          <w:highlight w:val="green"/>
        </w:rPr>
        <w:t>online will be shaped</w:t>
      </w:r>
      <w:r w:rsidRPr="00DB5897">
        <w:rPr>
          <w:rStyle w:val="StyleUnderline"/>
        </w:rPr>
        <w:t xml:space="preserve">, and too often limited, </w:t>
      </w:r>
      <w:r w:rsidRPr="00882600">
        <w:rPr>
          <w:rStyle w:val="StyleUnderline"/>
          <w:highlight w:val="green"/>
        </w:rPr>
        <w:t>by</w:t>
      </w:r>
      <w:r w:rsidRPr="00DB5897">
        <w:rPr>
          <w:rStyle w:val="StyleUnderline"/>
        </w:rPr>
        <w:t xml:space="preserve"> the </w:t>
      </w:r>
      <w:r w:rsidRPr="00882600">
        <w:rPr>
          <w:rStyle w:val="StyleUnderline"/>
          <w:highlight w:val="green"/>
        </w:rPr>
        <w:t>tech</w:t>
      </w:r>
      <w:r w:rsidRPr="00DB5897">
        <w:rPr>
          <w:rStyle w:val="StyleUnderline"/>
        </w:rPr>
        <w:t xml:space="preserve">nology </w:t>
      </w:r>
      <w:r w:rsidRPr="00882600">
        <w:rPr>
          <w:rStyle w:val="StyleUnderline"/>
          <w:highlight w:val="green"/>
        </w:rPr>
        <w:t>companies that host these threats</w:t>
      </w:r>
      <w:r w:rsidRPr="00DB5897">
        <w:rPr>
          <w:rStyle w:val="StyleUnderline"/>
        </w:rPr>
        <w:t>, the constellation of local and federal law enforcement officers who investigate them, and the popular commentators who dismiss them—all arenas that remain dominated by men, many of whom have little personal understanding of what women face online every day.</w:t>
      </w:r>
      <w:r>
        <w:rPr>
          <w:rStyle w:val="StyleUnderline"/>
        </w:rPr>
        <w:t xml:space="preserve"> </w:t>
      </w:r>
      <w:r w:rsidRPr="00444348">
        <w:rPr>
          <w:sz w:val="16"/>
        </w:rPr>
        <w:t xml:space="preserve">This </w:t>
      </w:r>
      <w:proofErr w:type="gramStart"/>
      <w:r w:rsidRPr="00444348">
        <w:rPr>
          <w:sz w:val="16"/>
        </w:rPr>
        <w:t>Summer</w:t>
      </w:r>
      <w:proofErr w:type="gramEnd"/>
      <w:r w:rsidRPr="00444348">
        <w:rPr>
          <w:sz w:val="16"/>
        </w:rPr>
        <w:t xml:space="preserve">, Caroline </w:t>
      </w:r>
      <w:proofErr w:type="spellStart"/>
      <w:r w:rsidRPr="00444348">
        <w:rPr>
          <w:sz w:val="16"/>
        </w:rPr>
        <w:t>Criado</w:t>
      </w:r>
      <w:proofErr w:type="spellEnd"/>
      <w:r w:rsidRPr="00444348">
        <w:rPr>
          <w:sz w:val="16"/>
        </w:rPr>
        <w:t xml:space="preserve">-Perez became the English-speaking Internet’s most famous recipient of online threats after she petitioned the British government to put more female faces on its bank notes. (When the Bank of England announced its intentions to replace social reformer Elizabeth Fry with Winston Churchill on the £5 note, </w:t>
      </w:r>
      <w:proofErr w:type="spellStart"/>
      <w:r w:rsidRPr="00444348">
        <w:rPr>
          <w:sz w:val="16"/>
        </w:rPr>
        <w:t>Criado</w:t>
      </w:r>
      <w:proofErr w:type="spellEnd"/>
      <w:r w:rsidRPr="00444348">
        <w:rPr>
          <w:sz w:val="16"/>
        </w:rPr>
        <w:t xml:space="preserve">-Perez made the modest suggestion that the bank make an effort to feature at least one woman who is not the Queen on any of its currency.) Rape and death threats amassed on her Twitter feed too quickly to count, bearing messages like “I will rape you tomorrow at 9 </w:t>
      </w:r>
      <w:proofErr w:type="spellStart"/>
      <w:r w:rsidRPr="00444348">
        <w:rPr>
          <w:sz w:val="16"/>
        </w:rPr>
        <w:t>p.m</w:t>
      </w:r>
      <w:proofErr w:type="spellEnd"/>
      <w:r w:rsidRPr="00444348">
        <w:rPr>
          <w:sz w:val="16"/>
        </w:rPr>
        <w:t xml:space="preserve"> ... Shall we meet near your house?” Then, something interesting happened. Instead of logging off, </w:t>
      </w:r>
      <w:proofErr w:type="spellStart"/>
      <w:r w:rsidRPr="00444348">
        <w:rPr>
          <w:sz w:val="16"/>
        </w:rPr>
        <w:t>Criado</w:t>
      </w:r>
      <w:proofErr w:type="spellEnd"/>
      <w:r w:rsidRPr="00444348">
        <w:rPr>
          <w:sz w:val="16"/>
        </w:rPr>
        <w:t xml:space="preserve">-Perez retweeted the threats, blasting them out to her Twitter followers. She called up police and hounded Twitter for a response. Journalists around the world started writing about the threats. As more and more people heard the story, </w:t>
      </w:r>
      <w:proofErr w:type="spellStart"/>
      <w:r w:rsidRPr="00444348">
        <w:rPr>
          <w:sz w:val="16"/>
        </w:rPr>
        <w:t>Criado</w:t>
      </w:r>
      <w:proofErr w:type="spellEnd"/>
      <w:r w:rsidRPr="00444348">
        <w:rPr>
          <w:sz w:val="16"/>
        </w:rPr>
        <w:t xml:space="preserve">-Perez’s follower count skyrocketed to near 25,000. Her supporters joined in urging British police and Twitter executives to respond. Under the glare of international criticism, the police and the company spent the next few weeks passing the buck back and forth. Andy Trotter, a communications adviser for the British police, announced that it was Twitter’s responsibility to crack down on the messages. Though Britain criminalizes a broader category of offensive speech than the U.S. does, the sheer volume of threats would be too difficult for “a hard-pressed police service” to investigate, Trotter said. Police “don’t want to be in this arena.” It diverts their attention from “dealing with something else.” Feminine usernames incurred an average of 100 sexually explicit or threatening messages a day. Masculine names received 3.7. Meanwhile, Twitter issued a blanket statement saying that victims like </w:t>
      </w:r>
      <w:proofErr w:type="spellStart"/>
      <w:r w:rsidRPr="00444348">
        <w:rPr>
          <w:sz w:val="16"/>
        </w:rPr>
        <w:t>Criado</w:t>
      </w:r>
      <w:proofErr w:type="spellEnd"/>
      <w:r w:rsidRPr="00444348">
        <w:rPr>
          <w:sz w:val="16"/>
        </w:rPr>
        <w:t xml:space="preserve">-Perez could fill out an online form for each abusive tweet; when </w:t>
      </w:r>
      <w:proofErr w:type="spellStart"/>
      <w:r w:rsidRPr="00444348">
        <w:rPr>
          <w:sz w:val="16"/>
        </w:rPr>
        <w:t>Criado</w:t>
      </w:r>
      <w:proofErr w:type="spellEnd"/>
      <w:r w:rsidRPr="00444348">
        <w:rPr>
          <w:sz w:val="16"/>
        </w:rPr>
        <w:t xml:space="preserve">-Perez supporters hounded Mark </w:t>
      </w:r>
      <w:proofErr w:type="spellStart"/>
      <w:r w:rsidRPr="00444348">
        <w:rPr>
          <w:sz w:val="16"/>
        </w:rPr>
        <w:t>Luckie</w:t>
      </w:r>
      <w:proofErr w:type="spellEnd"/>
      <w:r w:rsidRPr="00444348">
        <w:rPr>
          <w:sz w:val="16"/>
        </w:rPr>
        <w:t xml:space="preserve">, the company’s manager of journalism and news, for a response, he briefly shielded his account, saying that the attention had become “abusive.” Twitter’s official recommendation to victims of abuse puts the ball squarely in law enforcement’s court: “If an interaction has gone beyond the point of name calling and you feel as though you may be in danger,” it says, “contact your local authorities so they can accurately assess the validity of the threat and help you resolve the issue offline.” In the weeks after the flare-up, Scotland Yard confirmed the arrest of three men. Twitter—in response to several online petitions calling for action—hastened the rollout of a “report abuse” button that allows users to flag offensive material. And </w:t>
      </w:r>
      <w:proofErr w:type="spellStart"/>
      <w:r w:rsidRPr="00444348">
        <w:rPr>
          <w:sz w:val="16"/>
        </w:rPr>
        <w:t>Criado</w:t>
      </w:r>
      <w:proofErr w:type="spellEnd"/>
      <w:r w:rsidRPr="00444348">
        <w:rPr>
          <w:sz w:val="16"/>
        </w:rPr>
        <w:t xml:space="preserve">-Perez went on receiving threats. Some real person out there—or rather, hundreds of them—still liked the idea of seeing her raped and killed. </w:t>
      </w:r>
      <w:r w:rsidRPr="00DB5897">
        <w:rPr>
          <w:rStyle w:val="StyleUnderline"/>
        </w:rPr>
        <w:t xml:space="preserve">The Internet is a global network, but </w:t>
      </w:r>
      <w:r w:rsidRPr="00882600">
        <w:rPr>
          <w:rStyle w:val="StyleUnderline"/>
          <w:highlight w:val="green"/>
        </w:rPr>
        <w:t>when you pick up the phone to report an online threat</w:t>
      </w:r>
      <w:r w:rsidRPr="00DB5897">
        <w:rPr>
          <w:rStyle w:val="StyleUnderline"/>
        </w:rPr>
        <w:t>,</w:t>
      </w:r>
      <w:r w:rsidRPr="00444348">
        <w:rPr>
          <w:sz w:val="16"/>
        </w:rPr>
        <w:t xml:space="preserve"> whether you are in London or Palm Springs, </w:t>
      </w:r>
      <w:r w:rsidRPr="00882600">
        <w:rPr>
          <w:rStyle w:val="StyleUnderline"/>
          <w:highlight w:val="green"/>
        </w:rPr>
        <w:t>you end up</w:t>
      </w:r>
      <w:r w:rsidRPr="00DB5897">
        <w:rPr>
          <w:rStyle w:val="StyleUnderline"/>
        </w:rPr>
        <w:t xml:space="preserve"> face-to-face </w:t>
      </w:r>
      <w:r w:rsidRPr="00882600">
        <w:rPr>
          <w:rStyle w:val="StyleUnderline"/>
          <w:highlight w:val="green"/>
        </w:rPr>
        <w:t>with a</w:t>
      </w:r>
      <w:r w:rsidRPr="00DB5897">
        <w:rPr>
          <w:rStyle w:val="StyleUnderline"/>
        </w:rPr>
        <w:t xml:space="preserve"> cop who patrols a comparatively puny jurisdiction</w:t>
      </w:r>
      <w:r w:rsidRPr="00444348">
        <w:rPr>
          <w:sz w:val="16"/>
        </w:rPr>
        <w:t xml:space="preserve">. </w:t>
      </w:r>
      <w:r w:rsidRPr="00DB5897">
        <w:rPr>
          <w:rStyle w:val="StyleUnderline"/>
        </w:rPr>
        <w:t xml:space="preserve">And your cop will probably be a </w:t>
      </w:r>
      <w:r w:rsidRPr="00882600">
        <w:rPr>
          <w:rStyle w:val="StyleUnderline"/>
          <w:highlight w:val="green"/>
        </w:rPr>
        <w:t>man</w:t>
      </w:r>
      <w:r w:rsidRPr="00DB5897">
        <w:rPr>
          <w:rStyle w:val="StyleUnderline"/>
        </w:rPr>
        <w:t>:</w:t>
      </w:r>
      <w:r w:rsidRPr="00444348">
        <w:rPr>
          <w:sz w:val="16"/>
        </w:rPr>
        <w:t xml:space="preserve"> According to the U.S. Bureau of Justice Statistics, in 2008, </w:t>
      </w:r>
      <w:r w:rsidRPr="00882600">
        <w:rPr>
          <w:rStyle w:val="StyleUnderline"/>
          <w:highlight w:val="green"/>
        </w:rPr>
        <w:t>only 6.5 percent of state police officers and 19 percent of FBI agents were women</w:t>
      </w:r>
      <w:r w:rsidRPr="00882600">
        <w:rPr>
          <w:sz w:val="16"/>
          <w:highlight w:val="green"/>
        </w:rPr>
        <w:t>.</w:t>
      </w:r>
      <w:r w:rsidRPr="00444348">
        <w:rPr>
          <w:sz w:val="16"/>
        </w:rPr>
        <w:t xml:space="preserve"> The numbers get smaller in smaller agencies. And in many locales, police work is still a largely analog affair: 911 calls are immediately routed to the local police force; the closest officer is dispatched to respond; he takes notes with pen and paper. After </w:t>
      </w:r>
      <w:proofErr w:type="spellStart"/>
      <w:r w:rsidRPr="00444348">
        <w:rPr>
          <w:sz w:val="16"/>
        </w:rPr>
        <w:t>Criado</w:t>
      </w:r>
      <w:proofErr w:type="spellEnd"/>
      <w:r w:rsidRPr="00444348">
        <w:rPr>
          <w:sz w:val="16"/>
        </w:rPr>
        <w:t xml:space="preserve">-Perez received her hundreds of threats, she says she got conflicting instructions from police on how to report the crimes, and was forced to repeatedly “trawl” through the vile messages to preserve the evidence. “I can just about cope with threats,” she wrote on Twitter. “What I can’t cope with after that is the victim-blaming, the </w:t>
      </w:r>
      <w:proofErr w:type="spellStart"/>
      <w:r w:rsidRPr="00444348">
        <w:rPr>
          <w:sz w:val="16"/>
        </w:rPr>
        <w:t>patronising</w:t>
      </w:r>
      <w:proofErr w:type="spellEnd"/>
      <w:r w:rsidRPr="00444348">
        <w:rPr>
          <w:sz w:val="16"/>
        </w:rPr>
        <w:t xml:space="preserve">, and the police record-keeping.” Last year, the American atheist blogger Rebecca Watson wrote about her experience calling a series of local and national law enforcement agencies after a man launched a website threatening to kill her. “Because I knew what town [he] lived in, I called his local police department. They told me there was nothing they could do and that I’d have to make a report with my local police department,” Watson wrote later. “[I] finally got through to someone who told me that there was nothing they could do but take a report in case one day [he] followed through on his threats, at which point they’d have a pretty good lead.” The first time I reported an online rape threat to police, in 2009, the officer dispatched to my home asked, “Why would anyone bother to do something like that?” and declined to file a report. In Palm Springs, the officer who came to my room said, “This guy could be sitting in a basement in Nebraska for all we know.” That my stalker had said that he lived in my state, and had plans to seek me out at home, was dismissed as just another online ruse. Of course, some people are investigated and prosecuted for cyberstalking. In 2009, a Florida college student named Patrick </w:t>
      </w:r>
      <w:proofErr w:type="spellStart"/>
      <w:r w:rsidRPr="00444348">
        <w:rPr>
          <w:sz w:val="16"/>
        </w:rPr>
        <w:t>Macchione</w:t>
      </w:r>
      <w:proofErr w:type="spellEnd"/>
      <w:r w:rsidRPr="00444348">
        <w:rPr>
          <w:sz w:val="16"/>
        </w:rPr>
        <w:t xml:space="preserve"> met a girl at school, then threatened to kill her on Twitter, terrorized her with lewd videos posted to YouTube, and made hundreds of calls to her phone. Though his victim filed a restraining order, cops only </w:t>
      </w:r>
      <w:proofErr w:type="spellStart"/>
      <w:r w:rsidRPr="00444348">
        <w:rPr>
          <w:sz w:val="16"/>
        </w:rPr>
        <w:t>sprung</w:t>
      </w:r>
      <w:proofErr w:type="spellEnd"/>
      <w:r w:rsidRPr="00444348">
        <w:rPr>
          <w:sz w:val="16"/>
        </w:rPr>
        <w:t xml:space="preserve"> into action after a county sheriff stopped him for loitering, then reportedly found a video camera in his backpack containing disturbing recordings about his victim. The sheriff’s department later worked with the state attorney’s office to convict </w:t>
      </w:r>
      <w:proofErr w:type="spellStart"/>
      <w:r w:rsidRPr="00444348">
        <w:rPr>
          <w:sz w:val="16"/>
        </w:rPr>
        <w:t>Macchione</w:t>
      </w:r>
      <w:proofErr w:type="spellEnd"/>
      <w:r w:rsidRPr="00444348">
        <w:rPr>
          <w:sz w:val="16"/>
        </w:rPr>
        <w:t xml:space="preserve"> on 19 counts, one of which was cyberstalking (he successfully appealed that count on grounds that the law hadn’t been enacted when he was arrested); </w:t>
      </w:r>
      <w:proofErr w:type="spellStart"/>
      <w:r w:rsidRPr="00444348">
        <w:rPr>
          <w:sz w:val="16"/>
        </w:rPr>
        <w:t>Macchione</w:t>
      </w:r>
      <w:proofErr w:type="spellEnd"/>
      <w:r w:rsidRPr="00444348">
        <w:rPr>
          <w:sz w:val="16"/>
        </w:rPr>
        <w:t xml:space="preserve"> was sentenced to four years in prison. Consider also a recent high-profile case of cyberstalking investigated by the FBI. In the midst of her affair with General David Petraeus, biographer Paula </w:t>
      </w:r>
      <w:proofErr w:type="spellStart"/>
      <w:r w:rsidRPr="00444348">
        <w:rPr>
          <w:sz w:val="16"/>
        </w:rPr>
        <w:t>Broadwell</w:t>
      </w:r>
      <w:proofErr w:type="spellEnd"/>
      <w:r w:rsidRPr="00444348">
        <w:rPr>
          <w:sz w:val="16"/>
        </w:rPr>
        <w:t xml:space="preserve"> allegedly created an anonymous email account for the purpose of sending harassing notes to Florida socialite Jill Kelley. Kelley reported them to the FBI, which sniffed out </w:t>
      </w:r>
      <w:proofErr w:type="spellStart"/>
      <w:r w:rsidRPr="00444348">
        <w:rPr>
          <w:sz w:val="16"/>
        </w:rPr>
        <w:t>Broadwell’s</w:t>
      </w:r>
      <w:proofErr w:type="spellEnd"/>
      <w:r w:rsidRPr="00444348">
        <w:rPr>
          <w:sz w:val="16"/>
        </w:rPr>
        <w:t xml:space="preserve"> identity via the account’s location-based metadata and obtained a warrant to monitor her email activity. In theory, appealing to a higher jurisdiction can yield better results. “Local law enforcement will often look the other way,” says Dr. Sameer </w:t>
      </w:r>
      <w:proofErr w:type="spellStart"/>
      <w:r w:rsidRPr="00444348">
        <w:rPr>
          <w:sz w:val="16"/>
        </w:rPr>
        <w:t>Hinduja</w:t>
      </w:r>
      <w:proofErr w:type="spellEnd"/>
      <w:r w:rsidRPr="00444348">
        <w:rPr>
          <w:sz w:val="16"/>
        </w:rPr>
        <w:t xml:space="preserve">, a criminology professor at Florida Atlantic University and co-director of the Cyberbullying Research Center. “They don’t have the resources or the personnel to investigate those crimes.” County, state, or federal agencies at least have the support to be more responsive: “Usually they have a computer crimes unit, savvy personnel who are familiar with these cases, and established relationships with social media companies so they can quickly send a subpoena to help with the investigation,” </w:t>
      </w:r>
      <w:proofErr w:type="spellStart"/>
      <w:r w:rsidRPr="00444348">
        <w:rPr>
          <w:sz w:val="16"/>
        </w:rPr>
        <w:t>Hinduja</w:t>
      </w:r>
      <w:proofErr w:type="spellEnd"/>
      <w:r w:rsidRPr="00444348">
        <w:rPr>
          <w:sz w:val="16"/>
        </w:rPr>
        <w:t xml:space="preserve"> says. But in my experience and those of my colleagues, these </w:t>
      </w:r>
      <w:r w:rsidRPr="00444348">
        <w:rPr>
          <w:rStyle w:val="StyleUnderline"/>
        </w:rPr>
        <w:t>larger law enforcement agencies have little capacity or drive to investigate threats as well</w:t>
      </w:r>
      <w:r w:rsidRPr="00444348">
        <w:rPr>
          <w:sz w:val="16"/>
        </w:rPr>
        <w:t xml:space="preserve">. Despite his pattern of abusive online behavior, </w:t>
      </w:r>
      <w:proofErr w:type="spellStart"/>
      <w:r w:rsidRPr="00444348">
        <w:rPr>
          <w:sz w:val="16"/>
        </w:rPr>
        <w:t>Macchione</w:t>
      </w:r>
      <w:proofErr w:type="spellEnd"/>
      <w:r w:rsidRPr="00444348">
        <w:rPr>
          <w:sz w:val="16"/>
        </w:rPr>
        <w:t xml:space="preserve"> was ultimately arrested for an unrelated physical crime. When I called the FBI over </w:t>
      </w:r>
      <w:proofErr w:type="spellStart"/>
      <w:r w:rsidRPr="00444348">
        <w:rPr>
          <w:sz w:val="16"/>
        </w:rPr>
        <w:t>headlessfemalepig’s</w:t>
      </w:r>
      <w:proofErr w:type="spellEnd"/>
      <w:r w:rsidRPr="00444348">
        <w:rPr>
          <w:sz w:val="16"/>
        </w:rPr>
        <w:t xml:space="preserve"> threats, a representative told me an agent would get in touch if the bureau was interested in pursuing the case; nobody did. And when Rebecca Watson reported the threats targeted at her to the FBI, she initially connected with a sympathetic agent—but the agent later expressed trouble opening Watson’s file of screenshots of the threats, and soon stopped replying to her emails. The </w:t>
      </w:r>
      <w:proofErr w:type="spellStart"/>
      <w:r w:rsidRPr="00444348">
        <w:rPr>
          <w:sz w:val="16"/>
        </w:rPr>
        <w:t>Broadwell</w:t>
      </w:r>
      <w:proofErr w:type="spellEnd"/>
      <w:r w:rsidRPr="00444348">
        <w:rPr>
          <w:sz w:val="16"/>
        </w:rPr>
        <w:t xml:space="preserve"> investigation was an uncommon, and possibly unprecedented, exercise for the agency. As University of Wisconsin-Eau Claire criminal justice </w:t>
      </w:r>
      <w:proofErr w:type="gramStart"/>
      <w:r w:rsidRPr="00444348">
        <w:rPr>
          <w:sz w:val="16"/>
        </w:rPr>
        <w:t>professor</w:t>
      </w:r>
      <w:proofErr w:type="gramEnd"/>
      <w:r w:rsidRPr="00444348">
        <w:rPr>
          <w:sz w:val="16"/>
        </w:rPr>
        <w:t xml:space="preserve"> Justin </w:t>
      </w:r>
      <w:proofErr w:type="spellStart"/>
      <w:r w:rsidRPr="00444348">
        <w:rPr>
          <w:sz w:val="16"/>
        </w:rPr>
        <w:t>Patchin</w:t>
      </w:r>
      <w:proofErr w:type="spellEnd"/>
      <w:r w:rsidRPr="00444348">
        <w:rPr>
          <w:sz w:val="16"/>
        </w:rPr>
        <w:t xml:space="preserve"> told Wired at the time</w:t>
      </w:r>
      <w:r w:rsidRPr="00444348">
        <w:rPr>
          <w:rStyle w:val="StyleUnderline"/>
        </w:rPr>
        <w:t>: “I’m not aware of any case when the FBI has gotten involved in a case of online harassment.”</w:t>
      </w:r>
      <w:r w:rsidRPr="00444348">
        <w:rPr>
          <w:sz w:val="16"/>
        </w:rPr>
        <w:t xml:space="preserve"> After I received my most recent round of threats, I asked Jessica </w:t>
      </w:r>
      <w:proofErr w:type="spellStart"/>
      <w:r w:rsidRPr="00444348">
        <w:rPr>
          <w:sz w:val="16"/>
        </w:rPr>
        <w:t>Valenti</w:t>
      </w:r>
      <w:proofErr w:type="spellEnd"/>
      <w:r w:rsidRPr="00444348">
        <w:rPr>
          <w:sz w:val="16"/>
        </w:rPr>
        <w:t xml:space="preserve">, a prominent feminist writer (and the founder of the blog </w:t>
      </w:r>
      <w:proofErr w:type="spellStart"/>
      <w:r w:rsidRPr="00444348">
        <w:rPr>
          <w:sz w:val="16"/>
        </w:rPr>
        <w:t>Feministing</w:t>
      </w:r>
      <w:proofErr w:type="spellEnd"/>
      <w:r w:rsidRPr="00444348">
        <w:rPr>
          <w:sz w:val="16"/>
        </w:rPr>
        <w:t xml:space="preserve">), who’s been repeatedly targeted with online threats, for her advice, and then I asked her to share her story. “It’s not really one story. This has happened a number of times over the past seven years,” she told me. </w:t>
      </w:r>
      <w:r w:rsidRPr="00444348">
        <w:rPr>
          <w:rStyle w:val="StyleUnderline"/>
        </w:rPr>
        <w:t>When rape and death threats first started pouring into her inbox, she vacated her apartment for a week, changed her bank accounts, and got a new cell number. When the next wave of threats came, she got in touch with law enforcement officials, who warned her that though the men emailing her were unlikely to follow through on their threats, the level of vitriol indicated that she should be vigilant for a far less identifiable threat: silent “hunters” who lurk behind the tweeting “</w:t>
      </w:r>
      <w:proofErr w:type="spellStart"/>
      <w:r w:rsidRPr="00444348">
        <w:rPr>
          <w:rStyle w:val="StyleUnderline"/>
        </w:rPr>
        <w:t>hollerers</w:t>
      </w:r>
      <w:proofErr w:type="spellEnd"/>
      <w:r w:rsidRPr="00444348">
        <w:rPr>
          <w:rStyle w:val="StyleUnderline"/>
        </w:rPr>
        <w:t xml:space="preserve">.” The FBI advised </w:t>
      </w:r>
      <w:proofErr w:type="spellStart"/>
      <w:r w:rsidRPr="00444348">
        <w:rPr>
          <w:rStyle w:val="StyleUnderline"/>
        </w:rPr>
        <w:t>Valenti</w:t>
      </w:r>
      <w:proofErr w:type="spellEnd"/>
      <w:r w:rsidRPr="00444348">
        <w:rPr>
          <w:rStyle w:val="StyleUnderline"/>
        </w:rPr>
        <w:t xml:space="preserve"> to leave her home until the threats blew over, to never walk outside of her apartment alone, and to keep aware of any cars or men who might show up repeatedly outside her door. “It was totally impossible advice,” she says. “You have to be paranoid about everything. You can’t just not be in a public place.”</w:t>
      </w:r>
      <w:r w:rsidRPr="00444348">
        <w:rPr>
          <w:sz w:val="16"/>
        </w:rPr>
        <w:t xml:space="preserve"> And we can’t simply be offline either. When Time journalist Catherine Mayer reported the bomb threat lodged against her, the officers she spoke to—who thought usernames were secret codes and didn’t seem to know what an IP address was—advised her to unplug. “Not one of the officers I’ve encountered uses Twitter or understands why anyone would wish to do so,” she later wrote. “The officers were unanimous in advising me to take a break from Twitter, assuming, as many people do, that Twitter is at best a time-wasting narcotic.” All of these online offenses are enough to make a woman want to click away from Twitter, shut her laptop, and power down her phone. Sometimes, we do withdraw: Pew found that from 2000 to 2005, the percentage of Internet users who participate in online chats and discussion groups dropped from 28 percent to 17 percent, “entirely because of women’s fall off in participation.” But for many women, steering clear of the Internet isn’t an option. We use our devices to find supportive communities, make a living, and construct safety nets. For a woman like me, who lives alone, the Internet isn’t a fun diversion—it is a necessary resource for work and interfacing with friends, family, and, sometimes, law enforcement officers in an effort to feel safer from both online and offline violence. </w:t>
      </w:r>
      <w:r w:rsidRPr="00444348">
        <w:rPr>
          <w:rStyle w:val="StyleUnderline"/>
        </w:rPr>
        <w:t>The Internet is a global network, but when you pick up the phone to report an online threat, you end up face-to-face with a cop who patrols a comparatively puny jurisdiction.</w:t>
      </w:r>
      <w:r>
        <w:rPr>
          <w:rStyle w:val="StyleUnderline"/>
        </w:rPr>
        <w:t xml:space="preserve"> </w:t>
      </w:r>
      <w:r w:rsidRPr="00444348">
        <w:rPr>
          <w:sz w:val="16"/>
        </w:rPr>
        <w:t xml:space="preserve">The </w:t>
      </w:r>
      <w:r w:rsidRPr="00444348">
        <w:rPr>
          <w:rStyle w:val="StyleUnderline"/>
        </w:rPr>
        <w:t xml:space="preserve">Polish sociologist </w:t>
      </w:r>
      <w:proofErr w:type="spellStart"/>
      <w:r w:rsidRPr="00444348">
        <w:rPr>
          <w:rStyle w:val="StyleUnderline"/>
        </w:rPr>
        <w:t>Zygmunt</w:t>
      </w:r>
      <w:proofErr w:type="spellEnd"/>
      <w:r w:rsidRPr="00444348">
        <w:rPr>
          <w:rStyle w:val="StyleUnderline"/>
        </w:rPr>
        <w:t xml:space="preserve"> Bauman draws a distinction between “tourists” and “vagabonds” in the modern economy. Privileged tourists move about the world “on purpose,” to seek “new experience” as “the joys of the familiar wear off.” Disempowered vagabonds relocate because they have to, pushed and pulled through mean streets where they could never hope to settle down. On the Internet, men are tourists and women are vagabonds</w:t>
      </w:r>
      <w:r w:rsidRPr="00444348">
        <w:rPr>
          <w:sz w:val="16"/>
        </w:rPr>
        <w:t xml:space="preserve">. “Telling a woman to shut her laptop is like saying, ‘Eh! Just stop seeing your family,’” says Nathan </w:t>
      </w:r>
      <w:proofErr w:type="spellStart"/>
      <w:r w:rsidRPr="00444348">
        <w:rPr>
          <w:sz w:val="16"/>
        </w:rPr>
        <w:t>Jurgenson</w:t>
      </w:r>
      <w:proofErr w:type="spellEnd"/>
      <w:r w:rsidRPr="00444348">
        <w:rPr>
          <w:sz w:val="16"/>
        </w:rPr>
        <w:t>, a social media sociologist (and a friend) at the University of Maryland. What does a tourist look like? In 2012, Gawker unmasked “</w:t>
      </w:r>
      <w:proofErr w:type="spellStart"/>
      <w:r w:rsidRPr="00444348">
        <w:rPr>
          <w:sz w:val="16"/>
        </w:rPr>
        <w:t>Violentacrez</w:t>
      </w:r>
      <w:proofErr w:type="spellEnd"/>
      <w:r w:rsidRPr="00444348">
        <w:rPr>
          <w:sz w:val="16"/>
        </w:rPr>
        <w:t xml:space="preserve">,” an anonymous member of the online community </w:t>
      </w:r>
      <w:proofErr w:type="spellStart"/>
      <w:r w:rsidRPr="00444348">
        <w:rPr>
          <w:sz w:val="16"/>
        </w:rPr>
        <w:t>Reddit</w:t>
      </w:r>
      <w:proofErr w:type="spellEnd"/>
      <w:r w:rsidRPr="00444348">
        <w:rPr>
          <w:sz w:val="16"/>
        </w:rPr>
        <w:t xml:space="preserve"> who was infamous for posting creepy photographs of underage women and creating or moderating </w:t>
      </w:r>
      <w:proofErr w:type="spellStart"/>
      <w:r w:rsidRPr="00444348">
        <w:rPr>
          <w:sz w:val="16"/>
        </w:rPr>
        <w:t>subcommunities</w:t>
      </w:r>
      <w:proofErr w:type="spellEnd"/>
      <w:r w:rsidRPr="00444348">
        <w:rPr>
          <w:sz w:val="16"/>
        </w:rPr>
        <w:t xml:space="preserve"> on the site with names like “</w:t>
      </w:r>
      <w:proofErr w:type="spellStart"/>
      <w:r w:rsidRPr="00444348">
        <w:rPr>
          <w:sz w:val="16"/>
        </w:rPr>
        <w:t>chokeabitch</w:t>
      </w:r>
      <w:proofErr w:type="spellEnd"/>
      <w:r w:rsidRPr="00444348">
        <w:rPr>
          <w:sz w:val="16"/>
        </w:rPr>
        <w:t>” and “</w:t>
      </w:r>
      <w:proofErr w:type="spellStart"/>
      <w:r w:rsidRPr="00444348">
        <w:rPr>
          <w:sz w:val="16"/>
        </w:rPr>
        <w:t>rapebait</w:t>
      </w:r>
      <w:proofErr w:type="spellEnd"/>
      <w:r w:rsidRPr="00444348">
        <w:rPr>
          <w:sz w:val="16"/>
        </w:rPr>
        <w:t xml:space="preserve">.” </w:t>
      </w:r>
      <w:proofErr w:type="spellStart"/>
      <w:r w:rsidRPr="00444348">
        <w:rPr>
          <w:sz w:val="16"/>
        </w:rPr>
        <w:t>Violentacrez</w:t>
      </w:r>
      <w:proofErr w:type="spellEnd"/>
      <w:r w:rsidRPr="00444348">
        <w:rPr>
          <w:sz w:val="16"/>
        </w:rPr>
        <w:t xml:space="preserve"> turned out to be a Texas computer programmer named Michael </w:t>
      </w:r>
      <w:proofErr w:type="spellStart"/>
      <w:r w:rsidRPr="00444348">
        <w:rPr>
          <w:sz w:val="16"/>
        </w:rPr>
        <w:t>Brusch</w:t>
      </w:r>
      <w:proofErr w:type="spellEnd"/>
      <w:r w:rsidRPr="00444348">
        <w:rPr>
          <w:sz w:val="16"/>
        </w:rPr>
        <w:t xml:space="preserve">, who displayed an exceedingly casual attitude toward his online hobbies. “I do my job, go home, watch TV, and go on the Internet. I just like riling people up in my spare time,” he told Adrian Chen, the Gawker reporter who outed him. “People take things way too seriously around here.” </w:t>
      </w:r>
      <w:r w:rsidRPr="00882600">
        <w:rPr>
          <w:rStyle w:val="StyleUnderline"/>
          <w:highlight w:val="green"/>
        </w:rPr>
        <w:t>Abusers tend to operate anonymously</w:t>
      </w:r>
      <w:r w:rsidRPr="00DB5897">
        <w:rPr>
          <w:rStyle w:val="StyleUnderline"/>
        </w:rPr>
        <w:t xml:space="preserve">, or under pseudonyms. But the women they target often write on professional platforms, under their given names, and in the context of their real lives. </w:t>
      </w:r>
      <w:r w:rsidRPr="00882600">
        <w:rPr>
          <w:rStyle w:val="StyleUnderline"/>
          <w:highlight w:val="green"/>
        </w:rPr>
        <w:t>Victims don’t have the luxury of separating themselves from the crime</w:t>
      </w:r>
      <w:r w:rsidRPr="00DB5897">
        <w:rPr>
          <w:rStyle w:val="StyleUnderline"/>
        </w:rPr>
        <w:t>. When it comes to online threats, “one person is feeling the reality of the Internet very viscerally: the person who is being threatened,”</w:t>
      </w:r>
      <w:r w:rsidRPr="00444348">
        <w:rPr>
          <w:sz w:val="16"/>
        </w:rPr>
        <w:t xml:space="preserve"> says </w:t>
      </w:r>
      <w:proofErr w:type="spellStart"/>
      <w:r w:rsidRPr="00444348">
        <w:rPr>
          <w:sz w:val="16"/>
        </w:rPr>
        <w:t>Jurgenson</w:t>
      </w:r>
      <w:proofErr w:type="spellEnd"/>
      <w:r w:rsidRPr="00444348">
        <w:rPr>
          <w:sz w:val="16"/>
        </w:rPr>
        <w:t xml:space="preserve">. “It’s a lot easier for the person who made the threat—and the person who is investigating the threat—to believe that what’s happening on the Internet isn’t real.” When authorities treat the Internet as a fantasyland, it has profound effects on the investigation and prosecution of online threats. Criminal threat laws largely require that victims feel tangible, immediate, and sustained fear. In my home state of California, a threat must be “unequivocal, unconditional, immediate, and specific” and convey a “gravity of purpose and an immediate prospect of execution of the threat” to be considered a crime. </w:t>
      </w:r>
      <w:r w:rsidRPr="00DB5897">
        <w:rPr>
          <w:rStyle w:val="StyleUnderline"/>
        </w:rPr>
        <w:t>If police don’t know whether the harasser lives next door or out in Nebraska, it’s easier for them to categorize the threat as non-immediate. When they treat a threat as a boyish hoax, the implication is that the threat ceases to be a criminal offense.</w:t>
      </w:r>
      <w:r>
        <w:rPr>
          <w:rStyle w:val="StyleUnderline"/>
        </w:rPr>
        <w:t xml:space="preserve"> </w:t>
      </w:r>
      <w:r w:rsidRPr="00DB5897">
        <w:rPr>
          <w:rStyle w:val="StyleUnderline"/>
        </w:rPr>
        <w:t>So the victim faces a psychological dilemma: How should she understand her own fear? Should she, as many advise, dismiss an online threat as a silly game, and not bother to inform the cops that someone may want to</w:t>
      </w:r>
      <w:r w:rsidRPr="00444348">
        <w:rPr>
          <w:sz w:val="16"/>
        </w:rPr>
        <w:t>—ha, ha—</w:t>
      </w:r>
      <w:r w:rsidRPr="00DB5897">
        <w:rPr>
          <w:rStyle w:val="StyleUnderline"/>
        </w:rPr>
        <w:t>rape and kill her?</w:t>
      </w:r>
      <w:r w:rsidRPr="00444348">
        <w:rPr>
          <w:sz w:val="16"/>
        </w:rPr>
        <w:t xml:space="preserve"> </w:t>
      </w:r>
      <w:r w:rsidRPr="00DB5897">
        <w:rPr>
          <w:rStyle w:val="StyleUnderline"/>
        </w:rPr>
        <w:t xml:space="preserve">Or should she dutifully report every threat to police, who may well dismiss her concerns? </w:t>
      </w:r>
      <w:r w:rsidRPr="00444348">
        <w:rPr>
          <w:sz w:val="16"/>
        </w:rPr>
        <w:t xml:space="preserve">When I received my most recent rape and death threats, one friend told me that I should rest assured that the anonymous tweeter was unlikely to take any physical action against me in real life; another noted that my stalker seemed like the type of person who would fashion a coat from my skin, and urged me to take any action necessary to land the stalker in jail. Danielle Citron, a University of Maryland law professor who focuses on Internet threats, charted the popular response to Internet death and rape threats in a 2009 paper published in the Michigan Law Review. She found that Internet harassment is routinely dismissed as “harmless locker-room talk,” perpetrators as “juvenile pranksters,” and victims as “overly sensitive complainers.” Weighing in on one online harassment case, in an interview on National Public Radio, journalist David </w:t>
      </w:r>
      <w:proofErr w:type="spellStart"/>
      <w:r w:rsidRPr="00444348">
        <w:rPr>
          <w:sz w:val="16"/>
        </w:rPr>
        <w:t>Margolick</w:t>
      </w:r>
      <w:proofErr w:type="spellEnd"/>
      <w:r w:rsidRPr="00444348">
        <w:rPr>
          <w:sz w:val="16"/>
        </w:rPr>
        <w:t xml:space="preserve"> called the threats “juvenile, immature, and obnoxious, but that is all they are ... frivolous frat-boy rants.” </w:t>
      </w:r>
      <w:r w:rsidRPr="00444348">
        <w:rPr>
          <w:rStyle w:val="StyleUnderline"/>
        </w:rPr>
        <w:t>When police treat a threat as a boyish hoax, the implication is that the threat ceases to be a criminal offense</w:t>
      </w:r>
      <w:r w:rsidRPr="00444348">
        <w:rPr>
          <w:sz w:val="16"/>
        </w:rPr>
        <w:t xml:space="preserve">. Of course, the frat house has never been a particularly safe space for women. I’ve been threatened online, but I have also been harassed on the street, groped on the subway, followed home from the 7-Eleven, pinned down on a bed by a drunk boyfriend, and raped on a date. Even if I sign off Twitter, a threat could still be waiting on my stoop. </w:t>
      </w:r>
      <w:r w:rsidRPr="00444348">
        <w:rPr>
          <w:rStyle w:val="StyleUnderline"/>
        </w:rPr>
        <w:t xml:space="preserve">Today, </w:t>
      </w:r>
      <w:r w:rsidRPr="00882600">
        <w:rPr>
          <w:rStyle w:val="StyleUnderline"/>
          <w:highlight w:val="green"/>
        </w:rPr>
        <w:t>a legion of anonymous harassers are free to play their “games”</w:t>
      </w:r>
      <w:r w:rsidRPr="00444348">
        <w:rPr>
          <w:rStyle w:val="StyleUnderline"/>
        </w:rPr>
        <w:t xml:space="preserve"> and “pranks” </w:t>
      </w:r>
      <w:r w:rsidRPr="00882600">
        <w:rPr>
          <w:rStyle w:val="StyleUnderline"/>
          <w:highlight w:val="green"/>
        </w:rPr>
        <w:t>under pseudonymous screen names, but for the women they target, the attacks</w:t>
      </w:r>
      <w:r w:rsidRPr="00444348">
        <w:rPr>
          <w:rStyle w:val="StyleUnderline"/>
        </w:rPr>
        <w:t xml:space="preserve"> only </w:t>
      </w:r>
      <w:r w:rsidRPr="00882600">
        <w:rPr>
          <w:rStyle w:val="StyleUnderline"/>
          <w:highlight w:val="green"/>
        </w:rPr>
        <w:t>compound</w:t>
      </w:r>
      <w:r w:rsidRPr="00444348">
        <w:rPr>
          <w:rStyle w:val="StyleUnderline"/>
        </w:rPr>
        <w:t xml:space="preserve"> the real </w:t>
      </w:r>
      <w:r w:rsidRPr="00882600">
        <w:rPr>
          <w:rStyle w:val="StyleUnderline"/>
          <w:highlight w:val="green"/>
        </w:rPr>
        <w:t>fear, discomfort, and stress</w:t>
      </w:r>
      <w:r w:rsidRPr="00444348">
        <w:rPr>
          <w:rStyle w:val="StyleUnderline"/>
        </w:rPr>
        <w:t xml:space="preserve"> we experience in our daily lives.</w:t>
      </w:r>
    </w:p>
    <w:p w:rsidR="00882600" w:rsidRDefault="00882600" w:rsidP="00882600">
      <w:pPr>
        <w:rPr>
          <w:sz w:val="16"/>
        </w:rPr>
      </w:pPr>
    </w:p>
    <w:p w:rsidR="00882600" w:rsidRDefault="00882600" w:rsidP="00882600">
      <w:pPr>
        <w:pStyle w:val="Heading3"/>
        <w:rPr>
          <w:sz w:val="16"/>
        </w:rPr>
      </w:pPr>
      <w:r>
        <w:t>Ext. MT Hurts CH</w:t>
      </w:r>
    </w:p>
    <w:p w:rsidR="00882600" w:rsidRDefault="00882600" w:rsidP="00882600">
      <w:pPr>
        <w:pStyle w:val="Heading4"/>
      </w:pPr>
      <w:r>
        <w:t>Adopting the mosaic theory limits investigators ability to solve cyber harassment.</w:t>
      </w:r>
    </w:p>
    <w:p w:rsidR="00882600" w:rsidRDefault="00882600" w:rsidP="00882600">
      <w:r w:rsidRPr="00521B0B">
        <w:rPr>
          <w:rStyle w:val="Style13ptBold"/>
        </w:rPr>
        <w:t>Gray, Keats Citron, and Rinehart, 2013</w:t>
      </w:r>
      <w:r>
        <w:t xml:space="preserve"> (David, Associate Professor, University of Maryland Francis King Carey School of Law, Danielle, Lois K. </w:t>
      </w:r>
      <w:proofErr w:type="spellStart"/>
      <w:r>
        <w:t>Macht</w:t>
      </w:r>
      <w:proofErr w:type="spellEnd"/>
      <w:r>
        <w:t xml:space="preserve"> Research Professor of Law, University of Maryland Francis King Carey School of Law, and Liz Clark, University of Maryland Francis King Carey School of Law</w:t>
      </w:r>
      <w:proofErr w:type="gramStart"/>
      <w:r>
        <w:t>,  “</w:t>
      </w:r>
      <w:proofErr w:type="gramEnd"/>
      <w:r>
        <w:t>SYMPOSIUM ON CYBERCRIME: FIGHTING CYBERCRIME AFTER UNITED STATES V. JONES” Journal of Criminal Law &amp; Criminology Lexis)</w:t>
      </w:r>
    </w:p>
    <w:p w:rsidR="00882600" w:rsidRDefault="00882600" w:rsidP="00882600">
      <w:pPr>
        <w:rPr>
          <w:sz w:val="16"/>
        </w:rPr>
      </w:pPr>
      <w:r w:rsidRPr="006F5E32">
        <w:rPr>
          <w:sz w:val="16"/>
        </w:rPr>
        <w:t xml:space="preserve">Despite these complications, </w:t>
      </w:r>
      <w:r w:rsidRPr="00F23204">
        <w:rPr>
          <w:rStyle w:val="StyleUnderline"/>
        </w:rPr>
        <w:t>t</w:t>
      </w:r>
      <w:r w:rsidRPr="00B61A2E">
        <w:rPr>
          <w:rStyle w:val="StyleUnderline"/>
        </w:rPr>
        <w:t xml:space="preserve">racing an IP address is a common and effective way for authorities to identify perpetrators of </w:t>
      </w:r>
      <w:proofErr w:type="spellStart"/>
      <w:r w:rsidRPr="00B61A2E">
        <w:rPr>
          <w:rStyle w:val="StyleUnderline"/>
        </w:rPr>
        <w:t>cyberharassment</w:t>
      </w:r>
      <w:proofErr w:type="spellEnd"/>
      <w:r w:rsidRPr="00B61A2E">
        <w:rPr>
          <w:rStyle w:val="StyleUnderline"/>
        </w:rPr>
        <w:t xml:space="preserve"> crimes</w:t>
      </w:r>
      <w:r w:rsidRPr="006F5E32">
        <w:rPr>
          <w:sz w:val="16"/>
        </w:rPr>
        <w:t xml:space="preserve">. At present, </w:t>
      </w:r>
      <w:r w:rsidRPr="0089293B">
        <w:rPr>
          <w:rStyle w:val="StyleUnderline"/>
        </w:rPr>
        <w:t xml:space="preserve">the </w:t>
      </w:r>
      <w:r w:rsidRPr="00882600">
        <w:rPr>
          <w:rStyle w:val="StyleUnderline"/>
          <w:highlight w:val="green"/>
        </w:rPr>
        <w:t>public-observation</w:t>
      </w:r>
      <w:r w:rsidRPr="0089293B">
        <w:rPr>
          <w:rStyle w:val="StyleUnderline"/>
        </w:rPr>
        <w:t xml:space="preserve"> and third-party doctrines </w:t>
      </w:r>
      <w:r w:rsidRPr="00882600">
        <w:rPr>
          <w:rStyle w:val="StyleUnderline"/>
          <w:highlight w:val="green"/>
        </w:rPr>
        <w:t>grant law enforcement</w:t>
      </w:r>
      <w:r w:rsidRPr="0089293B">
        <w:rPr>
          <w:rStyle w:val="StyleUnderline"/>
        </w:rPr>
        <w:t xml:space="preserve"> unfettered </w:t>
      </w:r>
      <w:r w:rsidRPr="00882600">
        <w:rPr>
          <w:rStyle w:val="StyleUnderline"/>
          <w:highlight w:val="green"/>
        </w:rPr>
        <w:t>discretion to track IP addresses</w:t>
      </w:r>
      <w:r w:rsidRPr="0089293B">
        <w:rPr>
          <w:rStyle w:val="StyleUnderline"/>
        </w:rPr>
        <w:t xml:space="preserve"> across the Internet</w:t>
      </w:r>
      <w:r w:rsidRPr="006F5E32">
        <w:rPr>
          <w:sz w:val="16"/>
        </w:rPr>
        <w:t xml:space="preserve">. </w:t>
      </w:r>
      <w:r w:rsidRPr="0089293B">
        <w:rPr>
          <w:rStyle w:val="StyleUnderline"/>
        </w:rPr>
        <w:t xml:space="preserve">Most </w:t>
      </w:r>
      <w:proofErr w:type="spellStart"/>
      <w:r w:rsidRPr="0089293B">
        <w:rPr>
          <w:rStyle w:val="StyleUnderline"/>
        </w:rPr>
        <w:t>cyberharassment</w:t>
      </w:r>
      <w:proofErr w:type="spellEnd"/>
      <w:r w:rsidRPr="0089293B">
        <w:rPr>
          <w:rStyle w:val="StyleUnderline"/>
        </w:rPr>
        <w:t xml:space="preserve"> is</w:t>
      </w:r>
      <w:r w:rsidRPr="006F5E32">
        <w:rPr>
          <w:sz w:val="16"/>
        </w:rPr>
        <w:t xml:space="preserve">, to one degree or another, </w:t>
      </w:r>
      <w:r w:rsidRPr="0089293B">
        <w:rPr>
          <w:rStyle w:val="StyleUnderline"/>
        </w:rPr>
        <w:t>public</w:t>
      </w:r>
      <w:r w:rsidRPr="006F5E32">
        <w:rPr>
          <w:sz w:val="16"/>
        </w:rPr>
        <w:t xml:space="preserve">. Furthermore, </w:t>
      </w:r>
      <w:r w:rsidRPr="0089293B">
        <w:rPr>
          <w:rStyle w:val="StyleUnderline"/>
        </w:rPr>
        <w:t xml:space="preserve">the </w:t>
      </w:r>
      <w:r w:rsidRPr="00882600">
        <w:rPr>
          <w:rStyle w:val="StyleUnderline"/>
          <w:highlight w:val="green"/>
        </w:rPr>
        <w:t>third-party doctrine means</w:t>
      </w:r>
      <w:r w:rsidRPr="0089293B">
        <w:rPr>
          <w:rStyle w:val="StyleUnderline"/>
        </w:rPr>
        <w:t xml:space="preserve"> that law enforcement </w:t>
      </w:r>
      <w:r w:rsidRPr="00882600">
        <w:rPr>
          <w:rStyle w:val="StyleUnderline"/>
          <w:highlight w:val="green"/>
        </w:rPr>
        <w:t>officers need a subpoena</w:t>
      </w:r>
      <w:r w:rsidRPr="0089293B">
        <w:rPr>
          <w:rStyle w:val="StyleUnderline"/>
        </w:rPr>
        <w:t>, at mos</w:t>
      </w:r>
      <w:r w:rsidRPr="00882600">
        <w:rPr>
          <w:rStyle w:val="StyleUnderline"/>
          <w:highlight w:val="green"/>
        </w:rPr>
        <w:t>t, to secure user information</w:t>
      </w:r>
      <w:r w:rsidRPr="0089293B">
        <w:rPr>
          <w:rStyle w:val="StyleUnderline"/>
        </w:rPr>
        <w:t xml:space="preserve"> associated with an IP address from ISPs and other third parties, </w:t>
      </w:r>
      <w:r w:rsidRPr="00882600">
        <w:rPr>
          <w:rStyle w:val="StyleUnderline"/>
          <w:highlight w:val="green"/>
        </w:rPr>
        <w:t>including social-networking sites</w:t>
      </w:r>
      <w:r w:rsidRPr="006F5E32">
        <w:rPr>
          <w:sz w:val="16"/>
        </w:rPr>
        <w:t xml:space="preserve">. </w:t>
      </w:r>
      <w:proofErr w:type="gramStart"/>
      <w:r w:rsidRPr="006F5E32">
        <w:rPr>
          <w:sz w:val="16"/>
        </w:rPr>
        <w:t>n307</w:t>
      </w:r>
      <w:proofErr w:type="gramEnd"/>
      <w:r w:rsidRPr="006F5E32">
        <w:rPr>
          <w:sz w:val="16"/>
        </w:rPr>
        <w:t xml:space="preserve"> </w:t>
      </w:r>
      <w:r w:rsidRPr="0089293B">
        <w:rPr>
          <w:rStyle w:val="StyleUnderline"/>
        </w:rPr>
        <w:t>A mosaic theory of Fourth Amendment privacy might well change</w:t>
      </w:r>
      <w:r>
        <w:rPr>
          <w:rStyle w:val="StyleUnderline"/>
        </w:rPr>
        <w:t xml:space="preserve"> </w:t>
      </w:r>
      <w:r w:rsidRPr="0089293B">
        <w:rPr>
          <w:rStyle w:val="StyleUnderline"/>
        </w:rPr>
        <w:t>[*798]</w:t>
      </w:r>
      <w:r>
        <w:rPr>
          <w:rStyle w:val="StyleUnderline"/>
        </w:rPr>
        <w:t xml:space="preserve"> </w:t>
      </w:r>
      <w:r w:rsidRPr="0089293B">
        <w:rPr>
          <w:rStyle w:val="StyleUnderline"/>
        </w:rPr>
        <w:t>all of this</w:t>
      </w:r>
      <w:r w:rsidRPr="006F5E32">
        <w:rPr>
          <w:sz w:val="16"/>
        </w:rPr>
        <w:t xml:space="preserve">. </w:t>
      </w:r>
      <w:r w:rsidRPr="0089293B">
        <w:rPr>
          <w:rStyle w:val="StyleUnderline"/>
        </w:rPr>
        <w:t>Tracking someone's online activities using an IP address over a period of time is akin to tracking a person through physical space using GPS-enabled tracking devices</w:t>
      </w:r>
      <w:r w:rsidRPr="006F5E32">
        <w:rPr>
          <w:sz w:val="16"/>
        </w:rPr>
        <w:t xml:space="preserve">. By aggregating information about a user and his online activities, </w:t>
      </w:r>
      <w:r w:rsidRPr="00882600">
        <w:rPr>
          <w:rStyle w:val="StyleUnderline"/>
          <w:highlight w:val="green"/>
        </w:rPr>
        <w:t>law enforcement officers</w:t>
      </w:r>
      <w:r w:rsidRPr="0089293B">
        <w:rPr>
          <w:rStyle w:val="StyleUnderline"/>
        </w:rPr>
        <w:t xml:space="preserve"> using these fairly basic digital surveillance techniques </w:t>
      </w:r>
      <w:r w:rsidRPr="00882600">
        <w:rPr>
          <w:rStyle w:val="StyleUnderline"/>
          <w:highlight w:val="green"/>
        </w:rPr>
        <w:t>can</w:t>
      </w:r>
      <w:r w:rsidRPr="0089293B">
        <w:rPr>
          <w:rStyle w:val="StyleUnderline"/>
        </w:rPr>
        <w:t xml:space="preserve"> therefore </w:t>
      </w:r>
      <w:r w:rsidRPr="00882600">
        <w:rPr>
          <w:rStyle w:val="StyleUnderline"/>
          <w:highlight w:val="green"/>
        </w:rPr>
        <w:t>assemble</w:t>
      </w:r>
      <w:r w:rsidRPr="0089293B">
        <w:rPr>
          <w:rStyle w:val="StyleUnderline"/>
        </w:rPr>
        <w:t xml:space="preserve"> precisely the sorts of </w:t>
      </w:r>
      <w:r w:rsidRPr="00882600">
        <w:rPr>
          <w:rStyle w:val="StyleUnderline"/>
          <w:highlight w:val="green"/>
        </w:rPr>
        <w:t>revealing informational mosaics that worried the</w:t>
      </w:r>
      <w:r w:rsidRPr="0089293B">
        <w:rPr>
          <w:rStyle w:val="StyleUnderline"/>
        </w:rPr>
        <w:t xml:space="preserve"> concurring </w:t>
      </w:r>
      <w:r w:rsidRPr="00882600">
        <w:rPr>
          <w:rStyle w:val="StyleUnderline"/>
          <w:highlight w:val="green"/>
        </w:rPr>
        <w:t>Justices in Jones</w:t>
      </w:r>
      <w:r w:rsidRPr="006F5E32">
        <w:rPr>
          <w:sz w:val="16"/>
        </w:rPr>
        <w:t xml:space="preserve">. </w:t>
      </w:r>
      <w:r w:rsidRPr="0089293B">
        <w:rPr>
          <w:rStyle w:val="StyleUnderline"/>
        </w:rPr>
        <w:t>Digital surveillance technology that offends mosaic sensibilities promises even more benefits than IP traces to law enforcement officers interested in detecting cybercrimes</w:t>
      </w:r>
      <w:r w:rsidRPr="006F5E32">
        <w:rPr>
          <w:sz w:val="16"/>
        </w:rPr>
        <w:t xml:space="preserve">. Take, for example, forums such as those organized and moderated by </w:t>
      </w:r>
      <w:proofErr w:type="spellStart"/>
      <w:r w:rsidRPr="006F5E32">
        <w:rPr>
          <w:sz w:val="16"/>
        </w:rPr>
        <w:t>Violentacrez</w:t>
      </w:r>
      <w:proofErr w:type="spellEnd"/>
      <w:r w:rsidRPr="006F5E32">
        <w:rPr>
          <w:sz w:val="16"/>
        </w:rPr>
        <w:t>. n308</w:t>
      </w:r>
      <w:r>
        <w:rPr>
          <w:sz w:val="16"/>
        </w:rPr>
        <w:t xml:space="preserve"> v c </w:t>
      </w:r>
      <w:r w:rsidRPr="001E72A8">
        <w:rPr>
          <w:rStyle w:val="StyleUnderline"/>
        </w:rPr>
        <w:t>Although under current law and free speech doctrine it is perfectly legal to view</w:t>
      </w:r>
      <w:r w:rsidRPr="0089293B">
        <w:rPr>
          <w:rStyle w:val="StyleUnderline"/>
        </w:rPr>
        <w:t xml:space="preserve"> and comment on pictures of young women in public, law enforcement officers might have reason to worry that </w:t>
      </w:r>
      <w:proofErr w:type="spellStart"/>
      <w:r w:rsidRPr="0089293B">
        <w:rPr>
          <w:rStyle w:val="StyleUnderline"/>
        </w:rPr>
        <w:t>habitues</w:t>
      </w:r>
      <w:proofErr w:type="spellEnd"/>
      <w:r w:rsidRPr="0089293B">
        <w:rPr>
          <w:rStyle w:val="StyleUnderline"/>
        </w:rPr>
        <w:t xml:space="preserve"> of forums like "Jailbait" and "</w:t>
      </w:r>
      <w:proofErr w:type="spellStart"/>
      <w:r w:rsidRPr="0089293B">
        <w:rPr>
          <w:rStyle w:val="StyleUnderline"/>
        </w:rPr>
        <w:t>Creepshots</w:t>
      </w:r>
      <w:proofErr w:type="spellEnd"/>
      <w:r w:rsidRPr="0089293B">
        <w:rPr>
          <w:rStyle w:val="StyleUnderline"/>
        </w:rPr>
        <w:t>" are more likely than most to produce or possess actual child pornography</w:t>
      </w:r>
      <w:r w:rsidRPr="006F5E32">
        <w:rPr>
          <w:sz w:val="16"/>
        </w:rPr>
        <w:t xml:space="preserve">. It is, of course, impossible to conduct even cursory investigations of the tens and hundreds of thousands of those who visit these sites, much less to distinguish between casual curiosity seekers and practicing pedophiles. Here, </w:t>
      </w:r>
      <w:r w:rsidRPr="00882600">
        <w:rPr>
          <w:rStyle w:val="StyleUnderline"/>
          <w:highlight w:val="green"/>
        </w:rPr>
        <w:t>broad-scale</w:t>
      </w:r>
      <w:r w:rsidRPr="0089293B">
        <w:rPr>
          <w:rStyle w:val="StyleUnderline"/>
        </w:rPr>
        <w:t xml:space="preserve"> aggregation </w:t>
      </w:r>
      <w:r w:rsidRPr="00882600">
        <w:rPr>
          <w:rStyle w:val="StyleUnderline"/>
          <w:highlight w:val="green"/>
        </w:rPr>
        <w:t>technology</w:t>
      </w:r>
      <w:r w:rsidRPr="0089293B">
        <w:rPr>
          <w:rStyle w:val="StyleUnderline"/>
        </w:rPr>
        <w:t xml:space="preserve">, in combination with ever more sophisticated data analytics designed to identify and track those patterns of online conduct that </w:t>
      </w:r>
      <w:r w:rsidRPr="00882600">
        <w:rPr>
          <w:rStyle w:val="StyleUnderline"/>
          <w:highlight w:val="green"/>
        </w:rPr>
        <w:t>correlate with higher risks of illegal on-and offline activities, would be</w:t>
      </w:r>
      <w:r w:rsidRPr="0089293B">
        <w:rPr>
          <w:rStyle w:val="StyleUnderline"/>
        </w:rPr>
        <w:t xml:space="preserve"> tremendously </w:t>
      </w:r>
      <w:r w:rsidRPr="00882600">
        <w:rPr>
          <w:rStyle w:val="StyleUnderline"/>
          <w:highlight w:val="green"/>
        </w:rPr>
        <w:t>valuable to law enforcement</w:t>
      </w:r>
      <w:r w:rsidRPr="00882600">
        <w:rPr>
          <w:sz w:val="16"/>
          <w:highlight w:val="green"/>
        </w:rPr>
        <w:t>.</w:t>
      </w:r>
      <w:r w:rsidRPr="006F5E32">
        <w:rPr>
          <w:sz w:val="16"/>
        </w:rPr>
        <w:t xml:space="preserve"> </w:t>
      </w:r>
      <w:r w:rsidRPr="0089293B">
        <w:rPr>
          <w:rStyle w:val="StyleUnderline"/>
        </w:rPr>
        <w:t>Once officers have identified a smaller universe of potential offenders, they can then further narrow their investigative fields by using passive techniques like online honey traps to more definitively identify those who are trafficking in or actively seeking to possess child pornography</w:t>
      </w:r>
      <w:r w:rsidRPr="006F5E32">
        <w:rPr>
          <w:sz w:val="16"/>
        </w:rPr>
        <w:t xml:space="preserve">. n309 </w:t>
      </w:r>
      <w:r w:rsidRPr="0089293B">
        <w:rPr>
          <w:rStyle w:val="StyleUnderline"/>
        </w:rPr>
        <w:t xml:space="preserve">Again, </w:t>
      </w:r>
      <w:r w:rsidRPr="00882600">
        <w:rPr>
          <w:rStyle w:val="StyleUnderline"/>
          <w:highlight w:val="green"/>
        </w:rPr>
        <w:t>although</w:t>
      </w:r>
      <w:r w:rsidRPr="0089293B">
        <w:rPr>
          <w:rStyle w:val="StyleUnderline"/>
        </w:rPr>
        <w:t xml:space="preserve"> these </w:t>
      </w:r>
      <w:r w:rsidRPr="00882600">
        <w:rPr>
          <w:rStyle w:val="StyleUnderline"/>
          <w:highlight w:val="green"/>
        </w:rPr>
        <w:t>digital surveillance</w:t>
      </w:r>
      <w:r w:rsidRPr="0089293B">
        <w:rPr>
          <w:rStyle w:val="StyleUnderline"/>
        </w:rPr>
        <w:t xml:space="preserve"> techniques and technologies </w:t>
      </w:r>
      <w:r w:rsidRPr="00882600">
        <w:rPr>
          <w:rStyle w:val="StyleUnderline"/>
          <w:highlight w:val="green"/>
        </w:rPr>
        <w:t>are not</w:t>
      </w:r>
      <w:r w:rsidRPr="0089293B">
        <w:rPr>
          <w:rStyle w:val="StyleUnderline"/>
        </w:rPr>
        <w:t xml:space="preserve"> presently </w:t>
      </w:r>
      <w:r w:rsidRPr="00882600">
        <w:rPr>
          <w:rStyle w:val="StyleUnderline"/>
          <w:highlight w:val="green"/>
        </w:rPr>
        <w:t>subject to Fourth Amendment review</w:t>
      </w:r>
      <w:r w:rsidRPr="0089293B">
        <w:rPr>
          <w:rStyle w:val="StyleUnderline"/>
        </w:rPr>
        <w:t xml:space="preserve">, either </w:t>
      </w:r>
      <w:r w:rsidRPr="0089293B">
        <w:rPr>
          <w:rStyle w:val="Emphasis"/>
        </w:rPr>
        <w:t>individually or in the aggregate, the situation would likely change under a mosaic theory</w:t>
      </w:r>
      <w:r w:rsidRPr="006F5E32">
        <w:rPr>
          <w:sz w:val="16"/>
        </w:rPr>
        <w:t xml:space="preserve">. In fact, </w:t>
      </w:r>
      <w:r w:rsidRPr="00882600">
        <w:rPr>
          <w:rStyle w:val="StyleUnderline"/>
          <w:highlight w:val="green"/>
        </w:rPr>
        <w:t>officers might find themselves assembling informational mosaics sufficient to trigger Fourth Amendment concerns</w:t>
      </w:r>
      <w:r w:rsidRPr="0089293B">
        <w:rPr>
          <w:rStyle w:val="StyleUnderline"/>
        </w:rPr>
        <w:t xml:space="preserve"> quite by accident</w:t>
      </w:r>
      <w:r w:rsidRPr="006F5E32">
        <w:rPr>
          <w:sz w:val="16"/>
        </w:rPr>
        <w:t xml:space="preserve">. </w:t>
      </w:r>
      <w:proofErr w:type="gramStart"/>
      <w:r w:rsidRPr="006F5E32">
        <w:rPr>
          <w:sz w:val="16"/>
        </w:rPr>
        <w:t>n310</w:t>
      </w:r>
      <w:proofErr w:type="gramEnd"/>
      <w:r w:rsidRPr="006F5E32">
        <w:rPr>
          <w:sz w:val="16"/>
        </w:rPr>
        <w:t xml:space="preserve"> Regardless, </w:t>
      </w:r>
      <w:r w:rsidRPr="0089293B">
        <w:rPr>
          <w:rStyle w:val="StyleUnderline"/>
        </w:rPr>
        <w:t>law enforcement's legitimate interests in using digital surveillance technology would be affected</w:t>
      </w:r>
      <w:r w:rsidRPr="006F5E32">
        <w:rPr>
          <w:sz w:val="16"/>
        </w:rPr>
        <w:t xml:space="preserve">. </w:t>
      </w:r>
      <w:proofErr w:type="gramStart"/>
      <w:r w:rsidRPr="006F5E32">
        <w:rPr>
          <w:sz w:val="16"/>
        </w:rPr>
        <w:t>n311</w:t>
      </w:r>
      <w:proofErr w:type="gramEnd"/>
      <w:r w:rsidRPr="006F5E32">
        <w:rPr>
          <w:sz w:val="16"/>
        </w:rPr>
        <w:t xml:space="preserve"> </w:t>
      </w:r>
      <w:r w:rsidRPr="0089293B">
        <w:rPr>
          <w:rStyle w:val="StyleUnderline"/>
        </w:rPr>
        <w:t xml:space="preserve">Fusion centers also hold significant potential for law enforcement's efforts to detect and prosecute </w:t>
      </w:r>
      <w:proofErr w:type="spellStart"/>
      <w:r w:rsidRPr="0089293B">
        <w:rPr>
          <w:rStyle w:val="StyleUnderline"/>
        </w:rPr>
        <w:t>cyberharassment</w:t>
      </w:r>
      <w:proofErr w:type="spellEnd"/>
      <w:r w:rsidRPr="0089293B">
        <w:rPr>
          <w:rStyle w:val="StyleUnderline"/>
        </w:rPr>
        <w:t>.</w:t>
      </w:r>
      <w:r w:rsidRPr="006F5E32">
        <w:rPr>
          <w:sz w:val="16"/>
        </w:rPr>
        <w:t xml:space="preserve"> The Department of Justice, in conjunction with the National Center for Missing and Exploited [*799] Children, maintains a substantial database of known images of child pornography, each of which has a unique digital fingerprint called a "hash value." n312 Fusion centers, which have access to most Internet traffic, provide a unique - although as yet unexploited - resource that law enforcement agents can use to screen for the transmission of known images of child exploitation. </w:t>
      </w:r>
      <w:r w:rsidRPr="0089293B">
        <w:rPr>
          <w:rStyle w:val="StyleUnderline"/>
        </w:rPr>
        <w:t xml:space="preserve">Outside the relatively narrow field of child pornography cases, </w:t>
      </w:r>
      <w:r w:rsidRPr="00882600">
        <w:rPr>
          <w:rStyle w:val="StyleUnderline"/>
          <w:highlight w:val="green"/>
        </w:rPr>
        <w:t xml:space="preserve">those who engage in </w:t>
      </w:r>
      <w:proofErr w:type="spellStart"/>
      <w:r w:rsidRPr="00882600">
        <w:rPr>
          <w:rStyle w:val="StyleUnderline"/>
          <w:highlight w:val="green"/>
        </w:rPr>
        <w:t>cyberharassment</w:t>
      </w:r>
      <w:proofErr w:type="spellEnd"/>
      <w:r w:rsidRPr="0089293B">
        <w:rPr>
          <w:rStyle w:val="StyleUnderline"/>
        </w:rPr>
        <w:t xml:space="preserve"> and cyberstalking still tend to </w:t>
      </w:r>
      <w:r w:rsidRPr="00882600">
        <w:rPr>
          <w:rStyle w:val="StyleUnderline"/>
          <w:highlight w:val="green"/>
        </w:rPr>
        <w:t>use a</w:t>
      </w:r>
      <w:r w:rsidRPr="0089293B">
        <w:rPr>
          <w:rStyle w:val="StyleUnderline"/>
        </w:rPr>
        <w:t xml:space="preserve"> fairly </w:t>
      </w:r>
      <w:r w:rsidRPr="00882600">
        <w:rPr>
          <w:rStyle w:val="StyleUnderline"/>
          <w:highlight w:val="green"/>
        </w:rPr>
        <w:t>predictable pattern of words, phrases, and images</w:t>
      </w:r>
      <w:r w:rsidRPr="00882600">
        <w:rPr>
          <w:sz w:val="16"/>
          <w:highlight w:val="green"/>
        </w:rPr>
        <w:t>.</w:t>
      </w:r>
      <w:r w:rsidRPr="006F5E32">
        <w:rPr>
          <w:sz w:val="16"/>
        </w:rPr>
        <w:t xml:space="preserve"> The software used by most malicious stalkers also tends to come from a stable of online resources, which again bear an identifiable digital signature. Although the true technical capacities of fusion centers are largely unknown to the public, they appear to have the ability to monitor Internet and communications traffic for precisely these sorts of markers. That same capacity is, of course, precisely what raises concerns about fusion centers from a mosaic theory point of view. Here again, </w:t>
      </w:r>
      <w:r w:rsidRPr="006F5E32">
        <w:rPr>
          <w:rStyle w:val="StyleUnderline"/>
        </w:rPr>
        <w:t>the prospect of adopting a mosaic theory of Fourth Amendment privacy raises serious concerns that the legitimate and important law enforcement goals of detecting and prosecuting cybercrimes may be compromised</w:t>
      </w:r>
      <w:r w:rsidRPr="006F5E32">
        <w:rPr>
          <w:sz w:val="16"/>
        </w:rPr>
        <w:t>.</w:t>
      </w:r>
    </w:p>
    <w:p w:rsidR="00882600" w:rsidRDefault="00882600" w:rsidP="00882600">
      <w:pPr>
        <w:pStyle w:val="Heading3"/>
      </w:pPr>
      <w:r>
        <w:t>Harassment Turns Privacy</w:t>
      </w:r>
    </w:p>
    <w:p w:rsidR="00882600" w:rsidRDefault="00882600" w:rsidP="00882600">
      <w:pPr>
        <w:pStyle w:val="Heading4"/>
      </w:pPr>
      <w:proofErr w:type="spellStart"/>
      <w:r>
        <w:t>Cyberharrassment</w:t>
      </w:r>
      <w:proofErr w:type="spellEnd"/>
      <w:r>
        <w:t xml:space="preserve"> leads to violations of privacy and violence in the name of “Free Speech” – this is especially true for oppressed groups </w:t>
      </w:r>
    </w:p>
    <w:p w:rsidR="00882600" w:rsidRPr="001F4A76" w:rsidRDefault="00882600" w:rsidP="00882600">
      <w:r>
        <w:rPr>
          <w:rStyle w:val="Style13ptBold"/>
        </w:rPr>
        <w:t xml:space="preserve">Schroder 13 - </w:t>
      </w:r>
      <w:r>
        <w:t xml:space="preserve">Jared C. Schroeder, doctoral candidate at the Gaylord College of Journalism &amp; Mass Communication at the University of Oklahoma. His research focuses on free speech and free press issues as they apply to the emerging network society. Before moving to academia, he was a professional journalist for several years, 2013 (“Electronically Transmitted Threats and Higher Education: Oppression, Free Speech, and Jake Baker,” Review of Higher Education 36.3, </w:t>
      </w:r>
      <w:proofErr w:type="gramStart"/>
      <w:r>
        <w:t>Spring</w:t>
      </w:r>
      <w:proofErr w:type="gramEnd"/>
      <w:r>
        <w:t xml:space="preserve"> 2013, Project Muse, 7/3/15)//CM</w:t>
      </w:r>
    </w:p>
    <w:p w:rsidR="00882600" w:rsidRPr="00364832" w:rsidRDefault="00882600" w:rsidP="00882600">
      <w:pPr>
        <w:rPr>
          <w:sz w:val="16"/>
        </w:rPr>
      </w:pPr>
      <w:r w:rsidRPr="00364832">
        <w:rPr>
          <w:sz w:val="16"/>
        </w:rPr>
        <w:t xml:space="preserve">Numerous </w:t>
      </w:r>
      <w:r w:rsidRPr="00882600">
        <w:rPr>
          <w:rStyle w:val="StyleUnderline"/>
          <w:highlight w:val="green"/>
        </w:rPr>
        <w:t>conflicts arise when</w:t>
      </w:r>
      <w:r w:rsidRPr="001F4A76">
        <w:rPr>
          <w:rStyle w:val="StyleUnderline"/>
        </w:rPr>
        <w:t xml:space="preserve"> the theories of </w:t>
      </w:r>
      <w:r w:rsidRPr="00882600">
        <w:rPr>
          <w:rStyle w:val="StyleUnderline"/>
          <w:highlight w:val="green"/>
        </w:rPr>
        <w:t>the First Amendment and concepts regarding oppression are placed beside one another</w:t>
      </w:r>
      <w:r w:rsidRPr="00882600">
        <w:rPr>
          <w:sz w:val="16"/>
          <w:highlight w:val="green"/>
        </w:rPr>
        <w:t>.</w:t>
      </w:r>
      <w:r w:rsidRPr="00364832">
        <w:rPr>
          <w:sz w:val="16"/>
        </w:rPr>
        <w:t xml:space="preserve"> This article does not seek to condemn one area of literature or the other. Instead, this section seeks to illuminate areas of conflict between the two theoretical approaches. </w:t>
      </w:r>
      <w:r w:rsidRPr="00882600">
        <w:rPr>
          <w:rStyle w:val="StyleUnderline"/>
          <w:highlight w:val="green"/>
        </w:rPr>
        <w:t>The</w:t>
      </w:r>
      <w:r w:rsidRPr="00364832">
        <w:rPr>
          <w:sz w:val="16"/>
        </w:rPr>
        <w:t xml:space="preserve"> Baker </w:t>
      </w:r>
      <w:r w:rsidRPr="00882600">
        <w:rPr>
          <w:rStyle w:val="StyleUnderline"/>
          <w:highlight w:val="green"/>
        </w:rPr>
        <w:t>case is</w:t>
      </w:r>
      <w:r w:rsidRPr="001F4A76">
        <w:rPr>
          <w:rStyle w:val="StyleUnderline"/>
        </w:rPr>
        <w:t xml:space="preserve"> particularly </w:t>
      </w:r>
      <w:r w:rsidRPr="00882600">
        <w:rPr>
          <w:rStyle w:val="StyleUnderline"/>
          <w:highlight w:val="green"/>
        </w:rPr>
        <w:t>relevant because it captures</w:t>
      </w:r>
      <w:r w:rsidRPr="001F4A76">
        <w:rPr>
          <w:rStyle w:val="StyleUnderline"/>
        </w:rPr>
        <w:t xml:space="preserve"> the c</w:t>
      </w:r>
      <w:r w:rsidRPr="00882600">
        <w:rPr>
          <w:rStyle w:val="StyleUnderline"/>
          <w:highlight w:val="green"/>
        </w:rPr>
        <w:t>hallenges involved in the network society,</w:t>
      </w:r>
      <w:r w:rsidRPr="001F4A76">
        <w:rPr>
          <w:rStyle w:val="StyleUnderline"/>
        </w:rPr>
        <w:t xml:space="preserve"> the higher education setting, and conflicts between oppression and freedom of speech.</w:t>
      </w:r>
      <w:r w:rsidRPr="00364832">
        <w:rPr>
          <w:sz w:val="16"/>
        </w:rPr>
        <w:t xml:space="preserve"> It is not the only incident that raises questions regarding the impact of emerging online technology on providing a safe learning atmosphere. </w:t>
      </w:r>
      <w:r w:rsidRPr="001F4A76">
        <w:rPr>
          <w:rStyle w:val="StyleUnderline"/>
        </w:rPr>
        <w:t>Rutgers University student</w:t>
      </w:r>
      <w:r w:rsidRPr="00364832">
        <w:rPr>
          <w:sz w:val="16"/>
        </w:rPr>
        <w:t xml:space="preserve"> Tyler </w:t>
      </w:r>
      <w:r w:rsidRPr="001F4A76">
        <w:rPr>
          <w:rStyle w:val="StyleUnderline"/>
        </w:rPr>
        <w:t>Clementi</w:t>
      </w:r>
      <w:r w:rsidRPr="00364832">
        <w:rPr>
          <w:sz w:val="16"/>
        </w:rPr>
        <w:t xml:space="preserve"> </w:t>
      </w:r>
      <w:r w:rsidRPr="001F4A76">
        <w:rPr>
          <w:rStyle w:val="StyleUnderline"/>
        </w:rPr>
        <w:t>committed suicide after his roommate filmed him having sex with another man and posted the video online</w:t>
      </w:r>
      <w:r w:rsidRPr="00364832">
        <w:rPr>
          <w:sz w:val="16"/>
        </w:rPr>
        <w:t xml:space="preserve"> (</w:t>
      </w:r>
      <w:proofErr w:type="spellStart"/>
      <w:r w:rsidRPr="00364832">
        <w:rPr>
          <w:sz w:val="16"/>
        </w:rPr>
        <w:t>Starkman</w:t>
      </w:r>
      <w:proofErr w:type="spellEnd"/>
      <w:r w:rsidRPr="00364832">
        <w:rPr>
          <w:sz w:val="16"/>
        </w:rPr>
        <w:t xml:space="preserve">, 2010). </w:t>
      </w:r>
      <w:r w:rsidRPr="001F4A76">
        <w:rPr>
          <w:rStyle w:val="StyleUnderline"/>
        </w:rPr>
        <w:t>The roommate and another student face criminal charges for invasion of privacy</w:t>
      </w:r>
      <w:r w:rsidRPr="00364832">
        <w:rPr>
          <w:sz w:val="16"/>
        </w:rPr>
        <w:t xml:space="preserve">. Clearly, </w:t>
      </w:r>
      <w:r w:rsidRPr="001F4A76">
        <w:rPr>
          <w:rStyle w:val="StyleUnderline"/>
        </w:rPr>
        <w:t>Clementi’s privacy was invaded in an insensitive and, likely, ignorant way.</w:t>
      </w:r>
      <w:r w:rsidRPr="00364832">
        <w:rPr>
          <w:sz w:val="16"/>
        </w:rPr>
        <w:t xml:space="preserve"> In other words, </w:t>
      </w:r>
      <w:r w:rsidRPr="001F4A76">
        <w:rPr>
          <w:rStyle w:val="StyleUnderline"/>
        </w:rPr>
        <w:t>the technological abilities of his tormentors outpaced their ethical understanding of the power of the new media</w:t>
      </w:r>
      <w:r w:rsidRPr="00364832">
        <w:rPr>
          <w:sz w:val="16"/>
        </w:rPr>
        <w:t xml:space="preserve">. The scenario, though even more tragic, is similar to the Baker case. </w:t>
      </w:r>
      <w:r w:rsidRPr="001F4A76">
        <w:rPr>
          <w:rStyle w:val="StyleUnderline"/>
        </w:rPr>
        <w:t>Ne</w:t>
      </w:r>
      <w:r w:rsidRPr="00882600">
        <w:rPr>
          <w:rStyle w:val="StyleUnderline"/>
          <w:highlight w:val="green"/>
        </w:rPr>
        <w:t>w technologies allowed a person to be oppressed and tormented</w:t>
      </w:r>
      <w:r w:rsidRPr="00882600">
        <w:rPr>
          <w:sz w:val="16"/>
          <w:highlight w:val="green"/>
        </w:rPr>
        <w:t>,</w:t>
      </w:r>
      <w:r w:rsidRPr="00364832">
        <w:rPr>
          <w:sz w:val="16"/>
        </w:rPr>
        <w:t xml:space="preserve"> and the universities were left wondering what they could have done differently. Using Young’s (2010) definition, the young woman who was named and described in Baker’s story, as well as others on campus, can be viewed as oppressed. </w:t>
      </w:r>
      <w:r w:rsidRPr="001F4A76">
        <w:rPr>
          <w:rStyle w:val="StyleUnderline"/>
        </w:rPr>
        <w:t>While oppression does not automatically cross the Supreme Court’s threshold of true threats, it certainly raises questions about the safety and viability of the learning environment.</w:t>
      </w:r>
      <w:r w:rsidRPr="00364832">
        <w:rPr>
          <w:sz w:val="16"/>
        </w:rPr>
        <w:t xml:space="preserve"> In the Baker case, </w:t>
      </w:r>
      <w:r w:rsidRPr="00882600">
        <w:rPr>
          <w:rStyle w:val="StyleUnderline"/>
          <w:highlight w:val="green"/>
        </w:rPr>
        <w:t>oppression comes in the form of structural norms and values;</w:t>
      </w:r>
      <w:r w:rsidRPr="00364832">
        <w:rPr>
          <w:sz w:val="16"/>
        </w:rPr>
        <w:t xml:space="preserve"> his actions can be seen as structurally accepted, to some extent, because he followed the rules created by the dominant culture. This rule-following can be seen in the court’s reasoning for siding with Baker. While his behavior was viewed as deviant (United States v. </w:t>
      </w:r>
      <w:proofErr w:type="spellStart"/>
      <w:r w:rsidRPr="00364832">
        <w:rPr>
          <w:sz w:val="16"/>
        </w:rPr>
        <w:t>Alkhabaz</w:t>
      </w:r>
      <w:proofErr w:type="spellEnd"/>
      <w:r w:rsidRPr="00364832">
        <w:rPr>
          <w:sz w:val="16"/>
        </w:rPr>
        <w:t xml:space="preserve">, 1997), </w:t>
      </w:r>
      <w:r w:rsidRPr="001F4A76">
        <w:rPr>
          <w:rStyle w:val="StyleUnderline"/>
        </w:rPr>
        <w:t>the structural protections for free speech shielded him, while leaving the young woman vulnerable.</w:t>
      </w:r>
      <w:r w:rsidRPr="00364832">
        <w:rPr>
          <w:sz w:val="16"/>
        </w:rPr>
        <w:t xml:space="preserve"> This section addresses these ideas by examining the case through the violence and cultural imperialism concepts discussed by Young (2010). No physical violence occurred toward the female</w:t>
      </w:r>
      <w:r w:rsidRPr="001F4A76">
        <w:rPr>
          <w:rStyle w:val="StyleUnderline"/>
        </w:rPr>
        <w:t xml:space="preserve"> </w:t>
      </w:r>
      <w:r w:rsidRPr="00364832">
        <w:rPr>
          <w:sz w:val="16"/>
        </w:rPr>
        <w:t xml:space="preserve">classmate Baker described in his story; but Young (2010) noted that </w:t>
      </w:r>
      <w:r w:rsidRPr="00882600">
        <w:rPr>
          <w:rStyle w:val="StyleUnderline"/>
          <w:highlight w:val="green"/>
        </w:rPr>
        <w:t>oppressive violence includes</w:t>
      </w:r>
      <w:r w:rsidRPr="00364832">
        <w:rPr>
          <w:sz w:val="16"/>
        </w:rPr>
        <w:t xml:space="preserve"> [End Page 305] </w:t>
      </w:r>
      <w:r w:rsidRPr="00882600">
        <w:rPr>
          <w:rStyle w:val="StyleUnderline"/>
          <w:highlight w:val="green"/>
        </w:rPr>
        <w:t>harassment, humiliation, and intimidation</w:t>
      </w:r>
      <w:r w:rsidRPr="00364832">
        <w:rPr>
          <w:sz w:val="16"/>
        </w:rPr>
        <w:t xml:space="preserve">. Young (2010) explained: </w:t>
      </w:r>
      <w:r w:rsidRPr="001F4A76">
        <w:rPr>
          <w:rStyle w:val="StyleUnderline"/>
        </w:rPr>
        <w:t xml:space="preserve">“The oppression of violence consists not only in direct victimization, but in the daily knowledge shared by all members of oppressed groups that they are liable to violation, solely on account of their group </w:t>
      </w:r>
      <w:proofErr w:type="spellStart"/>
      <w:r w:rsidRPr="001F4A76">
        <w:rPr>
          <w:rStyle w:val="StyleUnderline"/>
        </w:rPr>
        <w:t>identitiy</w:t>
      </w:r>
      <w:proofErr w:type="spellEnd"/>
      <w:r w:rsidRPr="00364832">
        <w:rPr>
          <w:sz w:val="16"/>
        </w:rPr>
        <w:t xml:space="preserve">” (p. 43). </w:t>
      </w:r>
      <w:r w:rsidRPr="001F4A76">
        <w:rPr>
          <w:rStyle w:val="StyleUnderline"/>
        </w:rPr>
        <w:t>After hearing about the violent, explicit, and deadly story she was cast in by one of her classmates, the young woman felt the effects of violent oppression</w:t>
      </w:r>
      <w:r w:rsidRPr="00364832">
        <w:rPr>
          <w:sz w:val="16"/>
        </w:rPr>
        <w:t xml:space="preserve">. In his dissent, Judge </w:t>
      </w:r>
      <w:proofErr w:type="spellStart"/>
      <w:r w:rsidRPr="00364832">
        <w:rPr>
          <w:sz w:val="16"/>
        </w:rPr>
        <w:t>Krupansky</w:t>
      </w:r>
      <w:proofErr w:type="spellEnd"/>
      <w:r w:rsidRPr="00364832">
        <w:rPr>
          <w:sz w:val="16"/>
        </w:rPr>
        <w:t xml:space="preserve"> wrote: “Jane Doe’s reaction to those threats when brought to her attention evinces a contrary conclusion of a shattering traumatic reaction that resulted in recommended psychological counseling” (United States v. </w:t>
      </w:r>
      <w:proofErr w:type="spellStart"/>
      <w:r w:rsidRPr="00364832">
        <w:rPr>
          <w:sz w:val="16"/>
        </w:rPr>
        <w:t>Alkhabaz</w:t>
      </w:r>
      <w:proofErr w:type="spellEnd"/>
      <w:r w:rsidRPr="00364832">
        <w:rPr>
          <w:sz w:val="16"/>
        </w:rPr>
        <w:t xml:space="preserve">, 1997, p. 1507). Other women students chose not to attend class when they heard about the story. Their </w:t>
      </w:r>
      <w:r w:rsidRPr="00882600">
        <w:rPr>
          <w:rStyle w:val="StyleUnderline"/>
          <w:highlight w:val="green"/>
        </w:rPr>
        <w:t>fear-based response is also evidence of oppressive violence</w:t>
      </w:r>
      <w:r w:rsidRPr="00882600">
        <w:rPr>
          <w:sz w:val="16"/>
          <w:highlight w:val="green"/>
        </w:rPr>
        <w:t>.</w:t>
      </w:r>
      <w:r w:rsidRPr="00364832">
        <w:rPr>
          <w:sz w:val="16"/>
        </w:rPr>
        <w:t xml:space="preserve"> Members of the oppressed group were forced to alter the way they live because they felt vulnerable to violence. Finally, the </w:t>
      </w:r>
      <w:r w:rsidRPr="00882600">
        <w:rPr>
          <w:rStyle w:val="StyleUnderline"/>
          <w:highlight w:val="green"/>
        </w:rPr>
        <w:t>violence was made possible and somewhat acceptable by the decision of the court</w:t>
      </w:r>
      <w:r w:rsidRPr="001F4A76">
        <w:rPr>
          <w:rStyle w:val="StyleUnderline"/>
        </w:rPr>
        <w:t>.</w:t>
      </w:r>
      <w:r w:rsidRPr="00364832">
        <w:rPr>
          <w:sz w:val="16"/>
        </w:rPr>
        <w:t xml:space="preserve"> Baker did not have to stop writing and communicating his stories about the young woman. He did not have to take down his posts. The court said what he did was legal. </w:t>
      </w:r>
      <w:r w:rsidRPr="001F4A76">
        <w:rPr>
          <w:rStyle w:val="StyleUnderline"/>
        </w:rPr>
        <w:t xml:space="preserve">The structures in place made </w:t>
      </w:r>
      <w:r w:rsidRPr="00364832">
        <w:rPr>
          <w:sz w:val="16"/>
        </w:rPr>
        <w:t>the</w:t>
      </w:r>
      <w:r w:rsidRPr="001F4A76">
        <w:rPr>
          <w:rStyle w:val="StyleUnderline"/>
        </w:rPr>
        <w:t xml:space="preserve"> oppression possible</w:t>
      </w:r>
      <w:r w:rsidRPr="00364832">
        <w:rPr>
          <w:sz w:val="16"/>
        </w:rPr>
        <w:t>.</w:t>
      </w:r>
    </w:p>
    <w:p w:rsidR="00882600" w:rsidRPr="00364832" w:rsidRDefault="00882600" w:rsidP="00882600"/>
    <w:p w:rsidR="00882600" w:rsidRDefault="00882600" w:rsidP="00882600">
      <w:pPr>
        <w:pStyle w:val="Heading3"/>
      </w:pPr>
      <w:r>
        <w:t>A2 No Impact to CH</w:t>
      </w:r>
    </w:p>
    <w:p w:rsidR="00882600" w:rsidRDefault="00882600" w:rsidP="00882600">
      <w:pPr>
        <w:pStyle w:val="Heading4"/>
      </w:pPr>
      <w:r>
        <w:t xml:space="preserve">The timeframe is now. The damage that the </w:t>
      </w:r>
      <w:proofErr w:type="spellStart"/>
      <w:r>
        <w:t>aff</w:t>
      </w:r>
      <w:proofErr w:type="spellEnd"/>
      <w:r>
        <w:t xml:space="preserve"> does to cyber harassment has lasting implications for future abusers and victims</w:t>
      </w:r>
    </w:p>
    <w:p w:rsidR="00882600" w:rsidRPr="007E05A5" w:rsidRDefault="00882600" w:rsidP="00882600">
      <w:r w:rsidRPr="007E05A5">
        <w:rPr>
          <w:rStyle w:val="Style13ptBold"/>
        </w:rPr>
        <w:t>Citron 09</w:t>
      </w:r>
      <w:r>
        <w:t xml:space="preserve"> Danielle Keats Citron is the Lois K. </w:t>
      </w:r>
      <w:proofErr w:type="spellStart"/>
      <w:r>
        <w:t>Macht</w:t>
      </w:r>
      <w:proofErr w:type="spellEnd"/>
      <w:r>
        <w:t xml:space="preserve"> Research Professor of Law, University of Maryland Francis King Carey School of Law; Affiliate Scholar, Stanford Center on Internet and Society; Affiliate Fellow, Yale Information Society Project. 2009. (“Law’s Expressive Value in Combating Cyber Gender Harassment” Michigan Law Review, December. Available via LexisNexis. Accessed on 07-08-2015)</w:t>
      </w:r>
    </w:p>
    <w:p w:rsidR="00882600" w:rsidRDefault="00882600" w:rsidP="00882600">
      <w:r w:rsidRPr="00882600">
        <w:rPr>
          <w:rStyle w:val="StyleUnderline"/>
          <w:highlight w:val="green"/>
        </w:rPr>
        <w:t>Due to the internet's relative youth, this is an auspicious time to combat the trivialization of cyber gender harassment</w:t>
      </w:r>
      <w:r w:rsidRPr="007E05A5">
        <w:rPr>
          <w:rStyle w:val="StyleUnderline"/>
        </w:rPr>
        <w:t xml:space="preserve"> </w:t>
      </w:r>
      <w:r>
        <w:t xml:space="preserve">before it becomes too entrenched. If it continues unabated, cyber harassment could very well be the central front of struggles against sexual harassment in the coming decades given our increasing dependence on the net. </w:t>
      </w:r>
      <w:r w:rsidRPr="007E05A5">
        <w:rPr>
          <w:rStyle w:val="StyleUnderline"/>
        </w:rPr>
        <w:t>More people make friends, apply for jobs, and discuss policy online than ever before, shifting their social and professional interactions</w:t>
      </w:r>
      <w:r>
        <w:t xml:space="preserve"> to the net and with it the risk of sexual harassment. </w:t>
      </w:r>
      <w:proofErr w:type="gramStart"/>
      <w:r>
        <w:t>n18</w:t>
      </w:r>
      <w:proofErr w:type="gramEnd"/>
      <w:r>
        <w:t xml:space="preserve"> As the market leans toward more realistic sensory experiences in virtual worlds and as these sites become more popular</w:t>
      </w:r>
      <w:r w:rsidRPr="00882600">
        <w:rPr>
          <w:highlight w:val="green"/>
        </w:rPr>
        <w:t xml:space="preserve">, </w:t>
      </w:r>
      <w:r w:rsidRPr="00882600">
        <w:rPr>
          <w:rStyle w:val="StyleUnderline"/>
          <w:highlight w:val="green"/>
        </w:rPr>
        <w:t>cyber gender harassment may</w:t>
      </w:r>
      <w:r w:rsidRPr="007E05A5">
        <w:rPr>
          <w:rStyle w:val="StyleUnderline"/>
        </w:rPr>
        <w:t xml:space="preserve"> more closely </w:t>
      </w:r>
      <w:r w:rsidRPr="00882600">
        <w:rPr>
          <w:rStyle w:val="StyleUnderline"/>
          <w:highlight w:val="green"/>
        </w:rPr>
        <w:t>approximate</w:t>
      </w:r>
      <w:r w:rsidRPr="007E05A5">
        <w:rPr>
          <w:rStyle w:val="StyleUnderline"/>
        </w:rPr>
        <w:t xml:space="preserve"> conventional </w:t>
      </w:r>
      <w:r w:rsidRPr="00882600">
        <w:rPr>
          <w:rStyle w:val="StyleUnderline"/>
          <w:highlight w:val="green"/>
        </w:rPr>
        <w:t>notions of sexual violence</w:t>
      </w:r>
      <w:r>
        <w:t xml:space="preserve">. For instance, </w:t>
      </w:r>
      <w:r w:rsidRPr="007E05A5">
        <w:rPr>
          <w:rStyle w:val="StyleUnderline"/>
        </w:rPr>
        <w:t xml:space="preserve">Second Life users' avatars have reportedly been forced to perform sexually explicit acts after being given malicious code. </w:t>
      </w:r>
      <w:proofErr w:type="gramStart"/>
      <w:r>
        <w:t>n19</w:t>
      </w:r>
      <w:proofErr w:type="gramEnd"/>
      <w:r>
        <w:t xml:space="preserve"> These developments, and others like them, would further threaten gender equality in our digital age.</w:t>
      </w:r>
    </w:p>
    <w:p w:rsidR="00882600" w:rsidRPr="007E05A5" w:rsidRDefault="00882600" w:rsidP="00882600">
      <w:r>
        <w:t xml:space="preserve">Wrestling with the marginalization of cyber sexual harassment is a crucial step in combating its gender-specific harms. </w:t>
      </w:r>
      <w:r w:rsidRPr="007E05A5">
        <w:rPr>
          <w:rStyle w:val="StyleUnderline"/>
        </w:rPr>
        <w:t xml:space="preserve">Law has a crucial role to play in this effort. </w:t>
      </w:r>
      <w:r w:rsidRPr="00882600">
        <w:rPr>
          <w:rStyle w:val="StyleUnderline"/>
          <w:highlight w:val="green"/>
        </w:rPr>
        <w:t>Law</w:t>
      </w:r>
      <w:r w:rsidRPr="007E05A5">
        <w:rPr>
          <w:rStyle w:val="StyleUnderline"/>
        </w:rPr>
        <w:t xml:space="preserve"> serves different functions here. </w:t>
      </w:r>
      <w:r w:rsidRPr="00882600">
        <w:rPr>
          <w:rStyle w:val="StyleUnderline"/>
          <w:highlight w:val="green"/>
        </w:rPr>
        <w:t xml:space="preserve">It can deter </w:t>
      </w:r>
      <w:proofErr w:type="gramStart"/>
      <w:r w:rsidRPr="00882600">
        <w:rPr>
          <w:rStyle w:val="StyleUnderline"/>
          <w:highlight w:val="green"/>
        </w:rPr>
        <w:t>online</w:t>
      </w:r>
      <w:r w:rsidRPr="007E05A5">
        <w:rPr>
          <w:rStyle w:val="StyleUnderline"/>
        </w:rPr>
        <w:t xml:space="preserve">  [</w:t>
      </w:r>
      <w:proofErr w:type="gramEnd"/>
      <w:r w:rsidRPr="007E05A5">
        <w:rPr>
          <w:rStyle w:val="StyleUnderline"/>
        </w:rPr>
        <w:t xml:space="preserve">*377]  </w:t>
      </w:r>
      <w:r w:rsidRPr="00882600">
        <w:rPr>
          <w:rStyle w:val="StyleUnderline"/>
          <w:highlight w:val="green"/>
        </w:rPr>
        <w:t>harassment</w:t>
      </w:r>
      <w:r w:rsidRPr="007E05A5">
        <w:rPr>
          <w:rStyle w:val="StyleUnderline"/>
        </w:rPr>
        <w:t>'s harms by raising the costs of noncompliance</w:t>
      </w:r>
      <w:r>
        <w:t xml:space="preserve"> beyond its expected benefits</w:t>
      </w:r>
      <w:r w:rsidRPr="007E05A5">
        <w:rPr>
          <w:rStyle w:val="StyleUnderline"/>
        </w:rPr>
        <w:t xml:space="preserve">. Law can also remedy such harm with monetary damages, injunctions, and criminal convictions. </w:t>
      </w:r>
      <w:r>
        <w:t xml:space="preserve">My article Cyber Civil Rights explored antidiscrimination, criminal, and tort law's role in preventing, punishing, and redressing cyber harassment. </w:t>
      </w:r>
      <w:proofErr w:type="gramStart"/>
      <w:r>
        <w:t>n20</w:t>
      </w:r>
      <w:proofErr w:type="gramEnd"/>
      <w:r>
        <w:t xml:space="preserve"> In this piece, I explore </w:t>
      </w:r>
      <w:r w:rsidRPr="00882600">
        <w:rPr>
          <w:rStyle w:val="StyleUnderline"/>
          <w:highlight w:val="green"/>
        </w:rPr>
        <w:t>law's other crucial role: educating</w:t>
      </w:r>
      <w:r w:rsidRPr="009F5E1B">
        <w:rPr>
          <w:rStyle w:val="StyleUnderline"/>
        </w:rPr>
        <w:t xml:space="preserve"> the </w:t>
      </w:r>
      <w:r w:rsidRPr="00882600">
        <w:rPr>
          <w:rStyle w:val="StyleUnderline"/>
          <w:highlight w:val="green"/>
        </w:rPr>
        <w:t>public about women's</w:t>
      </w:r>
      <w:r w:rsidRPr="009F5E1B">
        <w:rPr>
          <w:rStyle w:val="StyleUnderline"/>
        </w:rPr>
        <w:t xml:space="preserve"> unique </w:t>
      </w:r>
      <w:r w:rsidRPr="00882600">
        <w:rPr>
          <w:rStyle w:val="StyleUnderline"/>
          <w:highlight w:val="green"/>
        </w:rPr>
        <w:t>suffering in the wake of cyber harassment</w:t>
      </w:r>
      <w:r w:rsidRPr="00F23204">
        <w:t xml:space="preserve"> and</w:t>
      </w:r>
      <w:r>
        <w:t xml:space="preserve"> potentially changing societal responses to it</w:t>
      </w:r>
      <w:r w:rsidRPr="009F5E1B">
        <w:rPr>
          <w:rStyle w:val="StyleUnderline"/>
        </w:rPr>
        <w:t>. Because law is expressive, it constructs our understanding of harms that are not trivial.</w:t>
      </w:r>
      <w:r>
        <w:t xml:space="preserve"> The application of a </w:t>
      </w:r>
      <w:proofErr w:type="spellStart"/>
      <w:r>
        <w:t>cyber civil</w:t>
      </w:r>
      <w:proofErr w:type="spellEnd"/>
      <w:r>
        <w:t xml:space="preserve"> rights legal agenda would reveal online harassment for what it truly is - harmful gender discrimination. It would recognize the distinct suffering of women, suffering that men ordinarily do not experience or appreciate as harmful.</w:t>
      </w:r>
    </w:p>
    <w:p w:rsidR="00882600" w:rsidRDefault="00882600" w:rsidP="00882600">
      <w:pPr>
        <w:pStyle w:val="Heading4"/>
      </w:pPr>
      <w:r>
        <w:t>Don’t let them lesson the blow to cyber harassment. The impact is real and should be acknowledged</w:t>
      </w:r>
    </w:p>
    <w:p w:rsidR="00882600" w:rsidRPr="007E05A5" w:rsidRDefault="00882600" w:rsidP="00882600">
      <w:r w:rsidRPr="007E05A5">
        <w:rPr>
          <w:rStyle w:val="Style13ptBold"/>
        </w:rPr>
        <w:t>Citron 09</w:t>
      </w:r>
      <w:r>
        <w:t xml:space="preserve"> Danielle Keats Citron is the Lois K. </w:t>
      </w:r>
      <w:proofErr w:type="spellStart"/>
      <w:r>
        <w:t>Macht</w:t>
      </w:r>
      <w:proofErr w:type="spellEnd"/>
      <w:r>
        <w:t xml:space="preserve"> Research Professor of Law, University of Maryland Francis King Carey School of Law; Affiliate Scholar, Stanford Center on Internet and Society; Affiliate Fellow, Yale Information Society Project. 2009. (“Law’s Expressive Value in Combating Cyber Gender Harassment” Michigan Law Review, December. Available via LexisNexis. Accessed on 07-08-2015)</w:t>
      </w:r>
    </w:p>
    <w:p w:rsidR="00882600" w:rsidRPr="007E05A5" w:rsidRDefault="00882600" w:rsidP="00882600">
      <w:pPr>
        <w:rPr>
          <w:rStyle w:val="StyleUnderline"/>
        </w:rPr>
      </w:pPr>
      <w:r>
        <w:t xml:space="preserve">Such </w:t>
      </w:r>
      <w:r w:rsidRPr="00882600">
        <w:rPr>
          <w:rStyle w:val="StyleUnderline"/>
          <w:highlight w:val="green"/>
        </w:rPr>
        <w:t>harassment has a profound effect on</w:t>
      </w:r>
      <w:r w:rsidRPr="007E05A5">
        <w:rPr>
          <w:rStyle w:val="StyleUnderline"/>
        </w:rPr>
        <w:t xml:space="preserve"> targeted </w:t>
      </w:r>
      <w:r w:rsidRPr="00882600">
        <w:rPr>
          <w:rStyle w:val="StyleUnderline"/>
          <w:highlight w:val="green"/>
        </w:rPr>
        <w:t>women</w:t>
      </w:r>
      <w:r w:rsidRPr="007E05A5">
        <w:rPr>
          <w:rStyle w:val="StyleUnderline"/>
        </w:rPr>
        <w:t>.</w:t>
      </w:r>
      <w:r>
        <w:t xml:space="preserve"> It discourages them from writing and earning a living online. </w:t>
      </w:r>
      <w:proofErr w:type="gramStart"/>
      <w:r w:rsidRPr="007E05A5">
        <w:rPr>
          <w:rStyle w:val="StyleUnderline"/>
        </w:rPr>
        <w:t>n</w:t>
      </w:r>
      <w:r w:rsidRPr="00882600">
        <w:rPr>
          <w:rStyle w:val="StyleUnderline"/>
          <w:highlight w:val="green"/>
        </w:rPr>
        <w:t>5</w:t>
      </w:r>
      <w:proofErr w:type="gramEnd"/>
      <w:r w:rsidRPr="007E05A5">
        <w:rPr>
          <w:rStyle w:val="StyleUnderline"/>
        </w:rPr>
        <w:t xml:space="preserve"> It interferes with their professional lives. </w:t>
      </w:r>
      <w:r w:rsidRPr="00882600">
        <w:rPr>
          <w:rStyle w:val="StyleUnderline"/>
          <w:highlight w:val="green"/>
        </w:rPr>
        <w:t>It raises their vulnerability to</w:t>
      </w:r>
      <w:r w:rsidRPr="007E05A5">
        <w:rPr>
          <w:rStyle w:val="StyleUnderline"/>
        </w:rPr>
        <w:t xml:space="preserve"> offline </w:t>
      </w:r>
      <w:r w:rsidRPr="00882600">
        <w:rPr>
          <w:rStyle w:val="StyleUnderline"/>
          <w:highlight w:val="green"/>
        </w:rPr>
        <w:t>sexual violence.</w:t>
      </w:r>
      <w:r w:rsidRPr="00882600">
        <w:rPr>
          <w:highlight w:val="green"/>
        </w:rPr>
        <w:t xml:space="preserve"> </w:t>
      </w:r>
      <w:r w:rsidRPr="00560E85">
        <w:t xml:space="preserve">It brands them as incompetent workers and inferior sexual objects. </w:t>
      </w:r>
      <w:r w:rsidRPr="00560E85">
        <w:rPr>
          <w:rStyle w:val="StyleUnderline"/>
        </w:rPr>
        <w:t>The harassment causes considerable</w:t>
      </w:r>
      <w:r w:rsidRPr="007E05A5">
        <w:rPr>
          <w:rStyle w:val="StyleUnderline"/>
        </w:rPr>
        <w:t xml:space="preserve"> emotional distress. </w:t>
      </w:r>
      <w:proofErr w:type="gramStart"/>
      <w:r w:rsidRPr="007E05A5">
        <w:rPr>
          <w:rStyle w:val="StyleUnderline"/>
        </w:rPr>
        <w:t>n6</w:t>
      </w:r>
      <w:proofErr w:type="gramEnd"/>
      <w:r w:rsidRPr="007E05A5">
        <w:rPr>
          <w:rStyle w:val="StyleUnderline"/>
        </w:rPr>
        <w:t xml:space="preserve"> Some women have committed suicide. n7</w:t>
      </w:r>
    </w:p>
    <w:p w:rsidR="00882600" w:rsidRPr="007E05A5" w:rsidRDefault="00882600" w:rsidP="00882600">
      <w:pPr>
        <w:rPr>
          <w:rStyle w:val="StyleUnderline"/>
        </w:rPr>
      </w:pPr>
      <w:r>
        <w:t xml:space="preserve">To avoid future abuse, </w:t>
      </w:r>
      <w:r w:rsidRPr="00882600">
        <w:rPr>
          <w:rStyle w:val="StyleUnderline"/>
          <w:highlight w:val="green"/>
        </w:rPr>
        <w:t>women assume gender-neutral pseudonyms</w:t>
      </w:r>
      <w:r w:rsidRPr="007E05A5">
        <w:rPr>
          <w:rStyle w:val="StyleUnderline"/>
        </w:rPr>
        <w:t xml:space="preserve"> or go offline</w:t>
      </w:r>
      <w:r>
        <w:t xml:space="preserve">, even if it costs them work opportunities. </w:t>
      </w:r>
      <w:proofErr w:type="gramStart"/>
      <w:r>
        <w:t>n8</w:t>
      </w:r>
      <w:proofErr w:type="gramEnd"/>
      <w:r>
        <w:t xml:space="preserve"> </w:t>
      </w:r>
      <w:r w:rsidRPr="00882600">
        <w:rPr>
          <w:rStyle w:val="StyleUnderline"/>
          <w:highlight w:val="green"/>
        </w:rPr>
        <w:t>Others curtail their online activities</w:t>
      </w:r>
      <w:r w:rsidRPr="007E05A5">
        <w:rPr>
          <w:rStyle w:val="StyleUnderline"/>
        </w:rPr>
        <w:t xml:space="preserve">. </w:t>
      </w:r>
      <w:proofErr w:type="gramStart"/>
      <w:r w:rsidRPr="007E05A5">
        <w:rPr>
          <w:rStyle w:val="StyleUnderline"/>
        </w:rPr>
        <w:t>n9</w:t>
      </w:r>
      <w:proofErr w:type="gramEnd"/>
      <w:r w:rsidRPr="007E05A5">
        <w:rPr>
          <w:rStyle w:val="StyleUnderline"/>
        </w:rPr>
        <w:t xml:space="preserve"> </w:t>
      </w:r>
      <w:r w:rsidRPr="007E05A5">
        <w:t>For</w:t>
      </w:r>
      <w:r>
        <w:t xml:space="preserve"> the "digital native" n10 generation, forsaking aspects of the internet means missing innumerable social connections. </w:t>
      </w:r>
      <w:r w:rsidRPr="007E05A5">
        <w:rPr>
          <w:rStyle w:val="StyleUnderline"/>
        </w:rPr>
        <w:t>Although online harassment inflicts the most direct costs on targeted individuals, it harms society as well by entrenching male hierarchy online.</w:t>
      </w:r>
    </w:p>
    <w:p w:rsidR="00882600" w:rsidRDefault="00882600" w:rsidP="00882600">
      <w:r w:rsidRPr="007E05A5">
        <w:rPr>
          <w:rStyle w:val="StyleUnderline"/>
        </w:rPr>
        <w:t>But no matter how serious the harm</w:t>
      </w:r>
      <w:r>
        <w:t xml:space="preserve"> that cyber gender harassment inflicts, </w:t>
      </w:r>
      <w:r w:rsidRPr="00882600">
        <w:rPr>
          <w:rStyle w:val="StyleUnderline"/>
          <w:highlight w:val="green"/>
        </w:rPr>
        <w:t>the public tends to trivialize it.</w:t>
      </w:r>
      <w:r w:rsidRPr="007E05A5">
        <w:rPr>
          <w:rStyle w:val="StyleUnderline"/>
        </w:rPr>
        <w:t xml:space="preserve"> Commentators dismiss it as harmless locker-room talk, characterizing</w:t>
      </w:r>
      <w:r>
        <w:t xml:space="preserve"> perpetrators as juvenile pranksters and </w:t>
      </w:r>
      <w:r w:rsidRPr="00882600">
        <w:rPr>
          <w:rStyle w:val="StyleUnderline"/>
          <w:highlight w:val="green"/>
        </w:rPr>
        <w:t>targeted individuals as overly sensitive complainers</w:t>
      </w:r>
      <w:r w:rsidRPr="007E05A5">
        <w:rPr>
          <w:rStyle w:val="StyleUnderline"/>
        </w:rPr>
        <w:t xml:space="preserve">. </w:t>
      </w:r>
      <w:proofErr w:type="gramStart"/>
      <w:r>
        <w:t>n11</w:t>
      </w:r>
      <w:proofErr w:type="gramEnd"/>
      <w:r>
        <w:t xml:space="preserve"> </w:t>
      </w:r>
      <w:r w:rsidRPr="00882600">
        <w:rPr>
          <w:rStyle w:val="StyleUnderline"/>
          <w:highlight w:val="green"/>
        </w:rPr>
        <w:t>Others consider cyber gender harassment as an inconvenienc</w:t>
      </w:r>
      <w:r w:rsidRPr="007E05A5">
        <w:rPr>
          <w:rStyle w:val="StyleUnderline"/>
        </w:rPr>
        <w:t xml:space="preserve">e that victims can ignore or defeat with </w:t>
      </w:r>
      <w:proofErr w:type="spellStart"/>
      <w:r w:rsidRPr="007E05A5">
        <w:rPr>
          <w:rStyle w:val="StyleUnderline"/>
        </w:rPr>
        <w:t>counterspeech</w:t>
      </w:r>
      <w:proofErr w:type="spellEnd"/>
      <w:r>
        <w:t xml:space="preserve">. </w:t>
      </w:r>
      <w:proofErr w:type="gramStart"/>
      <w:r>
        <w:t>n12</w:t>
      </w:r>
      <w:proofErr w:type="gramEnd"/>
      <w:r>
        <w:t xml:space="preserve"> Some argue that women who benefit from the internet have assumed the risks of its Wild West norms. </w:t>
      </w:r>
      <w:proofErr w:type="gramStart"/>
      <w:r>
        <w:t>n13</w:t>
      </w:r>
      <w:proofErr w:type="gramEnd"/>
      <w:r>
        <w:t xml:space="preserve"> Although the arguments  [*376]  differ, </w:t>
      </w:r>
      <w:r w:rsidRPr="007E05A5">
        <w:rPr>
          <w:rStyle w:val="StyleUnderline"/>
        </w:rPr>
        <w:t xml:space="preserve">their message is the same - </w:t>
      </w:r>
      <w:r w:rsidRPr="00882600">
        <w:rPr>
          <w:rStyle w:val="StyleUnderline"/>
          <w:highlight w:val="green"/>
        </w:rPr>
        <w:t>women need to tolerate these cyber "pranks" or opt out of life online.</w:t>
      </w:r>
      <w:r>
        <w:t xml:space="preserve"> This message has the unfortunate consequence of discouraging women from reporting cyber gender harassment and preventing law enforcement from pursuing cyber-harassment complaints. n14</w:t>
      </w:r>
    </w:p>
    <w:p w:rsidR="00882600" w:rsidRDefault="00882600" w:rsidP="00882600">
      <w:pPr>
        <w:pStyle w:val="Heading3"/>
      </w:pPr>
    </w:p>
    <w:p w:rsidR="00882600" w:rsidRDefault="00882600" w:rsidP="00882600">
      <w:pPr>
        <w:pStyle w:val="Heading3"/>
      </w:pPr>
      <w:r>
        <w:t>Terrorism Impact</w:t>
      </w:r>
    </w:p>
    <w:p w:rsidR="00882600" w:rsidRDefault="00882600" w:rsidP="00882600">
      <w:pPr>
        <w:pStyle w:val="Heading4"/>
      </w:pPr>
      <w:r>
        <w:t>A strong law enforcement is key to preventing terrorist attacks</w:t>
      </w:r>
    </w:p>
    <w:p w:rsidR="00882600" w:rsidRPr="00B53C1F" w:rsidRDefault="00882600" w:rsidP="00882600">
      <w:pPr>
        <w:rPr>
          <w:rStyle w:val="Style13ptBold"/>
        </w:rPr>
      </w:pPr>
      <w:r w:rsidRPr="00B53C1F">
        <w:rPr>
          <w:rStyle w:val="Style13ptBold"/>
        </w:rPr>
        <w:t>Kris 11</w:t>
      </w:r>
      <w:r>
        <w:rPr>
          <w:rStyle w:val="Style13ptBold"/>
        </w:rPr>
        <w:t xml:space="preserve"> </w:t>
      </w:r>
      <w:r w:rsidRPr="00B53C1F">
        <w:t>Da</w:t>
      </w:r>
      <w:r>
        <w:t>vid S. Kris, Assistant Attorney General for National Security at the U.S. Department of Justice from March 2009 to March 2011. 2011. (“Law enforcement as a Counterterrorism Tool,” Journal of National Security Law &amp; Policy</w:t>
      </w:r>
    </w:p>
    <w:p w:rsidR="00882600" w:rsidRPr="00580D78" w:rsidRDefault="00882600" w:rsidP="00882600">
      <w:r w:rsidRPr="00B53C1F">
        <w:rPr>
          <w:sz w:val="16"/>
        </w:rPr>
        <w:t>Today</w:t>
      </w:r>
      <w:r w:rsidRPr="00882600">
        <w:rPr>
          <w:sz w:val="16"/>
          <w:highlight w:val="green"/>
        </w:rPr>
        <w:t xml:space="preserve">, </w:t>
      </w:r>
      <w:r w:rsidRPr="00882600">
        <w:rPr>
          <w:rStyle w:val="StyleUnderline"/>
          <w:highlight w:val="green"/>
        </w:rPr>
        <w:t>law enforcement efforts against terrorism continue</w:t>
      </w:r>
      <w:r w:rsidRPr="00B53C1F">
        <w:rPr>
          <w:sz w:val="16"/>
        </w:rPr>
        <w:t xml:space="preserve">. In 2009, </w:t>
      </w:r>
      <w:r w:rsidRPr="00580D78">
        <w:rPr>
          <w:rStyle w:val="StyleUnderline"/>
        </w:rPr>
        <w:t xml:space="preserve">as outside observers have remarked, </w:t>
      </w:r>
      <w:r w:rsidRPr="00882600">
        <w:rPr>
          <w:rStyle w:val="StyleUnderline"/>
          <w:highlight w:val="green"/>
        </w:rPr>
        <w:t>the DOJ charge</w:t>
      </w:r>
      <w:r w:rsidRPr="00580D78">
        <w:rPr>
          <w:rStyle w:val="StyleUnderline"/>
        </w:rPr>
        <w:t xml:space="preserve">d more </w:t>
      </w:r>
      <w:r w:rsidRPr="00882600">
        <w:rPr>
          <w:rStyle w:val="StyleUnderline"/>
          <w:highlight w:val="green"/>
        </w:rPr>
        <w:t>individuals with</w:t>
      </w:r>
      <w:r w:rsidRPr="00580D78">
        <w:rPr>
          <w:rStyle w:val="StyleUnderline"/>
        </w:rPr>
        <w:t xml:space="preserve"> significant </w:t>
      </w:r>
      <w:r w:rsidRPr="00882600">
        <w:rPr>
          <w:rStyle w:val="StyleUnderline"/>
          <w:highlight w:val="green"/>
        </w:rPr>
        <w:t>terrorism-related offenses</w:t>
      </w:r>
      <w:r w:rsidRPr="00580D78">
        <w:rPr>
          <w:rStyle w:val="StyleUnderline"/>
        </w:rPr>
        <w:t xml:space="preserve"> than in any year since 9/11. </w:t>
      </w:r>
      <w:proofErr w:type="gramStart"/>
      <w:r w:rsidRPr="00580D78">
        <w:rPr>
          <w:rStyle w:val="StyleUnderline"/>
        </w:rPr>
        <w:t>n49</w:t>
      </w:r>
      <w:proofErr w:type="gramEnd"/>
      <w:r w:rsidRPr="00580D78">
        <w:rPr>
          <w:rStyle w:val="StyleUnderline"/>
        </w:rPr>
        <w:t xml:space="preserve"> </w:t>
      </w:r>
      <w:r w:rsidRPr="00882600">
        <w:rPr>
          <w:rStyle w:val="StyleUnderline"/>
          <w:highlight w:val="green"/>
        </w:rPr>
        <w:t>That trend continued</w:t>
      </w:r>
      <w:r w:rsidRPr="00580D78">
        <w:rPr>
          <w:rStyle w:val="StyleUnderline"/>
        </w:rPr>
        <w:t xml:space="preserve"> in 2010</w:t>
      </w:r>
      <w:r w:rsidRPr="00B53C1F">
        <w:rPr>
          <w:sz w:val="16"/>
        </w:rPr>
        <w:t xml:space="preserve">. Here are a few examples of recent terrorism charges or convictions: In June and August 2009, Syed Ahmed Harris and </w:t>
      </w:r>
      <w:proofErr w:type="spellStart"/>
      <w:r w:rsidRPr="00B53C1F">
        <w:rPr>
          <w:sz w:val="16"/>
        </w:rPr>
        <w:t>Ehsanul</w:t>
      </w:r>
      <w:proofErr w:type="spellEnd"/>
      <w:r w:rsidRPr="00B53C1F">
        <w:rPr>
          <w:sz w:val="16"/>
        </w:rPr>
        <w:t xml:space="preserve"> Islam </w:t>
      </w:r>
      <w:proofErr w:type="spellStart"/>
      <w:r w:rsidRPr="00B53C1F">
        <w:rPr>
          <w:sz w:val="16"/>
        </w:rPr>
        <w:t>Sadequee</w:t>
      </w:r>
      <w:proofErr w:type="spellEnd"/>
      <w:r w:rsidRPr="00B53C1F">
        <w:rPr>
          <w:sz w:val="16"/>
        </w:rPr>
        <w:t xml:space="preserve"> were each convicted in the Northern District of Georgia for providing material support to al Qaeda, including videotaping potential U.S. targets. They were sentenced to 13 and 17 years in prison, respectively. In September 2009, Michael C. </w:t>
      </w:r>
      <w:proofErr w:type="spellStart"/>
      <w:r w:rsidRPr="00B53C1F">
        <w:rPr>
          <w:sz w:val="16"/>
        </w:rPr>
        <w:t>Finton</w:t>
      </w:r>
      <w:proofErr w:type="spellEnd"/>
      <w:r w:rsidRPr="00B53C1F">
        <w:rPr>
          <w:sz w:val="16"/>
        </w:rPr>
        <w:t xml:space="preserve"> was arrested and charged with terrorism offenses after he attempted to detonate an explosive device outside a federal building in Springfield, Illinois. That same month, </w:t>
      </w:r>
      <w:proofErr w:type="spellStart"/>
      <w:r w:rsidRPr="00B53C1F">
        <w:rPr>
          <w:sz w:val="16"/>
        </w:rPr>
        <w:t>Hosam</w:t>
      </w:r>
      <w:proofErr w:type="spellEnd"/>
      <w:r w:rsidRPr="00B53C1F">
        <w:rPr>
          <w:sz w:val="16"/>
        </w:rPr>
        <w:t xml:space="preserve"> Maher </w:t>
      </w:r>
      <w:proofErr w:type="spellStart"/>
      <w:r w:rsidRPr="00B53C1F">
        <w:rPr>
          <w:sz w:val="16"/>
        </w:rPr>
        <w:t>Husein</w:t>
      </w:r>
      <w:proofErr w:type="spellEnd"/>
      <w:r w:rsidRPr="00B53C1F">
        <w:rPr>
          <w:sz w:val="16"/>
        </w:rPr>
        <w:t xml:space="preserve"> </w:t>
      </w:r>
      <w:proofErr w:type="spellStart"/>
      <w:r w:rsidRPr="00B53C1F">
        <w:rPr>
          <w:sz w:val="16"/>
        </w:rPr>
        <w:t>Smadi</w:t>
      </w:r>
      <w:proofErr w:type="spellEnd"/>
      <w:r w:rsidRPr="00B53C1F">
        <w:rPr>
          <w:sz w:val="16"/>
        </w:rPr>
        <w:t xml:space="preserve"> was arrested and charged with attempting to detonate an explosive device outside an office building in Dallas, Texas. </w:t>
      </w:r>
      <w:proofErr w:type="spellStart"/>
      <w:r w:rsidRPr="00B53C1F">
        <w:rPr>
          <w:sz w:val="16"/>
        </w:rPr>
        <w:t>Smadi</w:t>
      </w:r>
      <w:proofErr w:type="spellEnd"/>
      <w:r w:rsidRPr="00B53C1F">
        <w:rPr>
          <w:sz w:val="16"/>
        </w:rPr>
        <w:t xml:space="preserve"> pleaded guilty in May 2010 to attempting to use a weapon of mass destruction, and he was sentenced in October 2010 to 24 years in prison. </w:t>
      </w:r>
      <w:proofErr w:type="spellStart"/>
      <w:r w:rsidRPr="00B53C1F">
        <w:rPr>
          <w:sz w:val="16"/>
        </w:rPr>
        <w:t>Finton</w:t>
      </w:r>
      <w:proofErr w:type="spellEnd"/>
      <w:r w:rsidRPr="00B53C1F">
        <w:rPr>
          <w:sz w:val="16"/>
        </w:rPr>
        <w:t xml:space="preserve"> is awaiting trial.</w:t>
      </w:r>
      <w:r>
        <w:rPr>
          <w:sz w:val="16"/>
        </w:rPr>
        <w:t xml:space="preserve"> </w:t>
      </w:r>
      <w:r w:rsidRPr="00B53C1F">
        <w:t xml:space="preserve">Also in September 2009, </w:t>
      </w:r>
      <w:proofErr w:type="spellStart"/>
      <w:r w:rsidRPr="00B53C1F">
        <w:t>Najibullah</w:t>
      </w:r>
      <w:proofErr w:type="spellEnd"/>
      <w:r w:rsidRPr="00B53C1F">
        <w:t xml:space="preserve"> </w:t>
      </w:r>
      <w:proofErr w:type="spellStart"/>
      <w:r w:rsidRPr="00B53C1F">
        <w:t>Zazi</w:t>
      </w:r>
      <w:proofErr w:type="spellEnd"/>
      <w:r w:rsidRPr="00B53C1F">
        <w:t xml:space="preserve"> was arrested just before carrying out a very serious plot to bomb the New York subway system; he pleaded guilty in February 2010 and is awaiting sentencing in the Eastern District of New York.</w:t>
      </w:r>
      <w:r>
        <w:t xml:space="preserve"> </w:t>
      </w:r>
      <w:r w:rsidRPr="00B53C1F">
        <w:t xml:space="preserve">In October and December 2009, David Coleman Headley and </w:t>
      </w:r>
      <w:proofErr w:type="spellStart"/>
      <w:r w:rsidRPr="00B53C1F">
        <w:t>Tahawwur</w:t>
      </w:r>
      <w:proofErr w:type="spellEnd"/>
      <w:r w:rsidRPr="00B53C1F">
        <w:t xml:space="preserve"> Hussain Rana were charged in the Northern District of Illinois with conspiracy to attack a Dutch cartoonist overseas, and with assisting the terror attack in Mumbai, India that killed 164 people. Headley pleaded guilty in March 2010 to a dozen federal terrorism charges, admitting that he participated in planning both attacks, and he is awaiting sentencing; Rana is awaiting trial.</w:t>
      </w:r>
      <w:r>
        <w:t xml:space="preserve"> </w:t>
      </w:r>
      <w:r w:rsidRPr="00B53C1F">
        <w:t xml:space="preserve">In May 2010, Faisal </w:t>
      </w:r>
      <w:proofErr w:type="spellStart"/>
      <w:r w:rsidRPr="00B53C1F">
        <w:t>Shahzad</w:t>
      </w:r>
      <w:proofErr w:type="spellEnd"/>
      <w:r w:rsidRPr="00B53C1F">
        <w:t xml:space="preserve"> was arrested in the Southern District of New York in connection with an attempted car bombing in Times Square; he pleaded guilty in June 2010 to all counts of the 10-count indictment against him, including conspiring and attempting to use a weapon of mass destruction, conspiring and attempting to commit an act of terrorism transcending national boundaries, attempting to use a destructive device during and in relation to a conspiracy to commit an act of terrorism</w:t>
      </w:r>
      <w:r>
        <w:t xml:space="preserve"> </w:t>
      </w:r>
      <w:r w:rsidRPr="00B53C1F">
        <w:t>[*17]</w:t>
      </w:r>
      <w:r>
        <w:t xml:space="preserve"> </w:t>
      </w:r>
      <w:r w:rsidRPr="00B53C1F">
        <w:t xml:space="preserve">transcending national boundaries, and transporting an explosive, among other charges. In October 2010, </w:t>
      </w:r>
      <w:proofErr w:type="spellStart"/>
      <w:r w:rsidRPr="00B53C1F">
        <w:t>Shahzad</w:t>
      </w:r>
      <w:proofErr w:type="spellEnd"/>
      <w:r w:rsidRPr="00B53C1F">
        <w:t xml:space="preserve"> was sentenced to life imprisonment.</w:t>
      </w:r>
      <w:r>
        <w:t xml:space="preserve"> </w:t>
      </w:r>
      <w:r w:rsidRPr="00B53C1F">
        <w:t xml:space="preserve">In October 2010, James </w:t>
      </w:r>
      <w:proofErr w:type="spellStart"/>
      <w:r w:rsidRPr="00B53C1F">
        <w:t>Cromitie</w:t>
      </w:r>
      <w:proofErr w:type="spellEnd"/>
      <w:r w:rsidRPr="00B53C1F">
        <w:t xml:space="preserve">, David Williams, </w:t>
      </w:r>
      <w:proofErr w:type="spellStart"/>
      <w:r w:rsidRPr="00B53C1F">
        <w:t>Onta</w:t>
      </w:r>
      <w:proofErr w:type="spellEnd"/>
      <w:r w:rsidRPr="00B53C1F">
        <w:t xml:space="preserve"> Williams, and </w:t>
      </w:r>
      <w:proofErr w:type="spellStart"/>
      <w:r w:rsidRPr="00B53C1F">
        <w:t>LaGuerre</w:t>
      </w:r>
      <w:proofErr w:type="spellEnd"/>
      <w:r w:rsidRPr="00B53C1F">
        <w:t xml:space="preserve"> Pen were convicted in the Southern District of New York after a jury trial for their participation in a plot to bomb a synagogue and Jewish community center and to shoot military planes with Stinger surface-to-air guided missiles. Each faces a mandatory minimum sentence of 25 years an</w:t>
      </w:r>
      <w:r>
        <w:t xml:space="preserve">d maximum of life imprisonment. </w:t>
      </w:r>
      <w:r w:rsidRPr="00B53C1F">
        <w:t xml:space="preserve">The examples go on to include Mohammed </w:t>
      </w:r>
      <w:proofErr w:type="spellStart"/>
      <w:r w:rsidRPr="00B53C1F">
        <w:t>Warsame</w:t>
      </w:r>
      <w:proofErr w:type="spellEnd"/>
      <w:r w:rsidRPr="00B53C1F">
        <w:t xml:space="preserve">, the Minnesota al-Shabaab cases, n50 and Colleen </w:t>
      </w:r>
      <w:proofErr w:type="spellStart"/>
      <w:r w:rsidRPr="00B53C1F">
        <w:t>LaRose</w:t>
      </w:r>
      <w:proofErr w:type="spellEnd"/>
      <w:r w:rsidRPr="00B53C1F">
        <w:t xml:space="preserve"> ("Jihad Jane"), among others. n51</w:t>
      </w:r>
      <w:r>
        <w:t xml:space="preserve"> [*18] Not all of these cases made the headlines and not all of the defendants were hard-core terrorists or key terrorist operatives. </w:t>
      </w:r>
      <w:r w:rsidRPr="00B53C1F">
        <w:rPr>
          <w:rStyle w:val="StyleUnderline"/>
        </w:rPr>
        <w:t xml:space="preserve">The results of the cases vary according to several factors. First, as in traditional intelligence or criminal investigations, </w:t>
      </w:r>
      <w:r w:rsidRPr="00882600">
        <w:rPr>
          <w:rStyle w:val="StyleUnderline"/>
          <w:highlight w:val="green"/>
        </w:rPr>
        <w:t>aggressive</w:t>
      </w:r>
      <w:r w:rsidRPr="00B53C1F">
        <w:rPr>
          <w:rStyle w:val="StyleUnderline"/>
        </w:rPr>
        <w:t xml:space="preserve"> and wide-ranging </w:t>
      </w:r>
      <w:r w:rsidRPr="00882600">
        <w:rPr>
          <w:rStyle w:val="StyleUnderline"/>
          <w:highlight w:val="green"/>
        </w:rPr>
        <w:t>counterterrorism efforts may net many small fish along with the big ones</w:t>
      </w:r>
      <w:r w:rsidRPr="00882600">
        <w:rPr>
          <w:highlight w:val="green"/>
        </w:rPr>
        <w:t>.</w:t>
      </w:r>
      <w:r>
        <w:t xml:space="preserve"> Those small fish </w:t>
      </w:r>
      <w:r w:rsidRPr="00B53C1F">
        <w:rPr>
          <w:rStyle w:val="StyleUnderline"/>
        </w:rPr>
        <w:t xml:space="preserve">need to be dealt with, but - </w:t>
      </w:r>
      <w:r w:rsidRPr="00882600">
        <w:rPr>
          <w:rStyle w:val="StyleUnderline"/>
          <w:highlight w:val="green"/>
        </w:rPr>
        <w:t>if they are indeed small fish - the</w:t>
      </w:r>
      <w:r w:rsidRPr="00B53C1F">
        <w:rPr>
          <w:rStyle w:val="StyleUnderline"/>
        </w:rPr>
        <w:t xml:space="preserve"> </w:t>
      </w:r>
      <w:r w:rsidRPr="00882600">
        <w:rPr>
          <w:rStyle w:val="StyleUnderline"/>
          <w:highlight w:val="green"/>
        </w:rPr>
        <w:t>charges will not</w:t>
      </w:r>
      <w:r w:rsidRPr="00B53C1F">
        <w:rPr>
          <w:rStyle w:val="StyleUnderline"/>
        </w:rPr>
        <w:t xml:space="preserve"> necessarily </w:t>
      </w:r>
      <w:r w:rsidRPr="00882600">
        <w:rPr>
          <w:rStyle w:val="StyleUnderline"/>
          <w:highlight w:val="green"/>
        </w:rPr>
        <w:t>yield</w:t>
      </w:r>
      <w:r w:rsidRPr="00B53C1F">
        <w:rPr>
          <w:rStyle w:val="StyleUnderline"/>
        </w:rPr>
        <w:t xml:space="preserve"> the </w:t>
      </w:r>
      <w:r w:rsidRPr="00882600">
        <w:rPr>
          <w:rStyle w:val="StyleUnderline"/>
          <w:highlight w:val="green"/>
        </w:rPr>
        <w:t>heavy penalties</w:t>
      </w:r>
      <w:r w:rsidRPr="00B53C1F">
        <w:rPr>
          <w:rStyle w:val="StyleUnderline"/>
        </w:rPr>
        <w:t xml:space="preserve"> that accompany more serious offenses. </w:t>
      </w:r>
      <w:proofErr w:type="gramStart"/>
      <w:r w:rsidRPr="00B53C1F">
        <w:rPr>
          <w:rStyle w:val="StyleUnderline"/>
        </w:rPr>
        <w:t>n52</w:t>
      </w:r>
      <w:proofErr w:type="gramEnd"/>
      <w:r w:rsidRPr="00B53C1F">
        <w:rPr>
          <w:rStyle w:val="StyleUnderline"/>
        </w:rPr>
        <w:t xml:space="preserve"> In some of these cases, moreover, a conviction will support</w:t>
      </w:r>
      <w:r>
        <w:rPr>
          <w:rStyle w:val="StyleUnderline"/>
        </w:rPr>
        <w:t xml:space="preserve"> </w:t>
      </w:r>
      <w:r w:rsidRPr="00B53C1F">
        <w:rPr>
          <w:rStyle w:val="StyleUnderline"/>
        </w:rPr>
        <w:t>[*19]</w:t>
      </w:r>
      <w:r>
        <w:rPr>
          <w:rStyle w:val="StyleUnderline"/>
        </w:rPr>
        <w:t xml:space="preserve"> </w:t>
      </w:r>
      <w:r w:rsidRPr="00B53C1F">
        <w:rPr>
          <w:rStyle w:val="StyleUnderline"/>
        </w:rPr>
        <w:t>deportation (and a plea agreement may support rapid deportation), which can mitigate threats posed to the homeland. n53</w:t>
      </w:r>
      <w:r>
        <w:rPr>
          <w:rStyle w:val="StyleUnderline"/>
        </w:rPr>
        <w:t xml:space="preserve"> </w:t>
      </w:r>
      <w:r>
        <w:t xml:space="preserve">Alternatively, there are cases in which a </w:t>
      </w:r>
      <w:r w:rsidRPr="00B53C1F">
        <w:rPr>
          <w:rStyle w:val="StyleUnderline"/>
        </w:rPr>
        <w:t xml:space="preserve">seemingly </w:t>
      </w:r>
      <w:r w:rsidRPr="00882600">
        <w:rPr>
          <w:rStyle w:val="StyleUnderline"/>
          <w:highlight w:val="green"/>
        </w:rPr>
        <w:t>small fish may</w:t>
      </w:r>
      <w:r w:rsidRPr="00B53C1F">
        <w:rPr>
          <w:rStyle w:val="StyleUnderline"/>
        </w:rPr>
        <w:t xml:space="preserve"> in fact </w:t>
      </w:r>
      <w:r w:rsidRPr="00882600">
        <w:rPr>
          <w:rStyle w:val="StyleUnderline"/>
          <w:highlight w:val="green"/>
        </w:rPr>
        <w:t>be a big one</w:t>
      </w:r>
      <w:r w:rsidRPr="00B53C1F">
        <w:rPr>
          <w:rStyle w:val="StyleUnderline"/>
        </w:rPr>
        <w:t xml:space="preserve">, yet it may not be feasible either to prove that he is, </w:t>
      </w:r>
      <w:r w:rsidRPr="00882600">
        <w:rPr>
          <w:rStyle w:val="StyleUnderline"/>
          <w:highlight w:val="green"/>
        </w:rPr>
        <w:t>or to establish an alternative basis for detain</w:t>
      </w:r>
      <w:r w:rsidRPr="00B53C1F">
        <w:rPr>
          <w:rStyle w:val="StyleUnderline"/>
        </w:rPr>
        <w:t>ing him, even under the law of war</w:t>
      </w:r>
      <w:r>
        <w:t>. These cases pose the traditional tension between the intelligence benefit of continued surveillance and the risk to public safety from leaving a suspected terrorist at large (in other words, a tension between the values of short-term disruption and long-term incapacitation</w:t>
      </w:r>
      <w:r w:rsidRPr="00B53C1F">
        <w:rPr>
          <w:rStyle w:val="StyleUnderline"/>
        </w:rPr>
        <w:t xml:space="preserve">). In some of these cases, </w:t>
      </w:r>
      <w:r w:rsidRPr="00882600">
        <w:rPr>
          <w:rStyle w:val="StyleUnderline"/>
          <w:highlight w:val="green"/>
        </w:rPr>
        <w:t>the</w:t>
      </w:r>
      <w:r w:rsidRPr="00B53C1F">
        <w:rPr>
          <w:rStyle w:val="StyleUnderline"/>
        </w:rPr>
        <w:t xml:space="preserve"> risk-benefit </w:t>
      </w:r>
      <w:r w:rsidRPr="00882600">
        <w:rPr>
          <w:rStyle w:val="StyleUnderline"/>
          <w:highlight w:val="green"/>
        </w:rPr>
        <w:t>equation will demand immediate action, disrupting a</w:t>
      </w:r>
      <w:r w:rsidRPr="00B53C1F">
        <w:rPr>
          <w:rStyle w:val="StyleUnderline"/>
        </w:rPr>
        <w:t xml:space="preserve"> terrorist </w:t>
      </w:r>
      <w:r w:rsidRPr="00882600">
        <w:rPr>
          <w:rStyle w:val="StyleUnderline"/>
          <w:highlight w:val="green"/>
        </w:rPr>
        <w:t>plot through arrest and prosecution</w:t>
      </w:r>
      <w:r w:rsidRPr="00B53C1F">
        <w:rPr>
          <w:rStyle w:val="StyleUnderline"/>
        </w:rPr>
        <w:t xml:space="preserve"> for whatever criminal conduct can be established.</w:t>
      </w:r>
      <w:r>
        <w:t xml:space="preserve"> Sometimes, a sentence of even a few months or years can shatter a terrorist cell and cripple its operational ability. Finally, of course, disruptive </w:t>
      </w:r>
      <w:r w:rsidRPr="00B53C1F">
        <w:rPr>
          <w:rStyle w:val="StyleUnderline"/>
        </w:rPr>
        <w:t xml:space="preserve">arrests may also generate valuable intelligence. </w:t>
      </w:r>
      <w:r>
        <w:t>Some small fish may be ripe for recruitment precisely because they are not fully radicalized. Such persons may be persuaded to cooperate, either before or after they are released.</w:t>
      </w:r>
      <w:r w:rsidRPr="00B53C1F">
        <w:rPr>
          <w:rStyle w:val="StyleUnderline"/>
        </w:rPr>
        <w:t xml:space="preserve"> Moreover, </w:t>
      </w:r>
      <w:r w:rsidRPr="00882600">
        <w:rPr>
          <w:rStyle w:val="StyleUnderline"/>
          <w:highlight w:val="green"/>
        </w:rPr>
        <w:t>arrests and other</w:t>
      </w:r>
      <w:r w:rsidRPr="00B53C1F">
        <w:rPr>
          <w:rStyle w:val="StyleUnderline"/>
        </w:rPr>
        <w:t xml:space="preserve"> disruptive </w:t>
      </w:r>
      <w:r w:rsidRPr="00882600">
        <w:rPr>
          <w:rStyle w:val="StyleUnderline"/>
          <w:highlight w:val="green"/>
        </w:rPr>
        <w:t>efforts may provoke statements</w:t>
      </w:r>
      <w:r w:rsidRPr="00B53C1F">
        <w:rPr>
          <w:rStyle w:val="StyleUnderline"/>
        </w:rPr>
        <w:t xml:space="preserve"> or actions from others that provide an understanding of a terrorist network - such cases effectively "s</w:t>
      </w:r>
      <w:r>
        <w:t xml:space="preserve">hake the tree" and show how suspects still at large respond to the arrest. </w:t>
      </w:r>
      <w:r w:rsidRPr="00B53C1F">
        <w:rPr>
          <w:rStyle w:val="StyleUnderline"/>
        </w:rPr>
        <w:t xml:space="preserve">Since 2001, in fact, </w:t>
      </w:r>
      <w:r w:rsidRPr="00882600">
        <w:rPr>
          <w:rStyle w:val="StyleUnderline"/>
          <w:highlight w:val="green"/>
        </w:rPr>
        <w:t>the criminal justice system has collected valuable intelligence</w:t>
      </w:r>
      <w:r w:rsidRPr="00B53C1F">
        <w:rPr>
          <w:rStyle w:val="StyleUnderline"/>
        </w:rPr>
        <w:t xml:space="preserve"> about a host of terrorist activities. In effect, it has worked as what the Intelligence Community would call a HUMINT collection platform. </w:t>
      </w:r>
      <w:proofErr w:type="gramStart"/>
      <w:r>
        <w:t>n54</w:t>
      </w:r>
      <w:proofErr w:type="gramEnd"/>
      <w:r>
        <w:t xml:space="preserve"> I will first explain how the system works as an intelligence collection platform - beginning with pre-arrest activity and ending with sentencing and beyond - and then turn to a few illustrative examples.</w:t>
      </w:r>
    </w:p>
    <w:p w:rsidR="00882600" w:rsidRDefault="00882600" w:rsidP="00882600">
      <w:pPr>
        <w:pStyle w:val="Heading3"/>
      </w:pPr>
      <w:r>
        <w:t>Ext. Hurts Terror</w:t>
      </w:r>
    </w:p>
    <w:p w:rsidR="00882600" w:rsidRDefault="00882600" w:rsidP="00882600">
      <w:pPr>
        <w:pStyle w:val="Heading4"/>
      </w:pPr>
      <w:r>
        <w:t>The third party doctrine is key to maintaining law enforcement capabilities to combat terrorists</w:t>
      </w:r>
    </w:p>
    <w:p w:rsidR="00882600" w:rsidRPr="0070021F" w:rsidRDefault="00882600" w:rsidP="00882600">
      <w:pPr>
        <w:rPr>
          <w:rFonts w:ascii="Verdana" w:hAnsi="Verdana"/>
          <w:color w:val="000000"/>
          <w:sz w:val="16"/>
          <w:szCs w:val="16"/>
          <w:shd w:val="clear" w:color="auto" w:fill="FFFFFF"/>
        </w:rPr>
      </w:pPr>
      <w:r w:rsidRPr="0070021F">
        <w:rPr>
          <w:rStyle w:val="Style13ptBold"/>
        </w:rPr>
        <w:t>Sales 14</w:t>
      </w:r>
      <w:r>
        <w:rPr>
          <w:rStyle w:val="Style13ptBold"/>
        </w:rPr>
        <w:t xml:space="preserve"> –</w:t>
      </w:r>
      <w:r>
        <w:t xml:space="preserve"> Nathan Alexander Sales, </w:t>
      </w:r>
      <w:r>
        <w:rPr>
          <w:rFonts w:ascii="Verdana" w:hAnsi="Verdana"/>
          <w:color w:val="000000"/>
          <w:sz w:val="16"/>
          <w:szCs w:val="16"/>
          <w:shd w:val="clear" w:color="auto" w:fill="FFFFFF"/>
        </w:rPr>
        <w:t>Associate Professor of Law, Syracuse University College of Law. This Essay is based on testimony presented at a July 9, 2013 hearing of the Privacy and Civil Liberties Oversight Board. 2014. (“NSA SURVEILLANCE: ISSUES OF SECURITY, PRIVACY AND CIVIL LIBERTY: ARTICLE: Domesticating Programmatic Surveillance: Some Thoughts on the NSA Controversy” I/S: A Journal of Law and Policy for the Information Society. Summer. Available via LexisNexis. Accessed on 07-08-2015)</w:t>
      </w:r>
    </w:p>
    <w:p w:rsidR="00882600" w:rsidRDefault="00882600" w:rsidP="00882600">
      <w:r w:rsidRPr="0070021F">
        <w:rPr>
          <w:rStyle w:val="StyleUnderline"/>
        </w:rPr>
        <w:t xml:space="preserve">The </w:t>
      </w:r>
      <w:r w:rsidRPr="00882600">
        <w:rPr>
          <w:rStyle w:val="StyleUnderline"/>
          <w:highlight w:val="green"/>
        </w:rPr>
        <w:t>FISA</w:t>
      </w:r>
      <w:r w:rsidRPr="0070021F">
        <w:rPr>
          <w:rStyle w:val="StyleUnderline"/>
        </w:rPr>
        <w:t xml:space="preserve"> </w:t>
      </w:r>
      <w:r w:rsidRPr="00882600">
        <w:rPr>
          <w:rStyle w:val="StyleUnderline"/>
          <w:highlight w:val="green"/>
        </w:rPr>
        <w:t>court repeatedly</w:t>
      </w:r>
      <w:r w:rsidRPr="0070021F">
        <w:rPr>
          <w:rStyle w:val="StyleUnderline"/>
        </w:rPr>
        <w:t xml:space="preserve"> </w:t>
      </w:r>
      <w:r w:rsidRPr="00580D78">
        <w:rPr>
          <w:rStyle w:val="StyleUnderline"/>
        </w:rPr>
        <w:t xml:space="preserve">has </w:t>
      </w:r>
      <w:r w:rsidRPr="00882600">
        <w:rPr>
          <w:rStyle w:val="StyleUnderline"/>
          <w:highlight w:val="green"/>
        </w:rPr>
        <w:t>upheld</w:t>
      </w:r>
      <w:r w:rsidRPr="00580D78">
        <w:rPr>
          <w:rStyle w:val="StyleUnderline"/>
        </w:rPr>
        <w:t xml:space="preserve"> the section 215 program on both constitutional grounds (concluding that the acquisition of bulk telephony metadata was not a "search" within the meaning of the </w:t>
      </w:r>
      <w:r w:rsidRPr="00882600">
        <w:rPr>
          <w:rStyle w:val="StyleUnderline"/>
          <w:highlight w:val="green"/>
        </w:rPr>
        <w:t>Fourth Amendment, largely on the strength</w:t>
      </w:r>
      <w:r w:rsidRPr="00580D78">
        <w:rPr>
          <w:rStyle w:val="StyleUnderline"/>
        </w:rPr>
        <w:t xml:space="preserve"> of the </w:t>
      </w:r>
      <w:r w:rsidRPr="00882600">
        <w:rPr>
          <w:rStyle w:val="StyleUnderline"/>
          <w:highlight w:val="green"/>
        </w:rPr>
        <w:t>third-party doctrine recognized</w:t>
      </w:r>
      <w:r w:rsidRPr="00580D78">
        <w:rPr>
          <w:rStyle w:val="StyleUnderline"/>
        </w:rPr>
        <w:t xml:space="preserve"> in Smith v. Maryland n14 and other cases) and </w:t>
      </w:r>
      <w:r w:rsidRPr="00882600">
        <w:rPr>
          <w:rStyle w:val="StyleUnderline"/>
          <w:highlight w:val="green"/>
        </w:rPr>
        <w:t>statutory ones</w:t>
      </w:r>
      <w:r>
        <w:t xml:space="preserve"> (concluding that troves of data sought were tangible things that are relevant to an authorized investigation, as required by section 215). </w:t>
      </w:r>
      <w:proofErr w:type="gramStart"/>
      <w:r>
        <w:t>n15</w:t>
      </w:r>
      <w:proofErr w:type="gramEnd"/>
      <w:r>
        <w:t xml:space="preserve"> By 2013, 15 different FISA court judges had approved the program in 35 separate rulings since its inception. n16 Other judges are more divided; in a pair of dueling rulings issued late last year, a federal judge in Washington, DC invalidated the program while another in Manhattan affirmed its legality. n17</w:t>
      </w:r>
    </w:p>
    <w:p w:rsidR="00882600" w:rsidRDefault="00882600" w:rsidP="00882600">
      <w:r>
        <w:t xml:space="preserve">The second program--known as PRISM or section 702--uses court orders issued under section 702 of FISA n18 to collect the content of certain international communications. In particular, the NSA targets specific non-Americans who are reasonably believed to be located outside the country, and also engages in bulk collection of some foreign-to-foreign communications that happen to be passing through telecommunications infrastructure in the United States. </w:t>
      </w:r>
      <w:proofErr w:type="gramStart"/>
      <w:r>
        <w:t>n19</w:t>
      </w:r>
      <w:proofErr w:type="gramEnd"/>
      <w:r>
        <w:t xml:space="preserve"> The FISA  [*527]  court does not approve individual surveillance applications each time the NSA wishes to intercept these communications; instead, it issues once-a-year blanket authorizations. </w:t>
      </w:r>
      <w:proofErr w:type="gramStart"/>
      <w:r>
        <w:t>n20</w:t>
      </w:r>
      <w:proofErr w:type="gramEnd"/>
      <w:r>
        <w:t xml:space="preserve"> As detailed below, in 2011 the FISA court struck down the program on constitutional and statutory grounds after the government disclosed that it was inadvertently intercepting a significant number of communications involving Americans; n21 the court later upheld the program when the NSA devised a technical solution that prevented such over-collection. n22</w:t>
      </w:r>
    </w:p>
    <w:p w:rsidR="00882600" w:rsidRPr="00580D78" w:rsidRDefault="00882600" w:rsidP="00882600">
      <w:pPr>
        <w:rPr>
          <w:rStyle w:val="StyleUnderline"/>
        </w:rPr>
      </w:pPr>
      <w:r>
        <w:t xml:space="preserve">Programmatic surveillance initiatives like these differ in simple yet fundamental ways from the traditional forms of monitoring with which many people are familiar--i.e., individualized or particularized surveillance. Individualized surveillance takes place when authorities have some reason to think that a specific, known person is breaking the law. </w:t>
      </w:r>
      <w:r w:rsidRPr="00882600">
        <w:rPr>
          <w:rStyle w:val="StyleUnderline"/>
          <w:highlight w:val="green"/>
        </w:rPr>
        <w:t>Investigators</w:t>
      </w:r>
      <w:r w:rsidRPr="00580D78">
        <w:rPr>
          <w:rStyle w:val="StyleUnderline"/>
        </w:rPr>
        <w:t xml:space="preserve"> </w:t>
      </w:r>
      <w:r w:rsidRPr="00882600">
        <w:rPr>
          <w:rStyle w:val="StyleUnderline"/>
          <w:highlight w:val="green"/>
        </w:rPr>
        <w:t>will</w:t>
      </w:r>
      <w:r w:rsidRPr="00580D78">
        <w:rPr>
          <w:rStyle w:val="StyleUnderline"/>
        </w:rPr>
        <w:t xml:space="preserve"> then </w:t>
      </w:r>
      <w:r w:rsidRPr="00882600">
        <w:rPr>
          <w:rStyle w:val="StyleUnderline"/>
          <w:highlight w:val="green"/>
        </w:rPr>
        <w:t>obtain</w:t>
      </w:r>
      <w:r w:rsidRPr="00580D78">
        <w:rPr>
          <w:rStyle w:val="StyleUnderline"/>
        </w:rPr>
        <w:t xml:space="preserve"> a </w:t>
      </w:r>
      <w:r w:rsidRPr="00882600">
        <w:rPr>
          <w:rStyle w:val="StyleUnderline"/>
          <w:highlight w:val="green"/>
        </w:rPr>
        <w:t>court order</w:t>
      </w:r>
      <w:r w:rsidRPr="00580D78">
        <w:rPr>
          <w:rStyle w:val="StyleUnderline"/>
        </w:rPr>
        <w:t xml:space="preserve"> </w:t>
      </w:r>
      <w:r w:rsidRPr="00882600">
        <w:rPr>
          <w:rStyle w:val="StyleUnderline"/>
          <w:highlight w:val="green"/>
        </w:rPr>
        <w:t>authorizing</w:t>
      </w:r>
      <w:r w:rsidRPr="00580D78">
        <w:rPr>
          <w:rStyle w:val="StyleUnderline"/>
        </w:rPr>
        <w:t xml:space="preserve"> them to </w:t>
      </w:r>
      <w:r w:rsidRPr="00882600">
        <w:rPr>
          <w:rStyle w:val="StyleUnderline"/>
          <w:highlight w:val="green"/>
        </w:rPr>
        <w:t>collect information about the target,</w:t>
      </w:r>
      <w:r w:rsidRPr="00580D78">
        <w:rPr>
          <w:rStyle w:val="StyleUnderline"/>
        </w:rPr>
        <w:t xml:space="preserve"> with the goal of assembling evidence that can be used to establish guilt in subsequent criminal proceedings. Individualized</w:t>
      </w:r>
      <w:r>
        <w:t xml:space="preserve"> surveillance is common in the world of law enforcement, as under Title III of the Omnibus Crime Control and Safe Streets Act of 1968. </w:t>
      </w:r>
      <w:proofErr w:type="gramStart"/>
      <w:r>
        <w:t>n23</w:t>
      </w:r>
      <w:proofErr w:type="gramEnd"/>
      <w:r>
        <w:t xml:space="preserve"> It is also used in national security investigations. FISA allows authorities to obtain a court order to engage in wiretapping if they demonstrate, </w:t>
      </w:r>
      <w:r w:rsidRPr="00580D78">
        <w:rPr>
          <w:rStyle w:val="StyleUnderline"/>
        </w:rPr>
        <w:t>among other things, probable cause to believe that the target is "a foreign power or an agent of a foreign power." n24</w:t>
      </w:r>
    </w:p>
    <w:p w:rsidR="00882600" w:rsidRDefault="00882600" w:rsidP="00882600">
      <w:r w:rsidRPr="00580D78">
        <w:rPr>
          <w:rStyle w:val="StyleUnderline"/>
        </w:rPr>
        <w:t xml:space="preserve">By contrast, </w:t>
      </w:r>
      <w:r w:rsidRPr="00882600">
        <w:rPr>
          <w:rStyle w:val="StyleUnderline"/>
          <w:highlight w:val="green"/>
        </w:rPr>
        <w:t>programmatic surveillance</w:t>
      </w:r>
      <w:r w:rsidRPr="00580D78">
        <w:rPr>
          <w:rStyle w:val="StyleUnderline"/>
        </w:rPr>
        <w:t xml:space="preserve"> has very different objectives and is conducted in a very different manner. It usually </w:t>
      </w:r>
      <w:r w:rsidRPr="00882600">
        <w:rPr>
          <w:rStyle w:val="StyleUnderline"/>
          <w:highlight w:val="green"/>
        </w:rPr>
        <w:t>involves</w:t>
      </w:r>
      <w:r w:rsidRPr="00580D78">
        <w:rPr>
          <w:rStyle w:val="StyleUnderline"/>
        </w:rPr>
        <w:t xml:space="preserve"> the </w:t>
      </w:r>
      <w:r w:rsidRPr="00882600">
        <w:rPr>
          <w:rStyle w:val="StyleUnderline"/>
          <w:highlight w:val="green"/>
        </w:rPr>
        <w:t>gov</w:t>
      </w:r>
      <w:r w:rsidRPr="00580D78">
        <w:rPr>
          <w:rStyle w:val="StyleUnderline"/>
        </w:rPr>
        <w:t xml:space="preserve">ernment </w:t>
      </w:r>
      <w:r w:rsidRPr="00882600">
        <w:rPr>
          <w:rStyle w:val="StyleUnderline"/>
          <w:highlight w:val="green"/>
        </w:rPr>
        <w:t>collecting bulk data</w:t>
      </w:r>
      <w:r w:rsidRPr="00580D78">
        <w:rPr>
          <w:rStyle w:val="StyleUnderline"/>
        </w:rPr>
        <w:t xml:space="preserve"> and then </w:t>
      </w:r>
      <w:r w:rsidRPr="00882600">
        <w:rPr>
          <w:rStyle w:val="StyleUnderline"/>
          <w:highlight w:val="green"/>
        </w:rPr>
        <w:t>examining it to identify</w:t>
      </w:r>
      <w:r w:rsidRPr="00580D78">
        <w:rPr>
          <w:rStyle w:val="StyleUnderline"/>
        </w:rPr>
        <w:t xml:space="preserve"> previously unknown </w:t>
      </w:r>
      <w:r w:rsidRPr="00882600">
        <w:rPr>
          <w:rStyle w:val="StyleUnderline"/>
          <w:highlight w:val="green"/>
        </w:rPr>
        <w:t>terrorists</w:t>
      </w:r>
      <w:r w:rsidRPr="00580D78">
        <w:rPr>
          <w:rStyle w:val="StyleUnderline"/>
        </w:rPr>
        <w:t xml:space="preserve">, </w:t>
      </w:r>
      <w:r w:rsidRPr="00882600">
        <w:rPr>
          <w:rStyle w:val="StyleUnderline"/>
          <w:highlight w:val="green"/>
        </w:rPr>
        <w:t>spies</w:t>
      </w:r>
      <w:r w:rsidRPr="00580D78">
        <w:rPr>
          <w:rStyle w:val="StyleUnderline"/>
        </w:rPr>
        <w:t xml:space="preserve">, and other </w:t>
      </w:r>
      <w:r w:rsidRPr="00882600">
        <w:rPr>
          <w:rStyle w:val="StyleUnderline"/>
          <w:highlight w:val="green"/>
        </w:rPr>
        <w:t>national security</w:t>
      </w:r>
      <w:r w:rsidRPr="00580D78">
        <w:rPr>
          <w:rStyle w:val="StyleUnderline"/>
        </w:rPr>
        <w:t xml:space="preserve"> </w:t>
      </w:r>
      <w:r w:rsidRPr="00882600">
        <w:rPr>
          <w:rStyle w:val="StyleUnderline"/>
          <w:highlight w:val="green"/>
        </w:rPr>
        <w:t>threats</w:t>
      </w:r>
      <w:r>
        <w:t xml:space="preserve">. A good example of the practice is link analysis, </w:t>
      </w:r>
      <w:proofErr w:type="gramStart"/>
      <w:r>
        <w:t>in  [</w:t>
      </w:r>
      <w:proofErr w:type="gramEnd"/>
      <w:r>
        <w:t xml:space="preserve">*528]  </w:t>
      </w:r>
      <w:r w:rsidRPr="00580D78">
        <w:rPr>
          <w:rStyle w:val="StyleUnderline"/>
        </w:rPr>
        <w:t xml:space="preserve">which </w:t>
      </w:r>
      <w:r w:rsidRPr="00882600">
        <w:rPr>
          <w:rStyle w:val="StyleUnderline"/>
          <w:highlight w:val="green"/>
        </w:rPr>
        <w:t>authorities compile large amounts of info</w:t>
      </w:r>
      <w:r w:rsidRPr="00580D78">
        <w:rPr>
          <w:rStyle w:val="StyleUnderline"/>
        </w:rPr>
        <w:t xml:space="preserve">rmation, use it to </w:t>
      </w:r>
      <w:r w:rsidRPr="00882600">
        <w:rPr>
          <w:rStyle w:val="StyleUnderline"/>
          <w:highlight w:val="green"/>
        </w:rPr>
        <w:t>map</w:t>
      </w:r>
      <w:r w:rsidRPr="00580D78">
        <w:rPr>
          <w:rStyle w:val="StyleUnderline"/>
        </w:rPr>
        <w:t xml:space="preserve"> the social </w:t>
      </w:r>
      <w:r w:rsidRPr="00882600">
        <w:rPr>
          <w:rStyle w:val="StyleUnderline"/>
          <w:highlight w:val="green"/>
        </w:rPr>
        <w:t>networks</w:t>
      </w:r>
      <w:r w:rsidRPr="00580D78">
        <w:rPr>
          <w:rStyle w:val="StyleUnderline"/>
        </w:rPr>
        <w:t xml:space="preserve"> </w:t>
      </w:r>
      <w:r w:rsidRPr="00882600">
        <w:rPr>
          <w:rStyle w:val="StyleUnderline"/>
          <w:highlight w:val="green"/>
        </w:rPr>
        <w:t>of known terrorists</w:t>
      </w:r>
      <w:r w:rsidRPr="00580D78">
        <w:rPr>
          <w:rStyle w:val="StyleUnderline"/>
        </w:rPr>
        <w:t>--</w:t>
      </w:r>
      <w:r>
        <w:t>has anyone else used the same credit card as Mohamed Atta</w:t>
      </w:r>
      <w:r w:rsidRPr="00580D78">
        <w:rPr>
          <w:rStyle w:val="StyleUnderline"/>
        </w:rPr>
        <w:t>?--</w:t>
      </w:r>
      <w:r w:rsidRPr="00882600">
        <w:rPr>
          <w:rStyle w:val="StyleUnderline"/>
          <w:highlight w:val="green"/>
        </w:rPr>
        <w:t>and</w:t>
      </w:r>
      <w:r w:rsidRPr="00580D78">
        <w:rPr>
          <w:rStyle w:val="StyleUnderline"/>
        </w:rPr>
        <w:t xml:space="preserve"> thus </w:t>
      </w:r>
      <w:r w:rsidRPr="00882600">
        <w:rPr>
          <w:rStyle w:val="StyleUnderline"/>
          <w:highlight w:val="green"/>
        </w:rPr>
        <w:t>identify associates</w:t>
      </w:r>
      <w:r w:rsidRPr="00580D78">
        <w:rPr>
          <w:rStyle w:val="StyleUnderline"/>
        </w:rPr>
        <w:t xml:space="preserve"> with whom they </w:t>
      </w:r>
      <w:r w:rsidRPr="00882600">
        <w:rPr>
          <w:rStyle w:val="StyleUnderline"/>
          <w:highlight w:val="green"/>
        </w:rPr>
        <w:t>may be conspiring</w:t>
      </w:r>
      <w:r>
        <w:t>. n25 (It is also possible, at least in theory, to subject these large databases to pattern analysis, in which automated system</w:t>
      </w:r>
      <w:r w:rsidRPr="00882600">
        <w:rPr>
          <w:highlight w:val="green"/>
        </w:rPr>
        <w:t>s</w:t>
      </w:r>
      <w:r>
        <w:t xml:space="preserve"> search for patterns of behavior that are thought to be indicative of terrorist activity, but it's not clear that the NSA is doing so here.) Suspects who have been so identified can then be subjected to further forms of monitoring to determine their intentions and capabilities, such as wiretaps under FISA or other authorities</w:t>
      </w:r>
      <w:r w:rsidRPr="00580D78">
        <w:rPr>
          <w:rStyle w:val="StyleUnderline"/>
        </w:rPr>
        <w:t xml:space="preserve">. In a sense, </w:t>
      </w:r>
      <w:r w:rsidRPr="00882600">
        <w:rPr>
          <w:rStyle w:val="StyleUnderline"/>
          <w:highlight w:val="green"/>
        </w:rPr>
        <w:t>programmatic</w:t>
      </w:r>
      <w:r w:rsidRPr="00580D78">
        <w:rPr>
          <w:rStyle w:val="StyleUnderline"/>
        </w:rPr>
        <w:t xml:space="preserve"> </w:t>
      </w:r>
      <w:r w:rsidRPr="00882600">
        <w:rPr>
          <w:rStyle w:val="StyleUnderline"/>
          <w:highlight w:val="green"/>
        </w:rPr>
        <w:t>surveillance</w:t>
      </w:r>
      <w:r w:rsidRPr="00580D78">
        <w:rPr>
          <w:rStyle w:val="StyleUnderline"/>
        </w:rPr>
        <w:t xml:space="preserve"> is the mirror image of individualized surveillance.</w:t>
      </w:r>
      <w:r>
        <w:t xml:space="preserve"> With individualized monitoring, authorities begin by identifying a suspect and go on to collect information; with programmatic monitoring, authorities </w:t>
      </w:r>
      <w:r w:rsidRPr="00580D78">
        <w:t>begin by collecting information and go</w:t>
      </w:r>
      <w:r>
        <w:t xml:space="preserve"> on to identify a suspect.</w:t>
      </w:r>
    </w:p>
    <w:p w:rsidR="00882600" w:rsidRPr="00580D78" w:rsidRDefault="00882600" w:rsidP="00882600">
      <w:pPr>
        <w:rPr>
          <w:rStyle w:val="StyleUnderline"/>
        </w:rPr>
      </w:pPr>
      <w:r w:rsidRPr="00580D78">
        <w:rPr>
          <w:rStyle w:val="StyleUnderline"/>
        </w:rPr>
        <w:t xml:space="preserve">Programmatic surveillance is a </w:t>
      </w:r>
      <w:r w:rsidRPr="00882600">
        <w:rPr>
          <w:rStyle w:val="StyleUnderline"/>
          <w:highlight w:val="green"/>
        </w:rPr>
        <w:t>potentially</w:t>
      </w:r>
      <w:r w:rsidRPr="00580D78">
        <w:rPr>
          <w:rStyle w:val="StyleUnderline"/>
        </w:rPr>
        <w:t xml:space="preserve"> </w:t>
      </w:r>
      <w:r w:rsidRPr="00882600">
        <w:rPr>
          <w:rStyle w:val="StyleUnderline"/>
          <w:highlight w:val="green"/>
        </w:rPr>
        <w:t>powerful</w:t>
      </w:r>
      <w:r w:rsidRPr="00580D78">
        <w:rPr>
          <w:rStyle w:val="StyleUnderline"/>
        </w:rPr>
        <w:t xml:space="preserve"> </w:t>
      </w:r>
      <w:r w:rsidRPr="00882600">
        <w:rPr>
          <w:rStyle w:val="StyleUnderline"/>
          <w:highlight w:val="green"/>
        </w:rPr>
        <w:t>counterterrorism</w:t>
      </w:r>
      <w:r w:rsidRPr="00580D78">
        <w:rPr>
          <w:rStyle w:val="StyleUnderline"/>
        </w:rPr>
        <w:t xml:space="preserve"> tool. The </w:t>
      </w:r>
      <w:proofErr w:type="spellStart"/>
      <w:r w:rsidRPr="00580D78">
        <w:rPr>
          <w:rStyle w:val="StyleUnderline"/>
        </w:rPr>
        <w:t>Ra'ed</w:t>
      </w:r>
      <w:proofErr w:type="spellEnd"/>
      <w:r w:rsidRPr="00580D78">
        <w:rPr>
          <w:rStyle w:val="StyleUnderline"/>
        </w:rPr>
        <w:t xml:space="preserve"> al-</w:t>
      </w:r>
      <w:proofErr w:type="spellStart"/>
      <w:r w:rsidRPr="00580D78">
        <w:rPr>
          <w:rStyle w:val="StyleUnderline"/>
        </w:rPr>
        <w:t>Banna</w:t>
      </w:r>
      <w:proofErr w:type="spellEnd"/>
      <w:r w:rsidRPr="00580D78">
        <w:rPr>
          <w:rStyle w:val="StyleUnderline"/>
        </w:rPr>
        <w:t xml:space="preserve"> incident is a useful illustration of how the technique,</w:t>
      </w:r>
      <w:r>
        <w:t xml:space="preserve"> when coupled with old-fashioned police work, can identify possible threats who otherwise might escape detection. </w:t>
      </w:r>
      <w:r w:rsidRPr="00580D78">
        <w:rPr>
          <w:rStyle w:val="StyleUnderline"/>
        </w:rPr>
        <w:t xml:space="preserve">Another example comes from a 2002 </w:t>
      </w:r>
      <w:proofErr w:type="spellStart"/>
      <w:r w:rsidRPr="00580D78">
        <w:rPr>
          <w:rStyle w:val="StyleUnderline"/>
        </w:rPr>
        <w:t>Markle</w:t>
      </w:r>
      <w:proofErr w:type="spellEnd"/>
      <w:r w:rsidRPr="00580D78">
        <w:rPr>
          <w:rStyle w:val="StyleUnderline"/>
        </w:rPr>
        <w:t xml:space="preserve"> Foundation study, which found that </w:t>
      </w:r>
      <w:r w:rsidRPr="00882600">
        <w:rPr>
          <w:rStyle w:val="StyleUnderline"/>
          <w:highlight w:val="green"/>
        </w:rPr>
        <w:t>authorities could</w:t>
      </w:r>
      <w:r w:rsidRPr="00580D78">
        <w:rPr>
          <w:rStyle w:val="StyleUnderline"/>
        </w:rPr>
        <w:t xml:space="preserve"> have </w:t>
      </w:r>
      <w:r w:rsidRPr="00882600">
        <w:rPr>
          <w:rStyle w:val="StyleUnderline"/>
          <w:highlight w:val="green"/>
        </w:rPr>
        <w:t>identified</w:t>
      </w:r>
      <w:r w:rsidRPr="00580D78">
        <w:rPr>
          <w:rStyle w:val="StyleUnderline"/>
        </w:rPr>
        <w:t xml:space="preserve"> the </w:t>
      </w:r>
      <w:r w:rsidRPr="00882600">
        <w:rPr>
          <w:rStyle w:val="StyleUnderline"/>
          <w:highlight w:val="green"/>
        </w:rPr>
        <w:t>ties among all 19 of the 9/11 hijackers</w:t>
      </w:r>
      <w:r w:rsidRPr="00580D78">
        <w:rPr>
          <w:rStyle w:val="StyleUnderline"/>
        </w:rPr>
        <w:t xml:space="preserve"> if they had assembled a large database of airline reservation information and subjected it to link analysis</w:t>
      </w:r>
      <w:r>
        <w:t xml:space="preserve">. </w:t>
      </w:r>
      <w:proofErr w:type="gramStart"/>
      <w:r>
        <w:t>n26</w:t>
      </w:r>
      <w:proofErr w:type="gramEnd"/>
      <w:r>
        <w:t xml:space="preserve"> In particular, two of the terrorists--</w:t>
      </w:r>
      <w:proofErr w:type="spellStart"/>
      <w:r>
        <w:t>Nawaf</w:t>
      </w:r>
      <w:proofErr w:type="spellEnd"/>
      <w:r>
        <w:t xml:space="preserve"> al-</w:t>
      </w:r>
      <w:proofErr w:type="spellStart"/>
      <w:r>
        <w:t>Hamzi</w:t>
      </w:r>
      <w:proofErr w:type="spellEnd"/>
      <w:r>
        <w:t xml:space="preserve"> and Khalid al-</w:t>
      </w:r>
      <w:proofErr w:type="spellStart"/>
      <w:r>
        <w:t>Mihdhar</w:t>
      </w:r>
      <w:proofErr w:type="spellEnd"/>
      <w:r>
        <w:t xml:space="preserve">--were on a government </w:t>
      </w:r>
      <w:proofErr w:type="spellStart"/>
      <w:r>
        <w:t>watchlist</w:t>
      </w:r>
      <w:proofErr w:type="spellEnd"/>
      <w:r>
        <w:t xml:space="preserve"> after attending a January 2000 al-Qaeda summit in Malaysia. </w:t>
      </w:r>
      <w:r w:rsidRPr="00580D78">
        <w:rPr>
          <w:rStyle w:val="StyleUnderline"/>
        </w:rPr>
        <w:t xml:space="preserve">So they </w:t>
      </w:r>
      <w:r w:rsidRPr="00882600">
        <w:rPr>
          <w:rStyle w:val="StyleUnderline"/>
          <w:highlight w:val="green"/>
        </w:rPr>
        <w:t>could</w:t>
      </w:r>
      <w:r w:rsidRPr="00580D78">
        <w:rPr>
          <w:rStyle w:val="StyleUnderline"/>
        </w:rPr>
        <w:t xml:space="preserve"> </w:t>
      </w:r>
      <w:r w:rsidRPr="00882600">
        <w:rPr>
          <w:rStyle w:val="StyleUnderline"/>
          <w:highlight w:val="green"/>
        </w:rPr>
        <w:t>have been flagged</w:t>
      </w:r>
      <w:r w:rsidRPr="00580D78">
        <w:rPr>
          <w:rStyle w:val="StyleUnderline"/>
        </w:rPr>
        <w:t xml:space="preserve"> when they bought their tickets</w:t>
      </w:r>
      <w:r>
        <w:t xml:space="preserve">. Querying the database to see if any other passengers had used the pair's mailing addresses would have led investigators to three more hijackers, including Mohamed Atta, the plot's operational leader. Six others could have been found by searching for passengers who used the same frequent-flyer and telephone numbers as these suspects. And so on. Again, the </w:t>
      </w:r>
      <w:proofErr w:type="spellStart"/>
      <w:r>
        <w:t>Markle</w:t>
      </w:r>
      <w:proofErr w:type="spellEnd"/>
      <w:r>
        <w:t xml:space="preserve"> study concerns airline reservation data, not the communications data that are the NSA's focus. But it is still a useful illustration of the technique's potential.</w:t>
      </w:r>
    </w:p>
    <w:p w:rsidR="00882600" w:rsidRDefault="00882600" w:rsidP="00882600">
      <w:r w:rsidRPr="00580D78">
        <w:rPr>
          <w:rStyle w:val="StyleUnderline"/>
        </w:rPr>
        <w:t xml:space="preserve">The government claims that </w:t>
      </w:r>
      <w:r w:rsidRPr="00882600">
        <w:rPr>
          <w:rStyle w:val="StyleUnderline"/>
          <w:highlight w:val="green"/>
        </w:rPr>
        <w:t>programmatic surveillance</w:t>
      </w:r>
      <w:r w:rsidRPr="00580D78">
        <w:rPr>
          <w:rStyle w:val="StyleUnderline"/>
        </w:rPr>
        <w:t xml:space="preserve"> </w:t>
      </w:r>
      <w:r w:rsidRPr="00882600">
        <w:rPr>
          <w:rStyle w:val="StyleUnderline"/>
          <w:highlight w:val="green"/>
        </w:rPr>
        <w:t>has</w:t>
      </w:r>
      <w:r w:rsidRPr="00580D78">
        <w:rPr>
          <w:rStyle w:val="StyleUnderline"/>
        </w:rPr>
        <w:t xml:space="preserve"> been </w:t>
      </w:r>
      <w:r w:rsidRPr="00882600">
        <w:rPr>
          <w:rStyle w:val="StyleUnderline"/>
          <w:highlight w:val="green"/>
        </w:rPr>
        <w:t>responsible</w:t>
      </w:r>
      <w:r w:rsidRPr="00580D78">
        <w:rPr>
          <w:rStyle w:val="StyleUnderline"/>
        </w:rPr>
        <w:t xml:space="preserve"> for concrete and </w:t>
      </w:r>
      <w:r w:rsidRPr="00882600">
        <w:rPr>
          <w:rStyle w:val="StyleUnderline"/>
          <w:highlight w:val="green"/>
        </w:rPr>
        <w:t>actual counterterrorism</w:t>
      </w:r>
      <w:r w:rsidRPr="00580D78">
        <w:rPr>
          <w:rStyle w:val="StyleUnderline"/>
        </w:rPr>
        <w:t xml:space="preserve"> benefits, not just hypothetical ones.</w:t>
      </w:r>
      <w:r>
        <w:t xml:space="preserve"> Officials report that PRISM has helped detect </w:t>
      </w:r>
      <w:proofErr w:type="gramStart"/>
      <w:r>
        <w:t>and  [</w:t>
      </w:r>
      <w:proofErr w:type="gramEnd"/>
      <w:r>
        <w:t>*529</w:t>
      </w:r>
      <w:r w:rsidRPr="00580D78">
        <w:rPr>
          <w:rStyle w:val="StyleUnderline"/>
        </w:rPr>
        <w:t xml:space="preserve">]  </w:t>
      </w:r>
      <w:r w:rsidRPr="00882600">
        <w:rPr>
          <w:rStyle w:val="StyleUnderline"/>
          <w:highlight w:val="green"/>
        </w:rPr>
        <w:t>disrupt</w:t>
      </w:r>
      <w:r w:rsidRPr="00580D78">
        <w:rPr>
          <w:rStyle w:val="StyleUnderline"/>
        </w:rPr>
        <w:t xml:space="preserve"> about 50 terrorist </w:t>
      </w:r>
      <w:r w:rsidRPr="00882600">
        <w:rPr>
          <w:rStyle w:val="StyleUnderline"/>
          <w:highlight w:val="green"/>
        </w:rPr>
        <w:t>plots</w:t>
      </w:r>
      <w:r w:rsidRPr="00580D78">
        <w:rPr>
          <w:rStyle w:val="StyleUnderline"/>
        </w:rPr>
        <w:t xml:space="preserve"> worldwide, including ten in the United States. </w:t>
      </w:r>
      <w:proofErr w:type="gramStart"/>
      <w:r w:rsidRPr="00580D78">
        <w:rPr>
          <w:rStyle w:val="StyleUnderline"/>
        </w:rPr>
        <w:t>n27</w:t>
      </w:r>
      <w:proofErr w:type="gramEnd"/>
      <w:r w:rsidRPr="00580D78">
        <w:rPr>
          <w:rStyle w:val="StyleUnderline"/>
        </w:rPr>
        <w:t xml:space="preserve"> Those numbers include </w:t>
      </w:r>
      <w:proofErr w:type="spellStart"/>
      <w:r w:rsidRPr="00882600">
        <w:rPr>
          <w:rStyle w:val="StyleUnderline"/>
          <w:highlight w:val="green"/>
        </w:rPr>
        <w:t>Najibullah</w:t>
      </w:r>
      <w:proofErr w:type="spellEnd"/>
      <w:r w:rsidRPr="00882600">
        <w:rPr>
          <w:rStyle w:val="StyleUnderline"/>
          <w:highlight w:val="green"/>
        </w:rPr>
        <w:t xml:space="preserve"> </w:t>
      </w:r>
      <w:proofErr w:type="spellStart"/>
      <w:r w:rsidRPr="00882600">
        <w:rPr>
          <w:rStyle w:val="StyleUnderline"/>
          <w:highlight w:val="green"/>
        </w:rPr>
        <w:t>Zazi</w:t>
      </w:r>
      <w:proofErr w:type="spellEnd"/>
      <w:r w:rsidRPr="00580D78">
        <w:rPr>
          <w:rStyle w:val="StyleUnderline"/>
        </w:rPr>
        <w:t xml:space="preserve">, who attempted to bomb </w:t>
      </w:r>
      <w:r w:rsidRPr="00882600">
        <w:rPr>
          <w:rStyle w:val="StyleUnderline"/>
          <w:highlight w:val="green"/>
        </w:rPr>
        <w:t>New York City's subway system in 2009</w:t>
      </w:r>
      <w:r w:rsidRPr="00580D78">
        <w:rPr>
          <w:rStyle w:val="StyleUnderline"/>
        </w:rPr>
        <w:t xml:space="preserve">, and </w:t>
      </w:r>
      <w:r w:rsidRPr="00882600">
        <w:rPr>
          <w:rStyle w:val="StyleUnderline"/>
          <w:highlight w:val="green"/>
        </w:rPr>
        <w:t xml:space="preserve">Khalid </w:t>
      </w:r>
      <w:proofErr w:type="spellStart"/>
      <w:r w:rsidRPr="00882600">
        <w:rPr>
          <w:rStyle w:val="StyleUnderline"/>
          <w:highlight w:val="green"/>
        </w:rPr>
        <w:t>Ouazzani</w:t>
      </w:r>
      <w:proofErr w:type="spellEnd"/>
      <w:r w:rsidRPr="00580D78">
        <w:rPr>
          <w:rStyle w:val="StyleUnderline"/>
        </w:rPr>
        <w:t xml:space="preserve">, who plotted </w:t>
      </w:r>
      <w:r w:rsidRPr="00882600">
        <w:rPr>
          <w:rStyle w:val="StyleUnderline"/>
          <w:highlight w:val="green"/>
        </w:rPr>
        <w:t>to blow up the New York Stock Exchange</w:t>
      </w:r>
      <w:r>
        <w:t xml:space="preserve">. </w:t>
      </w:r>
      <w:proofErr w:type="gramStart"/>
      <w:r>
        <w:t>n28</w:t>
      </w:r>
      <w:proofErr w:type="gramEnd"/>
      <w:r>
        <w:t xml:space="preserve"> Authorities further report that PRISM played an important role in tracking down David Headley, an American who aided the 2008 terrorist atrocities in Bombay, and later planned to attack the offices of a Danish newspaper that printed cartoons of Mohamed. </w:t>
      </w:r>
      <w:proofErr w:type="gramStart"/>
      <w:r>
        <w:t>n29</w:t>
      </w:r>
      <w:proofErr w:type="gramEnd"/>
      <w:r>
        <w:t xml:space="preserve"> The government also claims at least one success from the telephony metadata program, though it has been coy about the specifics: "The NSA, using the business record FISA, tipped [the FBI] off that [an] individual had indirect contacts with a known terrorist overseas. . . . We were able to reopen this investigation, identify additional individuals through a legal process and were able to disrupt this terrorist activity." n30 Quite apart from foiling attacks, the government also argues that the NSA programs can conserve scarce investigative resources by helping officials quickly spot or rule out any foreign involvement in a domestic plot, as after the 2013 Boston Marathon bombing. n31</w:t>
      </w:r>
    </w:p>
    <w:p w:rsidR="009927F7" w:rsidRDefault="009927F7" w:rsidP="009927F7"/>
    <w:p w:rsidR="009927F7" w:rsidRPr="009927F7" w:rsidRDefault="009927F7" w:rsidP="009927F7"/>
    <w:p w:rsidR="00291F24" w:rsidRDefault="00291F24" w:rsidP="00291F24">
      <w:pPr>
        <w:pStyle w:val="Heading1"/>
      </w:pPr>
      <w:r>
        <w:t>SEC DA</w:t>
      </w:r>
    </w:p>
    <w:p w:rsidR="00291F24" w:rsidRDefault="00291F24" w:rsidP="00291F24">
      <w:pPr>
        <w:pStyle w:val="Heading2"/>
      </w:pPr>
      <w:r>
        <w:t>Shell</w:t>
      </w:r>
    </w:p>
    <w:p w:rsidR="00882600" w:rsidRDefault="00882600" w:rsidP="00882600">
      <w:pPr>
        <w:pStyle w:val="Heading3"/>
      </w:pPr>
      <w:r>
        <w:t>1nc</w:t>
      </w:r>
    </w:p>
    <w:p w:rsidR="00882600" w:rsidRPr="009E1806" w:rsidRDefault="00882600" w:rsidP="00882600">
      <w:pPr>
        <w:pStyle w:val="Heading4"/>
      </w:pPr>
      <w:r>
        <w:t xml:space="preserve">SEC enforcement works in the </w:t>
      </w:r>
      <w:proofErr w:type="spellStart"/>
      <w:r>
        <w:t>squo</w:t>
      </w:r>
      <w:proofErr w:type="spellEnd"/>
      <w:r>
        <w:t xml:space="preserve"> – it’s strong and </w:t>
      </w:r>
      <w:proofErr w:type="spellStart"/>
      <w:r>
        <w:t>aggresive</w:t>
      </w:r>
      <w:proofErr w:type="spellEnd"/>
    </w:p>
    <w:p w:rsidR="00882600" w:rsidRPr="00671876" w:rsidRDefault="00882600" w:rsidP="00882600">
      <w:r>
        <w:rPr>
          <w:rStyle w:val="Style13ptBold"/>
        </w:rPr>
        <w:t>Wiggin and Dana 2014,</w:t>
      </w:r>
      <w:r w:rsidRPr="00671876">
        <w:t xml:space="preserve"> (</w:t>
      </w:r>
      <w:r>
        <w:t xml:space="preserve">A full service law firm -- clients are publicly traded companies, entrepreneurs and emerging growth companies, real estate developers, financial institutions, </w:t>
      </w:r>
      <w:r>
        <w:br/>
        <w:t xml:space="preserve">“TIME TO FOCUS ON COMPLIANCE PROGRAMS AGAIN: </w:t>
      </w:r>
      <w:r w:rsidRPr="00671876">
        <w:rPr>
          <w:rStyle w:val="StyleUnderline"/>
        </w:rPr>
        <w:t>SEC ENFORCEMENT ACTIONS AND SANCTIONS ARE ON THE RISE</w:t>
      </w:r>
      <w:r w:rsidRPr="00671876">
        <w:t>”</w:t>
      </w:r>
      <w:r>
        <w:t xml:space="preserve">, 10/31/2014, </w:t>
      </w:r>
      <w:hyperlink r:id="rId25" w:history="1">
        <w:r w:rsidRPr="00E65047">
          <w:rPr>
            <w:rStyle w:val="Hyperlink"/>
          </w:rPr>
          <w:t>http://www.wiggin.com/15507</w:t>
        </w:r>
      </w:hyperlink>
      <w:r>
        <w:t xml:space="preserve">) </w:t>
      </w:r>
      <w:proofErr w:type="spellStart"/>
      <w:r>
        <w:t>BBer</w:t>
      </w:r>
      <w:proofErr w:type="spellEnd"/>
    </w:p>
    <w:p w:rsidR="00882600" w:rsidRDefault="00882600" w:rsidP="00882600">
      <w:pPr>
        <w:rPr>
          <w:sz w:val="16"/>
        </w:rPr>
      </w:pPr>
      <w:r w:rsidRPr="009E1806">
        <w:rPr>
          <w:sz w:val="16"/>
        </w:rPr>
        <w:t xml:space="preserve">Probably to no one's surprise, given the SEC's much publicized enforcement efforts, </w:t>
      </w:r>
      <w:r w:rsidRPr="0096558F">
        <w:rPr>
          <w:rStyle w:val="StyleUnderline"/>
        </w:rPr>
        <w:t>the Commission has announced that it filed a record number of enforcement actions over the last three fiscal years and secured record payouts in penalties and disgorgements</w:t>
      </w:r>
      <w:proofErr w:type="gramStart"/>
      <w:r w:rsidRPr="0096558F">
        <w:rPr>
          <w:rStyle w:val="StyleUnderline"/>
        </w:rPr>
        <w:t>.[</w:t>
      </w:r>
      <w:proofErr w:type="gramEnd"/>
      <w:r w:rsidRPr="0096558F">
        <w:rPr>
          <w:rStyle w:val="StyleUnderline"/>
        </w:rPr>
        <w:t>1] Over this period, the SEC has taken aim at a broad spectrum of conduct in the securities markets and targeted a diverse range of market actors.</w:t>
      </w:r>
      <w:r>
        <w:rPr>
          <w:rStyle w:val="StyleUnderline"/>
        </w:rPr>
        <w:t xml:space="preserve"> </w:t>
      </w:r>
      <w:r w:rsidRPr="009E1806">
        <w:rPr>
          <w:sz w:val="16"/>
        </w:rPr>
        <w:t xml:space="preserve">Although </w:t>
      </w:r>
      <w:r w:rsidRPr="0096558F">
        <w:rPr>
          <w:rStyle w:val="Emphasis"/>
        </w:rPr>
        <w:t>the SEC has divided its focus across a range of different areas, three themes have emerged from its increased enforcement activity</w:t>
      </w:r>
      <w:r w:rsidRPr="009E1806">
        <w:rPr>
          <w:sz w:val="16"/>
        </w:rPr>
        <w:t xml:space="preserve">. </w:t>
      </w:r>
      <w:r w:rsidRPr="0096558F">
        <w:rPr>
          <w:rStyle w:val="Emphasis"/>
        </w:rPr>
        <w:t xml:space="preserve">First, </w:t>
      </w:r>
      <w:r w:rsidRPr="00882600">
        <w:rPr>
          <w:rStyle w:val="Emphasis"/>
          <w:highlight w:val="green"/>
        </w:rPr>
        <w:t>the SEC has aggressively targeted lapses in regulatory compliance and risk controls over a broad spectrum of conduct and industries.</w:t>
      </w:r>
      <w:r w:rsidRPr="0096558F">
        <w:rPr>
          <w:rStyle w:val="Emphasis"/>
        </w:rPr>
        <w:t xml:space="preserve"> Second, the SEC has increasingly relied on technology to detect such misconduct. And third, </w:t>
      </w:r>
      <w:r w:rsidRPr="00882600">
        <w:rPr>
          <w:rStyle w:val="Emphasis"/>
          <w:highlight w:val="green"/>
        </w:rPr>
        <w:t>the SEC has made substantial awards to whistleblowers for providing information that has led to successful enforcement actions. Considering this increase in enforcement activity, companies and individuals engaged in business relating to the financial industry need to be prepared to meet the SEC's heightened scrutiny</w:t>
      </w:r>
      <w:r w:rsidRPr="0096558F">
        <w:rPr>
          <w:rStyle w:val="Emphasis"/>
        </w:rPr>
        <w:t>.</w:t>
      </w:r>
      <w:r w:rsidRPr="009E1806">
        <w:rPr>
          <w:sz w:val="16"/>
        </w:rPr>
        <w:t xml:space="preserve"> With this in mind,</w:t>
      </w:r>
      <w:r w:rsidRPr="007016A9">
        <w:rPr>
          <w:rStyle w:val="StyleUnderline"/>
        </w:rPr>
        <w:t xml:space="preserve"> it is a good time to revisit compliance programs, policies and procedures to assure they are up-to-date and focus on the concerns of the SEC and </w:t>
      </w:r>
      <w:r w:rsidRPr="009E1806">
        <w:rPr>
          <w:sz w:val="16"/>
        </w:rPr>
        <w:t>requirements of the securities laws. According to a recent press release</w:t>
      </w:r>
      <w:r w:rsidRPr="007016A9">
        <w:rPr>
          <w:rStyle w:val="StyleUnderline"/>
        </w:rPr>
        <w:t>, the Commission reported that it had filed a record high of 755 enforcement actions in Fiscal Year</w:t>
      </w:r>
      <w:r w:rsidRPr="009E1806">
        <w:rPr>
          <w:sz w:val="16"/>
        </w:rPr>
        <w:t xml:space="preserve"> ("FY") 2014. Along with </w:t>
      </w:r>
      <w:r w:rsidRPr="007016A9">
        <w:rPr>
          <w:rStyle w:val="StyleUnderline"/>
        </w:rPr>
        <w:t>those actions was another high mark: orders for penalties and disgorgement in the amount of $4.16 billion. That reflects a 22% increase in penalties and disgorgement as a result of SEC enforcement actions over last year</w:t>
      </w:r>
      <w:r w:rsidRPr="009E1806">
        <w:rPr>
          <w:sz w:val="16"/>
        </w:rPr>
        <w:t xml:space="preserve">. In FY 2013, the Commission filed 686 enforcement actions and obtained orders totaling $3.4 billion in disgorgement and penalties. In FY 2012, the Commission filed 734 enforcement actions and obtained orders totaling $3.1 billion in disgorgement and penalties. </w:t>
      </w:r>
      <w:r w:rsidRPr="00882600">
        <w:rPr>
          <w:rStyle w:val="StyleUnderline"/>
          <w:highlight w:val="green"/>
        </w:rPr>
        <w:t xml:space="preserve">The SEC continued to crack down on traditional financial fraud, charging more than 135 parties </w:t>
      </w:r>
      <w:r w:rsidRPr="00A33415">
        <w:rPr>
          <w:rStyle w:val="StyleUnderline"/>
        </w:rPr>
        <w:t>with violations</w:t>
      </w:r>
      <w:r w:rsidRPr="007016A9">
        <w:rPr>
          <w:rStyle w:val="StyleUnderline"/>
        </w:rPr>
        <w:t xml:space="preserve"> relating to reporting and disclosure</w:t>
      </w:r>
      <w:r w:rsidRPr="009E1806">
        <w:rPr>
          <w:sz w:val="16"/>
        </w:rPr>
        <w:t>. At the same time</w:t>
      </w:r>
      <w:r w:rsidRPr="007016A9">
        <w:rPr>
          <w:rStyle w:val="StyleUnderline"/>
        </w:rPr>
        <w:t>, it continued its focus on misconduct relating to complex financial instruments such as mortgage-backed securities and collateralized debt obligations, and it brought several novel actions targeting deficient compliance and control practices.</w:t>
      </w:r>
      <w:r w:rsidRPr="009E1806">
        <w:rPr>
          <w:sz w:val="16"/>
        </w:rPr>
        <w:t xml:space="preserve"> For example, the SEC successfully held global investment bank and brokerage firm Jefferies LLC responsible for its failure to properly supervise trading on its mortgage-backed securities desk. </w:t>
      </w:r>
      <w:r w:rsidRPr="005A245B">
        <w:rPr>
          <w:rStyle w:val="StyleUnderline"/>
        </w:rPr>
        <w:t>The SEC also brought actions, for the first time, under a rule requiring firms to establish adequate risk controls before providing customers with market access</w:t>
      </w:r>
      <w:r w:rsidRPr="009E1806">
        <w:rPr>
          <w:sz w:val="16"/>
        </w:rPr>
        <w:t xml:space="preserve">. </w:t>
      </w:r>
      <w:r w:rsidRPr="005A245B">
        <w:rPr>
          <w:rStyle w:val="StyleUnderline"/>
        </w:rPr>
        <w:t>It imposed the largest penalty ever for net capital rule violations in a case against a high frequency trading firm and a former senior executive.</w:t>
      </w:r>
      <w:r w:rsidRPr="009E1806">
        <w:rPr>
          <w:sz w:val="16"/>
        </w:rPr>
        <w:t xml:space="preserve"> </w:t>
      </w:r>
      <w:r w:rsidRPr="005A245B">
        <w:rPr>
          <w:rStyle w:val="StyleUnderline"/>
        </w:rPr>
        <w:t>And it also filed enforcement actions against the New York Stock Exchange and brokerage subsidiaries for their failure to comply with exchange rules</w:t>
      </w:r>
      <w:r w:rsidRPr="009E1806">
        <w:rPr>
          <w:sz w:val="16"/>
        </w:rPr>
        <w:t xml:space="preserve">, and Wells Fargo Advisors LLC in the Commission's first case against a broker-dealer for failing to protect a customer's material nonpublic information. The compliance and control practices and procedures of private equity firms, investment advisers and investment companies were also in the SEC's line of sight. According to the Commission, it brought </w:t>
      </w:r>
      <w:proofErr w:type="gramStart"/>
      <w:r w:rsidRPr="009E1806">
        <w:rPr>
          <w:sz w:val="16"/>
        </w:rPr>
        <w:t>its</w:t>
      </w:r>
      <w:proofErr w:type="gramEnd"/>
      <w:r w:rsidRPr="009E1806">
        <w:rPr>
          <w:sz w:val="16"/>
        </w:rPr>
        <w:t xml:space="preserve"> first-ever action under the investment adviser "pay-to-play" rule. The SEC also filed its first action arising from a focus on fees and expenses charged by private equity firms. It also </w:t>
      </w:r>
      <w:r w:rsidRPr="00671876">
        <w:rPr>
          <w:rStyle w:val="StyleUnderline"/>
        </w:rPr>
        <w:t>instituted an action against a private equity firm and its president, alleging fraud in the allocation of expenses to the firm's funds.</w:t>
      </w:r>
      <w:r w:rsidRPr="009E1806">
        <w:rPr>
          <w:sz w:val="16"/>
        </w:rPr>
        <w:t xml:space="preserve"> Finally, the Commission charged three investment advisory firms with failure to maintain adequate controls on the custody of customer accounts. Accountants, attorneys and compliance professionals also found themselves contending with SEC enforcement actions this past year. In one matter, the SEC filed an action against Ernst &amp; Young LLP relating to auditor independence rules. In another, the SEC filed an action against an audit firm and four of its auditors for their roles in the failed audits of three China-based companies. The Commission charged two Florida-based attorneys, a transfer agent and its CEO for their roles in an offering fraud involving improper distributions of billions of shares of unregistered stock. Finally, in a fraud case, the Commission charged a company's audit committee chair, who learned of the misconduct in question and failed to take meaningful action to investigate it or disclose it to investors. The SEC also touted its success in using new technologies to detect market misconduct over the last three years. SEC Chair Mary Jo White stated that "[t]he innovative use of technology – enhanced use of data and quantitative analysis – was instrumental in detecting misconduct and contributed to the Enforcement Division's success in bringing quality actions that resulted in stiff monetary sanctions." The SEC successfully used quantitative analytics to identify especially high rates of filing deficiencies and brought coordinated charges against 34 individuals and companies for violating laws requiring them to promptly report information about their holdings and transactions in company stock. The SEC pursued wrongdoing by asset managers through proprietary analytics that identify hedge funds with suspicious returns. It also employed "next generation analytical tools to help identify patterns of suspicious trading" in its continued efforts to eliminate trading on the basis of inside information. Over the last three years, the SEC charged 80 people in connection with insider trading and, among those charged are a former hedge fund trader, a portfolio manager, the co-chairman of a board, an investment banker, an investor relations executive, an accountant, husbands who traded on information they learned from their wives, and a group of golf buddies and other friends. There is every reason to expect that the continued use of these techniques will lead to more enforcement actions across a broad spectrum of market conduct. Lastly, </w:t>
      </w:r>
      <w:r w:rsidRPr="00882600">
        <w:rPr>
          <w:rStyle w:val="Emphasis"/>
          <w:highlight w:val="green"/>
        </w:rPr>
        <w:t>the SEC's record payout of awards to whistleblowers is bound to incentivize whistleblowers to come forward and may lead to more prosecutions of individuals</w:t>
      </w:r>
      <w:r w:rsidRPr="009E1806">
        <w:rPr>
          <w:sz w:val="16"/>
        </w:rPr>
        <w:t xml:space="preserve">. In FY 2014, nine whistleblowers received awards totaling approximately $35 million, including one that was more than $30 million for a whistleblower who provided key original information that led to a successful enforcement action. That award was the largest-ever whistleblower award. </w:t>
      </w:r>
      <w:r w:rsidRPr="009E1806">
        <w:rPr>
          <w:rStyle w:val="StyleUnderline"/>
        </w:rPr>
        <w:t>The Commission also demonstrated its commitment to protect whistleblowers in that it brought its first charges under new authority to bring anti-retaliation enforcement action</w:t>
      </w:r>
      <w:r w:rsidRPr="009E1806">
        <w:rPr>
          <w:sz w:val="16"/>
        </w:rPr>
        <w:t>s. In that case, the SEC charged a hedge fund advisory firm with engaging in prohibited principal transactions and then retaliating against the employee who reported the trading activity to the Commission. It also charged the firm's owner in connection with the principal transactions. In terms of actions against individuals in addition to companies, as U.S. Attorney General Eric Holder recently remarked, cases against individuals are more easily brought when there is a witness who is able to provide evidence of a corporate executive's knowledge of and intent to participate in wrongdoing</w:t>
      </w:r>
      <w:proofErr w:type="gramStart"/>
      <w:r w:rsidRPr="009E1806">
        <w:rPr>
          <w:sz w:val="16"/>
        </w:rPr>
        <w:t>.[</w:t>
      </w:r>
      <w:proofErr w:type="gramEnd"/>
      <w:r w:rsidRPr="009E1806">
        <w:rPr>
          <w:sz w:val="16"/>
        </w:rPr>
        <w:t xml:space="preserve">2] Those witnesses are more incentivized to come forward when there is a robust whistleblower program. Undoubtedly, the recent provision of substantial awards to whistleblowers will provide such incentive for people to come forward when they are aware of possible illegal conduct and may lead to increasingly vigorous investigation and enforcement activity against not only companies but also individuals. According to Chair White over the last three years, </w:t>
      </w:r>
      <w:r w:rsidRPr="009E1806">
        <w:rPr>
          <w:rStyle w:val="Emphasis"/>
        </w:rPr>
        <w:t>"</w:t>
      </w:r>
      <w:r w:rsidRPr="00882600">
        <w:rPr>
          <w:rStyle w:val="Emphasis"/>
          <w:highlight w:val="green"/>
        </w:rPr>
        <w:t>aggressive enforcement against wrongdoers who harm investors and threaten our financial markets remains a top priority,</w:t>
      </w:r>
      <w:r w:rsidRPr="009E1806">
        <w:rPr>
          <w:rStyle w:val="Emphasis"/>
        </w:rPr>
        <w:t xml:space="preserve"> and we brought and will continue to bring creative and important enforcement actions across a broad range of the securities markets.</w:t>
      </w:r>
      <w:r w:rsidRPr="009E1806">
        <w:rPr>
          <w:sz w:val="16"/>
        </w:rPr>
        <w:t xml:space="preserve">" As Chair White's and the Commission's statements reflect, </w:t>
      </w:r>
      <w:r w:rsidRPr="00882600">
        <w:rPr>
          <w:rStyle w:val="Emphasis"/>
          <w:highlight w:val="green"/>
        </w:rPr>
        <w:t>the SEC is committed to using modern data analytics and investigative techniques to monitor the securities markets and enforce the securities laws</w:t>
      </w:r>
      <w:r w:rsidRPr="009E1806">
        <w:rPr>
          <w:rStyle w:val="StyleUnderline"/>
        </w:rPr>
        <w:t>.</w:t>
      </w:r>
      <w:r w:rsidRPr="009E1806">
        <w:rPr>
          <w:sz w:val="16"/>
        </w:rPr>
        <w:t xml:space="preserve"> Further, whistleblower awards and legal mechanisms designed to protect whistleblowers from retaliation by their employers have made it more likely that people in possession of information relating to possible wrongdoing will report it to law enforcement authorities and both corporations and individuals will be prosecuted on the basis of that information. Moreover, the SEC continues to hone in on firms' deficient compliance and control practices through bringing novel actions charging companies with violating various laws and rules. </w:t>
      </w:r>
      <w:r w:rsidRPr="009E1806">
        <w:rPr>
          <w:rStyle w:val="StyleUnderline"/>
        </w:rPr>
        <w:t xml:space="preserve">Thus, </w:t>
      </w:r>
      <w:r w:rsidRPr="00882600">
        <w:rPr>
          <w:rStyle w:val="StyleUnderline"/>
          <w:highlight w:val="green"/>
        </w:rPr>
        <w:t xml:space="preserve">companies and individuals engaged in business relating to the financial industry should expect to encounter </w:t>
      </w:r>
      <w:r w:rsidRPr="00A33415">
        <w:rPr>
          <w:rStyle w:val="StyleUnderline"/>
        </w:rPr>
        <w:t xml:space="preserve">even more </w:t>
      </w:r>
      <w:r w:rsidRPr="00882600">
        <w:rPr>
          <w:rStyle w:val="StyleUnderline"/>
          <w:highlight w:val="green"/>
        </w:rPr>
        <w:t>aggressive enforcement</w:t>
      </w:r>
      <w:r w:rsidRPr="009E1806">
        <w:rPr>
          <w:rStyle w:val="StyleUnderline"/>
        </w:rPr>
        <w:t xml:space="preserve"> of the securities laws from the SEC.</w:t>
      </w:r>
      <w:r w:rsidRPr="009E1806">
        <w:rPr>
          <w:sz w:val="16"/>
        </w:rPr>
        <w:t xml:space="preserve"> </w:t>
      </w:r>
      <w:r w:rsidRPr="009E1806">
        <w:rPr>
          <w:rStyle w:val="StyleUnderline"/>
        </w:rPr>
        <w:t xml:space="preserve">Going forward, a company's </w:t>
      </w:r>
      <w:r w:rsidRPr="00882600">
        <w:rPr>
          <w:rStyle w:val="StyleUnderline"/>
          <w:highlight w:val="green"/>
        </w:rPr>
        <w:t>compliance programs, policies and procedures will likely be subject to heightened scrutiny by the SEC</w:t>
      </w:r>
      <w:r w:rsidRPr="00882600">
        <w:rPr>
          <w:sz w:val="16"/>
          <w:highlight w:val="green"/>
        </w:rPr>
        <w:t>.</w:t>
      </w:r>
      <w:r w:rsidRPr="009E1806">
        <w:rPr>
          <w:sz w:val="16"/>
        </w:rPr>
        <w:t xml:space="preserve"> With this in mind, now is a good time to re-evaluate compliance programs and internal controls to assure that they are up-to-date, that best practices have been adopted and are being followed, and that, importantly, they adequately address the SEC's concerns.</w:t>
      </w:r>
    </w:p>
    <w:p w:rsidR="00882600" w:rsidRPr="007275F7" w:rsidRDefault="00882600" w:rsidP="00882600">
      <w:pPr>
        <w:pStyle w:val="Heading4"/>
        <w:rPr>
          <w:rStyle w:val="Style13ptBold"/>
          <w:b/>
        </w:rPr>
      </w:pPr>
      <w:r w:rsidRPr="007275F7">
        <w:rPr>
          <w:rStyle w:val="Style13ptBold"/>
          <w:b/>
        </w:rPr>
        <w:t>Requiring a probable cause warrant would obliterate routine investigations — no autho</w:t>
      </w:r>
      <w:r>
        <w:rPr>
          <w:rStyle w:val="Style13ptBold"/>
          <w:b/>
        </w:rPr>
        <w:t xml:space="preserve">rity to require a warrant and </w:t>
      </w:r>
      <w:r w:rsidRPr="007275F7">
        <w:rPr>
          <w:rStyle w:val="Style13ptBold"/>
          <w:b/>
        </w:rPr>
        <w:t xml:space="preserve">lack of evidence to </w:t>
      </w:r>
      <w:r>
        <w:rPr>
          <w:rStyle w:val="Style13ptBold"/>
          <w:b/>
        </w:rPr>
        <w:t>receive</w:t>
      </w:r>
      <w:r w:rsidRPr="007275F7">
        <w:rPr>
          <w:rStyle w:val="Style13ptBold"/>
          <w:b/>
        </w:rPr>
        <w:t xml:space="preserve"> one. </w:t>
      </w:r>
    </w:p>
    <w:p w:rsidR="00882600" w:rsidRPr="00C93545" w:rsidRDefault="00882600" w:rsidP="00882600">
      <w:pPr>
        <w:rPr>
          <w:rStyle w:val="Emphasis"/>
          <w:b w:val="0"/>
          <w:iCs w:val="0"/>
          <w:u w:val="none"/>
        </w:rPr>
      </w:pPr>
      <w:r w:rsidRPr="00F646F9">
        <w:rPr>
          <w:rStyle w:val="Style13ptBold"/>
        </w:rPr>
        <w:t>Baker 11</w:t>
      </w:r>
      <w:r>
        <w:t xml:space="preserve"> — James A. Baker, Associate Deputy Attorney General, Statement before the Committee on Judiciary United States Senate, 2011 ("The Electronic Communications Privacy Act: Government Perspectives on Protecting Privacy in the Digital Age," </w:t>
      </w:r>
      <w:r w:rsidRPr="00F646F9">
        <w:rPr>
          <w:i/>
        </w:rPr>
        <w:t>American Civil Liberties Union</w:t>
      </w:r>
      <w:r>
        <w:t>, April 6</w:t>
      </w:r>
      <w:r w:rsidRPr="00F646F9">
        <w:rPr>
          <w:vertAlign w:val="superscript"/>
        </w:rPr>
        <w:t>th</w:t>
      </w:r>
      <w:r>
        <w:t xml:space="preserve">, Available Online at </w:t>
      </w:r>
      <w:hyperlink r:id="rId26" w:history="1">
        <w:r w:rsidRPr="00DC46A2">
          <w:rPr>
            <w:rStyle w:val="Hyperlink"/>
          </w:rPr>
          <w:t>https://www.aclu.org/files/pdfs/email-content-foia/DOJ%20Crim%20Div%20docs/CRM-231.pdf</w:t>
        </w:r>
      </w:hyperlink>
      <w:r>
        <w:t>, Accessed on 07-08-15)</w:t>
      </w:r>
    </w:p>
    <w:p w:rsidR="00882600" w:rsidRDefault="00882600" w:rsidP="00882600">
      <w:pPr>
        <w:rPr>
          <w:rStyle w:val="StyleUnderline"/>
          <w:u w:val="none"/>
        </w:rPr>
      </w:pPr>
      <w:r>
        <w:t xml:space="preserve">Finally, </w:t>
      </w:r>
      <w:r w:rsidRPr="00D84E6E">
        <w:rPr>
          <w:rStyle w:val="StyleUnderline"/>
        </w:rPr>
        <w:t>the eighth and last potentially appropriate topic for legislation is the standard for compelling disclosure of the contents of stored communications</w:t>
      </w:r>
      <w:r>
        <w:t>. As noted above, we appreciate that there are concerns regarding ECPA's treatment of stored communications -</w:t>
      </w:r>
      <w:r w:rsidRPr="00D84E6E">
        <w:rPr>
          <w:rStyle w:val="StyleUnderline"/>
        </w:rPr>
        <w:t xml:space="preserve"> in particular, the rule that the government may use lawful process short of a warrant to obtain the content of emails that are stored for more than 180 days</w:t>
      </w:r>
      <w:r>
        <w:t xml:space="preserve">. </w:t>
      </w:r>
      <w:r w:rsidRPr="00055A86">
        <w:rPr>
          <w:rStyle w:val="Emphasis"/>
        </w:rPr>
        <w:t>Indeed</w:t>
      </w:r>
      <w:r w:rsidRPr="00D84E6E">
        <w:rPr>
          <w:rStyle w:val="StyleUnderline"/>
        </w:rPr>
        <w:t xml:space="preserve">, some have argued recently </w:t>
      </w:r>
      <w:r w:rsidRPr="00055A86">
        <w:rPr>
          <w:rStyle w:val="Emphasis"/>
        </w:rPr>
        <w:t>in favor</w:t>
      </w:r>
      <w:r w:rsidRPr="00D84E6E">
        <w:rPr>
          <w:rStyle w:val="StyleUnderline"/>
        </w:rPr>
        <w:t xml:space="preserve"> of a probable cause standard for compelling disclosure of all such content under all circumstances</w:t>
      </w:r>
      <w:r w:rsidRPr="00D84E6E">
        <w:t xml:space="preserve">. Because communication services are provided in a wide range of situations, </w:t>
      </w:r>
      <w:r w:rsidRPr="00D84E6E">
        <w:rPr>
          <w:rStyle w:val="StyleUnderline"/>
        </w:rPr>
        <w:t>any simple rule for compelled disclosure of contents raises a number of serious public safety questions. In considering whether or not there is a need to change existing standards, several issues are worthy of attention.</w:t>
      </w:r>
      <w:r>
        <w:rPr>
          <w:rStyle w:val="StyleUnderline"/>
        </w:rPr>
        <w:t xml:space="preserve"> </w:t>
      </w:r>
      <w:r w:rsidRPr="00D84E6E">
        <w:t xml:space="preserve">First, </w:t>
      </w:r>
      <w:r w:rsidRPr="00882600">
        <w:rPr>
          <w:rStyle w:val="StyleUnderline"/>
          <w:highlight w:val="green"/>
        </w:rPr>
        <w:t xml:space="preserve">current law allows for the acquisition of certain stored communications using a subpoena </w:t>
      </w:r>
      <w:r w:rsidRPr="00A33415">
        <w:rPr>
          <w:rStyle w:val="StyleUnderline"/>
        </w:rPr>
        <w:t>where the account holder receives prior notice</w:t>
      </w:r>
      <w:r w:rsidRPr="00A33415">
        <w:t>.</w:t>
      </w:r>
      <w:r w:rsidRPr="00D84E6E">
        <w:t xml:space="preserve"> This procedure is similar to that for paper records</w:t>
      </w:r>
      <w:r w:rsidRPr="00A33415">
        <w:t xml:space="preserve">. </w:t>
      </w:r>
      <w:r w:rsidRPr="00A33415">
        <w:rPr>
          <w:rStyle w:val="StyleUnderline"/>
        </w:rPr>
        <w:t xml:space="preserve">If a person stores documents in her home, the government may use a subpoena to compel production of those documents. Congress should </w:t>
      </w:r>
      <w:r w:rsidRPr="00A33415">
        <w:rPr>
          <w:rStyle w:val="Emphasis"/>
        </w:rPr>
        <w:t>consider carefully</w:t>
      </w:r>
      <w:r w:rsidRPr="00055A86">
        <w:rPr>
          <w:rStyle w:val="StyleUnderline"/>
        </w:rPr>
        <w:t xml:space="preserve"> whether it is appropriate to afford a higher evidentiary standard for compelled production of electronically stored records than paper records</w:t>
      </w:r>
      <w:r w:rsidRPr="00055A86">
        <w:rPr>
          <w:rStyle w:val="StyleUnderline"/>
          <w:u w:val="none"/>
        </w:rPr>
        <w:t>.</w:t>
      </w:r>
      <w:r>
        <w:rPr>
          <w:rStyle w:val="StyleUnderline"/>
        </w:rPr>
        <w:t xml:space="preserve"> </w:t>
      </w:r>
      <w:r>
        <w:rPr>
          <w:rStyle w:val="StyleUnderline"/>
          <w:u w:val="none"/>
        </w:rPr>
        <w:t xml:space="preserve">Second, </w:t>
      </w:r>
      <w:r w:rsidRPr="00055A86">
        <w:rPr>
          <w:rStyle w:val="StyleUnderline"/>
        </w:rPr>
        <w:t xml:space="preserve">it is important to note that </w:t>
      </w:r>
      <w:r w:rsidRPr="00882600">
        <w:rPr>
          <w:rStyle w:val="Emphasis"/>
          <w:highlight w:val="green"/>
        </w:rPr>
        <w:t>not all federal agencies have authority to obtain search warrants</w:t>
      </w:r>
      <w:r w:rsidRPr="00055A86">
        <w:t>.</w:t>
      </w:r>
      <w:r>
        <w:rPr>
          <w:rStyle w:val="StyleUnderline"/>
          <w:u w:val="none"/>
        </w:rPr>
        <w:t xml:space="preserve"> For example, </w:t>
      </w:r>
      <w:r w:rsidRPr="00882600">
        <w:rPr>
          <w:rStyle w:val="StyleUnderline"/>
          <w:highlight w:val="green"/>
        </w:rPr>
        <w:t>the</w:t>
      </w:r>
      <w:r w:rsidRPr="00055A86">
        <w:rPr>
          <w:rStyle w:val="StyleUnderline"/>
        </w:rPr>
        <w:t xml:space="preserve"> Securities and Exchange Commission (</w:t>
      </w:r>
      <w:r w:rsidRPr="00882600">
        <w:rPr>
          <w:rStyle w:val="StyleUnderline"/>
          <w:highlight w:val="green"/>
        </w:rPr>
        <w:t>SEC</w:t>
      </w:r>
      <w:r w:rsidRPr="00055A86">
        <w:rPr>
          <w:rStyle w:val="StyleUnderline"/>
        </w:rPr>
        <w:t xml:space="preserve">) and Federal Trade Commission (FTC) </w:t>
      </w:r>
      <w:r w:rsidRPr="00882600">
        <w:rPr>
          <w:rStyle w:val="StyleUnderline"/>
          <w:highlight w:val="green"/>
        </w:rPr>
        <w:t>conduct investigations in which they need access to information stored as the content of email</w:t>
      </w:r>
      <w:r w:rsidRPr="00882600">
        <w:rPr>
          <w:rStyle w:val="StyleUnderline"/>
          <w:highlight w:val="green"/>
          <w:u w:val="none"/>
        </w:rPr>
        <w:t xml:space="preserve">. </w:t>
      </w:r>
      <w:r w:rsidRPr="00882600">
        <w:rPr>
          <w:rStyle w:val="StyleUnderline"/>
          <w:highlight w:val="green"/>
        </w:rPr>
        <w:t xml:space="preserve">Although those entities have authority to issue subpoenas, </w:t>
      </w:r>
      <w:r w:rsidRPr="00882600">
        <w:rPr>
          <w:rStyle w:val="Emphasis"/>
          <w:highlight w:val="green"/>
        </w:rPr>
        <w:t>they lack the ability to obtain search warrants</w:t>
      </w:r>
      <w:r w:rsidRPr="00055A86">
        <w:rPr>
          <w:rStyle w:val="StyleUnderline"/>
        </w:rPr>
        <w:t xml:space="preserve">. </w:t>
      </w:r>
      <w:r w:rsidRPr="00882600">
        <w:rPr>
          <w:rStyle w:val="StyleUnderline"/>
          <w:highlight w:val="green"/>
        </w:rPr>
        <w:t xml:space="preserve">Raising the standard for obtaining stored email or other stored communications to a search warrant </w:t>
      </w:r>
      <w:r w:rsidRPr="00882600">
        <w:rPr>
          <w:rStyle w:val="Emphasis"/>
          <w:highlight w:val="green"/>
        </w:rPr>
        <w:t>could substantially impair their investigations</w:t>
      </w:r>
      <w:r w:rsidRPr="00055A86">
        <w:rPr>
          <w:rStyle w:val="StyleUnderline"/>
        </w:rPr>
        <w:t>.</w:t>
      </w:r>
      <w:r>
        <w:rPr>
          <w:rStyle w:val="StyleUnderline"/>
        </w:rPr>
        <w:t xml:space="preserve"> </w:t>
      </w:r>
      <w:r>
        <w:rPr>
          <w:rStyle w:val="StyleUnderline"/>
          <w:u w:val="none"/>
        </w:rPr>
        <w:t xml:space="preserve">Third, </w:t>
      </w:r>
      <w:r w:rsidRPr="00055A86">
        <w:rPr>
          <w:rStyle w:val="StyleUnderline"/>
        </w:rPr>
        <w:t>Congress should recognize the collateral consequences to criminal law enforcement and the national security of the United States if ECPA were to provide only one means</w:t>
      </w:r>
      <w:r>
        <w:rPr>
          <w:rStyle w:val="StyleUnderline"/>
          <w:u w:val="none"/>
        </w:rPr>
        <w:t xml:space="preserve"> — </w:t>
      </w:r>
      <w:r w:rsidRPr="00055A86">
        <w:rPr>
          <w:rStyle w:val="StyleUnderline"/>
        </w:rPr>
        <w:t>a probable cause warrant</w:t>
      </w:r>
      <w:r>
        <w:rPr>
          <w:rStyle w:val="StyleUnderline"/>
          <w:u w:val="none"/>
        </w:rPr>
        <w:t xml:space="preserve"> — f</w:t>
      </w:r>
      <w:r w:rsidRPr="00055A86">
        <w:rPr>
          <w:rStyle w:val="StyleUnderline"/>
        </w:rPr>
        <w:t>or compelling disclosure of all stored content</w:t>
      </w:r>
      <w:r>
        <w:rPr>
          <w:rStyle w:val="StyleUnderline"/>
          <w:u w:val="none"/>
        </w:rPr>
        <w:t xml:space="preserve">. For example, </w:t>
      </w:r>
      <w:r w:rsidRPr="00A33415">
        <w:rPr>
          <w:rStyle w:val="StyleUnderline"/>
        </w:rPr>
        <w:t>in order to obtain a search warrant for a particular email account,</w:t>
      </w:r>
      <w:r w:rsidRPr="00882600">
        <w:rPr>
          <w:rStyle w:val="StyleUnderline"/>
          <w:highlight w:val="green"/>
        </w:rPr>
        <w:t xml:space="preserve"> law enforcement has to establish probable cause to believe that evidence will be found in that particular account</w:t>
      </w:r>
      <w:r>
        <w:rPr>
          <w:rStyle w:val="StyleUnderline"/>
          <w:u w:val="none"/>
        </w:rPr>
        <w:t xml:space="preserve">. In some cases, </w:t>
      </w:r>
      <w:r w:rsidRPr="00882600">
        <w:rPr>
          <w:rStyle w:val="StyleUnderline"/>
          <w:highlight w:val="green"/>
        </w:rPr>
        <w:t>this link can be hard to establish</w:t>
      </w:r>
      <w:r w:rsidRPr="00882600">
        <w:rPr>
          <w:rStyle w:val="StyleUnderline"/>
          <w:highlight w:val="green"/>
          <w:u w:val="none"/>
        </w:rPr>
        <w:t>.</w:t>
      </w:r>
      <w:r>
        <w:rPr>
          <w:rStyle w:val="StyleUnderline"/>
          <w:u w:val="none"/>
        </w:rPr>
        <w:t xml:space="preserve"> </w:t>
      </w:r>
      <w:r w:rsidRPr="00055A86">
        <w:rPr>
          <w:rStyle w:val="StyleUnderline"/>
        </w:rPr>
        <w:t>In one recent case</w:t>
      </w:r>
      <w:r>
        <w:rPr>
          <w:rStyle w:val="StyleUnderline"/>
          <w:u w:val="none"/>
        </w:rPr>
        <w:t>, for example</w:t>
      </w:r>
      <w:r w:rsidRPr="00055A86">
        <w:t xml:space="preserve">, </w:t>
      </w:r>
      <w:r w:rsidRPr="00882600">
        <w:rPr>
          <w:rStyle w:val="StyleUnderline"/>
          <w:highlight w:val="green"/>
        </w:rPr>
        <w:t xml:space="preserve">law enforcement officers </w:t>
      </w:r>
      <w:r w:rsidRPr="00882600">
        <w:rPr>
          <w:rStyle w:val="Emphasis"/>
          <w:highlight w:val="green"/>
        </w:rPr>
        <w:t>knew that a child exploitation</w:t>
      </w:r>
      <w:r w:rsidRPr="00882600">
        <w:rPr>
          <w:rStyle w:val="StyleUnderline"/>
          <w:highlight w:val="green"/>
        </w:rPr>
        <w:t xml:space="preserve"> subject had used one account to send and receive child pornography, and officers discovered that he had another email account, but they </w:t>
      </w:r>
      <w:r w:rsidRPr="00882600">
        <w:rPr>
          <w:rStyle w:val="Emphasis"/>
          <w:highlight w:val="green"/>
        </w:rPr>
        <w:t>lacked evidence about his use of the second account</w:t>
      </w:r>
      <w:r w:rsidRPr="00882600">
        <w:rPr>
          <w:rStyle w:val="StyleUnderline"/>
          <w:highlight w:val="green"/>
          <w:u w:val="none"/>
        </w:rPr>
        <w:t>.</w:t>
      </w:r>
      <w:r>
        <w:rPr>
          <w:rStyle w:val="StyleUnderline"/>
          <w:u w:val="none"/>
        </w:rPr>
        <w:t xml:space="preserve"> Thus, </w:t>
      </w:r>
      <w:r w:rsidRPr="00055A86">
        <w:rPr>
          <w:rStyle w:val="StyleUnderline"/>
        </w:rPr>
        <w:t>Congress should consider carefully the adverse impact on criminal as well as national security investigations if a probable cause warrant were the only means to obtain such stored communications</w:t>
      </w:r>
      <w:r>
        <w:rPr>
          <w:rStyle w:val="StyleUnderline"/>
          <w:u w:val="none"/>
        </w:rPr>
        <w:t xml:space="preserve">. </w:t>
      </w:r>
    </w:p>
    <w:p w:rsidR="00882600" w:rsidRDefault="00882600" w:rsidP="00882600">
      <w:pPr>
        <w:pStyle w:val="Heading4"/>
      </w:pPr>
      <w:r>
        <w:t>Insider Trading will lead to the collapse of the stock market and SEC regulation prevents that</w:t>
      </w:r>
    </w:p>
    <w:p w:rsidR="00882600" w:rsidRPr="006D07FC" w:rsidRDefault="00882600" w:rsidP="00882600">
      <w:r w:rsidRPr="006D07FC">
        <w:rPr>
          <w:rStyle w:val="Style13ptBold"/>
        </w:rPr>
        <w:t>Dent ‘12</w:t>
      </w:r>
      <w:r>
        <w:t xml:space="preserve">, George W. Dent </w:t>
      </w:r>
      <w:proofErr w:type="spellStart"/>
      <w:r>
        <w:t>JR</w:t>
      </w:r>
      <w:proofErr w:type="gramStart"/>
      <w:r>
        <w:t>,Professor</w:t>
      </w:r>
      <w:proofErr w:type="spellEnd"/>
      <w:proofErr w:type="gramEnd"/>
      <w:r>
        <w:t xml:space="preserve"> of Law at Case Western University, 2012 (“Why Legalized Insider Trading Would Be a Disaster”, November 2012, Available Online at </w:t>
      </w:r>
      <w:hyperlink r:id="rId27" w:history="1">
        <w:r w:rsidRPr="00A67EF4">
          <w:rPr>
            <w:rStyle w:val="Hyperlink"/>
          </w:rPr>
          <w:t>http://papers.ssrn.com/sol3/papers.cfm?abstract_id=2169975,Accessed</w:t>
        </w:r>
      </w:hyperlink>
      <w:r>
        <w:t xml:space="preserve"> 07/08/15)</w:t>
      </w:r>
    </w:p>
    <w:p w:rsidR="00882600" w:rsidRPr="009C09B9" w:rsidRDefault="00882600" w:rsidP="00882600">
      <w:pPr>
        <w:rPr>
          <w:sz w:val="16"/>
        </w:rPr>
      </w:pPr>
      <w:r w:rsidRPr="009C09B9">
        <w:rPr>
          <w:sz w:val="16"/>
        </w:rPr>
        <w:t>The ban on insider trading probably has something to do with this</w:t>
      </w:r>
      <w:proofErr w:type="gramStart"/>
      <w:r w:rsidRPr="009C09B9">
        <w:rPr>
          <w:sz w:val="16"/>
        </w:rPr>
        <w:t>:100</w:t>
      </w:r>
      <w:proofErr w:type="gramEnd"/>
      <w:r w:rsidRPr="009C09B9">
        <w:rPr>
          <w:sz w:val="16"/>
        </w:rPr>
        <w:t xml:space="preserve"> Stock traders are more sophisticated now than in the 1920s. Most traders then were individuals, many of whom were buying stock for the first time and knew little of the risks, including insider trading, until they were rudely educated by the 1929 stock market crash.102 Today, most trading is done by institutions that are keenly aware of such risks.103 Furthermore, in the 1920s, no foreign stock markets barred insider trading, so investors had no better alternative than the American markets.104 Today, </w:t>
      </w:r>
      <w:r w:rsidRPr="00882600">
        <w:rPr>
          <w:rStyle w:val="StyleUnderline"/>
          <w:highlight w:val="green"/>
        </w:rPr>
        <w:t>all developed countries ban insider trading</w:t>
      </w:r>
      <w:r w:rsidRPr="009C09B9">
        <w:rPr>
          <w:rStyle w:val="StyleUnderline"/>
        </w:rPr>
        <w:t>.</w:t>
      </w:r>
      <w:r w:rsidRPr="009C09B9">
        <w:rPr>
          <w:sz w:val="16"/>
        </w:rPr>
        <w:t xml:space="preserve">105 </w:t>
      </w:r>
      <w:r w:rsidRPr="009C09B9">
        <w:rPr>
          <w:rStyle w:val="StyleUnderline"/>
        </w:rPr>
        <w:t>If America were to legalize insider trading, investors would simply go elsewhere</w:t>
      </w:r>
      <w:r w:rsidRPr="009C09B9">
        <w:rPr>
          <w:sz w:val="16"/>
        </w:rPr>
        <w:t xml:space="preserve">.106 Legalizing </w:t>
      </w:r>
      <w:r w:rsidRPr="009C09B9">
        <w:rPr>
          <w:rStyle w:val="StyleUnderline"/>
        </w:rPr>
        <w:t>insider trading could effectively destroy public stock markets</w:t>
      </w:r>
      <w:r w:rsidRPr="009C09B9">
        <w:rPr>
          <w:sz w:val="16"/>
        </w:rPr>
        <w:t xml:space="preserve">.107 Defenders of insider trading claim that it does not harm outsiders.108 Although it is virtually impossible to identify the victims of any particular act of insider trading, </w:t>
      </w:r>
      <w:r w:rsidRPr="009C09B9">
        <w:rPr>
          <w:rStyle w:val="StyleUnderline"/>
        </w:rPr>
        <w:t>it is easy to see that it must hurt outside investors collectively</w:t>
      </w:r>
      <w:r w:rsidRPr="009C09B9">
        <w:rPr>
          <w:sz w:val="16"/>
        </w:rPr>
        <w:t xml:space="preserve">.109 Imagine two publicly traded companies with identical operations. In one there is some significant amount of insider trading; in the other there is none. In the former, </w:t>
      </w:r>
      <w:r w:rsidRPr="009C09B9">
        <w:rPr>
          <w:rStyle w:val="StyleUnderline"/>
        </w:rPr>
        <w:t>insiders siphon off some of the profits from the stock</w:t>
      </w:r>
      <w:r w:rsidRPr="009C09B9">
        <w:rPr>
          <w:sz w:val="16"/>
        </w:rPr>
        <w:t xml:space="preserve">. Accordingly, </w:t>
      </w:r>
      <w:r w:rsidRPr="009C09B9">
        <w:rPr>
          <w:rStyle w:val="StyleUnderline"/>
        </w:rPr>
        <w:t>outsiders must value its stock lower than the stock of the latter company</w:t>
      </w:r>
      <w:r w:rsidRPr="009C09B9">
        <w:rPr>
          <w:sz w:val="16"/>
        </w:rPr>
        <w:t xml:space="preserve">.110 Nonetheless, </w:t>
      </w:r>
      <w:r w:rsidRPr="00882600">
        <w:rPr>
          <w:rStyle w:val="StyleUnderline"/>
          <w:highlight w:val="green"/>
        </w:rPr>
        <w:t>as long as the level of insider trading stays low, the potential profits to outsiders are still high enough to attract them to purchase the stock at some price</w:t>
      </w:r>
      <w:r w:rsidRPr="009C09B9">
        <w:rPr>
          <w:sz w:val="16"/>
        </w:rPr>
        <w:t xml:space="preserve">.111 This all changes </w:t>
      </w:r>
      <w:r w:rsidRPr="009C09B9">
        <w:rPr>
          <w:rStyle w:val="StyleUnderline"/>
        </w:rPr>
        <w:t>once insider trading is permitted, as it is hard to see how there could be any other trading</w:t>
      </w:r>
      <w:r w:rsidRPr="009C09B9">
        <w:rPr>
          <w:sz w:val="16"/>
        </w:rPr>
        <w:t xml:space="preserve">.112 Insiders will trade whenever no higher returns are attainable from other investments (e.g., real estate).113 Imagine being asked to bid on a bag whose contents you do not know, but that are known to another bidder. </w:t>
      </w:r>
      <w:r w:rsidRPr="009C09B9">
        <w:rPr>
          <w:rStyle w:val="StyleUnderline"/>
        </w:rPr>
        <w:t>The informed bidder will raise her bid unless and until you bid more than the bag's fair value. No reasonable person would enter such a contest</w:t>
      </w:r>
      <w:r w:rsidRPr="009C09B9">
        <w:rPr>
          <w:sz w:val="16"/>
        </w:rPr>
        <w:t xml:space="preserve">.114 </w:t>
      </w:r>
      <w:proofErr w:type="gramStart"/>
      <w:r w:rsidRPr="009C09B9">
        <w:rPr>
          <w:sz w:val="16"/>
        </w:rPr>
        <w:t>It</w:t>
      </w:r>
      <w:proofErr w:type="gramEnd"/>
      <w:r w:rsidRPr="009C09B9">
        <w:rPr>
          <w:sz w:val="16"/>
        </w:rPr>
        <w:t xml:space="preserve"> is suggested that insider trading will not scare off outsiders because they "already disregard a large body of evidence indicating that even the most sophisticated institutions have difficulty outperforming the stock market averages. . . . These investors may be convinced that certain stocks will make them money; the occurrence of insider trading may have little effect on investment so motivated."115 Not all "uninformed" traders, however, are so naive.116 Even </w:t>
      </w:r>
      <w:r w:rsidRPr="009C09B9">
        <w:rPr>
          <w:rStyle w:val="StyleUnderline"/>
        </w:rPr>
        <w:t>investors familiar with the efficient market hypothesis buy and sell stock when they want to make additional investments, disinvest, or better diversify their portfolios</w:t>
      </w:r>
      <w:r w:rsidRPr="009C09B9">
        <w:rPr>
          <w:sz w:val="16"/>
        </w:rPr>
        <w:t xml:space="preserve">.117 As already noted, the public market in a stock can survive some level of insider trading.118 To compensate for the gains siphoned off by insiders, </w:t>
      </w:r>
      <w:r w:rsidRPr="009C09B9">
        <w:rPr>
          <w:rStyle w:val="StyleUnderline"/>
        </w:rPr>
        <w:t>the market will discount a stock's price to allow rational trading by outsiders</w:t>
      </w:r>
      <w:r w:rsidRPr="009C09B9">
        <w:rPr>
          <w:sz w:val="16"/>
        </w:rPr>
        <w:t xml:space="preserve">.119 In an efficient market, uninformed investors cannot beat the market, but neither will they underperform other outsiders, "even the most sophisticated institutions."120 </w:t>
      </w:r>
      <w:r w:rsidRPr="009C09B9">
        <w:rPr>
          <w:rStyle w:val="StyleUnderline"/>
        </w:rPr>
        <w:t>They will invest in stocks if the stock market outperforms other available investments.1</w:t>
      </w:r>
      <w:r w:rsidRPr="009C09B9">
        <w:rPr>
          <w:sz w:val="16"/>
        </w:rPr>
        <w:t xml:space="preserve">21 In the long run, it does.122 </w:t>
      </w:r>
      <w:r w:rsidRPr="00882600">
        <w:rPr>
          <w:sz w:val="16"/>
          <w:highlight w:val="green"/>
        </w:rPr>
        <w:t>I</w:t>
      </w:r>
      <w:r w:rsidRPr="00882600">
        <w:rPr>
          <w:rStyle w:val="StyleUnderline"/>
          <w:highlight w:val="green"/>
        </w:rPr>
        <w:t>f insider trading becomes rampant</w:t>
      </w:r>
      <w:r w:rsidRPr="009C09B9">
        <w:rPr>
          <w:rStyle w:val="StyleUnderline"/>
        </w:rPr>
        <w:t>, however, t</w:t>
      </w:r>
      <w:r w:rsidRPr="00882600">
        <w:rPr>
          <w:rStyle w:val="StyleUnderline"/>
          <w:highlight w:val="green"/>
        </w:rPr>
        <w:t>he only trades left on the table for outsiders will be those that insiders have spurned</w:t>
      </w:r>
      <w:r w:rsidRPr="009C09B9">
        <w:rPr>
          <w:rStyle w:val="StyleUnderline"/>
        </w:rPr>
        <w:t xml:space="preserve"> because they offer a lower return than is available elsewhe</w:t>
      </w:r>
      <w:r w:rsidRPr="009C09B9">
        <w:rPr>
          <w:sz w:val="16"/>
        </w:rPr>
        <w:t>re.123</w:t>
      </w:r>
      <w:r w:rsidRPr="009C09B9">
        <w:rPr>
          <w:rStyle w:val="StyleUnderline"/>
        </w:rPr>
        <w:t xml:space="preserve"> Not even the most sophisticated mutual fund could match the performance of even a minimally skilled insider. I</w:t>
      </w:r>
      <w:r w:rsidRPr="009C09B9">
        <w:rPr>
          <w:sz w:val="16"/>
        </w:rPr>
        <w:t>n such a world</w:t>
      </w:r>
      <w:r w:rsidRPr="009C09B9">
        <w:rPr>
          <w:rStyle w:val="StyleUnderline"/>
        </w:rPr>
        <w:t xml:space="preserve"> o</w:t>
      </w:r>
      <w:r w:rsidRPr="00882600">
        <w:rPr>
          <w:rStyle w:val="StyleUnderline"/>
          <w:highlight w:val="green"/>
        </w:rPr>
        <w:t>nly a fool would utilize anything but an insider trading equity fund to trade stock</w:t>
      </w:r>
      <w:r w:rsidRPr="009C09B9">
        <w:rPr>
          <w:sz w:val="16"/>
        </w:rPr>
        <w:t xml:space="preserve">.124 Not even through examining foreign experience can we adequately tell how stock markets would fare under legalized insider trading because "all countries with developed capital markets limit insider trading to some extent."125 However, the breadth and enforcement of the prohibitions vary, and </w:t>
      </w:r>
      <w:r w:rsidRPr="009C09B9">
        <w:rPr>
          <w:rStyle w:val="StyleUnderline"/>
        </w:rPr>
        <w:t>stricter insider trading bans are associated with wider stock ownership, better stock price accuracy, and deeper market liquidity.</w:t>
      </w:r>
      <w:r w:rsidRPr="009C09B9">
        <w:rPr>
          <w:sz w:val="16"/>
        </w:rPr>
        <w:t xml:space="preserve">126 The corporate cost of equity declines significantly when a country forbids insider trading and actually enforces the law. </w:t>
      </w:r>
      <w:r w:rsidRPr="00882600">
        <w:rPr>
          <w:rStyle w:val="StyleUnderline"/>
          <w:highlight w:val="green"/>
        </w:rPr>
        <w:t>Countries that more effectively bar insider trading have less volatile stock markets</w:t>
      </w:r>
      <w:r w:rsidRPr="00882600">
        <w:rPr>
          <w:sz w:val="16"/>
          <w:highlight w:val="green"/>
        </w:rPr>
        <w:t>.</w:t>
      </w:r>
      <w:r w:rsidRPr="009C09B9">
        <w:rPr>
          <w:sz w:val="16"/>
        </w:rPr>
        <w:t xml:space="preserve">128 So it is no surprise </w:t>
      </w:r>
      <w:r w:rsidRPr="00882600">
        <w:rPr>
          <w:sz w:val="16"/>
          <w:highlight w:val="green"/>
        </w:rPr>
        <w:t xml:space="preserve">that </w:t>
      </w:r>
      <w:r w:rsidRPr="00882600">
        <w:rPr>
          <w:rStyle w:val="StyleUnderline"/>
          <w:highlight w:val="green"/>
        </w:rPr>
        <w:t>whenever the SEC announces enforcement actions involving insider trading, the price of the affected stock decline</w:t>
      </w:r>
      <w:r w:rsidRPr="009C09B9">
        <w:rPr>
          <w:rStyle w:val="StyleUnderline"/>
        </w:rPr>
        <w:t>s.</w:t>
      </w:r>
      <w:r w:rsidRPr="009C09B9">
        <w:rPr>
          <w:sz w:val="16"/>
        </w:rPr>
        <w:t xml:space="preserve">129 </w:t>
      </w:r>
      <w:r w:rsidRPr="009C09B9">
        <w:rPr>
          <w:rStyle w:val="StyleUnderline"/>
        </w:rPr>
        <w:t>All this evidence contradicts the market efficiency arguments for insider trading.</w:t>
      </w:r>
      <w:r w:rsidRPr="009C09B9">
        <w:rPr>
          <w:sz w:val="16"/>
        </w:rPr>
        <w:t xml:space="preserve"> Although less of the pie remains for outsiders if more of it is taken by inside traders, outsiders might still be better off if insider trading spurs innovation, thereby causing the pie to expand.130 In that case however, companies in markets that allow insider trading should have a lower cost of capital, and revelations of possible insider trading in a company's stock should cause its stock price to rise.131 The evidence just discussed demonstrates that the opposite is true. Outsiders might be able to share in superior profits by investing in insider trading equity funds. However, as already suggested, insiders will probably have little need to create such funds because they will be able to finance most or all of their trading with (cheaper) debt.132 Thus, </w:t>
      </w:r>
      <w:r w:rsidRPr="00882600">
        <w:rPr>
          <w:rStyle w:val="StyleUnderline"/>
          <w:highlight w:val="green"/>
        </w:rPr>
        <w:t>everyone</w:t>
      </w:r>
      <w:r w:rsidRPr="009C09B9">
        <w:rPr>
          <w:rStyle w:val="StyleUnderline"/>
        </w:rPr>
        <w:t xml:space="preserve"> but insiders </w:t>
      </w:r>
      <w:r w:rsidRPr="00882600">
        <w:rPr>
          <w:rStyle w:val="StyleUnderline"/>
          <w:highlight w:val="green"/>
        </w:rPr>
        <w:t>would abandon the stock market</w:t>
      </w:r>
      <w:r w:rsidRPr="009C09B9">
        <w:rPr>
          <w:rStyle w:val="StyleUnderline"/>
        </w:rPr>
        <w:t>.</w:t>
      </w:r>
      <w:r w:rsidRPr="009C09B9">
        <w:rPr>
          <w:sz w:val="16"/>
        </w:rPr>
        <w:t xml:space="preserve">133 As an obvious consequence, </w:t>
      </w:r>
      <w:r w:rsidRPr="00882600">
        <w:rPr>
          <w:rStyle w:val="StyleUnderline"/>
          <w:highlight w:val="green"/>
        </w:rPr>
        <w:t>public trading</w:t>
      </w:r>
      <w:r w:rsidRPr="009C09B9">
        <w:rPr>
          <w:rStyle w:val="StyleUnderline"/>
        </w:rPr>
        <w:t xml:space="preserve"> in stocks </w:t>
      </w:r>
      <w:r w:rsidRPr="00882600">
        <w:rPr>
          <w:rStyle w:val="StyleUnderline"/>
          <w:highlight w:val="green"/>
        </w:rPr>
        <w:t>would</w:t>
      </w:r>
      <w:r w:rsidRPr="009C09B9">
        <w:rPr>
          <w:rStyle w:val="StyleUnderline"/>
        </w:rPr>
        <w:t xml:space="preserve"> essentially </w:t>
      </w:r>
      <w:r w:rsidRPr="00882600">
        <w:rPr>
          <w:rStyle w:val="StyleUnderline"/>
          <w:highlight w:val="green"/>
        </w:rPr>
        <w:t>cease</w:t>
      </w:r>
      <w:r w:rsidRPr="009C09B9">
        <w:rPr>
          <w:sz w:val="16"/>
        </w:rPr>
        <w:t xml:space="preserve">.134 </w:t>
      </w:r>
      <w:r w:rsidRPr="009C09B9">
        <w:rPr>
          <w:rStyle w:val="StyleUnderline"/>
        </w:rPr>
        <w:t>Insiders can trade only if there are outsiders</w:t>
      </w:r>
      <w:r w:rsidRPr="009C09B9">
        <w:rPr>
          <w:sz w:val="16"/>
        </w:rPr>
        <w:t xml:space="preserve"> (including market makers</w:t>
      </w:r>
      <w:proofErr w:type="gramStart"/>
      <w:r w:rsidRPr="009C09B9">
        <w:rPr>
          <w:sz w:val="16"/>
        </w:rPr>
        <w:t>)135</w:t>
      </w:r>
      <w:proofErr w:type="gramEnd"/>
      <w:r w:rsidRPr="009C09B9">
        <w:rPr>
          <w:sz w:val="16"/>
        </w:rPr>
        <w:t xml:space="preserve"> with whom to trade</w:t>
      </w:r>
      <w:r w:rsidRPr="00882600">
        <w:rPr>
          <w:sz w:val="16"/>
          <w:highlight w:val="green"/>
        </w:rPr>
        <w:t xml:space="preserve">. </w:t>
      </w:r>
      <w:r w:rsidRPr="00882600">
        <w:rPr>
          <w:rStyle w:val="StyleUnderline"/>
          <w:highlight w:val="green"/>
        </w:rPr>
        <w:t>If outsiders pull out</w:t>
      </w:r>
      <w:r w:rsidRPr="009C09B9">
        <w:rPr>
          <w:rStyle w:val="StyleUnderline"/>
        </w:rPr>
        <w:t xml:space="preserve">, that is associated with a reduction in the cost of equity in a country trading , </w:t>
      </w:r>
      <w:r w:rsidRPr="00882600">
        <w:rPr>
          <w:rStyle w:val="StyleUnderline"/>
          <w:highlight w:val="green"/>
        </w:rPr>
        <w:t>there would be no stock market</w:t>
      </w:r>
      <w:r w:rsidRPr="00882600">
        <w:rPr>
          <w:sz w:val="16"/>
          <w:highlight w:val="green"/>
        </w:rPr>
        <w:t xml:space="preserve">; </w:t>
      </w:r>
      <w:r w:rsidRPr="00882600">
        <w:rPr>
          <w:rStyle w:val="StyleUnderline"/>
          <w:highlight w:val="green"/>
        </w:rPr>
        <w:t>there would be no publicly traded companie</w:t>
      </w:r>
      <w:r w:rsidRPr="009C09B9">
        <w:rPr>
          <w:rStyle w:val="StyleUnderline"/>
        </w:rPr>
        <w:t>s</w:t>
      </w:r>
      <w:r w:rsidRPr="009C09B9">
        <w:rPr>
          <w:sz w:val="16"/>
        </w:rPr>
        <w:t xml:space="preserve">.136 It would not, however, be tenable to have all the equity of large firms owned by just a few insiders; that is why public ownership originally evolved. </w:t>
      </w:r>
      <w:r w:rsidRPr="009C09B9">
        <w:rPr>
          <w:rStyle w:val="StyleUnderline"/>
        </w:rPr>
        <w:t>If public ownership were destroyed by insider trading, large firms would have to seek investment from private equity companies.</w:t>
      </w:r>
      <w:r w:rsidRPr="009C09B9">
        <w:rPr>
          <w:sz w:val="16"/>
        </w:rPr>
        <w:t xml:space="preserve">137 </w:t>
      </w:r>
      <w:r w:rsidRPr="009C09B9">
        <w:rPr>
          <w:rStyle w:val="StyleUnderline"/>
        </w:rPr>
        <w:t>In most cases, private equity owners demand control.138 As part of that control, they also insist on full disclosure when executives buy or sell the firm's stock.139 In other words, they do not tolerate insider tradin</w:t>
      </w:r>
      <w:r w:rsidRPr="009C09B9">
        <w:rPr>
          <w:sz w:val="16"/>
        </w:rPr>
        <w:t xml:space="preserve">g. Thus, ironically, </w:t>
      </w:r>
      <w:r w:rsidRPr="009C09B9">
        <w:rPr>
          <w:rStyle w:val="StyleUnderline"/>
        </w:rPr>
        <w:t xml:space="preserve">legalizing </w:t>
      </w:r>
      <w:r w:rsidRPr="00882600">
        <w:rPr>
          <w:rStyle w:val="StyleUnderline"/>
          <w:highlight w:val="green"/>
        </w:rPr>
        <w:t>insider trading would lead to the extinction of public stock markets and of insider trading itself</w:t>
      </w:r>
      <w:r w:rsidRPr="00882600">
        <w:rPr>
          <w:sz w:val="16"/>
          <w:highlight w:val="green"/>
        </w:rPr>
        <w:t>.</w:t>
      </w:r>
      <w:r w:rsidRPr="009C09B9">
        <w:rPr>
          <w:sz w:val="16"/>
        </w:rPr>
        <w:t xml:space="preserve"> Although unrestricted insider trading would destroy the stock markets and thus preclude insider trading, could market forces somehow react so as to prevent this destruction? It is true that </w:t>
      </w:r>
      <w:r w:rsidRPr="009C09B9">
        <w:rPr>
          <w:rStyle w:val="StyleUnderline"/>
        </w:rPr>
        <w:t>individual insiders would have no incentive to restrain their trading</w:t>
      </w:r>
      <w:proofErr w:type="gramStart"/>
      <w:r w:rsidRPr="009C09B9">
        <w:rPr>
          <w:sz w:val="16"/>
        </w:rPr>
        <w:t>,140</w:t>
      </w:r>
      <w:proofErr w:type="gramEnd"/>
      <w:r w:rsidRPr="009C09B9">
        <w:rPr>
          <w:sz w:val="16"/>
        </w:rPr>
        <w:t xml:space="preserve"> but, as a response</w:t>
      </w:r>
      <w:r w:rsidRPr="009C09B9">
        <w:rPr>
          <w:rStyle w:val="StyleUnderline"/>
        </w:rPr>
        <w:t>, individual companies could try to curb insider trading</w:t>
      </w:r>
      <w:r w:rsidRPr="009C09B9">
        <w:rPr>
          <w:sz w:val="16"/>
        </w:rPr>
        <w:t xml:space="preserve">.141 </w:t>
      </w:r>
    </w:p>
    <w:p w:rsidR="00882600" w:rsidRDefault="00882600" w:rsidP="00882600">
      <w:pPr>
        <w:pStyle w:val="Heading4"/>
      </w:pPr>
      <w:r w:rsidRPr="00E71436">
        <w:t>Stock Market Key to the Global Economy</w:t>
      </w:r>
    </w:p>
    <w:p w:rsidR="00882600" w:rsidRPr="00E71436" w:rsidRDefault="00882600" w:rsidP="00882600">
      <w:proofErr w:type="spellStart"/>
      <w:r w:rsidRPr="00E71436">
        <w:rPr>
          <w:rStyle w:val="Style13ptBold"/>
        </w:rPr>
        <w:t>Naes</w:t>
      </w:r>
      <w:proofErr w:type="spellEnd"/>
      <w:r w:rsidRPr="00E71436">
        <w:rPr>
          <w:rStyle w:val="Style13ptBold"/>
        </w:rPr>
        <w:t xml:space="preserve"> </w:t>
      </w:r>
      <w:r>
        <w:rPr>
          <w:rStyle w:val="Style13ptBold"/>
        </w:rPr>
        <w:t>’</w:t>
      </w:r>
      <w:r w:rsidRPr="00E71436">
        <w:rPr>
          <w:rStyle w:val="Style13ptBold"/>
        </w:rPr>
        <w:t>11</w:t>
      </w:r>
      <w:r>
        <w:rPr>
          <w:rStyle w:val="Style13ptBold"/>
        </w:rPr>
        <w:t xml:space="preserve">, </w:t>
      </w:r>
      <w:r w:rsidRPr="00E71436">
        <w:rPr>
          <w:rStyle w:val="Style13ptBold"/>
          <w:b w:val="0"/>
          <w:sz w:val="24"/>
          <w:szCs w:val="24"/>
        </w:rPr>
        <w:t>Writer for the Journal of Finance</w:t>
      </w:r>
      <w:r>
        <w:rPr>
          <w:rStyle w:val="Style13ptBold"/>
        </w:rPr>
        <w:t xml:space="preserve">, </w:t>
      </w:r>
      <w:r w:rsidRPr="00E71436">
        <w:rPr>
          <w:rStyle w:val="Style13ptBold"/>
          <w:b w:val="0"/>
        </w:rPr>
        <w:t xml:space="preserve">Randi </w:t>
      </w:r>
      <w:proofErr w:type="spellStart"/>
      <w:r w:rsidRPr="00E71436">
        <w:rPr>
          <w:rStyle w:val="Style13ptBold"/>
          <w:b w:val="0"/>
        </w:rPr>
        <w:t>Naes</w:t>
      </w:r>
      <w:proofErr w:type="spellEnd"/>
      <w:r w:rsidRPr="00E71436">
        <w:rPr>
          <w:rStyle w:val="Style13ptBold"/>
          <w:b w:val="0"/>
        </w:rPr>
        <w:t>, 2011</w:t>
      </w:r>
      <w:r>
        <w:rPr>
          <w:rStyle w:val="Style13ptBold"/>
        </w:rPr>
        <w:t xml:space="preserve"> (</w:t>
      </w:r>
      <w:r>
        <w:t xml:space="preserve">“Stock Market Liquidity and the Business Cycle”, Journal of Finance, February 2011, Available Online at </w:t>
      </w:r>
      <w:hyperlink r:id="rId28" w:history="1">
        <w:r w:rsidRPr="00154E9F">
          <w:rPr>
            <w:rStyle w:val="Hyperlink"/>
          </w:rPr>
          <w:t>http://onlinelibrary.wiley.com/doi/10.1111/j.1540-6261.2010.01628.x/pdf</w:t>
        </w:r>
      </w:hyperlink>
      <w:r>
        <w:t>, Accessed 07/10/2015)</w:t>
      </w:r>
    </w:p>
    <w:p w:rsidR="00882600" w:rsidRDefault="00882600" w:rsidP="00882600">
      <w:pPr>
        <w:rPr>
          <w:sz w:val="16"/>
        </w:rPr>
      </w:pPr>
      <w:r w:rsidRPr="00E71436">
        <w:rPr>
          <w:rStyle w:val="StyleUnderline"/>
        </w:rPr>
        <w:t>IN</w:t>
      </w:r>
      <w:r w:rsidRPr="00E71436">
        <w:rPr>
          <w:sz w:val="16"/>
        </w:rPr>
        <w:t xml:space="preserve"> DISCUSSIONS OF THE </w:t>
      </w:r>
      <w:r w:rsidRPr="00E71436">
        <w:rPr>
          <w:rStyle w:val="StyleUnderline"/>
        </w:rPr>
        <w:t xml:space="preserve">CURRENT financial crisis, </w:t>
      </w:r>
      <w:r w:rsidRPr="00882600">
        <w:rPr>
          <w:rStyle w:val="StyleUnderline"/>
          <w:highlight w:val="green"/>
        </w:rPr>
        <w:t>much is made of the apparent causality between a decline in the liquidity of financial assets and the economic crisis</w:t>
      </w:r>
      <w:r w:rsidRPr="00882600">
        <w:rPr>
          <w:sz w:val="16"/>
          <w:highlight w:val="green"/>
        </w:rPr>
        <w:t>.</w:t>
      </w:r>
      <w:r w:rsidRPr="00E71436">
        <w:rPr>
          <w:sz w:val="16"/>
        </w:rPr>
        <w:t xml:space="preserve"> In this paper we show that such effects are not new</w:t>
      </w:r>
      <w:r w:rsidRPr="00E71436">
        <w:rPr>
          <w:rStyle w:val="StyleUnderline"/>
        </w:rPr>
        <w:t xml:space="preserve">; </w:t>
      </w:r>
      <w:r w:rsidRPr="00882600">
        <w:rPr>
          <w:rStyle w:val="StyleUnderline"/>
          <w:highlight w:val="green"/>
        </w:rPr>
        <w:t>changes in the liquidity of the U.S. stock market have been coinciding with changes in the real economy</w:t>
      </w:r>
      <w:r w:rsidRPr="00E71436">
        <w:rPr>
          <w:sz w:val="16"/>
        </w:rPr>
        <w:t xml:space="preserve"> at least since the Second World War. In fact, </w:t>
      </w:r>
      <w:r w:rsidRPr="00882600">
        <w:rPr>
          <w:rStyle w:val="StyleUnderline"/>
          <w:highlight w:val="green"/>
        </w:rPr>
        <w:t>stock market liquidity is a very good “leading indicator” of the real economy</w:t>
      </w:r>
      <w:r w:rsidRPr="00E71436">
        <w:rPr>
          <w:sz w:val="16"/>
        </w:rPr>
        <w:t xml:space="preserve">. </w:t>
      </w:r>
      <w:r w:rsidRPr="00E71436">
        <w:rPr>
          <w:rStyle w:val="StyleUnderline"/>
        </w:rPr>
        <w:t>Using data for the United States over the period 1947 to 2008, we document that measures of stock market liquidity contain leading information about the real economy, even after controlling for other asset price predictors</w:t>
      </w:r>
      <w:r w:rsidRPr="00E71436">
        <w:rPr>
          <w:sz w:val="16"/>
        </w:rPr>
        <w:t xml:space="preserve">. Figure 1 provides a time-series plot of one measure of market liquidity, the </w:t>
      </w:r>
      <w:proofErr w:type="spellStart"/>
      <w:r w:rsidRPr="00E71436">
        <w:rPr>
          <w:sz w:val="16"/>
        </w:rPr>
        <w:t>Amihud</w:t>
      </w:r>
      <w:proofErr w:type="spellEnd"/>
      <w:r w:rsidRPr="00E71436">
        <w:rPr>
          <w:sz w:val="16"/>
        </w:rPr>
        <w:t xml:space="preserve"> (2002) measure, together with the National Bureau of Economic Research (NBER) recession periods (gray bars). This figure illustrates the relationship found between stock market liquidity and the business cycle. As can be seen from the figure, liquidity clearly worsens (illiquidity increases) well ahead of the onset of the NBER recessions. Our results are relevant for several strands of the literature. One important strand is the literature on forecasting economic growth using different asset prices, including interest rates, term spreads, stock returns, and exchange rates. The forward-looking nature of asset markets makes the use </w:t>
      </w:r>
      <w:r w:rsidRPr="00E71436">
        <w:rPr>
          <w:rFonts w:ascii="Cambria Math" w:hAnsi="Cambria Math" w:cs="Cambria Math"/>
          <w:sz w:val="16"/>
        </w:rPr>
        <w:t>∗</w:t>
      </w:r>
      <w:r w:rsidRPr="00E71436">
        <w:rPr>
          <w:sz w:val="16"/>
        </w:rPr>
        <w:t xml:space="preserve">Randi </w:t>
      </w:r>
      <w:proofErr w:type="spellStart"/>
      <w:r w:rsidRPr="00E71436">
        <w:rPr>
          <w:sz w:val="16"/>
        </w:rPr>
        <w:t>Næs</w:t>
      </w:r>
      <w:proofErr w:type="spellEnd"/>
      <w:r w:rsidRPr="00E71436">
        <w:rPr>
          <w:sz w:val="16"/>
        </w:rPr>
        <w:t xml:space="preserve"> is at the Norwegian Ministry of Trade and Industry. Johannes A. </w:t>
      </w:r>
      <w:proofErr w:type="spellStart"/>
      <w:r w:rsidRPr="00E71436">
        <w:rPr>
          <w:sz w:val="16"/>
        </w:rPr>
        <w:t>Skjeltorp</w:t>
      </w:r>
      <w:proofErr w:type="spellEnd"/>
      <w:r w:rsidRPr="00E71436">
        <w:rPr>
          <w:sz w:val="16"/>
        </w:rPr>
        <w:t xml:space="preserve"> is at </w:t>
      </w:r>
      <w:proofErr w:type="spellStart"/>
      <w:r w:rsidRPr="00E71436">
        <w:rPr>
          <w:sz w:val="16"/>
        </w:rPr>
        <w:t>Norges</w:t>
      </w:r>
      <w:proofErr w:type="spellEnd"/>
      <w:r w:rsidRPr="00E71436">
        <w:rPr>
          <w:sz w:val="16"/>
        </w:rPr>
        <w:t xml:space="preserve"> Bank (the Central Bank of Norway). </w:t>
      </w:r>
      <w:proofErr w:type="spellStart"/>
      <w:r w:rsidRPr="00E71436">
        <w:rPr>
          <w:sz w:val="16"/>
        </w:rPr>
        <w:t>Bernt</w:t>
      </w:r>
      <w:proofErr w:type="spellEnd"/>
      <w:r w:rsidRPr="00E71436">
        <w:rPr>
          <w:sz w:val="16"/>
        </w:rPr>
        <w:t xml:space="preserve"> Arne </w:t>
      </w:r>
      <w:proofErr w:type="spellStart"/>
      <w:r w:rsidRPr="00E71436">
        <w:rPr>
          <w:sz w:val="16"/>
        </w:rPr>
        <w:t>Ødegaard</w:t>
      </w:r>
      <w:proofErr w:type="spellEnd"/>
      <w:r w:rsidRPr="00E71436">
        <w:rPr>
          <w:sz w:val="16"/>
        </w:rPr>
        <w:t xml:space="preserve"> is at the University of Stavanger, </w:t>
      </w:r>
      <w:proofErr w:type="spellStart"/>
      <w:r w:rsidRPr="00E71436">
        <w:rPr>
          <w:sz w:val="16"/>
        </w:rPr>
        <w:t>Norges</w:t>
      </w:r>
      <w:proofErr w:type="spellEnd"/>
      <w:r w:rsidRPr="00E71436">
        <w:rPr>
          <w:sz w:val="16"/>
        </w:rPr>
        <w:t xml:space="preserve"> Bank, and Norwegian School of Management. We are grateful for comments from an anonymous referee, an associate editor, and our Editor (Campbell Harvey). We also thank Kristian </w:t>
      </w:r>
      <w:proofErr w:type="spellStart"/>
      <w:r w:rsidRPr="00E71436">
        <w:rPr>
          <w:sz w:val="16"/>
        </w:rPr>
        <w:t>Miltersen</w:t>
      </w:r>
      <w:proofErr w:type="spellEnd"/>
      <w:r w:rsidRPr="00E71436">
        <w:rPr>
          <w:sz w:val="16"/>
        </w:rPr>
        <w:t xml:space="preserve">, Luis </w:t>
      </w:r>
      <w:proofErr w:type="spellStart"/>
      <w:r w:rsidRPr="00E71436">
        <w:rPr>
          <w:sz w:val="16"/>
        </w:rPr>
        <w:t>Viceira</w:t>
      </w:r>
      <w:proofErr w:type="spellEnd"/>
      <w:r w:rsidRPr="00E71436">
        <w:rPr>
          <w:sz w:val="16"/>
        </w:rPr>
        <w:t xml:space="preserve">, and seminar participants at the fourth Annual Central Bank Workshop on the Microstructure of Financial Markets in Hong Kong, </w:t>
      </w:r>
      <w:proofErr w:type="spellStart"/>
      <w:r w:rsidRPr="00E71436">
        <w:rPr>
          <w:sz w:val="16"/>
        </w:rPr>
        <w:t>Norges</w:t>
      </w:r>
      <w:proofErr w:type="spellEnd"/>
      <w:r w:rsidRPr="00E71436">
        <w:rPr>
          <w:sz w:val="16"/>
        </w:rPr>
        <w:t xml:space="preserve"> Bank, the Norwegian School of Economics and Business Administration, Statistics Norway (SSB), Center for Research in Economics and Statistics, and the Universities of Oslo, Stavanger, and Aarhus for comments. </w:t>
      </w:r>
      <w:proofErr w:type="spellStart"/>
      <w:r w:rsidRPr="00E71436">
        <w:rPr>
          <w:sz w:val="16"/>
        </w:rPr>
        <w:t>Ødegaard</w:t>
      </w:r>
      <w:proofErr w:type="spellEnd"/>
      <w:r w:rsidRPr="00E71436">
        <w:rPr>
          <w:sz w:val="16"/>
        </w:rPr>
        <w:t xml:space="preserve"> acknowledges funding from “</w:t>
      </w:r>
      <w:proofErr w:type="spellStart"/>
      <w:r w:rsidRPr="00E71436">
        <w:rPr>
          <w:sz w:val="16"/>
        </w:rPr>
        <w:t>Finansmarkedfondet</w:t>
      </w:r>
      <w:proofErr w:type="spellEnd"/>
      <w:r w:rsidRPr="00E71436">
        <w:rPr>
          <w:sz w:val="16"/>
        </w:rPr>
        <w:t xml:space="preserve">” (The Finance Market Fund). The views expressed are those of the authors and should not be interpreted as reflecting those of </w:t>
      </w:r>
      <w:proofErr w:type="spellStart"/>
      <w:r w:rsidRPr="00E71436">
        <w:rPr>
          <w:sz w:val="16"/>
        </w:rPr>
        <w:t>Norges</w:t>
      </w:r>
      <w:proofErr w:type="spellEnd"/>
      <w:r w:rsidRPr="00E71436">
        <w:rPr>
          <w:sz w:val="16"/>
        </w:rPr>
        <w:t xml:space="preserve"> Bank or the Ministry of Trade and Industry. 139 140 The Journal of </w:t>
      </w:r>
      <w:proofErr w:type="spellStart"/>
      <w:r w:rsidRPr="00E71436">
        <w:rPr>
          <w:sz w:val="16"/>
        </w:rPr>
        <w:t>FinanceR</w:t>
      </w:r>
      <w:proofErr w:type="spellEnd"/>
      <w:r w:rsidRPr="00E71436">
        <w:rPr>
          <w:sz w:val="16"/>
        </w:rPr>
        <w:t xml:space="preserve"> -1.2 -0.8 -0.4 0.0 0.4 0.8 1.2 1950 1960 1970 1980 1990 2000 NBER recessions ILR </w:t>
      </w:r>
      <w:proofErr w:type="spellStart"/>
      <w:r w:rsidRPr="00E71436">
        <w:rPr>
          <w:sz w:val="16"/>
        </w:rPr>
        <w:t>detrended</w:t>
      </w:r>
      <w:proofErr w:type="spellEnd"/>
      <w:r w:rsidRPr="00E71436">
        <w:rPr>
          <w:sz w:val="16"/>
        </w:rPr>
        <w:t xml:space="preserve"> Figure 1. Liquidity and the business cycle. The figure shows time-series plots of the </w:t>
      </w:r>
      <w:proofErr w:type="spellStart"/>
      <w:r w:rsidRPr="00E71436">
        <w:rPr>
          <w:sz w:val="16"/>
        </w:rPr>
        <w:t>detrended</w:t>
      </w:r>
      <w:proofErr w:type="spellEnd"/>
      <w:r w:rsidRPr="00E71436">
        <w:rPr>
          <w:sz w:val="16"/>
        </w:rPr>
        <w:t xml:space="preserve"> </w:t>
      </w:r>
      <w:proofErr w:type="spellStart"/>
      <w:r w:rsidRPr="00E71436">
        <w:rPr>
          <w:sz w:val="16"/>
        </w:rPr>
        <w:t>Amihud</w:t>
      </w:r>
      <w:proofErr w:type="spellEnd"/>
      <w:r w:rsidRPr="00E71436">
        <w:rPr>
          <w:sz w:val="16"/>
        </w:rPr>
        <w:t xml:space="preserve"> (2002) illiquidity ratio (ILR) for the United States over the period 1947 to 2008. The gray bars indicate the NBER recession periods. ILR is an elasticity (price impact) measure of liquidity and reflects how much prices move in response to trading volume. ILR is first calculated for each stock for each year. Then the equally weighted cross-sectional average for each year is calculated. A more precise definition is found in equation (2) in the paper. Note that ILR reflects illiquidity, so a high value reflects a high price impact of trades (i.e., low liquidity). ILR is </w:t>
      </w:r>
      <w:proofErr w:type="spellStart"/>
      <w:r w:rsidRPr="00E71436">
        <w:rPr>
          <w:sz w:val="16"/>
        </w:rPr>
        <w:t>detrended</w:t>
      </w:r>
      <w:proofErr w:type="spellEnd"/>
      <w:r w:rsidRPr="00E71436">
        <w:rPr>
          <w:sz w:val="16"/>
        </w:rPr>
        <w:t xml:space="preserve"> using a </w:t>
      </w:r>
      <w:proofErr w:type="spellStart"/>
      <w:r w:rsidRPr="00E71436">
        <w:rPr>
          <w:sz w:val="16"/>
        </w:rPr>
        <w:t>Hodrick</w:t>
      </w:r>
      <w:proofErr w:type="spellEnd"/>
      <w:r w:rsidRPr="00E71436">
        <w:rPr>
          <w:sz w:val="16"/>
        </w:rPr>
        <w:t xml:space="preserve">–Prescott filter. </w:t>
      </w:r>
      <w:proofErr w:type="gramStart"/>
      <w:r w:rsidRPr="00E71436">
        <w:rPr>
          <w:sz w:val="16"/>
        </w:rPr>
        <w:t>of</w:t>
      </w:r>
      <w:proofErr w:type="gramEnd"/>
      <w:r w:rsidRPr="00E71436">
        <w:rPr>
          <w:sz w:val="16"/>
        </w:rPr>
        <w:t xml:space="preserve"> these prices as predictors of the real economy intuitive. If a stock price equals the expected discounted value of future earnings, it seems natural that it should contain information about future earnings growth. Theoretically, a link between asset prices and the real economy can be established from a consumption–smoothing argument. </w:t>
      </w:r>
      <w:r w:rsidRPr="00E71436">
        <w:rPr>
          <w:rStyle w:val="StyleUnderline"/>
        </w:rPr>
        <w:t>If investors are willing to pay more for an asset that pays off when the economy is thought to be in a bad state than for an asset that pays off when the economy is thought to be in a good state, then current asset prices should contain information about investors’ expectations about the future real economy</w:t>
      </w:r>
      <w:r w:rsidRPr="00E71436">
        <w:rPr>
          <w:sz w:val="16"/>
        </w:rPr>
        <w:t xml:space="preserve">. In their survey article, however, Stock and Watson (2003) conclude that there is considerable instability in the predictive power of asset prices. We shift focus to a different aspect of asset markets: the liquidity of the stock market (i.e., the costs of trading equities). It is a common observation that </w:t>
      </w:r>
      <w:r w:rsidRPr="00882600">
        <w:rPr>
          <w:rStyle w:val="StyleUnderline"/>
          <w:highlight w:val="green"/>
        </w:rPr>
        <w:t>stock market liquidity tends to dry up during economic downturns</w:t>
      </w:r>
      <w:r w:rsidRPr="00E71436">
        <w:rPr>
          <w:sz w:val="16"/>
        </w:rPr>
        <w:t xml:space="preserve">. However, we show that </w:t>
      </w:r>
      <w:r w:rsidRPr="00882600">
        <w:rPr>
          <w:rStyle w:val="StyleUnderline"/>
          <w:highlight w:val="green"/>
        </w:rPr>
        <w:t>the relationship between trading costs and the real economy is much more pervasive than previously thought</w:t>
      </w:r>
      <w:r w:rsidRPr="00882600">
        <w:rPr>
          <w:sz w:val="16"/>
          <w:highlight w:val="green"/>
        </w:rPr>
        <w:t>.</w:t>
      </w:r>
      <w:r w:rsidRPr="00E71436">
        <w:rPr>
          <w:sz w:val="16"/>
        </w:rPr>
        <w:t xml:space="preserve"> A link from trading costs to the real economy is not as intuitive as the link from asset prices, although several possible explanations are suggested in the literature.</w:t>
      </w:r>
    </w:p>
    <w:p w:rsidR="00882600" w:rsidRPr="00CA34BF" w:rsidRDefault="00882600" w:rsidP="00882600">
      <w:pPr>
        <w:pStyle w:val="Heading4"/>
      </w:pPr>
      <w:r w:rsidRPr="00CA34BF">
        <w:t xml:space="preserve">Economic decline triggers lash-out and global war---no checks </w:t>
      </w:r>
    </w:p>
    <w:p w:rsidR="00882600" w:rsidRPr="003C1CAA" w:rsidRDefault="00882600" w:rsidP="00882600">
      <w:r>
        <w:t xml:space="preserve">Harold </w:t>
      </w:r>
      <w:r w:rsidRPr="003C1CAA">
        <w:rPr>
          <w:rStyle w:val="Style13ptBold"/>
        </w:rPr>
        <w:t>James 14</w:t>
      </w:r>
      <w:r>
        <w:t>, Professor of history at Princeton University’s Woodrow Wilson School who specializes in European economic history, 7/2/14, “Debate: Is 2014, like 1914, a prelude to world war</w:t>
      </w:r>
      <w:proofErr w:type="gramStart"/>
      <w:r>
        <w:t>?,</w:t>
      </w:r>
      <w:proofErr w:type="gramEnd"/>
      <w:r>
        <w:t>” http://www.theglobeandmail.com/globe-debate/read-and-vote-is-2014-like-1914-a-prelude-to-world-war/article19325504/</w:t>
      </w:r>
    </w:p>
    <w:p w:rsidR="00882600" w:rsidRDefault="00882600" w:rsidP="00882600">
      <w:r w:rsidRPr="00671D4D">
        <w:rPr>
          <w:sz w:val="16"/>
        </w:rPr>
        <w:t xml:space="preserve">As we get closer to the centenary of </w:t>
      </w:r>
      <w:proofErr w:type="spellStart"/>
      <w:r w:rsidRPr="00671D4D">
        <w:rPr>
          <w:sz w:val="16"/>
        </w:rPr>
        <w:t>Gavrilo</w:t>
      </w:r>
      <w:proofErr w:type="spellEnd"/>
      <w:r w:rsidRPr="00671D4D">
        <w:rPr>
          <w:sz w:val="16"/>
        </w:rPr>
        <w:t xml:space="preserve"> </w:t>
      </w:r>
      <w:proofErr w:type="spellStart"/>
      <w:r w:rsidRPr="00671D4D">
        <w:rPr>
          <w:sz w:val="16"/>
        </w:rPr>
        <w:t>Princip’s</w:t>
      </w:r>
      <w:proofErr w:type="spellEnd"/>
      <w:r w:rsidRPr="00671D4D">
        <w:rPr>
          <w:sz w:val="16"/>
        </w:rPr>
        <w:t xml:space="preserve"> act of terrorism in Sarajevo, there is an ever more vivid fear: </w:t>
      </w:r>
      <w:r w:rsidRPr="00671D4D">
        <w:rPr>
          <w:rStyle w:val="StyleUnderline"/>
          <w:bdr w:val="single" w:sz="4" w:space="0" w:color="auto"/>
        </w:rPr>
        <w:t>it could happen again</w:t>
      </w:r>
      <w:r w:rsidRPr="00671D4D">
        <w:rPr>
          <w:sz w:val="16"/>
        </w:rPr>
        <w:t xml:space="preserve">. The approach of </w:t>
      </w:r>
      <w:r w:rsidRPr="00671D4D">
        <w:rPr>
          <w:rStyle w:val="StyleUnderline"/>
        </w:rPr>
        <w:t>the hundredth anniversary of 1914 has put a</w:t>
      </w:r>
      <w:r w:rsidRPr="00671D4D">
        <w:rPr>
          <w:sz w:val="16"/>
        </w:rPr>
        <w:t xml:space="preserve"> </w:t>
      </w:r>
      <w:r w:rsidRPr="00671D4D">
        <w:rPr>
          <w:rStyle w:val="StyleUnderline"/>
          <w:bdr w:val="single" w:sz="4" w:space="0" w:color="auto"/>
        </w:rPr>
        <w:t>spotlight on the fragility of the world’s</w:t>
      </w:r>
      <w:r w:rsidRPr="00671D4D">
        <w:rPr>
          <w:sz w:val="16"/>
        </w:rPr>
        <w:t xml:space="preserve"> political and </w:t>
      </w:r>
      <w:r w:rsidRPr="00671D4D">
        <w:rPr>
          <w:rStyle w:val="StyleUnderline"/>
          <w:bdr w:val="single" w:sz="4" w:space="0" w:color="auto"/>
        </w:rPr>
        <w:t>economic security systems</w:t>
      </w:r>
      <w:r w:rsidRPr="00671D4D">
        <w:rPr>
          <w:sz w:val="16"/>
        </w:rPr>
        <w:t xml:space="preserve">. At the beginning of 2013, Luxembourg’s Prime Minister Jean-Claude Juncker was widely ridiculed for evoking the shades of 1913. By now he is looking like a prophet. By 2014, as </w:t>
      </w:r>
      <w:r w:rsidRPr="00671D4D">
        <w:rPr>
          <w:rStyle w:val="StyleUnderline"/>
        </w:rPr>
        <w:t>the security situation in the South China Sea deteriorated</w:t>
      </w:r>
      <w:r w:rsidRPr="00671D4D">
        <w:rPr>
          <w:sz w:val="16"/>
        </w:rPr>
        <w:t xml:space="preserve">, Japanese Prime Minister </w:t>
      </w:r>
      <w:proofErr w:type="spellStart"/>
      <w:r w:rsidRPr="00671D4D">
        <w:rPr>
          <w:sz w:val="16"/>
        </w:rPr>
        <w:t>Shinzo</w:t>
      </w:r>
      <w:proofErr w:type="spellEnd"/>
      <w:r w:rsidRPr="00671D4D">
        <w:rPr>
          <w:sz w:val="16"/>
        </w:rPr>
        <w:t xml:space="preserve"> Abe cast China as the equivalent to Kaiser Wilhelm’s Germany; and the </w:t>
      </w:r>
      <w:r w:rsidRPr="00671D4D">
        <w:rPr>
          <w:rStyle w:val="StyleUnderline"/>
        </w:rPr>
        <w:t>fighting in Ukraine and in Iraq is a sharp reminder of the dangers of escalation</w:t>
      </w:r>
      <w:r w:rsidRPr="00671D4D">
        <w:rPr>
          <w:sz w:val="16"/>
        </w:rPr>
        <w:t xml:space="preserve">. Lessons of 1914 are about more than simply the dangers of national and sectarian animosities. </w:t>
      </w:r>
      <w:r w:rsidRPr="00671D4D">
        <w:rPr>
          <w:rStyle w:val="StyleUnderline"/>
        </w:rPr>
        <w:t>The main story of today as then is the</w:t>
      </w:r>
      <w:r w:rsidRPr="00671D4D">
        <w:rPr>
          <w:sz w:val="16"/>
        </w:rPr>
        <w:t xml:space="preserve"> </w:t>
      </w:r>
      <w:r w:rsidRPr="00671D4D">
        <w:rPr>
          <w:rStyle w:val="StyleUnderline"/>
          <w:bdr w:val="single" w:sz="4" w:space="0" w:color="auto"/>
        </w:rPr>
        <w:t>precariousness of financial globalization</w:t>
      </w:r>
      <w:r w:rsidRPr="00671D4D">
        <w:rPr>
          <w:sz w:val="16"/>
        </w:rPr>
        <w:t xml:space="preserve">, and the consequences that political leaders draw from it. In the influential view of Norman Angell in his 1910 book The Great Illusion, </w:t>
      </w:r>
      <w:r w:rsidRPr="00882600">
        <w:rPr>
          <w:rStyle w:val="StyleUnderline"/>
          <w:highlight w:val="green"/>
        </w:rPr>
        <w:t>the interdependency of the increasingly complex global economy made war impossible</w:t>
      </w:r>
      <w:r w:rsidRPr="00671D4D">
        <w:rPr>
          <w:rStyle w:val="StyleUnderline"/>
        </w:rPr>
        <w:t xml:space="preserve">. </w:t>
      </w:r>
      <w:r w:rsidRPr="00882600">
        <w:rPr>
          <w:rStyle w:val="StyleUnderline"/>
          <w:highlight w:val="green"/>
        </w:rPr>
        <w:t>But</w:t>
      </w:r>
      <w:r w:rsidRPr="00882600">
        <w:rPr>
          <w:sz w:val="16"/>
          <w:highlight w:val="green"/>
        </w:rPr>
        <w:t xml:space="preserve"> </w:t>
      </w:r>
      <w:r w:rsidRPr="00882600">
        <w:rPr>
          <w:rStyle w:val="StyleUnderline"/>
          <w:highlight w:val="green"/>
          <w:bdr w:val="single" w:sz="4" w:space="0" w:color="auto"/>
        </w:rPr>
        <w:t>a quite opposite conclusion was possible and equally plausible</w:t>
      </w:r>
      <w:r w:rsidRPr="00882600">
        <w:rPr>
          <w:sz w:val="16"/>
          <w:highlight w:val="green"/>
        </w:rPr>
        <w:t xml:space="preserve"> – </w:t>
      </w:r>
      <w:r w:rsidRPr="00882600">
        <w:rPr>
          <w:rStyle w:val="StyleUnderline"/>
          <w:highlight w:val="green"/>
        </w:rPr>
        <w:t>and</w:t>
      </w:r>
      <w:r w:rsidRPr="00882600">
        <w:rPr>
          <w:sz w:val="16"/>
          <w:highlight w:val="green"/>
        </w:rPr>
        <w:t xml:space="preserve"> </w:t>
      </w:r>
      <w:r w:rsidRPr="00882600">
        <w:rPr>
          <w:rStyle w:val="StyleUnderline"/>
          <w:highlight w:val="green"/>
          <w:bdr w:val="single" w:sz="4" w:space="0" w:color="auto"/>
        </w:rPr>
        <w:t>proved to be the case</w:t>
      </w:r>
      <w:r w:rsidRPr="00882600">
        <w:rPr>
          <w:sz w:val="16"/>
          <w:highlight w:val="green"/>
        </w:rPr>
        <w:t>.</w:t>
      </w:r>
      <w:r w:rsidRPr="00671D4D">
        <w:rPr>
          <w:sz w:val="16"/>
        </w:rPr>
        <w:t xml:space="preserve"> </w:t>
      </w:r>
      <w:r w:rsidRPr="00671D4D">
        <w:rPr>
          <w:rStyle w:val="StyleUnderline"/>
        </w:rPr>
        <w:t>Given the extent of fragility, a clever twist to the control levers might make war easily winnable by the economic hegemon</w:t>
      </w:r>
      <w:r w:rsidRPr="00671D4D">
        <w:rPr>
          <w:sz w:val="16"/>
        </w:rPr>
        <w:t xml:space="preserve">. </w:t>
      </w:r>
      <w:r w:rsidRPr="00671D4D">
        <w:rPr>
          <w:rStyle w:val="StyleUnderline"/>
        </w:rPr>
        <w:t xml:space="preserve">In </w:t>
      </w:r>
      <w:r w:rsidRPr="00882600">
        <w:rPr>
          <w:rStyle w:val="StyleUnderline"/>
          <w:highlight w:val="green"/>
        </w:rPr>
        <w:t>the wake of an</w:t>
      </w:r>
      <w:r w:rsidRPr="00882600">
        <w:rPr>
          <w:sz w:val="16"/>
          <w:highlight w:val="green"/>
        </w:rPr>
        <w:t xml:space="preserve"> </w:t>
      </w:r>
      <w:r w:rsidRPr="00882600">
        <w:rPr>
          <w:rStyle w:val="StyleUnderline"/>
          <w:highlight w:val="green"/>
          <w:bdr w:val="single" w:sz="4" w:space="0" w:color="auto"/>
        </w:rPr>
        <w:t>epochal financial crisis that almost brought a complete global collapse</w:t>
      </w:r>
      <w:r w:rsidRPr="00671D4D">
        <w:rPr>
          <w:rStyle w:val="StyleUnderline"/>
          <w:bdr w:val="single" w:sz="4" w:space="0" w:color="auto"/>
        </w:rPr>
        <w:t>,</w:t>
      </w:r>
      <w:r w:rsidRPr="00671D4D">
        <w:rPr>
          <w:sz w:val="16"/>
        </w:rPr>
        <w:t xml:space="preserve"> </w:t>
      </w:r>
      <w:r w:rsidRPr="00671D4D">
        <w:rPr>
          <w:rStyle w:val="StyleUnderline"/>
        </w:rPr>
        <w:t>in 1907</w:t>
      </w:r>
      <w:r w:rsidRPr="00671D4D">
        <w:rPr>
          <w:sz w:val="16"/>
        </w:rPr>
        <w:t xml:space="preserve">, </w:t>
      </w:r>
      <w:r w:rsidRPr="00882600">
        <w:rPr>
          <w:rStyle w:val="StyleUnderline"/>
          <w:highlight w:val="green"/>
        </w:rPr>
        <w:t>several countries started to think of finance as primarily an instrument of raw power</w:t>
      </w:r>
      <w:r w:rsidRPr="00671D4D">
        <w:rPr>
          <w:sz w:val="16"/>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671D4D">
        <w:rPr>
          <w:rStyle w:val="StyleUnderline"/>
        </w:rPr>
        <w:t>the dynamics of the pre-1914 financial world are now re-emerging</w:t>
      </w:r>
      <w:r w:rsidRPr="00671D4D">
        <w:rPr>
          <w:sz w:val="16"/>
        </w:rPr>
        <w:t xml:space="preserve">. </w:t>
      </w:r>
      <w:r w:rsidRPr="00882600">
        <w:rPr>
          <w:rStyle w:val="StyleUnderline"/>
          <w:highlight w:val="green"/>
        </w:rPr>
        <w:t xml:space="preserve">Then an </w:t>
      </w:r>
      <w:r w:rsidRPr="00882600">
        <w:rPr>
          <w:rStyle w:val="StyleUnderline"/>
          <w:highlight w:val="green"/>
          <w:bdr w:val="single" w:sz="4" w:space="0" w:color="auto"/>
        </w:rPr>
        <w:t>economically declining power</w:t>
      </w:r>
      <w:r w:rsidRPr="00882600">
        <w:rPr>
          <w:rStyle w:val="StyleUnderline"/>
          <w:highlight w:val="green"/>
        </w:rPr>
        <w:t>, Britain, wanted to use finance as a weapon</w:t>
      </w:r>
      <w:r w:rsidRPr="00671D4D">
        <w:rPr>
          <w:sz w:val="16"/>
        </w:rPr>
        <w:t xml:space="preserve"> against its larger and faster growing competitors, Germany and the United States. </w:t>
      </w:r>
      <w:r w:rsidRPr="00671D4D">
        <w:rPr>
          <w:rStyle w:val="StyleUnderline"/>
        </w:rPr>
        <w:t>Now America is</w:t>
      </w:r>
      <w:r w:rsidRPr="00671D4D">
        <w:rPr>
          <w:sz w:val="16"/>
        </w:rPr>
        <w:t xml:space="preserve"> in turn </w:t>
      </w:r>
      <w:r w:rsidRPr="00671D4D">
        <w:rPr>
          <w:rStyle w:val="StyleUnderline"/>
          <w:bdr w:val="single" w:sz="4" w:space="0" w:color="auto"/>
        </w:rPr>
        <w:t>obsessed by being overtaken by China</w:t>
      </w:r>
      <w:r w:rsidRPr="00671D4D">
        <w:rPr>
          <w:sz w:val="16"/>
        </w:rPr>
        <w:t xml:space="preserve"> – according to some calculations, set to become the world’s largest economy in 2014. </w:t>
      </w:r>
      <w:r w:rsidRPr="00882600">
        <w:rPr>
          <w:rStyle w:val="StyleUnderline"/>
          <w:highlight w:val="green"/>
        </w:rPr>
        <w:t>In the aftermath of the 2008 financial crisis, financial institutions appear</w:t>
      </w:r>
      <w:r w:rsidRPr="00671D4D">
        <w:rPr>
          <w:sz w:val="16"/>
        </w:rPr>
        <w:t xml:space="preserve"> both </w:t>
      </w:r>
      <w:r w:rsidRPr="00882600">
        <w:rPr>
          <w:rStyle w:val="StyleUnderline"/>
          <w:highlight w:val="green"/>
          <w:bdr w:val="single" w:sz="4" w:space="0" w:color="auto"/>
        </w:rPr>
        <w:t>as dangerous weapons of mass destruction</w:t>
      </w:r>
      <w:r w:rsidRPr="00671D4D">
        <w:rPr>
          <w:sz w:val="16"/>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671D4D">
        <w:rPr>
          <w:sz w:val="16"/>
        </w:rPr>
        <w:t>Eswar</w:t>
      </w:r>
      <w:proofErr w:type="spellEnd"/>
      <w:r w:rsidRPr="00671D4D">
        <w:rPr>
          <w:sz w:val="16"/>
        </w:rPr>
        <w:t xml:space="preserve">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671D4D">
        <w:rPr>
          <w:sz w:val="16"/>
        </w:rPr>
        <w:t>renminbi</w:t>
      </w:r>
      <w:proofErr w:type="spellEnd"/>
      <w:r w:rsidRPr="00671D4D">
        <w:rPr>
          <w:sz w:val="16"/>
        </w:rPr>
        <w:t xml:space="preserve">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71D4D">
        <w:rPr>
          <w:rStyle w:val="StyleUnderline"/>
        </w:rPr>
        <w:t>The threat of</w:t>
      </w:r>
      <w:r w:rsidRPr="00671D4D">
        <w:rPr>
          <w:sz w:val="16"/>
        </w:rPr>
        <w:t xml:space="preserve"> </w:t>
      </w:r>
      <w:r w:rsidRPr="00671D4D">
        <w:rPr>
          <w:rStyle w:val="StyleUnderline"/>
          <w:bdr w:val="single" w:sz="4" w:space="0" w:color="auto"/>
        </w:rPr>
        <w:t>systemic disruption</w:t>
      </w:r>
      <w:r w:rsidRPr="00671D4D">
        <w:rPr>
          <w:sz w:val="16"/>
        </w:rPr>
        <w:t xml:space="preserve"> </w:t>
      </w:r>
      <w:r w:rsidRPr="00671D4D">
        <w:rPr>
          <w:rStyle w:val="StyleUnderline"/>
        </w:rPr>
        <w:t>generates a new sort of uncertainty</w:t>
      </w:r>
      <w:r w:rsidRPr="00671D4D">
        <w:rPr>
          <w:sz w:val="16"/>
        </w:rPr>
        <w:t xml:space="preserve">, one </w:t>
      </w:r>
      <w:r w:rsidRPr="00671D4D">
        <w:rPr>
          <w:rStyle w:val="StyleUnderline"/>
        </w:rPr>
        <w:t>that mirrors the decisive feature of the crisis of the summer of 1914</w:t>
      </w:r>
      <w:r w:rsidRPr="00671D4D">
        <w:rPr>
          <w:sz w:val="16"/>
        </w:rPr>
        <w:t xml:space="preserve">. </w:t>
      </w:r>
      <w:r w:rsidRPr="00671D4D">
        <w:rPr>
          <w:rStyle w:val="StyleUnderline"/>
        </w:rPr>
        <w:t>At that time, no one could really know whether clashes would escalate or not</w:t>
      </w:r>
      <w:r w:rsidRPr="00671D4D">
        <w:rPr>
          <w:sz w:val="16"/>
        </w:rPr>
        <w:t xml:space="preserve">. That feature contrasts remarkably with almost the entirety of the Cold War, especially since the 1960s, when </w:t>
      </w:r>
      <w:r w:rsidRPr="00671D4D">
        <w:rPr>
          <w:rStyle w:val="StyleUnderline"/>
        </w:rPr>
        <w:t xml:space="preserve">the strategic doctrine of </w:t>
      </w:r>
      <w:r w:rsidRPr="00671D4D">
        <w:rPr>
          <w:rStyle w:val="StyleUnderline"/>
          <w:bdr w:val="single" w:sz="4" w:space="0" w:color="auto"/>
        </w:rPr>
        <w:t>M</w:t>
      </w:r>
      <w:r w:rsidRPr="00671D4D">
        <w:rPr>
          <w:rStyle w:val="StyleUnderline"/>
        </w:rPr>
        <w:t xml:space="preserve">utually </w:t>
      </w:r>
      <w:r w:rsidRPr="00671D4D">
        <w:rPr>
          <w:rStyle w:val="StyleUnderline"/>
          <w:bdr w:val="single" w:sz="4" w:space="0" w:color="auto"/>
        </w:rPr>
        <w:t>A</w:t>
      </w:r>
      <w:r w:rsidRPr="00671D4D">
        <w:rPr>
          <w:rStyle w:val="StyleUnderline"/>
        </w:rPr>
        <w:t xml:space="preserve">ssured </w:t>
      </w:r>
      <w:r w:rsidRPr="00671D4D">
        <w:rPr>
          <w:rStyle w:val="StyleUnderline"/>
          <w:bdr w:val="single" w:sz="4" w:space="0" w:color="auto"/>
        </w:rPr>
        <w:t>D</w:t>
      </w:r>
      <w:r w:rsidRPr="00671D4D">
        <w:rPr>
          <w:rStyle w:val="StyleUnderline"/>
        </w:rPr>
        <w:t>estruction</w:t>
      </w:r>
      <w:r w:rsidRPr="00671D4D">
        <w:rPr>
          <w:sz w:val="16"/>
        </w:rPr>
        <w:t xml:space="preserve"> </w:t>
      </w:r>
      <w:r w:rsidRPr="00671D4D">
        <w:rPr>
          <w:rStyle w:val="StyleUnderline"/>
          <w:bdr w:val="single" w:sz="4" w:space="0" w:color="auto"/>
        </w:rPr>
        <w:t xml:space="preserve">left no doubt that </w:t>
      </w:r>
      <w:r w:rsidRPr="00882600">
        <w:rPr>
          <w:rStyle w:val="StyleUnderline"/>
          <w:highlight w:val="green"/>
          <w:bdr w:val="single" w:sz="4" w:space="0" w:color="auto"/>
        </w:rPr>
        <w:t>any superpower conflict would inevitably escalate</w:t>
      </w:r>
      <w:r w:rsidRPr="00882600">
        <w:rPr>
          <w:sz w:val="16"/>
          <w:highlight w:val="green"/>
        </w:rPr>
        <w:t>.</w:t>
      </w:r>
      <w:r w:rsidRPr="00671D4D">
        <w:rPr>
          <w:sz w:val="16"/>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882600">
        <w:rPr>
          <w:rStyle w:val="StyleUnderline"/>
          <w:highlight w:val="green"/>
        </w:rPr>
        <w:t>there is an enhanced temptation to roll the dice</w:t>
      </w:r>
      <w:r w:rsidRPr="00882600">
        <w:rPr>
          <w:sz w:val="16"/>
          <w:highlight w:val="green"/>
        </w:rPr>
        <w:t xml:space="preserve">, </w:t>
      </w:r>
      <w:r w:rsidRPr="00882600">
        <w:rPr>
          <w:rStyle w:val="StyleUnderline"/>
          <w:highlight w:val="green"/>
          <w:bdr w:val="single" w:sz="4" w:space="0" w:color="auto"/>
        </w:rPr>
        <w:t>even though the game may be fatal</w:t>
      </w:r>
      <w:r w:rsidRPr="00882600">
        <w:rPr>
          <w:highlight w:val="green"/>
        </w:rPr>
        <w:t>.</w:t>
      </w:r>
    </w:p>
    <w:p w:rsidR="00882600" w:rsidRPr="00291F24" w:rsidRDefault="00882600" w:rsidP="00882600"/>
    <w:p w:rsidR="00882600" w:rsidRDefault="00882600" w:rsidP="00882600">
      <w:pPr>
        <w:pStyle w:val="Heading2"/>
      </w:pPr>
      <w:r>
        <w:t>Uniqueness</w:t>
      </w:r>
    </w:p>
    <w:p w:rsidR="00882600" w:rsidRDefault="00882600" w:rsidP="00882600">
      <w:pPr>
        <w:pStyle w:val="Heading3"/>
      </w:pPr>
      <w:r>
        <w:t>Insider Trading Low</w:t>
      </w:r>
    </w:p>
    <w:p w:rsidR="00882600" w:rsidRPr="002938BB" w:rsidRDefault="00882600" w:rsidP="00882600">
      <w:pPr>
        <w:pStyle w:val="Heading4"/>
      </w:pPr>
      <w:r>
        <w:t xml:space="preserve">Insider activity low – SEC enforcement </w:t>
      </w:r>
    </w:p>
    <w:p w:rsidR="00882600" w:rsidRDefault="00882600" w:rsidP="00882600">
      <w:r>
        <w:rPr>
          <w:rStyle w:val="Style13ptBold"/>
        </w:rPr>
        <w:t>Wiggin and Dana 10/31,</w:t>
      </w:r>
      <w:r w:rsidRPr="00671876">
        <w:t xml:space="preserve"> (</w:t>
      </w:r>
      <w:r>
        <w:t xml:space="preserve">A full service law firm -- clients are publicly traded companies, entrepreneurs and emerging growth companies, real estate developers, financial institutions, </w:t>
      </w:r>
      <w:r>
        <w:br/>
        <w:t xml:space="preserve">“TIME TO FOCUS ON COMPLIANCE PROGRAMS AGAIN: </w:t>
      </w:r>
      <w:r w:rsidRPr="002938BB">
        <w:t>SEC ENFORCEMENT ACTIONS AND SANCTIONS ARE ON THE RISE</w:t>
      </w:r>
      <w:r w:rsidRPr="00671876">
        <w:t>”</w:t>
      </w:r>
      <w:r>
        <w:t xml:space="preserve">, 10/31/2014, </w:t>
      </w:r>
      <w:hyperlink r:id="rId29" w:history="1">
        <w:r w:rsidRPr="00E65047">
          <w:rPr>
            <w:rStyle w:val="Hyperlink"/>
          </w:rPr>
          <w:t>http://www.wiggin.com/15507</w:t>
        </w:r>
      </w:hyperlink>
      <w:r>
        <w:t xml:space="preserve">) </w:t>
      </w:r>
      <w:proofErr w:type="spellStart"/>
      <w:r>
        <w:t>BBer</w:t>
      </w:r>
      <w:proofErr w:type="spellEnd"/>
    </w:p>
    <w:p w:rsidR="00882600" w:rsidRPr="00991CE4" w:rsidRDefault="00882600" w:rsidP="00882600">
      <w:pPr>
        <w:rPr>
          <w:rStyle w:val="StyleUnderline"/>
        </w:rPr>
      </w:pPr>
      <w:r>
        <w:t xml:space="preserve">The SEC successfully used quantitative analytics to identify especially high rates of filing deficiencies and brought coordinated charges against 34 individuals and companies for violating laws requiring them to promptly report information about their holdings and transactions in company stock. </w:t>
      </w:r>
      <w:r w:rsidRPr="002938BB">
        <w:rPr>
          <w:rStyle w:val="StyleUnderline"/>
        </w:rPr>
        <w:t xml:space="preserve">The </w:t>
      </w:r>
      <w:r w:rsidRPr="00882600">
        <w:rPr>
          <w:rStyle w:val="StyleUnderline"/>
          <w:highlight w:val="green"/>
        </w:rPr>
        <w:t>SEC</w:t>
      </w:r>
      <w:r w:rsidRPr="002938BB">
        <w:rPr>
          <w:rStyle w:val="StyleUnderline"/>
        </w:rPr>
        <w:t xml:space="preserve"> pursued wrongdoing by asset managers through proprietary analytics that identify hedge funds with suspicious returns</w:t>
      </w:r>
      <w:r w:rsidRPr="002938BB">
        <w:rPr>
          <w:rStyle w:val="Emphasis"/>
        </w:rPr>
        <w:t xml:space="preserve">. It also </w:t>
      </w:r>
      <w:r w:rsidRPr="00882600">
        <w:rPr>
          <w:rStyle w:val="Emphasis"/>
          <w:highlight w:val="green"/>
        </w:rPr>
        <w:t>employed "next generation analytical tools to help identify patterns of suspicious trading" in its continued efforts to eliminate trading on the basis of inside information</w:t>
      </w:r>
      <w:r w:rsidRPr="002938BB">
        <w:rPr>
          <w:rStyle w:val="Emphasis"/>
        </w:rPr>
        <w:t>.</w:t>
      </w:r>
      <w:r>
        <w:t xml:space="preserve"> Over the last three years, </w:t>
      </w:r>
      <w:r w:rsidRPr="00882600">
        <w:rPr>
          <w:rStyle w:val="StyleUnderline"/>
          <w:highlight w:val="green"/>
        </w:rPr>
        <w:t>the SEC charged 80 people in connection with insider trading</w:t>
      </w:r>
      <w:r w:rsidRPr="002938BB">
        <w:rPr>
          <w:rStyle w:val="StyleUnderline"/>
        </w:rPr>
        <w:t xml:space="preserve"> and, among those charged are a former hedge fund trader, a portfolio manager, the co-chairman of a board, an investment banker, an investor relations executive, an accountant, husbands who traded on information</w:t>
      </w:r>
      <w:r>
        <w:t xml:space="preserve"> they learned from their wives, and a group of golf buddies and other friends. There is every reason to expect that the continued use of these techniques will lead to more enforcement actions across a broad spectrum of market conduct. L</w:t>
      </w:r>
      <w:r w:rsidRPr="00991CE4">
        <w:rPr>
          <w:rStyle w:val="Emphasis"/>
        </w:rPr>
        <w:t xml:space="preserve">astly, </w:t>
      </w:r>
      <w:r w:rsidRPr="00882600">
        <w:rPr>
          <w:rStyle w:val="Emphasis"/>
          <w:highlight w:val="green"/>
        </w:rPr>
        <w:t>the SEC's record payout of awards to whistleblowers is bound to incentivize whistleblowers to come forward and may lead to more prosecutions of individuals.</w:t>
      </w:r>
      <w:r w:rsidRPr="00882600">
        <w:rPr>
          <w:highlight w:val="green"/>
        </w:rPr>
        <w:t xml:space="preserve"> I</w:t>
      </w:r>
      <w:r>
        <w:t xml:space="preserve">n FY 2014, nine whistleblowers received awards totaling approximately $35 million, including one that was more than $30 million for a whistleblower who provided key original information that led to a successful enforcement action. </w:t>
      </w:r>
      <w:r w:rsidRPr="00991CE4">
        <w:rPr>
          <w:rStyle w:val="StyleUnderline"/>
        </w:rPr>
        <w:t>That award was the largest-ever whistleblower award</w:t>
      </w:r>
    </w:p>
    <w:p w:rsidR="00882600" w:rsidRDefault="00882600" w:rsidP="00882600">
      <w:pPr>
        <w:rPr>
          <w:sz w:val="16"/>
        </w:rPr>
      </w:pPr>
    </w:p>
    <w:p w:rsidR="00882600" w:rsidRDefault="00882600" w:rsidP="00882600">
      <w:pPr>
        <w:pStyle w:val="Heading4"/>
      </w:pPr>
      <w:r>
        <w:t>Inside trading is on a decline</w:t>
      </w:r>
    </w:p>
    <w:p w:rsidR="00882600" w:rsidRPr="002938BB" w:rsidRDefault="00882600" w:rsidP="00882600">
      <w:proofErr w:type="spellStart"/>
      <w:r w:rsidRPr="009E1806">
        <w:rPr>
          <w:rStyle w:val="Style13ptBold"/>
        </w:rPr>
        <w:t>Nili</w:t>
      </w:r>
      <w:proofErr w:type="spellEnd"/>
      <w:r w:rsidRPr="009E1806">
        <w:rPr>
          <w:rStyle w:val="Style13ptBold"/>
        </w:rPr>
        <w:t xml:space="preserve"> 3/18, </w:t>
      </w:r>
      <w:r w:rsidRPr="009E1806">
        <w:t>(</w:t>
      </w:r>
      <w:proofErr w:type="spellStart"/>
      <w:r w:rsidRPr="009E1806">
        <w:t>Yaron</w:t>
      </w:r>
      <w:proofErr w:type="spellEnd"/>
      <w:r w:rsidRPr="009E1806">
        <w:t>, Co-Editor on the Harvard law school forum on Corporate Governance and Financial Regulation</w:t>
      </w:r>
      <w:r>
        <w:t xml:space="preserve"> – Went to The Hebrew University: M.B.A., Finance - LL.B., Law --- Activities and Societies: Teaching assistant, "</w:t>
      </w:r>
      <w:proofErr w:type="spellStart"/>
      <w:r>
        <w:t>Mishpatim</w:t>
      </w:r>
      <w:proofErr w:type="spellEnd"/>
      <w:r>
        <w:t>" Law review editor-in-chief, “</w:t>
      </w:r>
      <w:r w:rsidRPr="009E1806">
        <w:t xml:space="preserve">SEC Enforcement Developments in 2014, and a Look Forward", </w:t>
      </w:r>
      <w:r>
        <w:t>Harvard Law School</w:t>
      </w:r>
      <w:r w:rsidRPr="009E1806">
        <w:t xml:space="preserve">, 3-18-2015, http://corpgov.law.harvard.edu/2015/03/18/sec-enforcement-developments-in-2014-and-a-look-forward/) </w:t>
      </w:r>
      <w:proofErr w:type="spellStart"/>
      <w:r>
        <w:t>BBer</w:t>
      </w:r>
      <w:proofErr w:type="spellEnd"/>
    </w:p>
    <w:p w:rsidR="00882600" w:rsidRDefault="00882600" w:rsidP="00882600">
      <w:pPr>
        <w:rPr>
          <w:sz w:val="16"/>
        </w:rPr>
      </w:pPr>
      <w:r w:rsidRPr="00991CE4">
        <w:rPr>
          <w:rStyle w:val="Emphasis"/>
        </w:rPr>
        <w:t xml:space="preserve">Substantive Developments Insider Trading Law The year </w:t>
      </w:r>
      <w:r w:rsidRPr="00882600">
        <w:rPr>
          <w:rStyle w:val="Emphasis"/>
          <w:highlight w:val="green"/>
        </w:rPr>
        <w:t>2014 may have seen the rolling back of the tide of successful insider trading cases</w:t>
      </w:r>
      <w:r w:rsidRPr="00991CE4">
        <w:rPr>
          <w:sz w:val="16"/>
        </w:rPr>
        <w:t xml:space="preserve"> brought both by the Manhattan US Attorney’s Office and the SEC. </w:t>
      </w:r>
      <w:r w:rsidRPr="00882600">
        <w:rPr>
          <w:rStyle w:val="Emphasis"/>
          <w:highlight w:val="green"/>
        </w:rPr>
        <w:t>Last year saw the SEC bring 52 insider trading actions, charging 80 people, an increase over the 44 cases brought in 2013</w:t>
      </w:r>
      <w:r w:rsidRPr="00991CE4">
        <w:rPr>
          <w:rStyle w:val="Emphasis"/>
        </w:rPr>
        <w:t>.</w:t>
      </w:r>
      <w:r w:rsidRPr="00991CE4">
        <w:rPr>
          <w:sz w:val="16"/>
        </w:rPr>
        <w:t xml:space="preserve"> Already, th</w:t>
      </w:r>
      <w:r w:rsidRPr="00991CE4">
        <w:rPr>
          <w:rStyle w:val="StyleUnderline"/>
        </w:rPr>
        <w:t>e US Attorney’s Office has filed a brief in another insider trading case,</w:t>
      </w:r>
      <w:r w:rsidRPr="00991CE4">
        <w:rPr>
          <w:sz w:val="16"/>
        </w:rPr>
        <w:t xml:space="preserve"> United States v. Durant, arguing that the Second Circuit decision should be construed narrowly. The government argued that, while “[t]he Newman decision dramatically (and, in our view, wrongly) departs from thirty years of controlling Supreme Court authority,” the decision does not apply in Durant. Newman applies to insider trading cases brought under the classical theory of liability the government argued, while Durant was brought under the misappropriation theory. </w:t>
      </w:r>
    </w:p>
    <w:p w:rsidR="00882600" w:rsidRPr="001A4A60" w:rsidRDefault="00882600" w:rsidP="00882600">
      <w:pPr>
        <w:pStyle w:val="Heading4"/>
        <w:rPr>
          <w:rStyle w:val="Emphasis"/>
          <w:b/>
          <w:sz w:val="26"/>
          <w:szCs w:val="26"/>
          <w:u w:val="none"/>
        </w:rPr>
      </w:pPr>
      <w:r w:rsidRPr="001A4A60">
        <w:rPr>
          <w:rStyle w:val="Emphasis"/>
          <w:b/>
          <w:sz w:val="26"/>
          <w:szCs w:val="26"/>
          <w:u w:val="none"/>
        </w:rPr>
        <w:t xml:space="preserve">Insider trading is low – increase in prosecutions and SEC enforcement </w:t>
      </w:r>
    </w:p>
    <w:p w:rsidR="00882600" w:rsidRDefault="00882600" w:rsidP="00882600">
      <w:r>
        <w:rPr>
          <w:rStyle w:val="Style13ptBold"/>
        </w:rPr>
        <w:t xml:space="preserve">Morrison and </w:t>
      </w:r>
      <w:proofErr w:type="spellStart"/>
      <w:r>
        <w:rPr>
          <w:rStyle w:val="Style13ptBold"/>
        </w:rPr>
        <w:t>Foerster</w:t>
      </w:r>
      <w:proofErr w:type="spellEnd"/>
      <w:r>
        <w:rPr>
          <w:rStyle w:val="Style13ptBold"/>
        </w:rPr>
        <w:t xml:space="preserve"> 2/21, </w:t>
      </w:r>
      <w:r w:rsidRPr="005646BE">
        <w:t>(</w:t>
      </w:r>
      <w:r>
        <w:t xml:space="preserve">Law firm – includes prominent attorneys with decades of experience, former prosecutors, former SEC enforcement attorneys, former senior officials of the CFTC and FINRA, and in-house forensic accounting experts, “2014 Insider Trading: Annual Review”, 2/21/2015, </w:t>
      </w:r>
      <w:hyperlink r:id="rId30" w:history="1">
        <w:r w:rsidRPr="0089419B">
          <w:rPr>
            <w:rStyle w:val="Hyperlink"/>
          </w:rPr>
          <w:t>http://www.mofo.com/~/media/Files/ClientAlert/2015/02/150211InsiderTradingAnnualReview.pdf</w:t>
        </w:r>
      </w:hyperlink>
      <w:r>
        <w:t xml:space="preserve">) </w:t>
      </w:r>
      <w:proofErr w:type="spellStart"/>
      <w:r>
        <w:t>BBer</w:t>
      </w:r>
      <w:proofErr w:type="spellEnd"/>
    </w:p>
    <w:p w:rsidR="00882600" w:rsidRPr="001E39E2" w:rsidRDefault="00882600" w:rsidP="00882600">
      <w:pPr>
        <w:rPr>
          <w:sz w:val="16"/>
        </w:rPr>
      </w:pPr>
      <w:r w:rsidRPr="00CF2CDB">
        <w:rPr>
          <w:rStyle w:val="StyleUnderline"/>
        </w:rPr>
        <w:t>2014 will be remembered as the year that the Department of Justice’s (“DOJ”) winning streak in insider trading cases came to an end.</w:t>
      </w:r>
      <w:r w:rsidRPr="001E39E2">
        <w:rPr>
          <w:sz w:val="16"/>
        </w:rPr>
        <w:t xml:space="preserve"> </w:t>
      </w:r>
      <w:r w:rsidRPr="00882600">
        <w:rPr>
          <w:rStyle w:val="Emphasis"/>
          <w:highlight w:val="green"/>
        </w:rPr>
        <w:t>The last few years have been punctuated by the government’s aggressive – and highly successful – enforcement of criminal insider trading laws.</w:t>
      </w:r>
      <w:r w:rsidRPr="00CF2CDB">
        <w:rPr>
          <w:rStyle w:val="Emphasis"/>
        </w:rPr>
        <w:t xml:space="preserve"> </w:t>
      </w:r>
      <w:r w:rsidRPr="001E39E2">
        <w:rPr>
          <w:sz w:val="16"/>
        </w:rPr>
        <w:t xml:space="preserve">Since 2009, </w:t>
      </w:r>
      <w:r w:rsidRPr="00CF2CDB">
        <w:rPr>
          <w:rStyle w:val="Emphasis"/>
        </w:rPr>
        <w:t xml:space="preserve">the U.S. Attorney’s Office for the Southern District of New York </w:t>
      </w:r>
      <w:r w:rsidRPr="001E39E2">
        <w:rPr>
          <w:sz w:val="16"/>
        </w:rPr>
        <w:t>(“S.D.N.Y.”)</w:t>
      </w:r>
      <w:r w:rsidRPr="00CF2CDB">
        <w:rPr>
          <w:rStyle w:val="Emphasis"/>
        </w:rPr>
        <w:t xml:space="preserve"> had enjoyed a perfect trial record in insider trading cases.</w:t>
      </w:r>
      <w:r w:rsidRPr="001E39E2">
        <w:rPr>
          <w:sz w:val="16"/>
        </w:rPr>
        <w:t xml:space="preserve"> With the high-profile trial conviction of Mathew Martoma, 2014 was poised to be another banner year. However, in July 2014 the perfect record came to an end when a jury acquitted </w:t>
      </w:r>
      <w:proofErr w:type="spellStart"/>
      <w:r w:rsidRPr="001E39E2">
        <w:rPr>
          <w:sz w:val="16"/>
        </w:rPr>
        <w:t>Rajarengan</w:t>
      </w:r>
      <w:proofErr w:type="spellEnd"/>
      <w:r w:rsidRPr="001E39E2">
        <w:rPr>
          <w:sz w:val="16"/>
        </w:rPr>
        <w:t xml:space="preserve"> (</w:t>
      </w:r>
      <w:proofErr w:type="spellStart"/>
      <w:r w:rsidRPr="001E39E2">
        <w:rPr>
          <w:sz w:val="16"/>
        </w:rPr>
        <w:t>Rengan</w:t>
      </w:r>
      <w:proofErr w:type="spellEnd"/>
      <w:r w:rsidRPr="001E39E2">
        <w:rPr>
          <w:sz w:val="16"/>
        </w:rPr>
        <w:t xml:space="preserve">) </w:t>
      </w:r>
      <w:proofErr w:type="spellStart"/>
      <w:r w:rsidRPr="001E39E2">
        <w:rPr>
          <w:sz w:val="16"/>
        </w:rPr>
        <w:t>Rajaratnam</w:t>
      </w:r>
      <w:proofErr w:type="spellEnd"/>
      <w:r w:rsidRPr="001E39E2">
        <w:rPr>
          <w:sz w:val="16"/>
        </w:rPr>
        <w:t xml:space="preserve"> of insider trading charges. </w:t>
      </w:r>
      <w:proofErr w:type="spellStart"/>
      <w:r w:rsidRPr="001E39E2">
        <w:rPr>
          <w:sz w:val="16"/>
        </w:rPr>
        <w:t>Rengan’s</w:t>
      </w:r>
      <w:proofErr w:type="spellEnd"/>
      <w:r w:rsidRPr="001E39E2">
        <w:rPr>
          <w:sz w:val="16"/>
        </w:rPr>
        <w:t xml:space="preserve"> acquittal not only ended the government’s seemingly endless winning streak, but also signified the end of the </w:t>
      </w:r>
      <w:proofErr w:type="spellStart"/>
      <w:r w:rsidRPr="001E39E2">
        <w:rPr>
          <w:sz w:val="16"/>
        </w:rPr>
        <w:t>longrunning</w:t>
      </w:r>
      <w:proofErr w:type="spellEnd"/>
      <w:r w:rsidRPr="001E39E2">
        <w:rPr>
          <w:sz w:val="16"/>
        </w:rPr>
        <w:t xml:space="preserve"> “Perfect Hedge” investigation that initially ensnarled his brother, Raj </w:t>
      </w:r>
      <w:proofErr w:type="spellStart"/>
      <w:r w:rsidRPr="001E39E2">
        <w:rPr>
          <w:sz w:val="16"/>
        </w:rPr>
        <w:t>Rajaratnam</w:t>
      </w:r>
      <w:proofErr w:type="spellEnd"/>
      <w:r w:rsidRPr="001E39E2">
        <w:rPr>
          <w:sz w:val="16"/>
        </w:rPr>
        <w:t xml:space="preserve">, and brought down most of the insider trading defendants over the last few years. To close out 2014, the United States Court of Appeals for the Second Circuit issued the highly anticipated decision overturning the insider trading convictions of Todd Newman and Anthony </w:t>
      </w:r>
      <w:proofErr w:type="spellStart"/>
      <w:r w:rsidRPr="001E39E2">
        <w:rPr>
          <w:sz w:val="16"/>
        </w:rPr>
        <w:t>Chiasson</w:t>
      </w:r>
      <w:proofErr w:type="spellEnd"/>
      <w:r w:rsidRPr="001E39E2">
        <w:rPr>
          <w:sz w:val="16"/>
        </w:rPr>
        <w:t xml:space="preserve">. The blockbuster opinion cast doubt on countless other convictions and guilty pleas secured over the past several years. The early effects of the decision have already been felt in the first few weeks of 2015, with a number of associated guilty pleas by downstream </w:t>
      </w:r>
      <w:proofErr w:type="spellStart"/>
      <w:r w:rsidRPr="001E39E2">
        <w:rPr>
          <w:sz w:val="16"/>
        </w:rPr>
        <w:t>tippees</w:t>
      </w:r>
      <w:proofErr w:type="spellEnd"/>
      <w:r w:rsidRPr="001E39E2">
        <w:rPr>
          <w:sz w:val="16"/>
        </w:rPr>
        <w:t xml:space="preserve"> having been vacated. The U.S. Attorney’s Office for the S.D.N.Y. is not going quietly; instead, it filed a blistering petition for rehearing and suggestion for rehearing </w:t>
      </w:r>
      <w:proofErr w:type="spellStart"/>
      <w:r w:rsidRPr="001E39E2">
        <w:rPr>
          <w:sz w:val="16"/>
        </w:rPr>
        <w:t>en</w:t>
      </w:r>
      <w:proofErr w:type="spellEnd"/>
      <w:r w:rsidRPr="001E39E2">
        <w:rPr>
          <w:sz w:val="16"/>
        </w:rPr>
        <w:t xml:space="preserve"> banc, arguing that the panel not only got it wrong, but also “threaten[</w:t>
      </w:r>
      <w:proofErr w:type="spellStart"/>
      <w:r w:rsidRPr="001E39E2">
        <w:rPr>
          <w:sz w:val="16"/>
        </w:rPr>
        <w:t>ed</w:t>
      </w:r>
      <w:proofErr w:type="spellEnd"/>
      <w:r w:rsidRPr="001E39E2">
        <w:rPr>
          <w:sz w:val="16"/>
        </w:rPr>
        <w:t xml:space="preserve">] the integrity of the securities markets.” The viability of the panel opinion and its ripple effects are among the central events to watch in insider trading law in 2015. </w:t>
      </w:r>
      <w:r w:rsidRPr="00882600">
        <w:rPr>
          <w:rStyle w:val="StyleUnderline"/>
          <w:highlight w:val="green"/>
        </w:rPr>
        <w:t>The consequences of being found liable for insider trading can be severe.</w:t>
      </w:r>
      <w:r w:rsidRPr="001E39E2">
        <w:rPr>
          <w:rStyle w:val="StyleUnderline"/>
        </w:rPr>
        <w:t xml:space="preserve"> Individuals convicted of criminal insider trading can face up to 20 years imprisonment per violation, criminal forfeiture, and fines of up to $5,000,000 or twice the gain from the offense. A successful civil action by the SEC may lead to disgorgement of profits and </w:t>
      </w:r>
      <w:r w:rsidRPr="00A33415">
        <w:rPr>
          <w:rStyle w:val="StyleUnderline"/>
        </w:rPr>
        <w:t>a penalty not to exceed the greater of $1,000,000</w:t>
      </w:r>
      <w:r w:rsidRPr="001E39E2">
        <w:rPr>
          <w:rStyle w:val="StyleUnderline"/>
        </w:rPr>
        <w:t>, or three times the amount of the profit gained or loss avoided</w:t>
      </w:r>
      <w:r w:rsidRPr="001E39E2">
        <w:rPr>
          <w:sz w:val="16"/>
        </w:rPr>
        <w:t xml:space="preserve">. In addition, </w:t>
      </w:r>
      <w:r w:rsidRPr="00882600">
        <w:rPr>
          <w:rStyle w:val="StyleUnderline"/>
          <w:highlight w:val="green"/>
        </w:rPr>
        <w:t>individuals can be barred from serving as an officer or director</w:t>
      </w:r>
      <w:r w:rsidRPr="001E39E2">
        <w:rPr>
          <w:sz w:val="16"/>
        </w:rPr>
        <w:t xml:space="preserve"> of a public company, acting as a securities broker or investment adviser, or in the case of licensed professionals, such as attorneys and accountants, from serving in their professional capacity before the SEC. </w:t>
      </w:r>
      <w:r w:rsidRPr="001E39E2">
        <w:rPr>
          <w:rStyle w:val="Emphasis"/>
        </w:rPr>
        <w:t>In 2014, the SEC filed insider trading actions against 111 individuals or entities, naming 44 of them in administrative proceedings, while DOJ brought criminal charges involving insider trading against 20 individuals or entities.</w:t>
      </w:r>
      <w:r>
        <w:rPr>
          <w:rStyle w:val="Emphasis"/>
        </w:rPr>
        <w:t xml:space="preserve"> </w:t>
      </w:r>
      <w:r w:rsidRPr="001E39E2">
        <w:rPr>
          <w:sz w:val="16"/>
        </w:rPr>
        <w:t xml:space="preserve">Last year in our Review, we included in our tally for the first time administrative proceedings filed by the SEC. With the increasing preference by the SEC Staff to bring actions as administrative proceedings instead of federal court cases, reporting only on the number of SEC enforcement actions would give an incomplete picture of enforcement activity. </w:t>
      </w:r>
      <w:r w:rsidRPr="001E39E2">
        <w:rPr>
          <w:rStyle w:val="Emphasis"/>
        </w:rPr>
        <w:t>As we predicted last year, the trend towards filing administrative proceedings continued in 2014</w:t>
      </w:r>
      <w:r w:rsidRPr="001E39E2">
        <w:rPr>
          <w:sz w:val="16"/>
        </w:rPr>
        <w:t xml:space="preserve">. </w:t>
      </w:r>
      <w:r w:rsidRPr="00882600">
        <w:rPr>
          <w:rStyle w:val="Emphasis"/>
          <w:highlight w:val="green"/>
        </w:rPr>
        <w:t>2014 saw DOJ and the SEC continue to aggressively pursue insider trading actions.</w:t>
      </w:r>
      <w:r w:rsidRPr="001E39E2">
        <w:rPr>
          <w:rStyle w:val="Emphasis"/>
        </w:rPr>
        <w:t xml:space="preserve"> The total number of actions brought demonstrates that neither agency has lost its interest in enforcing insider trading laws.</w:t>
      </w:r>
      <w:r w:rsidRPr="001E39E2">
        <w:rPr>
          <w:sz w:val="16"/>
        </w:rPr>
        <w:t xml:space="preserve"> While </w:t>
      </w:r>
      <w:r w:rsidRPr="001E39E2">
        <w:rPr>
          <w:rStyle w:val="StyleUnderline"/>
        </w:rPr>
        <w:t>2014 certainly brought some high-profile victories for the government, 2014 will likely be better remembered for the significant set-backs suffered by both DOJ and the SEC.</w:t>
      </w:r>
      <w:r>
        <w:rPr>
          <w:rStyle w:val="StyleUnderline"/>
        </w:rPr>
        <w:t xml:space="preserve"> </w:t>
      </w:r>
      <w:r w:rsidRPr="001E39E2">
        <w:rPr>
          <w:sz w:val="16"/>
        </w:rPr>
        <w:t xml:space="preserve">There are a number of potential explanations for the disparity in sentences inside and outside the S.D.N.Y. In recent years, </w:t>
      </w:r>
      <w:r w:rsidRPr="001E39E2">
        <w:rPr>
          <w:rStyle w:val="Emphasis"/>
        </w:rPr>
        <w:t xml:space="preserve">prosecutors </w:t>
      </w:r>
      <w:r w:rsidRPr="001E39E2">
        <w:rPr>
          <w:sz w:val="16"/>
        </w:rPr>
        <w:t>in the S.D.N.Y</w:t>
      </w:r>
      <w:r w:rsidRPr="001E39E2">
        <w:rPr>
          <w:rStyle w:val="Emphasis"/>
        </w:rPr>
        <w:t>. compiled an impressive win record</w:t>
      </w:r>
      <w:r w:rsidRPr="001E39E2">
        <w:rPr>
          <w:sz w:val="16"/>
        </w:rPr>
        <w:t xml:space="preserve">, </w:t>
      </w:r>
      <w:r w:rsidRPr="001E39E2">
        <w:rPr>
          <w:rStyle w:val="StyleUnderline"/>
        </w:rPr>
        <w:t>largely with the benefit of cooperating witnesses</w:t>
      </w:r>
      <w:r w:rsidRPr="001E39E2">
        <w:rPr>
          <w:sz w:val="16"/>
        </w:rPr>
        <w:t xml:space="preserve"> in a series of related actions. The success of </w:t>
      </w:r>
      <w:r w:rsidRPr="001E39E2">
        <w:rPr>
          <w:rStyle w:val="StyleUnderline"/>
        </w:rPr>
        <w:t>that approach may have provided additional incentive for prosecutors to encourage cooperation by recommending sentences of probation</w:t>
      </w:r>
      <w:r w:rsidRPr="001E39E2">
        <w:rPr>
          <w:sz w:val="16"/>
        </w:rPr>
        <w:t xml:space="preserve"> for cooperators. In addition, because </w:t>
      </w:r>
      <w:r w:rsidRPr="00882600">
        <w:rPr>
          <w:rStyle w:val="Emphasis"/>
          <w:highlight w:val="green"/>
        </w:rPr>
        <w:t>there are more insider trading cases brought in</w:t>
      </w:r>
      <w:r w:rsidRPr="001E39E2">
        <w:rPr>
          <w:sz w:val="16"/>
        </w:rPr>
        <w:t xml:space="preserve"> the S.D.N.Y. than in all other districts combined, judges in the S.D.N.Y. may be less likely to impose as harsh a sentence on a cooperator as might a judge for which insider trading cases are more novel. </w:t>
      </w:r>
      <w:r w:rsidRPr="00882600">
        <w:rPr>
          <w:rStyle w:val="Emphasis"/>
          <w:highlight w:val="green"/>
        </w:rPr>
        <w:t>2014 was another big year for insider trading cases.</w:t>
      </w:r>
      <w:r w:rsidRPr="001E39E2">
        <w:rPr>
          <w:sz w:val="16"/>
        </w:rPr>
        <w:t xml:space="preserve"> </w:t>
      </w:r>
    </w:p>
    <w:p w:rsidR="00882600" w:rsidRDefault="00882600" w:rsidP="00882600"/>
    <w:p w:rsidR="00882600" w:rsidRDefault="00882600" w:rsidP="00882600">
      <w:pPr>
        <w:pStyle w:val="Heading4"/>
      </w:pPr>
      <w:r>
        <w:t xml:space="preserve">Insider trading prosecution on the rise – cooperation </w:t>
      </w:r>
    </w:p>
    <w:p w:rsidR="00882600" w:rsidRDefault="00882600" w:rsidP="00882600">
      <w:r>
        <w:rPr>
          <w:rStyle w:val="Style13ptBold"/>
        </w:rPr>
        <w:t xml:space="preserve">Morrison and </w:t>
      </w:r>
      <w:proofErr w:type="spellStart"/>
      <w:r>
        <w:rPr>
          <w:rStyle w:val="Style13ptBold"/>
        </w:rPr>
        <w:t>Foerster</w:t>
      </w:r>
      <w:proofErr w:type="spellEnd"/>
      <w:r>
        <w:rPr>
          <w:rStyle w:val="Style13ptBold"/>
        </w:rPr>
        <w:t xml:space="preserve"> 2/21, </w:t>
      </w:r>
      <w:r w:rsidRPr="005646BE">
        <w:t>(</w:t>
      </w:r>
      <w:r>
        <w:t xml:space="preserve">Law firm – includes prominent attorneys with decades of experience, former prosecutors, former SEC enforcement attorneys, former senior officials of the CFTC and FINRA, and in-house forensic accounting experts, “2014 Insider Trading: Annual Review”, 2/21/2015, </w:t>
      </w:r>
      <w:hyperlink r:id="rId31" w:history="1">
        <w:r w:rsidRPr="0089419B">
          <w:rPr>
            <w:rStyle w:val="Hyperlink"/>
          </w:rPr>
          <w:t>http://www.mofo.com/~/media/Files/ClientAlert/2015/02/150211InsiderTradingAnnualReview.pdf</w:t>
        </w:r>
      </w:hyperlink>
      <w:r>
        <w:t xml:space="preserve">) </w:t>
      </w:r>
      <w:proofErr w:type="spellStart"/>
      <w:r>
        <w:t>BBer</w:t>
      </w:r>
      <w:proofErr w:type="spellEnd"/>
    </w:p>
    <w:p w:rsidR="00882600" w:rsidRPr="00F1352D" w:rsidRDefault="00882600" w:rsidP="00882600">
      <w:pPr>
        <w:rPr>
          <w:sz w:val="16"/>
        </w:rPr>
      </w:pPr>
      <w:r w:rsidRPr="00882600">
        <w:rPr>
          <w:rStyle w:val="StyleUnderline"/>
          <w:highlight w:val="green"/>
        </w:rPr>
        <w:t>The 2014 sentencing data stands out</w:t>
      </w:r>
      <w:r w:rsidRPr="001A4A60">
        <w:rPr>
          <w:rStyle w:val="StyleUnderline"/>
        </w:rPr>
        <w:t xml:space="preserve"> in a number of ways.</w:t>
      </w:r>
      <w:r w:rsidRPr="00F1352D">
        <w:rPr>
          <w:sz w:val="16"/>
        </w:rPr>
        <w:t xml:space="preserve"> First, </w:t>
      </w:r>
      <w:r w:rsidRPr="00882600">
        <w:rPr>
          <w:rStyle w:val="Emphasis"/>
          <w:highlight w:val="green"/>
        </w:rPr>
        <w:t>ten cooperators received prison time in 2014, more than had been sentenced to prison in the prior four years combined,</w:t>
      </w:r>
      <w:r w:rsidRPr="001A4A60">
        <w:rPr>
          <w:rStyle w:val="Emphasis"/>
        </w:rPr>
        <w:t xml:space="preserve"> even though the number of cooperators sentenced in 2014 was less than in 2013 and equal to 2012.</w:t>
      </w:r>
      <w:r w:rsidRPr="00F1352D">
        <w:rPr>
          <w:sz w:val="16"/>
        </w:rPr>
        <w:t xml:space="preserve"> Second, </w:t>
      </w:r>
      <w:r w:rsidRPr="00F1352D">
        <w:rPr>
          <w:rStyle w:val="Emphasis"/>
        </w:rPr>
        <w:t>the gap in expected outcomes between cooperators and those who go to trial has narrowed substantially</w:t>
      </w:r>
      <w:r w:rsidRPr="00F1352D">
        <w:rPr>
          <w:sz w:val="16"/>
        </w:rPr>
        <w:t xml:space="preserve"> if one factors in the reversal of the Newman and </w:t>
      </w:r>
      <w:proofErr w:type="spellStart"/>
      <w:r w:rsidRPr="00F1352D">
        <w:rPr>
          <w:sz w:val="16"/>
        </w:rPr>
        <w:t>Chiasson</w:t>
      </w:r>
      <w:proofErr w:type="spellEnd"/>
      <w:r w:rsidRPr="00F1352D">
        <w:rPr>
          <w:sz w:val="16"/>
        </w:rPr>
        <w:t xml:space="preserve"> convictions, the doubt that ruling casts upon the Steinberg and Martoma convictions, and DOJ’s loss in the </w:t>
      </w:r>
      <w:proofErr w:type="spellStart"/>
      <w:r w:rsidRPr="00F1352D">
        <w:rPr>
          <w:sz w:val="16"/>
        </w:rPr>
        <w:t>Rengan</w:t>
      </w:r>
      <w:proofErr w:type="spellEnd"/>
      <w:r w:rsidRPr="00F1352D">
        <w:rPr>
          <w:sz w:val="16"/>
        </w:rPr>
        <w:t xml:space="preserve"> </w:t>
      </w:r>
      <w:proofErr w:type="spellStart"/>
      <w:r w:rsidRPr="00F1352D">
        <w:rPr>
          <w:sz w:val="16"/>
        </w:rPr>
        <w:t>Rajaratnam</w:t>
      </w:r>
      <w:proofErr w:type="spellEnd"/>
      <w:r w:rsidRPr="00F1352D">
        <w:rPr>
          <w:sz w:val="16"/>
        </w:rPr>
        <w:t xml:space="preserve"> trial. In short, defendants can now factor in a real chance of acquittal if they go to trial, whereas conviction seemed all but inevitable just one year ago. If the Newman holding remains undisturbed and is followed in other circuits, </w:t>
      </w:r>
      <w:r w:rsidRPr="00F1352D">
        <w:rPr>
          <w:rStyle w:val="Emphasis"/>
        </w:rPr>
        <w:t xml:space="preserve">we may well see a reduction in the absolute number of insider trading criminal cases (and SEC enforcement actions), as prosecutors forgo hard-to-win remote </w:t>
      </w:r>
      <w:proofErr w:type="spellStart"/>
      <w:r w:rsidRPr="00F1352D">
        <w:rPr>
          <w:rStyle w:val="Emphasis"/>
        </w:rPr>
        <w:t>tippee</w:t>
      </w:r>
      <w:proofErr w:type="spellEnd"/>
      <w:r w:rsidRPr="00F1352D">
        <w:rPr>
          <w:rStyle w:val="Emphasis"/>
        </w:rPr>
        <w:t xml:space="preserve"> cases.</w:t>
      </w:r>
      <w:r w:rsidRPr="00F1352D">
        <w:rPr>
          <w:sz w:val="16"/>
        </w:rPr>
        <w:t xml:space="preserve"> Despite these developments, however, </w:t>
      </w:r>
      <w:r w:rsidRPr="00F1352D">
        <w:rPr>
          <w:rStyle w:val="StyleUnderline"/>
        </w:rPr>
        <w:t xml:space="preserve">it remains true that cooperators receive lower prison sentences </w:t>
      </w:r>
      <w:r w:rsidRPr="00F1352D">
        <w:rPr>
          <w:sz w:val="16"/>
        </w:rPr>
        <w:t xml:space="preserve">(on average 25% of the minimum guidelines in 2014), as compared to settling defendants who do not cooperate (35% of the minimum guidelines in 2014), and those who go to trial (35% of the minimum guideline in 2014). In total over the last five years, the numbers are </w:t>
      </w:r>
      <w:proofErr w:type="gramStart"/>
      <w:r w:rsidRPr="00F1352D">
        <w:rPr>
          <w:sz w:val="16"/>
        </w:rPr>
        <w:t>more stark</w:t>
      </w:r>
      <w:proofErr w:type="gramEnd"/>
      <w:r w:rsidRPr="00F1352D">
        <w:rPr>
          <w:sz w:val="16"/>
        </w:rPr>
        <w:t xml:space="preserve">: </w:t>
      </w:r>
      <w:r w:rsidRPr="00F1352D">
        <w:rPr>
          <w:rStyle w:val="StyleUnderline"/>
        </w:rPr>
        <w:t>cooperators received prison sentences of approximately 11% of the minimum guidelines on average, as compared to 43% for settling non-cooperators, and 45% for those who went to trial.</w:t>
      </w:r>
      <w:r>
        <w:rPr>
          <w:rStyle w:val="StyleUnderline"/>
        </w:rPr>
        <w:t xml:space="preserve"> </w:t>
      </w:r>
      <w:r w:rsidRPr="00882600">
        <w:rPr>
          <w:rStyle w:val="Emphasis"/>
          <w:highlight w:val="green"/>
        </w:rPr>
        <w:t>The benefits of cooperation in 2014 also remained the most pronounced</w:t>
      </w:r>
      <w:r w:rsidRPr="00F1352D">
        <w:rPr>
          <w:sz w:val="16"/>
        </w:rPr>
        <w:t xml:space="preserve"> in the S.D.N.Y. The one cooperator sentenced in the S.D.N.Y. in 2014, </w:t>
      </w:r>
      <w:proofErr w:type="spellStart"/>
      <w:r w:rsidRPr="00F1352D">
        <w:rPr>
          <w:sz w:val="16"/>
        </w:rPr>
        <w:t>Reemah</w:t>
      </w:r>
      <w:proofErr w:type="spellEnd"/>
      <w:r w:rsidRPr="00F1352D">
        <w:rPr>
          <w:sz w:val="16"/>
        </w:rPr>
        <w:t xml:space="preserve"> Shah, received no prison time, whereas numerous non-cooperators received substantial prison time. In contrast, seven cooperators outside the S.D.N.Y. were sentenced to prison for more than one year, and non-cooperators’ prison sentences were generally not as high outside the S.D.N.Y. </w:t>
      </w:r>
      <w:r w:rsidRPr="00882600">
        <w:rPr>
          <w:rStyle w:val="Emphasis"/>
          <w:highlight w:val="green"/>
        </w:rPr>
        <w:t>The aggregate sentencing data from 2010 through 2014 shows a clear trend.</w:t>
      </w:r>
      <w:r>
        <w:rPr>
          <w:rStyle w:val="Emphasis"/>
        </w:rPr>
        <w:t xml:space="preserve"> </w:t>
      </w:r>
    </w:p>
    <w:p w:rsidR="00882600" w:rsidRPr="00FD66AE" w:rsidRDefault="00882600" w:rsidP="00882600"/>
    <w:p w:rsidR="00882600" w:rsidRPr="00991CE4" w:rsidRDefault="00882600" w:rsidP="00882600">
      <w:pPr>
        <w:rPr>
          <w:sz w:val="16"/>
        </w:rPr>
      </w:pPr>
    </w:p>
    <w:p w:rsidR="00882600" w:rsidRDefault="00882600" w:rsidP="00882600">
      <w:pPr>
        <w:pStyle w:val="Heading3"/>
      </w:pPr>
      <w:r>
        <w:t>SEC investigations work</w:t>
      </w:r>
    </w:p>
    <w:p w:rsidR="00882600" w:rsidRDefault="00882600" w:rsidP="00882600">
      <w:pPr>
        <w:pStyle w:val="Heading4"/>
      </w:pPr>
      <w:r>
        <w:t xml:space="preserve">SEC investigations successful </w:t>
      </w:r>
    </w:p>
    <w:p w:rsidR="00882600" w:rsidRPr="004D5D8F" w:rsidRDefault="00882600" w:rsidP="00882600">
      <w:proofErr w:type="spellStart"/>
      <w:r w:rsidRPr="0096558F">
        <w:rPr>
          <w:rStyle w:val="Style13ptBold"/>
        </w:rPr>
        <w:t>Eaglesham</w:t>
      </w:r>
      <w:proofErr w:type="spellEnd"/>
      <w:r w:rsidRPr="0096558F">
        <w:rPr>
          <w:rStyle w:val="Style13ptBold"/>
        </w:rPr>
        <w:t xml:space="preserve"> 14, </w:t>
      </w:r>
      <w:r>
        <w:t xml:space="preserve">(Jean, writes about law enforcement by the Securities and Exchange Commission and other financial agencies, working from the Wall Street Journal's New York bureau, "As SEC Enforcement Cases Rise, Big Actions Are Sparse", WSJ, 9-29-2014, http://www.wsj.com/articles/as-sec-enforcement-cases-rise-big-actions-are-sparse-1412028262) </w:t>
      </w:r>
      <w:proofErr w:type="spellStart"/>
      <w:r>
        <w:t>BBer</w:t>
      </w:r>
      <w:proofErr w:type="spellEnd"/>
    </w:p>
    <w:p w:rsidR="00882600" w:rsidRDefault="00882600" w:rsidP="00882600">
      <w:pPr>
        <w:rPr>
          <w:sz w:val="16"/>
        </w:rPr>
      </w:pPr>
      <w:r w:rsidRPr="00FF64CD">
        <w:rPr>
          <w:rStyle w:val="StyleUnderline"/>
        </w:rPr>
        <w:t xml:space="preserve">Mary Jo White will end her first full fiscal year running the Securities and Exchange Commission able to claim an increase in its annual tally of cases, the first year-over-year rise since 2011, </w:t>
      </w:r>
      <w:r w:rsidRPr="004D5D8F">
        <w:rPr>
          <w:sz w:val="16"/>
        </w:rPr>
        <w:t>according to people close to the agency. It is an important benchmark for the SEC chairman, a former federal prosecutor who promised "</w:t>
      </w:r>
      <w:r w:rsidRPr="00FF64CD">
        <w:rPr>
          <w:rStyle w:val="StyleUnderline"/>
        </w:rPr>
        <w:t>aggressive and creative" enforcement</w:t>
      </w:r>
      <w:r w:rsidRPr="004D5D8F">
        <w:rPr>
          <w:sz w:val="16"/>
        </w:rPr>
        <w:t xml:space="preserve"> soon after taking office last year. But some </w:t>
      </w:r>
      <w:r w:rsidRPr="00FF64CD">
        <w:rPr>
          <w:rStyle w:val="StyleUnderline"/>
        </w:rPr>
        <w:t>SEC watchers said the heightened activity masks a scarcity of the blockbuster actions that should be a feature of an effective Wall Street cop.</w:t>
      </w:r>
      <w:r w:rsidRPr="004D5D8F">
        <w:rPr>
          <w:sz w:val="16"/>
        </w:rPr>
        <w:t xml:space="preserve"> "When the chairman testifies before Congress…she will have nice numbers to cite," said Thomas Gorman, a partner at law firm Dorsey &amp; Whitney LLP. "But she's not going to have the really good cases that the SEC made its reputation on." Ms. White said </w:t>
      </w:r>
      <w:r w:rsidRPr="00882600">
        <w:rPr>
          <w:rStyle w:val="Emphasis"/>
          <w:highlight w:val="green"/>
        </w:rPr>
        <w:t>the SEC's enforcement division has been highly successful</w:t>
      </w:r>
      <w:r w:rsidRPr="00FF64CD">
        <w:rPr>
          <w:rStyle w:val="Emphasis"/>
        </w:rPr>
        <w:t xml:space="preserve"> in the past year, and </w:t>
      </w:r>
      <w:r w:rsidRPr="00882600">
        <w:rPr>
          <w:rStyle w:val="Emphasis"/>
          <w:highlight w:val="green"/>
        </w:rPr>
        <w:t>aggressive enforcement will continue</w:t>
      </w:r>
      <w:r w:rsidRPr="004D5D8F">
        <w:rPr>
          <w:sz w:val="16"/>
        </w:rPr>
        <w:t>. "</w:t>
      </w:r>
      <w:r w:rsidRPr="00882600">
        <w:rPr>
          <w:rStyle w:val="Emphasis"/>
          <w:highlight w:val="green"/>
        </w:rPr>
        <w:t>What is most impressive is</w:t>
      </w:r>
      <w:r w:rsidRPr="00FF64CD">
        <w:rPr>
          <w:rStyle w:val="Emphasis"/>
        </w:rPr>
        <w:t xml:space="preserve"> that the </w:t>
      </w:r>
      <w:r w:rsidRPr="00882600">
        <w:rPr>
          <w:rStyle w:val="Emphasis"/>
          <w:highlight w:val="green"/>
        </w:rPr>
        <w:t>cases span the spectrum of the securities markets</w:t>
      </w:r>
      <w:r w:rsidRPr="00FF64CD">
        <w:rPr>
          <w:rStyle w:val="Emphasis"/>
        </w:rPr>
        <w:t xml:space="preserve"> and that we demanded tough remedies</w:t>
      </w:r>
      <w:r w:rsidRPr="004D5D8F">
        <w:rPr>
          <w:sz w:val="16"/>
        </w:rPr>
        <w:t xml:space="preserve">," she said in a statement. </w:t>
      </w:r>
      <w:r w:rsidRPr="00FF64CD">
        <w:rPr>
          <w:rStyle w:val="StyleUnderline"/>
        </w:rPr>
        <w:t xml:space="preserve">The SEC is still completing its official tally of enforcement actions for the fiscal year ending Tuesday. But a recent flurry of activity has boosted total enforcement actions, one of the agency's measures of success, to well over the 686 reached in the previous 12-month period, </w:t>
      </w:r>
      <w:r w:rsidRPr="004D5D8F">
        <w:rPr>
          <w:sz w:val="16"/>
        </w:rPr>
        <w:t>the people close to the agency said. Ms. White can also point to recent progress on two of her priorities.</w:t>
      </w:r>
      <w:r w:rsidRPr="00FF64CD">
        <w:rPr>
          <w:rStyle w:val="StyleUnderline"/>
        </w:rPr>
        <w:t xml:space="preserve"> Her policy of requiring admissions of wrongdoing to settle SEC allegations in some cases has produced 12 such pacts</w:t>
      </w:r>
      <w:r w:rsidRPr="004D5D8F">
        <w:rPr>
          <w:sz w:val="16"/>
        </w:rPr>
        <w:t xml:space="preserve">, the most recent last week, according to an analysis by The Wall Street Journal. And </w:t>
      </w:r>
      <w:r w:rsidRPr="00FF64CD">
        <w:rPr>
          <w:rStyle w:val="StyleUnderline"/>
        </w:rPr>
        <w:t>her "broken windows" strategy of pursuing even small legal violations led to 54 new cases this month, a handy addition to the annual tally, according to the analysis.</w:t>
      </w:r>
      <w:r>
        <w:rPr>
          <w:rStyle w:val="StyleUnderline"/>
        </w:rPr>
        <w:t xml:space="preserve"> </w:t>
      </w:r>
      <w:r w:rsidRPr="004D5D8F">
        <w:rPr>
          <w:sz w:val="16"/>
        </w:rPr>
        <w:t xml:space="preserve">Senior SEC officials said </w:t>
      </w:r>
      <w:r w:rsidRPr="00B525D9">
        <w:rPr>
          <w:rStyle w:val="Emphasis"/>
        </w:rPr>
        <w:t>the agency</w:t>
      </w:r>
      <w:r w:rsidRPr="004D5D8F">
        <w:rPr>
          <w:sz w:val="16"/>
        </w:rPr>
        <w:t xml:space="preserve"> under Ms. White </w:t>
      </w:r>
      <w:r w:rsidRPr="00B525D9">
        <w:rPr>
          <w:rStyle w:val="Emphasis"/>
        </w:rPr>
        <w:t>is moving on from its effort to punish misconduct related to the financial crisis, which dominated the five years after 2008</w:t>
      </w:r>
      <w:r w:rsidRPr="004D5D8F">
        <w:rPr>
          <w:sz w:val="16"/>
        </w:rPr>
        <w:t xml:space="preserve">. But such actions still accounted for more than half of its biggest-penalties cases in this fiscal year, according to the analysis by the Journal. Four of seven cases with settlements of more than $100 million brought by the SEC in the past 12 months, including the three biggest fines, involve conduct dating back to the financial crisis, the analysis found. Three of these </w:t>
      </w:r>
      <w:r w:rsidRPr="004D5D8F">
        <w:rPr>
          <w:rStyle w:val="StyleUnderline"/>
        </w:rPr>
        <w:t>seven $100 million-plus cases included admissions of wrongdoing by the firm involved, reflecting the agency's determination to require admissions in some of its most important cases.</w:t>
      </w:r>
      <w:r w:rsidRPr="004D5D8F">
        <w:rPr>
          <w:sz w:val="16"/>
        </w:rPr>
        <w:t xml:space="preserve"> But </w:t>
      </w:r>
      <w:r w:rsidRPr="004D5D8F">
        <w:rPr>
          <w:rStyle w:val="StyleUnderline"/>
        </w:rPr>
        <w:t>the 12 pacts with admissions reached under the new policy also include alleged misconduct that resulted in much smaller penalties, in which fraud wasn't alleged, such as a computer-coding error that resulted in a discount brokerage giving incorrect data to the SEC</w:t>
      </w:r>
      <w:r w:rsidRPr="004D5D8F">
        <w:rPr>
          <w:sz w:val="16"/>
        </w:rPr>
        <w:t xml:space="preserve">. "When you look at the [admissions] cases they've brought so far, it's hard to understand why those have been selected and not others," said Stephen </w:t>
      </w:r>
      <w:proofErr w:type="spellStart"/>
      <w:r w:rsidRPr="004D5D8F">
        <w:rPr>
          <w:sz w:val="16"/>
        </w:rPr>
        <w:t>Crimmins</w:t>
      </w:r>
      <w:proofErr w:type="spellEnd"/>
      <w:r w:rsidRPr="004D5D8F">
        <w:rPr>
          <w:sz w:val="16"/>
        </w:rPr>
        <w:t xml:space="preserve">, a partner at law firm K&amp;L Gates LLP. Andrew </w:t>
      </w:r>
      <w:proofErr w:type="spellStart"/>
      <w:r w:rsidRPr="004D5D8F">
        <w:rPr>
          <w:sz w:val="16"/>
        </w:rPr>
        <w:t>Ceresney</w:t>
      </w:r>
      <w:proofErr w:type="spellEnd"/>
      <w:r w:rsidRPr="004D5D8F">
        <w:rPr>
          <w:sz w:val="16"/>
        </w:rPr>
        <w:t xml:space="preserve">, SEC enforcement chief, said all 12 admissions "are important cases that warranted admissions, which enhanced the defendants' acceptance of responsibility for their actions." The SEC has chalked up some notable firsts under Ms. White. This month alone, the agency made a record $30 million payout to a whistleblower and filed its first enforcement action against a high-frequency trading firm, as well as its first case against a brokerage firm for failing to protect customers' nonpublic information. Senior SEC officials said the agency's </w:t>
      </w:r>
      <w:proofErr w:type="spellStart"/>
      <w:r w:rsidRPr="004D5D8F">
        <w:rPr>
          <w:sz w:val="16"/>
        </w:rPr>
        <w:t>postcrisis</w:t>
      </w:r>
      <w:proofErr w:type="spellEnd"/>
      <w:r w:rsidRPr="004D5D8F">
        <w:rPr>
          <w:sz w:val="16"/>
        </w:rPr>
        <w:t xml:space="preserve"> strategy is to pursue wrongdoing on a broad range of fronts, on both Wall Street and Main Street, rather than target any particular area. </w:t>
      </w:r>
      <w:r w:rsidRPr="004D5D8F">
        <w:rPr>
          <w:rStyle w:val="Emphasis"/>
        </w:rPr>
        <w:t xml:space="preserve">"Now that </w:t>
      </w:r>
      <w:r w:rsidRPr="00882600">
        <w:rPr>
          <w:rStyle w:val="Emphasis"/>
          <w:highlight w:val="green"/>
        </w:rPr>
        <w:t>we</w:t>
      </w:r>
      <w:r w:rsidRPr="004D5D8F">
        <w:rPr>
          <w:rStyle w:val="Emphasis"/>
        </w:rPr>
        <w:t xml:space="preserve"> have </w:t>
      </w:r>
      <w:r w:rsidRPr="00882600">
        <w:rPr>
          <w:rStyle w:val="Emphasis"/>
          <w:highlight w:val="green"/>
        </w:rPr>
        <w:t>completed</w:t>
      </w:r>
      <w:r w:rsidRPr="004D5D8F">
        <w:rPr>
          <w:rStyle w:val="Emphasis"/>
        </w:rPr>
        <w:t xml:space="preserve"> nearly all of o</w:t>
      </w:r>
      <w:r w:rsidRPr="00882600">
        <w:rPr>
          <w:rStyle w:val="Emphasis"/>
          <w:highlight w:val="green"/>
        </w:rPr>
        <w:t>ur financial crisis cases,</w:t>
      </w:r>
      <w:r w:rsidRPr="004D5D8F">
        <w:rPr>
          <w:rStyle w:val="Emphasis"/>
        </w:rPr>
        <w:t xml:space="preserve"> we will increase our focus in a range of different areas,"</w:t>
      </w:r>
      <w:r w:rsidRPr="004D5D8F">
        <w:rPr>
          <w:sz w:val="16"/>
        </w:rPr>
        <w:t xml:space="preserve"> said Mr. </w:t>
      </w:r>
      <w:proofErr w:type="spellStart"/>
      <w:r w:rsidRPr="004D5D8F">
        <w:rPr>
          <w:sz w:val="16"/>
        </w:rPr>
        <w:t>Ceresney</w:t>
      </w:r>
      <w:proofErr w:type="spellEnd"/>
      <w:r w:rsidRPr="004D5D8F">
        <w:rPr>
          <w:sz w:val="16"/>
        </w:rPr>
        <w:t xml:space="preserve">. </w:t>
      </w:r>
      <w:r w:rsidRPr="00882600">
        <w:rPr>
          <w:rStyle w:val="Emphasis"/>
          <w:highlight w:val="green"/>
        </w:rPr>
        <w:t>The</w:t>
      </w:r>
      <w:r w:rsidRPr="004D5D8F">
        <w:rPr>
          <w:rStyle w:val="Emphasis"/>
        </w:rPr>
        <w:t xml:space="preserve"> types of </w:t>
      </w:r>
      <w:r w:rsidRPr="00882600">
        <w:rPr>
          <w:rStyle w:val="Emphasis"/>
          <w:highlight w:val="green"/>
        </w:rPr>
        <w:t>cases</w:t>
      </w:r>
      <w:r w:rsidRPr="004D5D8F">
        <w:rPr>
          <w:rStyle w:val="Emphasis"/>
        </w:rPr>
        <w:t xml:space="preserve"> being targeted </w:t>
      </w:r>
      <w:r w:rsidRPr="00882600">
        <w:rPr>
          <w:rStyle w:val="Emphasis"/>
          <w:highlight w:val="green"/>
        </w:rPr>
        <w:t>include</w:t>
      </w:r>
      <w:r w:rsidRPr="004D5D8F">
        <w:rPr>
          <w:rStyle w:val="Emphasis"/>
        </w:rPr>
        <w:t xml:space="preserve"> </w:t>
      </w:r>
      <w:r w:rsidRPr="00882600">
        <w:rPr>
          <w:rStyle w:val="Emphasis"/>
          <w:highlight w:val="green"/>
        </w:rPr>
        <w:t>insider trading</w:t>
      </w:r>
      <w:r w:rsidRPr="004D5D8F">
        <w:rPr>
          <w:rStyle w:val="Emphasis"/>
        </w:rPr>
        <w:t>, market structure, microcap-stock fraud, pyramid schemes, municipal securities, complex financial instruments, and investment-adviser fraud,</w:t>
      </w:r>
      <w:r w:rsidRPr="004D5D8F">
        <w:rPr>
          <w:sz w:val="16"/>
        </w:rPr>
        <w:t xml:space="preserve"> he said. Mr. </w:t>
      </w:r>
      <w:proofErr w:type="spellStart"/>
      <w:r w:rsidRPr="004D5D8F">
        <w:rPr>
          <w:rStyle w:val="Emphasis"/>
        </w:rPr>
        <w:t>Ceresney</w:t>
      </w:r>
      <w:proofErr w:type="spellEnd"/>
      <w:r w:rsidRPr="004D5D8F">
        <w:rPr>
          <w:sz w:val="16"/>
        </w:rPr>
        <w:t xml:space="preserve"> </w:t>
      </w:r>
      <w:r w:rsidRPr="004D5D8F">
        <w:rPr>
          <w:rStyle w:val="Emphasis"/>
        </w:rPr>
        <w:t>highlighted financial-reporting fraud as another area in which the SEC is ramping up efforts.</w:t>
      </w:r>
      <w:r>
        <w:rPr>
          <w:rStyle w:val="Emphasis"/>
        </w:rPr>
        <w:t xml:space="preserve"> </w:t>
      </w:r>
      <w:r w:rsidRPr="004D5D8F">
        <w:rPr>
          <w:rStyle w:val="Emphasis"/>
        </w:rPr>
        <w:t xml:space="preserve">The numbers of these bread-and-butter, fiddling-the-books cases fell sharply in the aftermath of the crisis. That trend is now reversing: </w:t>
      </w:r>
      <w:r w:rsidRPr="00882600">
        <w:rPr>
          <w:rStyle w:val="Emphasis"/>
          <w:highlight w:val="green"/>
        </w:rPr>
        <w:t>The SEC will this fiscal year be able to report an increase for this type of case for the first time since 2008</w:t>
      </w:r>
      <w:r w:rsidRPr="004D5D8F">
        <w:rPr>
          <w:rStyle w:val="Emphasis"/>
        </w:rPr>
        <w:t xml:space="preserve">, said a person close to the agency. Accounting and financial-reporting fraud numbers are up at least 25% on the 68 total for the year </w:t>
      </w:r>
      <w:r w:rsidRPr="004D5D8F">
        <w:rPr>
          <w:sz w:val="16"/>
        </w:rPr>
        <w:t xml:space="preserve">through September 2013, the person said. But these cases are mostly on a fairly modest scale, in terms of the sanctions imposed. "We're not seeing many really big actions; there is nothing to match the accounting fraud cases of the late 1990s," said Thomas Sporkin, a former SEC attorney who is now a partner at law firm </w:t>
      </w:r>
      <w:proofErr w:type="spellStart"/>
      <w:r w:rsidRPr="004D5D8F">
        <w:rPr>
          <w:sz w:val="16"/>
        </w:rPr>
        <w:t>BuckleySandler</w:t>
      </w:r>
      <w:proofErr w:type="spellEnd"/>
      <w:r w:rsidRPr="004D5D8F">
        <w:rPr>
          <w:sz w:val="16"/>
        </w:rPr>
        <w:t xml:space="preserve"> LLP. Some lawyers question the seeming pressure on the SEC to bring ever-bigger cases. Bradley Bondi, a former counsel to two former SEC Republican commissioners, said the agency has touted its enforcement statistics as a gauge of its effectiveness for the past decade. But police chiefs often rate success in terms of falling crime rates, said Mr. Bondi, now a partner at law firm </w:t>
      </w:r>
      <w:proofErr w:type="spellStart"/>
      <w:r w:rsidRPr="004D5D8F">
        <w:rPr>
          <w:sz w:val="16"/>
        </w:rPr>
        <w:t>Cadwalader</w:t>
      </w:r>
      <w:proofErr w:type="spellEnd"/>
      <w:r w:rsidRPr="004D5D8F">
        <w:rPr>
          <w:sz w:val="16"/>
        </w:rPr>
        <w:t>, Wickersham &amp; Taft LLP. The SEC's increasing numbers of cases and "ever-growing penalty amounts" could show a need to re-evaluate how well it is deterring future misconduct, he said. Arthur Levitt, the SEC's chairman from 1993 to 2001, said Ms. White has "got off to a good start" on enforcement. But it is probably too early to judge the effectiveness of her drive to make the SEC a tougher agency. "I don't think we'll really know for a few years," he said.</w:t>
      </w:r>
    </w:p>
    <w:p w:rsidR="00882600" w:rsidRDefault="00882600" w:rsidP="00882600">
      <w:pPr>
        <w:rPr>
          <w:sz w:val="16"/>
        </w:rPr>
      </w:pPr>
    </w:p>
    <w:p w:rsidR="00882600" w:rsidRDefault="00882600" w:rsidP="00882600"/>
    <w:p w:rsidR="00882600" w:rsidRPr="009E1806" w:rsidRDefault="00882600" w:rsidP="00882600">
      <w:pPr>
        <w:pStyle w:val="Heading4"/>
      </w:pPr>
      <w:r>
        <w:t>SEC investigations will continue to be successful – multiple warrants</w:t>
      </w:r>
    </w:p>
    <w:p w:rsidR="00882600" w:rsidRPr="009E1806" w:rsidRDefault="00882600" w:rsidP="00882600">
      <w:proofErr w:type="spellStart"/>
      <w:r w:rsidRPr="009E1806">
        <w:rPr>
          <w:rStyle w:val="Style13ptBold"/>
        </w:rPr>
        <w:t>Nili</w:t>
      </w:r>
      <w:proofErr w:type="spellEnd"/>
      <w:r w:rsidRPr="009E1806">
        <w:rPr>
          <w:rStyle w:val="Style13ptBold"/>
        </w:rPr>
        <w:t xml:space="preserve"> 3/18, </w:t>
      </w:r>
      <w:r w:rsidRPr="009E1806">
        <w:t>(</w:t>
      </w:r>
      <w:proofErr w:type="spellStart"/>
      <w:r w:rsidRPr="009E1806">
        <w:t>Yaron</w:t>
      </w:r>
      <w:proofErr w:type="spellEnd"/>
      <w:r w:rsidRPr="009E1806">
        <w:t>, Co-Editor on the Harvard law school forum on Corporate Governance and Financial Regulation</w:t>
      </w:r>
      <w:r>
        <w:t xml:space="preserve"> – Went to The Hebrew University: M.B.A., Finance - LL.B., Law --- Activities and Societies: Teaching assistant, "</w:t>
      </w:r>
      <w:proofErr w:type="spellStart"/>
      <w:r>
        <w:t>Mishpatim</w:t>
      </w:r>
      <w:proofErr w:type="spellEnd"/>
      <w:r>
        <w:t>" Law review editor-in-chief, “</w:t>
      </w:r>
      <w:r w:rsidRPr="009E1806">
        <w:t xml:space="preserve">SEC Enforcement Developments in 2014, and a Look Forward", </w:t>
      </w:r>
      <w:r>
        <w:t>Harvard Law School</w:t>
      </w:r>
      <w:r w:rsidRPr="009E1806">
        <w:t xml:space="preserve">, 3-18-2015, http://corpgov.law.harvard.edu/2015/03/18/sec-enforcement-developments-in-2014-and-a-look-forward/) </w:t>
      </w:r>
      <w:proofErr w:type="spellStart"/>
      <w:r>
        <w:t>BBer</w:t>
      </w:r>
      <w:proofErr w:type="spellEnd"/>
    </w:p>
    <w:p w:rsidR="00882600" w:rsidRDefault="00882600" w:rsidP="00882600">
      <w:pPr>
        <w:rPr>
          <w:rStyle w:val="Emphasis"/>
        </w:rPr>
      </w:pPr>
      <w:r w:rsidRPr="003A59DC">
        <w:rPr>
          <w:sz w:val="16"/>
        </w:rPr>
        <w:t xml:space="preserve">As we noted last year in our memorandum focused on 2013 developments, </w:t>
      </w:r>
      <w:r w:rsidRPr="00F652BC">
        <w:rPr>
          <w:rStyle w:val="StyleUnderline"/>
        </w:rPr>
        <w:t>Securities and Exchange Commission Chair Mary Jo White has called for the SEC to be more aggressive in its enforcement program</w:t>
      </w:r>
      <w:r w:rsidRPr="003A59DC">
        <w:rPr>
          <w:sz w:val="16"/>
        </w:rPr>
        <w:t xml:space="preserve">. By all accounts, </w:t>
      </w:r>
      <w:r w:rsidRPr="00F652BC">
        <w:rPr>
          <w:rStyle w:val="Emphasis"/>
        </w:rPr>
        <w:t>the Enforcement Division has responded to that call</w:t>
      </w:r>
      <w:r w:rsidRPr="003A59DC">
        <w:rPr>
          <w:sz w:val="16"/>
        </w:rPr>
        <w:t xml:space="preserve">. </w:t>
      </w:r>
      <w:r w:rsidRPr="00F652BC">
        <w:rPr>
          <w:rStyle w:val="Emphasis"/>
        </w:rPr>
        <w:t>The past year saw the SEC continue the trend,</w:t>
      </w:r>
      <w:r w:rsidRPr="003A59DC">
        <w:rPr>
          <w:sz w:val="16"/>
        </w:rPr>
        <w:t xml:space="preserve"> started under Enforcement Director Robert </w:t>
      </w:r>
      <w:proofErr w:type="spellStart"/>
      <w:r w:rsidRPr="003A59DC">
        <w:rPr>
          <w:sz w:val="16"/>
        </w:rPr>
        <w:t>Khuzami</w:t>
      </w:r>
      <w:proofErr w:type="spellEnd"/>
      <w:r w:rsidRPr="003A59DC">
        <w:rPr>
          <w:sz w:val="16"/>
        </w:rPr>
        <w:t xml:space="preserve"> in 2009, </w:t>
      </w:r>
      <w:r w:rsidRPr="00F652BC">
        <w:rPr>
          <w:rStyle w:val="Emphasis"/>
        </w:rPr>
        <w:t>of transforming the SEC’s civil enforcement arm into an aggressive law enforcement agency modeled on a federal prosecutor’s office.</w:t>
      </w:r>
      <w:r w:rsidRPr="003A59DC">
        <w:rPr>
          <w:sz w:val="16"/>
        </w:rPr>
        <w:t xml:space="preserve"> This should not come as a surprise since both Andrew </w:t>
      </w:r>
      <w:proofErr w:type="spellStart"/>
      <w:r w:rsidRPr="003A59DC">
        <w:rPr>
          <w:sz w:val="16"/>
        </w:rPr>
        <w:t>Ceresney</w:t>
      </w:r>
      <w:proofErr w:type="spellEnd"/>
      <w:r w:rsidRPr="003A59DC">
        <w:rPr>
          <w:sz w:val="16"/>
        </w:rPr>
        <w:t xml:space="preserve">, the current Director, and George </w:t>
      </w:r>
      <w:proofErr w:type="spellStart"/>
      <w:r w:rsidRPr="003A59DC">
        <w:rPr>
          <w:sz w:val="16"/>
        </w:rPr>
        <w:t>Cannellos</w:t>
      </w:r>
      <w:proofErr w:type="spellEnd"/>
      <w:r w:rsidRPr="003A59DC">
        <w:rPr>
          <w:sz w:val="16"/>
        </w:rPr>
        <w:t xml:space="preserve">, </w:t>
      </w:r>
      <w:proofErr w:type="spellStart"/>
      <w:r w:rsidRPr="003A59DC">
        <w:rPr>
          <w:sz w:val="16"/>
        </w:rPr>
        <w:t>Ceresney’s</w:t>
      </w:r>
      <w:proofErr w:type="spellEnd"/>
      <w:r w:rsidRPr="003A59DC">
        <w:rPr>
          <w:sz w:val="16"/>
        </w:rPr>
        <w:t xml:space="preserve"> Co-Director for a brief period of time, like </w:t>
      </w:r>
      <w:proofErr w:type="spellStart"/>
      <w:r w:rsidRPr="003A59DC">
        <w:rPr>
          <w:sz w:val="16"/>
        </w:rPr>
        <w:t>Khuzami</w:t>
      </w:r>
      <w:proofErr w:type="spellEnd"/>
      <w:r w:rsidRPr="003A59DC">
        <w:rPr>
          <w:sz w:val="16"/>
        </w:rPr>
        <w:t xml:space="preserve">, spent many years as federal prosecutors in the Southern District of New York. And the Commission itself is now led for the first time by a former federal prosecutor, Mary Jo White, the US Attorney for the Southern District of New York from 1993 to 2002. Given the events of the past decade involving the Madoff fraud and the fallout from the 2008 financial crisis, we believe both </w:t>
      </w:r>
      <w:r w:rsidRPr="00882600">
        <w:rPr>
          <w:rStyle w:val="Emphasis"/>
          <w:highlight w:val="green"/>
        </w:rPr>
        <w:t>the aggressive tone and positions the SEC has taken in recent years will continue.</w:t>
      </w:r>
      <w:r>
        <w:rPr>
          <w:rStyle w:val="Emphasis"/>
        </w:rPr>
        <w:t xml:space="preserve"> </w:t>
      </w:r>
      <w:r w:rsidRPr="003A59DC">
        <w:rPr>
          <w:sz w:val="16"/>
        </w:rPr>
        <w:t xml:space="preserve">In this post, we outline some of the developments in the SEC’s enforcement program and the remedies it has pursued over the past year. We also discuss important developments in areas where we expect to see continued enforcement attention during 2015, including insider trading law, the private equity industry, and accounting and financial reporting matters. </w:t>
      </w:r>
      <w:r w:rsidRPr="00503AFD">
        <w:rPr>
          <w:rStyle w:val="Emphasis"/>
        </w:rPr>
        <w:t>Enforcement Program Focus</w:t>
      </w:r>
      <w:r>
        <w:rPr>
          <w:rStyle w:val="Emphasis"/>
        </w:rPr>
        <w:t xml:space="preserve"> </w:t>
      </w:r>
      <w:r w:rsidRPr="00503AFD">
        <w:rPr>
          <w:rStyle w:val="Emphasis"/>
        </w:rPr>
        <w:t>Adopting a “Broken Windows” Approach to Enforcement</w:t>
      </w:r>
      <w:r>
        <w:rPr>
          <w:rStyle w:val="Emphasis"/>
        </w:rPr>
        <w:t xml:space="preserve"> </w:t>
      </w:r>
      <w:r w:rsidRPr="00F652BC">
        <w:rPr>
          <w:rStyle w:val="StyleUnderline"/>
        </w:rPr>
        <w:t>One of the significant and over-arching approaches to the enforcement agenda under Chair White’s leadership is the so-called “broken windows” style of enforcement</w:t>
      </w:r>
      <w:r w:rsidRPr="003A59DC">
        <w:rPr>
          <w:sz w:val="16"/>
        </w:rPr>
        <w:t xml:space="preserve">. </w:t>
      </w:r>
      <w:r w:rsidRPr="00F652BC">
        <w:rPr>
          <w:rStyle w:val="StyleUnderline"/>
        </w:rPr>
        <w:t>Emulating tactics introduced by the N</w:t>
      </w:r>
      <w:r w:rsidRPr="003A59DC">
        <w:rPr>
          <w:sz w:val="16"/>
        </w:rPr>
        <w:t xml:space="preserve">ew </w:t>
      </w:r>
      <w:r w:rsidRPr="00F652BC">
        <w:rPr>
          <w:rStyle w:val="StyleUnderline"/>
        </w:rPr>
        <w:t>Y</w:t>
      </w:r>
      <w:r w:rsidRPr="003A59DC">
        <w:rPr>
          <w:sz w:val="16"/>
        </w:rPr>
        <w:t xml:space="preserve">ork City </w:t>
      </w:r>
      <w:r w:rsidRPr="00F652BC">
        <w:rPr>
          <w:rStyle w:val="StyleUnderline"/>
        </w:rPr>
        <w:t>P</w:t>
      </w:r>
      <w:r w:rsidRPr="003A59DC">
        <w:rPr>
          <w:sz w:val="16"/>
        </w:rPr>
        <w:t xml:space="preserve">olice </w:t>
      </w:r>
      <w:r w:rsidRPr="00F652BC">
        <w:rPr>
          <w:rStyle w:val="StyleUnderline"/>
        </w:rPr>
        <w:t>D</w:t>
      </w:r>
      <w:r w:rsidRPr="003A59DC">
        <w:rPr>
          <w:sz w:val="16"/>
        </w:rPr>
        <w:t xml:space="preserve">epartment in the mid-1990s, </w:t>
      </w:r>
      <w:r w:rsidRPr="00F652BC">
        <w:rPr>
          <w:rStyle w:val="Emphasis"/>
        </w:rPr>
        <w:t xml:space="preserve">the </w:t>
      </w:r>
      <w:r w:rsidRPr="00882600">
        <w:rPr>
          <w:rStyle w:val="Emphasis"/>
          <w:highlight w:val="green"/>
        </w:rPr>
        <w:t>Commission has pledged to crack down on even minor securities law infractions in an effort to deter more significant violations</w:t>
      </w:r>
      <w:r w:rsidRPr="00F652BC">
        <w:rPr>
          <w:rStyle w:val="Emphasis"/>
        </w:rPr>
        <w:t>.</w:t>
      </w:r>
      <w:r>
        <w:rPr>
          <w:rStyle w:val="Emphasis"/>
        </w:rPr>
        <w:t xml:space="preserve"> </w:t>
      </w:r>
      <w:r w:rsidRPr="003A59DC">
        <w:rPr>
          <w:sz w:val="16"/>
        </w:rPr>
        <w:t xml:space="preserve">Chair White has explained that </w:t>
      </w:r>
      <w:r w:rsidRPr="00882600">
        <w:rPr>
          <w:rStyle w:val="Emphasis"/>
          <w:highlight w:val="green"/>
        </w:rPr>
        <w:t>the purpose of the “broken windows” approach is twofold: to ensure that the SEC is punishing “even the smallest infractions” while still pursuing the larger violations, and to make “you feel like we are everywhere</w:t>
      </w:r>
      <w:r w:rsidRPr="00F652BC">
        <w:rPr>
          <w:rStyle w:val="Emphasis"/>
        </w:rPr>
        <w:t>.”</w:t>
      </w:r>
      <w:r w:rsidRPr="003A59DC">
        <w:rPr>
          <w:sz w:val="16"/>
        </w:rPr>
        <w:t xml:space="preserve"> Extending the policing analogy further, she has said that “[</w:t>
      </w:r>
      <w:proofErr w:type="spellStart"/>
      <w:r w:rsidRPr="003A59DC">
        <w:rPr>
          <w:sz w:val="16"/>
        </w:rPr>
        <w:t>i</w:t>
      </w:r>
      <w:proofErr w:type="spellEnd"/>
      <w:r w:rsidRPr="003A59DC">
        <w:rPr>
          <w:sz w:val="16"/>
        </w:rPr>
        <w:t xml:space="preserve">]t is important because investors in our markets want to know that there is a strong cop on the beat—not just someone sitting in the station house waiting for a call, but patrolling the streets and checking on things.” To the extent </w:t>
      </w:r>
      <w:r w:rsidRPr="00F652BC">
        <w:rPr>
          <w:rStyle w:val="StyleUnderline"/>
        </w:rPr>
        <w:t>the approach is designed to make clear that the Commission will attempt to have a presence in virtually every sector of the markets and that it will enforce all of the agency’s rules, the program should be neither controversial nor unique</w:t>
      </w:r>
      <w:r w:rsidRPr="003A59DC">
        <w:rPr>
          <w:sz w:val="16"/>
        </w:rPr>
        <w:t>. The concern in the corporate sector, however, has focused on the extent to which t</w:t>
      </w:r>
      <w:r w:rsidRPr="00F652BC">
        <w:rPr>
          <w:rStyle w:val="StyleUnderline"/>
        </w:rPr>
        <w:t>he “broken windows” policy means that disproportionately harsh sanctions, adverse publicity, and reputational harm will be the consequence of transgressions that may indeed be minor.</w:t>
      </w:r>
      <w:r>
        <w:rPr>
          <w:rStyle w:val="StyleUnderline"/>
        </w:rPr>
        <w:t xml:space="preserve"> </w:t>
      </w:r>
      <w:r w:rsidRPr="003A59DC">
        <w:rPr>
          <w:sz w:val="16"/>
        </w:rPr>
        <w:t>In announcing the program, Chair White suggested that a group of actions in 2013 relating to violations of Rule 105 of Regulation M (prohibiting certain short sales of a security in advance of a public offering of the same security) were an early example of this approach. Since then, however, the only matter explicitly described as a “broken windows” effort was a group of actions announced in September 2014 against 28 corporate insiders (officers, directors, and major shareholders) for failure to timely and properly file reports of securities ownership</w:t>
      </w:r>
      <w:r w:rsidRPr="00F652BC">
        <w:rPr>
          <w:rStyle w:val="StyleUnderline"/>
        </w:rPr>
        <w:t>. It is noteworthy that these actions do not seem to have been the result of a significant time investment by the Enforcement staff. Rather, as described by the Commission, the actions were an example of the SEC’s recent investments in new technology—the deficient filers were identified using sophisticated computer analysis</w:t>
      </w:r>
      <w:r w:rsidRPr="003A59DC">
        <w:rPr>
          <w:sz w:val="16"/>
        </w:rPr>
        <w:t xml:space="preserve">. This may ultimately be a key feature of this initiative—that more powerful computer-based analysis will expose technical violations of filing or other requirements that may previously have gone unnoticed, </w:t>
      </w:r>
      <w:r w:rsidRPr="00F652BC">
        <w:rPr>
          <w:rStyle w:val="StyleUnderline"/>
        </w:rPr>
        <w:t>allowing the Commission to bring such message cases without distracting significantly from other enforcement priorities.</w:t>
      </w:r>
      <w:r>
        <w:rPr>
          <w:rStyle w:val="StyleUnderline"/>
        </w:rPr>
        <w:t xml:space="preserve"> </w:t>
      </w:r>
      <w:r w:rsidRPr="003A59DC">
        <w:rPr>
          <w:sz w:val="16"/>
        </w:rPr>
        <w:t xml:space="preserve">The debate over this enforcement policy will continue. Each Chairman and each Enforcement Director over the past several decades has worried about both the breadth and reach of the enforcement program, attempting to have a presence throughout the markets and attempting to identify all manner of </w:t>
      </w:r>
      <w:proofErr w:type="spellStart"/>
      <w:r w:rsidRPr="003A59DC">
        <w:rPr>
          <w:sz w:val="16"/>
        </w:rPr>
        <w:t>violative</w:t>
      </w:r>
      <w:proofErr w:type="spellEnd"/>
      <w:r w:rsidRPr="003A59DC">
        <w:rPr>
          <w:sz w:val="16"/>
        </w:rPr>
        <w:t xml:space="preserve"> behavior, whether delinquent filings or even very technical violations. The Chair’s public articulation of a policy, analogized to the “broken windows” approach, was perhaps the lightning rod here, and the SEC may now be trying to ratchet back that rhetoric. Enforcement Director </w:t>
      </w:r>
      <w:proofErr w:type="spellStart"/>
      <w:r w:rsidRPr="003A59DC">
        <w:rPr>
          <w:sz w:val="16"/>
        </w:rPr>
        <w:t>Ceresney</w:t>
      </w:r>
      <w:proofErr w:type="spellEnd"/>
      <w:r w:rsidRPr="003A59DC">
        <w:rPr>
          <w:sz w:val="16"/>
        </w:rPr>
        <w:t xml:space="preserve"> has recently said that </w:t>
      </w:r>
      <w:r w:rsidRPr="009C397C">
        <w:rPr>
          <w:rStyle w:val="StyleUnderline"/>
        </w:rPr>
        <w:t>the “broken windows” approach is not about turning every violation into an enforcement action but, rather, is about targeting rules where “we have seen a pattern of a lack of compliance” and bringing cases that “send a strong message” to the market.</w:t>
      </w:r>
      <w:r>
        <w:rPr>
          <w:rStyle w:val="StyleUnderline"/>
        </w:rPr>
        <w:t xml:space="preserve"> </w:t>
      </w:r>
      <w:r w:rsidRPr="00503AFD">
        <w:rPr>
          <w:rStyle w:val="Emphasis"/>
        </w:rPr>
        <w:t>Increasing Use of the Administrative Forum</w:t>
      </w:r>
      <w:r>
        <w:rPr>
          <w:rStyle w:val="Emphasis"/>
        </w:rPr>
        <w:t xml:space="preserve"> </w:t>
      </w:r>
      <w:proofErr w:type="gramStart"/>
      <w:r w:rsidRPr="009C397C">
        <w:rPr>
          <w:rStyle w:val="Emphasis"/>
        </w:rPr>
        <w:t>The</w:t>
      </w:r>
      <w:proofErr w:type="gramEnd"/>
      <w:r w:rsidRPr="009C397C">
        <w:rPr>
          <w:rStyle w:val="Emphasis"/>
        </w:rPr>
        <w:t xml:space="preserve"> SEC has said that it will increasingly use the authority it gained </w:t>
      </w:r>
      <w:r w:rsidRPr="003A59DC">
        <w:rPr>
          <w:sz w:val="16"/>
        </w:rPr>
        <w:t xml:space="preserve">through the Dodd-Frank Act </w:t>
      </w:r>
      <w:r w:rsidRPr="009C397C">
        <w:rPr>
          <w:rStyle w:val="Emphasis"/>
        </w:rPr>
        <w:t>to bring more actions administratively.</w:t>
      </w:r>
      <w:r w:rsidRPr="003A59DC">
        <w:rPr>
          <w:sz w:val="16"/>
        </w:rPr>
        <w:t xml:space="preserve"> Previously, the Commission was limited in the types of actions it could bring and the relief it could obtain in administrative proceedings. Dodd-Frank significantly expanded the relief the SEC can obtain administratively. </w:t>
      </w:r>
      <w:r w:rsidRPr="009C397C">
        <w:rPr>
          <w:rStyle w:val="StyleUnderline"/>
        </w:rPr>
        <w:t>The SEC is now authorized to bring actions against non-regulated entities and individuals and to impose significant penalties in administrative actions.</w:t>
      </w:r>
      <w:r w:rsidRPr="003A59DC">
        <w:rPr>
          <w:sz w:val="16"/>
        </w:rPr>
        <w:t xml:space="preserve"> The remedies available to the SEC in the different fora are now effectively the same. In preparing to both bring and likely litigate more administrative actions, </w:t>
      </w:r>
      <w:r w:rsidRPr="009C397C">
        <w:rPr>
          <w:rStyle w:val="StyleUnderline"/>
        </w:rPr>
        <w:t>the SEC recently increased the number of its Administrative Law Judges from three to five and increased the ALJs’ staff.</w:t>
      </w:r>
      <w:r w:rsidRPr="003A59DC">
        <w:rPr>
          <w:sz w:val="16"/>
        </w:rPr>
        <w:t xml:space="preserve"> </w:t>
      </w:r>
      <w:r w:rsidRPr="009C397C">
        <w:rPr>
          <w:rStyle w:val="StyleUnderline"/>
        </w:rPr>
        <w:t>The SEC has also expanded the types of cases that it will consider bringing administratively</w:t>
      </w:r>
      <w:r w:rsidRPr="003A59DC">
        <w:rPr>
          <w:sz w:val="16"/>
        </w:rPr>
        <w:t xml:space="preserve">. In June 2014, shortly after two well-publicized trial losses, Director </w:t>
      </w:r>
      <w:proofErr w:type="spellStart"/>
      <w:r w:rsidRPr="003A59DC">
        <w:rPr>
          <w:sz w:val="16"/>
        </w:rPr>
        <w:t>Ceresney</w:t>
      </w:r>
      <w:proofErr w:type="spellEnd"/>
      <w:r w:rsidRPr="003A59DC">
        <w:rPr>
          <w:sz w:val="16"/>
        </w:rPr>
        <w:t xml:space="preserve"> noted that, although it had been rare in the past, </w:t>
      </w:r>
      <w:r w:rsidRPr="009C397C">
        <w:rPr>
          <w:rStyle w:val="StyleUnderline"/>
        </w:rPr>
        <w:t>the SEC would likely bring insider trading cases as administrative proceedings going forward</w:t>
      </w:r>
      <w:r w:rsidRPr="003A59DC">
        <w:rPr>
          <w:sz w:val="16"/>
        </w:rPr>
        <w:t xml:space="preserve">. </w:t>
      </w:r>
      <w:r w:rsidRPr="009C397C">
        <w:rPr>
          <w:rStyle w:val="StyleUnderline"/>
        </w:rPr>
        <w:t>The SEC has since filed several insider trading cases administratively, and the Staff has said that it expects to bring more FCPA cases in the administrative forum as well.</w:t>
      </w:r>
      <w:r>
        <w:rPr>
          <w:rStyle w:val="StyleUnderline"/>
        </w:rPr>
        <w:t xml:space="preserve"> </w:t>
      </w:r>
      <w:r w:rsidRPr="003A59DC">
        <w:rPr>
          <w:sz w:val="16"/>
        </w:rPr>
        <w:t xml:space="preserve">After judicial challenges to a number of negotiated settlements and losses in court over the past several years, </w:t>
      </w:r>
      <w:r w:rsidRPr="009C397C">
        <w:rPr>
          <w:rStyle w:val="StyleUnderline"/>
        </w:rPr>
        <w:t>many observers have suggested that the increased use of administrative proceedings is an effort by the SEC to secure a “home-court advantage” and avoid the scrutiny of federal judges and juries.</w:t>
      </w:r>
      <w:r w:rsidRPr="003A59DC">
        <w:rPr>
          <w:sz w:val="16"/>
        </w:rPr>
        <w:t xml:space="preserve"> In fiscal year 2014, </w:t>
      </w:r>
      <w:r w:rsidRPr="00882600">
        <w:rPr>
          <w:rStyle w:val="StyleUnderline"/>
          <w:highlight w:val="green"/>
        </w:rPr>
        <w:t>the SEC won all six of its litigated administrative proceedings</w:t>
      </w:r>
      <w:r w:rsidRPr="009C397C">
        <w:rPr>
          <w:rStyle w:val="StyleUnderline"/>
        </w:rPr>
        <w:t>, but only 11 of its 18 federal court trials</w:t>
      </w:r>
      <w:r w:rsidRPr="003A59DC">
        <w:rPr>
          <w:sz w:val="16"/>
        </w:rPr>
        <w:t xml:space="preserve">. While lauding the agency’s trial record on the one hand, </w:t>
      </w:r>
      <w:proofErr w:type="spellStart"/>
      <w:r w:rsidRPr="003A59DC">
        <w:rPr>
          <w:sz w:val="16"/>
        </w:rPr>
        <w:t>Ceresney</w:t>
      </w:r>
      <w:proofErr w:type="spellEnd"/>
      <w:r w:rsidRPr="003A59DC">
        <w:rPr>
          <w:sz w:val="16"/>
        </w:rPr>
        <w:t xml:space="preserve"> has not been shy about highlighting the advantageous features of the administrative forum, including prompt decisions, specialized fact-finders, and less stringent rules of evidence. Not surprisingly, the SEC’s decision to use its administrative forum in more cases has come under criticism. For example, Judge </w:t>
      </w:r>
      <w:proofErr w:type="spellStart"/>
      <w:r w:rsidRPr="003A59DC">
        <w:rPr>
          <w:sz w:val="16"/>
        </w:rPr>
        <w:t>Rakoff</w:t>
      </w:r>
      <w:proofErr w:type="spellEnd"/>
      <w:r w:rsidRPr="003A59DC">
        <w:rPr>
          <w:sz w:val="16"/>
        </w:rPr>
        <w:t xml:space="preserve"> of the Southern District of New York has discussed the dangers of bringing more cases administratively, including concerns about the securities laws being interpreted in a non-judicial forum and the fairness of the administrative proceedings due to the inapplicability of the federal rules of evidence, the lack of a jury trial, and the deference the decisions are entitled to on appellate review. James Cox, a professor at Duke University School of Law, has similarly commented that the SEC must be “sensitive to the benefits” of developing precedent in the federal courts. While there is no basis to believe that the ALJs in these proceedings are not fair and, indeed, that this forum may be more advantageous to respondents in some cases, the process concerns (absence of clear discovery rules, appeal to the Commission itself if one loses) and appearance issues (an in-house forum) should concern the Commission and the Staff. A number of respondents in SEC administrative actions have filed suit in recent months challenging the actions on constitutional and procedural grounds. Thus far, none of these challenges has been successful, though several remain pending. In the first action to be decided, the District Court for the District of Columbia held that it lacked subject matter jurisdiction over the action because no final decision had been rendered by the Commission. Even then, the court noted, the Exchange Act provided for initial judicial review in the Court of Appeals, not the District Court. That case is now on appeal to the DC Circuit. In December, Judge Lewis Kaplan of the SDNY similarly held that the district court lacked jurisdiction to consider an action seeking to enjoin the SEC from proceeding with an administrative action against an investment adviser and his firm. Several other cases remain pending. Recently, a former Standard &amp; Poor’s executive filed a pre-emptive declaratory judgment action against the SEC after being notified that the Staff intended to recommend that the Commission bring an administrative proceeding against her. She is asking the court to enjoin the SEC proceeding and to find that, because the SEC’s Administrative Law Judges are officers of the executive branch who cannot be removed from office directly by the President, the SEC’s adjudicatory system violates Article II of the Constitution. The SEC itself has been dismissive of complaints that its administrative proceedings are unfair. In the face of criticism regarding the Commission’s increased use of administrative proceedings and the argument that it is unfair or unconstitutional, Director </w:t>
      </w:r>
      <w:proofErr w:type="spellStart"/>
      <w:r w:rsidRPr="003A59DC">
        <w:rPr>
          <w:sz w:val="16"/>
        </w:rPr>
        <w:t>Ceresney</w:t>
      </w:r>
      <w:proofErr w:type="spellEnd"/>
      <w:r w:rsidRPr="003A59DC">
        <w:rPr>
          <w:sz w:val="16"/>
        </w:rPr>
        <w:t xml:space="preserve"> defended the practice, noting that the Commission is still bringing a “significant” number of cases in district court and arguing that the SEC’s use of its administrative forum is “eminently proper, appropriate, and fair to respondents.” In seeking to impose individual liability, </w:t>
      </w:r>
      <w:r w:rsidRPr="009C397C">
        <w:rPr>
          <w:rStyle w:val="StyleUnderline"/>
        </w:rPr>
        <w:t>the Staff is also increasingly focused on those in so-called “gatekeeper” roles, including compliance officers, accountants, and attorneys.</w:t>
      </w:r>
      <w:r w:rsidRPr="003A59DC">
        <w:rPr>
          <w:sz w:val="16"/>
        </w:rPr>
        <w:t xml:space="preserve"> This focus, which harkens back to the Stanley Sporkin era in the 1970s, was, if anything, sharpened in 2014 </w:t>
      </w:r>
      <w:r w:rsidRPr="009C397C">
        <w:rPr>
          <w:rStyle w:val="StyleUnderline"/>
        </w:rPr>
        <w:t xml:space="preserve">with the Commission introducing an initiative it refers to as “Operation Broken Gate.” This is an effort to look </w:t>
      </w:r>
      <w:r w:rsidRPr="00D650AE">
        <w:rPr>
          <w:rStyle w:val="StyleUnderline"/>
        </w:rPr>
        <w:t>even more closely at the role of such gatekeepers—those who are “obviously central to our system”—in enforcement actions.</w:t>
      </w:r>
      <w:r w:rsidRPr="00882600">
        <w:rPr>
          <w:rStyle w:val="StyleUnderline"/>
          <w:highlight w:val="green"/>
        </w:rPr>
        <w:t xml:space="preserve"> </w:t>
      </w:r>
      <w:r w:rsidRPr="00882600">
        <w:rPr>
          <w:rStyle w:val="Emphasis"/>
          <w:highlight w:val="green"/>
        </w:rPr>
        <w:t xml:space="preserve">This focus appears designed to achieve </w:t>
      </w:r>
      <w:r w:rsidRPr="00D650AE">
        <w:rPr>
          <w:rStyle w:val="Emphasis"/>
        </w:rPr>
        <w:t xml:space="preserve">at least </w:t>
      </w:r>
      <w:r w:rsidRPr="00882600">
        <w:rPr>
          <w:rStyle w:val="Emphasis"/>
          <w:highlight w:val="green"/>
        </w:rPr>
        <w:t>two goals: (1) sending a message to the public that the SEC is getting tough on individuals in positions of authority within public companies who may have benefited from improper conduct; and</w:t>
      </w:r>
      <w:r w:rsidRPr="009C397C">
        <w:rPr>
          <w:rStyle w:val="Emphasis"/>
        </w:rPr>
        <w:t xml:space="preserve"> (2) </w:t>
      </w:r>
      <w:r w:rsidRPr="00882600">
        <w:rPr>
          <w:rStyle w:val="Emphasis"/>
          <w:highlight w:val="green"/>
        </w:rPr>
        <w:t>incentivizing those in the private sector who can prevent violations</w:t>
      </w:r>
      <w:r w:rsidRPr="009C397C">
        <w:rPr>
          <w:rStyle w:val="Emphasis"/>
        </w:rPr>
        <w:t xml:space="preserve"> because they hold the keys to disclosure and investor protection by pushing them “to actively look for red flags, ask the tough questions, and demand answers.”</w:t>
      </w:r>
      <w:r>
        <w:rPr>
          <w:rStyle w:val="Emphasis"/>
        </w:rPr>
        <w:t xml:space="preserve"> </w:t>
      </w:r>
      <w:r w:rsidRPr="00503AFD">
        <w:rPr>
          <w:rStyle w:val="Emphasis"/>
        </w:rPr>
        <w:t>We expect this focus on “gatekeepers” to continue into 2015 and beyond.</w:t>
      </w:r>
      <w:r>
        <w:rPr>
          <w:rStyle w:val="Emphasis"/>
        </w:rPr>
        <w:t xml:space="preserve"> </w:t>
      </w:r>
      <w:r w:rsidRPr="00503AFD">
        <w:rPr>
          <w:rStyle w:val="StyleUnderline"/>
        </w:rPr>
        <w:t>Remedial Developments</w:t>
      </w:r>
      <w:r>
        <w:rPr>
          <w:rStyle w:val="StyleUnderline"/>
        </w:rPr>
        <w:t xml:space="preserve"> </w:t>
      </w:r>
      <w:r w:rsidRPr="00503AFD">
        <w:rPr>
          <w:rStyle w:val="Emphasis"/>
        </w:rPr>
        <w:t>Eroding the “No Admit/No Deny” Settlement Model</w:t>
      </w:r>
      <w:r>
        <w:rPr>
          <w:rStyle w:val="Emphasis"/>
        </w:rPr>
        <w:t xml:space="preserve"> </w:t>
      </w:r>
      <w:r w:rsidRPr="003A59DC">
        <w:rPr>
          <w:sz w:val="16"/>
        </w:rPr>
        <w:t xml:space="preserve">As we noted in last year’s memo, in 2013, the Commission announced a change to its long-standing policy of concluding nearly all settled enforcement cases without an admission from the respondent. Previously, the SEC had required admissions only in cases where the respondent had already pled guilty to criminal charges stemming from the same conduct. </w:t>
      </w:r>
      <w:r w:rsidRPr="009C397C">
        <w:rPr>
          <w:rStyle w:val="StyleUnderline"/>
        </w:rPr>
        <w:t>SEC settlements generally included language stating that the respondent neither admitted nor denied the factual allegations set forth in the Commission’s complaint or order</w:t>
      </w:r>
      <w:r w:rsidRPr="003A59DC">
        <w:rPr>
          <w:sz w:val="16"/>
        </w:rPr>
        <w:t xml:space="preserve">. The policy change comes after the SEC has been subject to significant criticism from federal judges and others for submitting such “no admit/no deny” settlements to the courts for approval. Over the past few years, several proposed SEC settlements have been delayed and scrutinized as a result of concerns raised by the presiding judge. Judge </w:t>
      </w:r>
      <w:proofErr w:type="spellStart"/>
      <w:r w:rsidRPr="003A59DC">
        <w:rPr>
          <w:sz w:val="16"/>
        </w:rPr>
        <w:t>Rakoff</w:t>
      </w:r>
      <w:proofErr w:type="spellEnd"/>
      <w:r w:rsidRPr="003A59DC">
        <w:rPr>
          <w:sz w:val="16"/>
        </w:rPr>
        <w:t xml:space="preserve"> started the trend of federal judges refusing to “rubber-stamp” SEC settlements and has been the most vocal critic of the Commission’s no admit/no deny settlement policy. He initially refused to approve the Commission’s proposed $285 million settlement with Citigroup over its role in structuring and marketing a package of mortgage bonds to investors. Other courts have followed Judge </w:t>
      </w:r>
      <w:proofErr w:type="spellStart"/>
      <w:r w:rsidRPr="003A59DC">
        <w:rPr>
          <w:sz w:val="16"/>
        </w:rPr>
        <w:t>Rakoff’s</w:t>
      </w:r>
      <w:proofErr w:type="spellEnd"/>
      <w:r w:rsidRPr="003A59DC">
        <w:rPr>
          <w:sz w:val="16"/>
        </w:rPr>
        <w:t xml:space="preserve"> lead. For example, Judge Kane of the District of Colorado issued an opinion rejecting a proposed settlement, stating that “‘[l]</w:t>
      </w:r>
      <w:proofErr w:type="spellStart"/>
      <w:r w:rsidRPr="003A59DC">
        <w:rPr>
          <w:sz w:val="16"/>
        </w:rPr>
        <w:t>ike</w:t>
      </w:r>
      <w:proofErr w:type="spellEnd"/>
      <w:r w:rsidRPr="003A59DC">
        <w:rPr>
          <w:sz w:val="16"/>
        </w:rPr>
        <w:t xml:space="preserve"> Judge </w:t>
      </w:r>
      <w:proofErr w:type="spellStart"/>
      <w:r w:rsidRPr="003A59DC">
        <w:rPr>
          <w:sz w:val="16"/>
        </w:rPr>
        <w:t>Rakoff</w:t>
      </w:r>
      <w:proofErr w:type="spellEnd"/>
      <w:r w:rsidRPr="003A59DC">
        <w:rPr>
          <w:sz w:val="16"/>
        </w:rPr>
        <w:t xml:space="preserve">, I will not be a mere handmaiden to a settlement negotiated on unknown facts, while the public is deprived of ever knowing the truth in a matter of obvious public importance.’” Although Judge </w:t>
      </w:r>
      <w:proofErr w:type="spellStart"/>
      <w:r w:rsidRPr="003A59DC">
        <w:rPr>
          <w:sz w:val="16"/>
        </w:rPr>
        <w:t>Rakoff’s</w:t>
      </w:r>
      <w:proofErr w:type="spellEnd"/>
      <w:r w:rsidRPr="003A59DC">
        <w:rPr>
          <w:sz w:val="16"/>
        </w:rPr>
        <w:t xml:space="preserve"> refusal to approve the Citigroup settlement was overturned by the Second Circuit, the Commission has nonetheless said it will continue to demand admissions in certain cases. </w:t>
      </w:r>
      <w:r w:rsidRPr="009C397C">
        <w:rPr>
          <w:rStyle w:val="StyleUnderline"/>
        </w:rPr>
        <w:t>The new policy reflects the Commission’s view that admissions increase accountability and boost investor confidence in the SEC and the markets. The SEC has since sought and obtained admissions in a number of cases. U</w:t>
      </w:r>
      <w:r w:rsidRPr="003A59DC">
        <w:rPr>
          <w:sz w:val="16"/>
        </w:rPr>
        <w:t xml:space="preserve">nder the new policy, the SEC will potentially seek admissions where: a large number of investors were harmed or the conduct was “egregious”; the conduct posed “significant risk” of harm to the markets or investors; the admissions would “aid investors deciding whether to deal with a particular party in the future”; and reciting the facts of the case would “send an important message” to the market. Significantly, according to Director </w:t>
      </w:r>
      <w:proofErr w:type="spellStart"/>
      <w:r w:rsidRPr="003A59DC">
        <w:rPr>
          <w:sz w:val="16"/>
        </w:rPr>
        <w:t>Ceresney</w:t>
      </w:r>
      <w:proofErr w:type="spellEnd"/>
      <w:r w:rsidRPr="003A59DC">
        <w:rPr>
          <w:sz w:val="16"/>
        </w:rPr>
        <w:t xml:space="preserve">, admissions are not negotiable. Once the SEC determines there should be an admission in a particular case, there is no room for negotiation. For example, according to </w:t>
      </w:r>
      <w:proofErr w:type="spellStart"/>
      <w:r w:rsidRPr="003A59DC">
        <w:rPr>
          <w:sz w:val="16"/>
        </w:rPr>
        <w:t>Ceresney</w:t>
      </w:r>
      <w:proofErr w:type="spellEnd"/>
      <w:r w:rsidRPr="003A59DC">
        <w:rPr>
          <w:sz w:val="16"/>
        </w:rPr>
        <w:t xml:space="preserve">, the SEC will not accept a larger penalty in lieu of an admission. The respondent must either admit or litigate. </w:t>
      </w:r>
      <w:r w:rsidRPr="00503AFD">
        <w:rPr>
          <w:rStyle w:val="Emphasis"/>
        </w:rPr>
        <w:t>Declining to Relieve Collateral Consequences of Settlements</w:t>
      </w:r>
      <w:r>
        <w:rPr>
          <w:rStyle w:val="Emphasis"/>
        </w:rPr>
        <w:t xml:space="preserve"> </w:t>
      </w:r>
      <w:r w:rsidRPr="00503AFD">
        <w:rPr>
          <w:rStyle w:val="StyleUnderline"/>
        </w:rPr>
        <w:t>When public companies or regulated entities settle enforcement actions with government regulators, including the SEC, there are often automatic consequences that apply. These collateral consequences can be quite dramatic and have significant negative impacts on the settling entity.</w:t>
      </w:r>
      <w:r w:rsidRPr="003A59DC">
        <w:rPr>
          <w:sz w:val="16"/>
        </w:rPr>
        <w:t xml:space="preserve"> In the SEC context, for example, a public company that settles to violations of the anti-fraud provisions of the securities laws automatically loses its status as a Well-Known Seasoned Issuer, or WKSI. WKSI status allows a company to issue new securities without going through the SEC’s typical review process, allowing for faster capital raising. Similarly, Dodd-Frank required </w:t>
      </w:r>
      <w:r w:rsidRPr="00503AFD">
        <w:rPr>
          <w:rStyle w:val="StyleUnderline"/>
        </w:rPr>
        <w:t>the SEC to implement a so-called “bad actor” rule that disqualifies broker-dealers with “a relevant criminal conviction, regulatory or court order, or other disqualifying event”</w:t>
      </w:r>
      <w:r w:rsidRPr="003A59DC">
        <w:rPr>
          <w:sz w:val="16"/>
        </w:rPr>
        <w:t xml:space="preserve"> from relying on a Rule 506 exemption to sell certain private investments, like interests in hedge funds and private-equity funds. Challenges to the routine granting of waivers seems likely to continue into 2015. Recently, the Department of Labor, which oversees a similar disqualification regime, took the unusual step of holding an open meeting on a waiver request from Credit Suisse in connection with a disqualification from managing pension funds as a result of its resolution of a tax evasion case with federal prosecutors. Historically, the DOL staff had routinely granted such waivers. In Credit Suisse’s case, however, consumer advocates and members of Congress objected to the waiver, prompting the DOL to hold public hearings on the question in early January 2015. Consumer advocate Ralph Nader testified against granting the waiver. While the DOL decision-making process seems to be more protracted than the SEC’s, allowing interested parties more opportunity to participate in the process, it seems likely that activists will eventually turn their attention to the SEC waiver process, increasing the political pressure on the Commissioners in considering such requests. </w:t>
      </w:r>
      <w:r w:rsidRPr="00882600">
        <w:rPr>
          <w:rStyle w:val="Emphasis"/>
          <w:highlight w:val="green"/>
        </w:rPr>
        <w:t>Tying Penalties to the Respondent’s Financial Position, Not the Underlying Activity We expect that the SEC will continue to push for ever-larger penalties in 2015</w:t>
      </w:r>
      <w:r w:rsidRPr="00503AFD">
        <w:rPr>
          <w:rStyle w:val="Emphasis"/>
        </w:rPr>
        <w:t>,</w:t>
      </w:r>
      <w:r w:rsidRPr="003A59DC">
        <w:rPr>
          <w:sz w:val="16"/>
        </w:rPr>
        <w:t xml:space="preserve"> especially in cases, as with the examples cited above, where the respondent is not a public company and the impact of the penalties will not be passed on to shareholders. </w:t>
      </w:r>
      <w:r w:rsidRPr="00503AFD">
        <w:rPr>
          <w:rStyle w:val="StyleUnderline"/>
        </w:rPr>
        <w:t>Under the discretion the securities laws give the Staff and the Commission to set penalties, and citing “deterrence” as the key consideration</w:t>
      </w:r>
      <w:r w:rsidRPr="003A59DC">
        <w:rPr>
          <w:sz w:val="16"/>
        </w:rPr>
        <w:t xml:space="preserve">, the Commission will continue to take into account the size and financial wherewithal of an individual or an enterprise in setting the amount of any penalties sought or assessed. </w:t>
      </w:r>
      <w:r w:rsidRPr="00503AFD">
        <w:rPr>
          <w:rStyle w:val="Emphasis"/>
        </w:rPr>
        <w:t>Substantive Developments</w:t>
      </w:r>
      <w:r>
        <w:rPr>
          <w:rStyle w:val="Emphasis"/>
        </w:rPr>
        <w:t xml:space="preserve"> </w:t>
      </w:r>
      <w:r w:rsidRPr="00503AFD">
        <w:rPr>
          <w:rStyle w:val="Emphasis"/>
        </w:rPr>
        <w:t>Insider Trading Law</w:t>
      </w:r>
      <w:r>
        <w:rPr>
          <w:rStyle w:val="Emphasis"/>
        </w:rPr>
        <w:t xml:space="preserve"> </w:t>
      </w:r>
      <w:r w:rsidRPr="00503AFD">
        <w:rPr>
          <w:rStyle w:val="StyleUnderline"/>
        </w:rPr>
        <w:t>The year 2014 may have seen the rolling back of the tide of successful insider trading cases brought</w:t>
      </w:r>
      <w:r w:rsidRPr="003A59DC">
        <w:rPr>
          <w:sz w:val="16"/>
        </w:rPr>
        <w:t xml:space="preserve"> both by the Manhattan US Attorney’s Office and the SEC. </w:t>
      </w:r>
      <w:r w:rsidRPr="00503AFD">
        <w:rPr>
          <w:rStyle w:val="StyleUnderline"/>
        </w:rPr>
        <w:t>Last year saw the SEC bring 52 insider trading actions, charging 80 people, an increase over the 44 cases brought in 2013</w:t>
      </w:r>
      <w:r w:rsidRPr="003A59DC">
        <w:rPr>
          <w:sz w:val="16"/>
        </w:rPr>
        <w:t xml:space="preserve">. Already, the US Attorney’s Office has filed a brief in another insider trading case, United States v. Durant, arguing that the Second Circuit decision should be construed narrowly. The government argued that, while “[t]he Newman decision dramatically (and, in our view, wrongly) departs from thirty years of controlling Supreme Court authority,” the decision does not apply in Durant. Newman applies to insider trading cases brought under the classical theory of liability the government argued, while Durant was brought under the misappropriation theory. On January 23, the US Attorney’s Office asked the three-judge panel that decided the case to reconsider its ruling. If the court elects not to reconsider its decision, the government may request that the entire Second Circuit hear the case </w:t>
      </w:r>
      <w:proofErr w:type="spellStart"/>
      <w:r w:rsidRPr="003A59DC">
        <w:rPr>
          <w:sz w:val="16"/>
        </w:rPr>
        <w:t>en</w:t>
      </w:r>
      <w:proofErr w:type="spellEnd"/>
      <w:r w:rsidRPr="003A59DC">
        <w:rPr>
          <w:sz w:val="16"/>
        </w:rPr>
        <w:t xml:space="preserve"> banc or petition the Supreme Court to hear the appeal. That said, the decision is already having an effect. On January 29, Southern District prosecutors indicated that, as a result of Newman, the Office would drop charges against five men who had been indicted on insider trading charges relating to IBM’s acquisition of a software company in 2009. </w:t>
      </w:r>
      <w:r w:rsidRPr="00882600">
        <w:rPr>
          <w:rStyle w:val="Emphasis"/>
          <w:highlight w:val="green"/>
        </w:rPr>
        <w:t xml:space="preserve">Asset Management Industry </w:t>
      </w:r>
      <w:proofErr w:type="gramStart"/>
      <w:r w:rsidRPr="00882600">
        <w:rPr>
          <w:rStyle w:val="Emphasis"/>
          <w:highlight w:val="green"/>
        </w:rPr>
        <w:t>The</w:t>
      </w:r>
      <w:proofErr w:type="gramEnd"/>
      <w:r w:rsidRPr="00882600">
        <w:rPr>
          <w:rStyle w:val="Emphasis"/>
          <w:highlight w:val="green"/>
        </w:rPr>
        <w:t xml:space="preserve"> SEC has been focused on the private equity sector for several years.</w:t>
      </w:r>
      <w:r w:rsidRPr="003A59DC">
        <w:rPr>
          <w:sz w:val="16"/>
        </w:rPr>
        <w:t xml:space="preserve"> </w:t>
      </w:r>
      <w:r w:rsidRPr="00503AFD">
        <w:rPr>
          <w:rStyle w:val="StyleUnderline"/>
        </w:rPr>
        <w:t>In 2014, the Office of Compliance Inspections and Examinations began completing a series of “presence exams” it had been conducting of a large number of industry participants since 2012</w:t>
      </w:r>
      <w:r w:rsidRPr="003A59DC">
        <w:rPr>
          <w:sz w:val="16"/>
        </w:rPr>
        <w:t xml:space="preserve">. The results of the exams were sufficiently troubling to the SEC that, in April 2014, </w:t>
      </w:r>
      <w:r w:rsidRPr="00503AFD">
        <w:rPr>
          <w:rStyle w:val="StyleUnderline"/>
        </w:rPr>
        <w:t>the Commission announced that it was launching a new unit within OCIE dedicated to the examination of private equity and hedge funds</w:t>
      </w:r>
      <w:r w:rsidRPr="003A59DC">
        <w:rPr>
          <w:sz w:val="16"/>
        </w:rPr>
        <w:t xml:space="preserve">. In addition to </w:t>
      </w:r>
      <w:r w:rsidRPr="00503AFD">
        <w:rPr>
          <w:rStyle w:val="StyleUnderline"/>
        </w:rPr>
        <w:t>this new unit, two other groups within the SEC continue to focus on private equity</w:t>
      </w:r>
      <w:r w:rsidRPr="003A59DC">
        <w:rPr>
          <w:sz w:val="16"/>
        </w:rPr>
        <w:t xml:space="preserve">: </w:t>
      </w:r>
      <w:r w:rsidRPr="00503AFD">
        <w:rPr>
          <w:rStyle w:val="StyleUnderline"/>
        </w:rPr>
        <w:t>the Asset Management Unit, established in 2010, and the Financial Reporting and Audit Task Force.</w:t>
      </w:r>
      <w:r>
        <w:rPr>
          <w:rStyle w:val="StyleUnderline"/>
        </w:rPr>
        <w:t xml:space="preserve"> </w:t>
      </w:r>
      <w:r w:rsidRPr="003A59DC">
        <w:rPr>
          <w:sz w:val="16"/>
        </w:rPr>
        <w:t xml:space="preserve">Andrew Bowden, the Director of OCIE, has said that over half of the private equity advisers that have been examined under the presence exam initiative appear to be violating laws or have material weaknesses around how they assess fees and expenses to clients. </w:t>
      </w:r>
      <w:r w:rsidRPr="00503AFD">
        <w:rPr>
          <w:rStyle w:val="StyleUnderline"/>
        </w:rPr>
        <w:t>The SEC has filed several enforcement actions arising out of those exams.</w:t>
      </w:r>
      <w:r>
        <w:rPr>
          <w:rStyle w:val="StyleUnderline"/>
        </w:rPr>
        <w:t xml:space="preserve"> </w:t>
      </w:r>
      <w:r w:rsidRPr="00503AFD">
        <w:rPr>
          <w:rStyle w:val="StyleUnderline"/>
        </w:rPr>
        <w:t>The actions brought include the Commission’s first-ever action against a private equity firm for violating the pay-to-play rules.</w:t>
      </w:r>
      <w:r w:rsidRPr="003A59DC">
        <w:rPr>
          <w:sz w:val="16"/>
        </w:rPr>
        <w:t xml:space="preserve"> Those rules prohibit investment advisers from providing advisory services to a government entity for two years following a campaign contribution to an elected official of that entity</w:t>
      </w:r>
      <w:r w:rsidRPr="003A59DC">
        <w:rPr>
          <w:rStyle w:val="StyleUnderline"/>
        </w:rPr>
        <w:t xml:space="preserve">. The SEC also brought an action relating to the fees and expenses charged by a private equity firm. </w:t>
      </w:r>
      <w:r w:rsidRPr="003A59DC">
        <w:rPr>
          <w:sz w:val="16"/>
        </w:rPr>
        <w:t xml:space="preserve">The SEC alleged that the firm and its president violated the anti-fraud and other provisions of the securities laws by misallocating assets from the funds to pay expenses of the management company, including rent, salaries, and other employee benefits. The SEC also alleged that after depleting the funds’ assets, the management company made loans to the funds at “excessive” interest rates. Finally, </w:t>
      </w:r>
      <w:r w:rsidRPr="003A59DC">
        <w:rPr>
          <w:rStyle w:val="StyleUnderline"/>
        </w:rPr>
        <w:t>the SEC brought fraud charges against a private equity fund manager for breaching its fiduciary duty by inappropriately allocating expenses between two of its funds.</w:t>
      </w:r>
      <w:r>
        <w:rPr>
          <w:rStyle w:val="StyleUnderline"/>
        </w:rPr>
        <w:t xml:space="preserve"> </w:t>
      </w:r>
      <w:r w:rsidRPr="003A59DC">
        <w:rPr>
          <w:sz w:val="16"/>
        </w:rPr>
        <w:t xml:space="preserve">Given the breadth of the presence exams and the establishment of a new unit focused specifically on this industry, we expect to see more actions against private equity firms in 2015. </w:t>
      </w:r>
      <w:r w:rsidRPr="003A59DC">
        <w:rPr>
          <w:rStyle w:val="Emphasis"/>
        </w:rPr>
        <w:t>Accounting and Financial Reporting</w:t>
      </w:r>
      <w:r>
        <w:rPr>
          <w:rStyle w:val="Emphasis"/>
        </w:rPr>
        <w:t xml:space="preserve"> </w:t>
      </w:r>
      <w:r w:rsidRPr="003A59DC">
        <w:rPr>
          <w:rStyle w:val="Emphasis"/>
        </w:rPr>
        <w:t xml:space="preserve">Another area where we expect to see increased SEC enforcement activity in 2015 is in accounting and financial reporting cases. </w:t>
      </w:r>
      <w:r w:rsidRPr="003A59DC">
        <w:rPr>
          <w:sz w:val="16"/>
        </w:rPr>
        <w:t xml:space="preserve">Although this has not been much of a focus area since the financial crisis, that is beginning to change. After several years of seeing the number of such actions decline year over year, </w:t>
      </w:r>
      <w:r w:rsidRPr="003A59DC">
        <w:rPr>
          <w:rStyle w:val="StyleUnderline"/>
        </w:rPr>
        <w:t xml:space="preserve">the number of financial reporting and disclosure cases brought by the SEC shot up 45% in fiscal 2014. </w:t>
      </w:r>
      <w:r w:rsidRPr="00882600">
        <w:rPr>
          <w:rStyle w:val="StyleUnderline"/>
          <w:highlight w:val="green"/>
        </w:rPr>
        <w:t>The SEC has said it expects to “continue the momentum</w:t>
      </w:r>
      <w:r w:rsidRPr="003A59DC">
        <w:rPr>
          <w:rStyle w:val="StyleUnderline"/>
        </w:rPr>
        <w:t xml:space="preserve"> in pursuing financial reporting and accounting fraud” in 2015.</w:t>
      </w:r>
      <w:r>
        <w:rPr>
          <w:rStyle w:val="StyleUnderline"/>
        </w:rPr>
        <w:t xml:space="preserve"> </w:t>
      </w:r>
      <w:r w:rsidRPr="003A59DC">
        <w:rPr>
          <w:rStyle w:val="StyleUnderline"/>
        </w:rPr>
        <w:t>The Financial Reporting and Audit Task Force mentioned above was established by the Commission to identify and develop potential cases that can then be referred to the Enforcement Division for investigation.</w:t>
      </w:r>
      <w:r w:rsidRPr="003A59DC">
        <w:rPr>
          <w:sz w:val="16"/>
        </w:rPr>
        <w:t xml:space="preserve"> While the Task Force has begun issuing information requests to public companies, it remains to be seen how active or effective it will be in generating enforcement recommendations. * * * This remains a challenging environment for individuals and enterprises who find themselves involved in regulatory investigations. </w:t>
      </w:r>
      <w:r w:rsidRPr="00882600">
        <w:rPr>
          <w:rStyle w:val="Emphasis"/>
          <w:highlight w:val="green"/>
        </w:rPr>
        <w:t>The SEC has demonstrated its increasing willingness to push traditional boundaries—including bringing more actions administratively, naming individuals, and seeking admissions in settled matters—suggesting that is not likely to either change course or become less demanding anytime soon.</w:t>
      </w:r>
    </w:p>
    <w:p w:rsidR="00882600" w:rsidRDefault="00882600" w:rsidP="00882600">
      <w:pPr>
        <w:pStyle w:val="Heading2"/>
      </w:pPr>
      <w:r>
        <w:t>Links</w:t>
      </w:r>
    </w:p>
    <w:p w:rsidR="00882600" w:rsidRDefault="00882600" w:rsidP="00882600">
      <w:pPr>
        <w:pStyle w:val="Heading3"/>
      </w:pPr>
      <w:r>
        <w:t>Subpoena Key</w:t>
      </w:r>
    </w:p>
    <w:p w:rsidR="00882600" w:rsidRDefault="00882600" w:rsidP="00882600">
      <w:pPr>
        <w:pStyle w:val="Heading4"/>
      </w:pPr>
      <w:r>
        <w:t xml:space="preserve">The SCA impedes federal investigations — they’d need prior approval. </w:t>
      </w:r>
    </w:p>
    <w:p w:rsidR="00882600" w:rsidRPr="00A90F17" w:rsidRDefault="00882600" w:rsidP="00882600">
      <w:r w:rsidRPr="00A90F17">
        <w:rPr>
          <w:rStyle w:val="Style13ptBold"/>
        </w:rPr>
        <w:t>Thompson and Cole 15</w:t>
      </w:r>
      <w:r>
        <w:t xml:space="preserve"> — Richard M. Thompson II and Jared P. Cole, Legislative Attorneys for the Congressional Research Service, 2015 (“Stored Communications Act: Reform of the Electronic Communications Privacy Act (ECPA),” </w:t>
      </w:r>
      <w:r>
        <w:rPr>
          <w:i/>
        </w:rPr>
        <w:t>Federation of American Scientists</w:t>
      </w:r>
      <w:r>
        <w:t>, May 19</w:t>
      </w:r>
      <w:r w:rsidRPr="00A90F17">
        <w:rPr>
          <w:vertAlign w:val="superscript"/>
        </w:rPr>
        <w:t>th</w:t>
      </w:r>
      <w:r>
        <w:t xml:space="preserve">, Available Online at </w:t>
      </w:r>
      <w:hyperlink r:id="rId32" w:history="1">
        <w:r w:rsidRPr="00F35FE8">
          <w:rPr>
            <w:rStyle w:val="Hyperlink"/>
          </w:rPr>
          <w:t>http://fas.org/sgp/crs/misc/R44036.pdf</w:t>
        </w:r>
      </w:hyperlink>
      <w:r>
        <w:t>, Accessed on 07-06-15)</w:t>
      </w:r>
    </w:p>
    <w:p w:rsidR="00882600" w:rsidRDefault="00882600" w:rsidP="00882600">
      <w:r>
        <w:t xml:space="preserve">While the various ECPA reform bills discussed above appear to enjoy broad support among technology, civil liberty, and government constituencies, </w:t>
      </w:r>
      <w:r w:rsidRPr="002324C5">
        <w:rPr>
          <w:rStyle w:val="StyleUnderline"/>
        </w:rPr>
        <w:t xml:space="preserve">some </w:t>
      </w:r>
      <w:r w:rsidRPr="00882600">
        <w:rPr>
          <w:rStyle w:val="StyleUnderline"/>
          <w:highlight w:val="green"/>
        </w:rPr>
        <w:t>federal agencies have argued that</w:t>
      </w:r>
      <w:r w:rsidRPr="002324C5">
        <w:rPr>
          <w:rStyle w:val="StyleUnderline"/>
        </w:rPr>
        <w:t xml:space="preserve"> </w:t>
      </w:r>
      <w:r w:rsidRPr="00882600">
        <w:rPr>
          <w:rStyle w:val="StyleUnderline"/>
          <w:highlight w:val="green"/>
        </w:rPr>
        <w:t>passage of these bills would significantly curtail their ability to conduct investigations</w:t>
      </w:r>
      <w:r w:rsidRPr="00882600">
        <w:rPr>
          <w:highlight w:val="green"/>
        </w:rPr>
        <w:t>.</w:t>
      </w:r>
      <w:r>
        <w:t xml:space="preserve"> </w:t>
      </w:r>
      <w:r w:rsidRPr="002324C5">
        <w:t>In an apparent effort to assuage these concerns, the Email Privacy Act, the ECPA Amendments Act, and the LEADS Act include a “rule of construction” noting that these agencies could still</w:t>
      </w:r>
      <w:r>
        <w:t xml:space="preserve"> seek electronic communications directly from the target of their investigation. </w:t>
      </w:r>
    </w:p>
    <w:p w:rsidR="00882600" w:rsidRDefault="00882600" w:rsidP="00882600">
      <w:r>
        <w:t xml:space="preserve">Currently, </w:t>
      </w:r>
      <w:r w:rsidRPr="00882600">
        <w:rPr>
          <w:rStyle w:val="StyleUnderline"/>
          <w:highlight w:val="green"/>
        </w:rPr>
        <w:t xml:space="preserve">many federal agencies possess subpoena authority which allows them to compel the production of documents from providers </w:t>
      </w:r>
      <w:r w:rsidRPr="00882600">
        <w:rPr>
          <w:rStyle w:val="Emphasis"/>
          <w:highlight w:val="green"/>
        </w:rPr>
        <w:t>without prior approval</w:t>
      </w:r>
      <w:r w:rsidRPr="002324C5">
        <w:rPr>
          <w:rStyle w:val="StyleUnderline"/>
        </w:rPr>
        <w:t xml:space="preserve"> of a court</w:t>
      </w:r>
      <w:r>
        <w:t xml:space="preserve">. Pursuant to Section 2703(b), </w:t>
      </w:r>
      <w:r w:rsidRPr="002324C5">
        <w:rPr>
          <w:rStyle w:val="StyleUnderline"/>
        </w:rPr>
        <w:t>federal agencies have issued subpoenas to service providers to obtain subscriber information about individuals, including their names, telephone numbers, email addresses, and physical addresses, and have indicated that they have used this authority to obtain the content of emails held by service providers for more than 180 days</w:t>
      </w:r>
      <w:r>
        <w:t>.</w:t>
      </w:r>
    </w:p>
    <w:p w:rsidR="00882600" w:rsidRDefault="00882600" w:rsidP="00882600">
      <w:pPr>
        <w:pStyle w:val="Heading4"/>
      </w:pPr>
      <w:r>
        <w:t>The plan would prevent agencies from using subpoenas – requires DOJ intervention.</w:t>
      </w:r>
    </w:p>
    <w:p w:rsidR="00882600" w:rsidRPr="00A90F17" w:rsidRDefault="00882600" w:rsidP="00882600">
      <w:r w:rsidRPr="00A90F17">
        <w:rPr>
          <w:rStyle w:val="Style13ptBold"/>
        </w:rPr>
        <w:t>Thompson and Cole 15</w:t>
      </w:r>
      <w:r>
        <w:t xml:space="preserve"> — Richard M. Thompson II and Jared P. Cole, Legislative Attorneys for the Congressional Research Service, 2015 (“Stored Communications Act: Reform of the Electronic Communications Privacy Act (ECPA),” </w:t>
      </w:r>
      <w:r>
        <w:rPr>
          <w:i/>
        </w:rPr>
        <w:t>Federation of American Scientists</w:t>
      </w:r>
      <w:r>
        <w:t>, May 19</w:t>
      </w:r>
      <w:r w:rsidRPr="00A90F17">
        <w:rPr>
          <w:vertAlign w:val="superscript"/>
        </w:rPr>
        <w:t>th</w:t>
      </w:r>
      <w:r>
        <w:t xml:space="preserve">, Available Online at </w:t>
      </w:r>
      <w:hyperlink r:id="rId33" w:history="1">
        <w:r w:rsidRPr="00F35FE8">
          <w:rPr>
            <w:rStyle w:val="Hyperlink"/>
          </w:rPr>
          <w:t>http://fas.org/sgp/crs/misc/R44036.pdf</w:t>
        </w:r>
      </w:hyperlink>
      <w:r>
        <w:t>, Accessed on 07-06-15)</w:t>
      </w:r>
    </w:p>
    <w:p w:rsidR="00882600" w:rsidRPr="00582BF8" w:rsidRDefault="00882600" w:rsidP="00882600">
      <w:pPr>
        <w:rPr>
          <w:rStyle w:val="StyleUnderline"/>
        </w:rPr>
      </w:pPr>
      <w:r w:rsidRPr="00582BF8">
        <w:rPr>
          <w:rStyle w:val="StyleUnderline"/>
        </w:rPr>
        <w:t>All of the major ECPA reform bills would require a warrant to obtain the contents of electronic communications held by service providers</w:t>
      </w:r>
      <w:r>
        <w:t xml:space="preserve">, whether held for more or less than 180 days. </w:t>
      </w:r>
      <w:r w:rsidRPr="00582BF8">
        <w:rPr>
          <w:rStyle w:val="StyleUnderline"/>
        </w:rPr>
        <w:t xml:space="preserve">One result of this provision would be that </w:t>
      </w:r>
      <w:r w:rsidRPr="00882600">
        <w:rPr>
          <w:rStyle w:val="StyleUnderline"/>
          <w:highlight w:val="green"/>
        </w:rPr>
        <w:t xml:space="preserve">administrative subpoenas—subject to a lower standard of proof than warrants—would </w:t>
      </w:r>
      <w:r w:rsidRPr="00882600">
        <w:rPr>
          <w:rStyle w:val="Emphasis"/>
          <w:highlight w:val="green"/>
        </w:rPr>
        <w:t>no longer be sufficient</w:t>
      </w:r>
      <w:r w:rsidRPr="00882600">
        <w:rPr>
          <w:rStyle w:val="StyleUnderline"/>
          <w:highlight w:val="green"/>
        </w:rPr>
        <w:t xml:space="preserve"> to compel service providers to produce the contents of electronic communications</w:t>
      </w:r>
      <w:r>
        <w:t xml:space="preserve">. However, </w:t>
      </w:r>
      <w:r w:rsidRPr="00582BF8">
        <w:rPr>
          <w:rStyle w:val="StyleUnderline"/>
        </w:rPr>
        <w:t xml:space="preserve">because </w:t>
      </w:r>
      <w:r w:rsidRPr="00882600">
        <w:rPr>
          <w:rStyle w:val="StyleUnderline"/>
          <w:highlight w:val="green"/>
        </w:rPr>
        <w:t>most federal agencies</w:t>
      </w:r>
      <w:r w:rsidRPr="00882600">
        <w:rPr>
          <w:highlight w:val="green"/>
        </w:rPr>
        <w:t>—</w:t>
      </w:r>
      <w:r>
        <w:t>other than the Department of Justice (DOJ)—</w:t>
      </w:r>
      <w:r w:rsidRPr="00882600">
        <w:rPr>
          <w:highlight w:val="green"/>
        </w:rPr>
        <w:t xml:space="preserve">do </w:t>
      </w:r>
      <w:r w:rsidRPr="00882600">
        <w:rPr>
          <w:rStyle w:val="StyleUnderline"/>
          <w:highlight w:val="green"/>
        </w:rPr>
        <w:t>not possess independent authority to seek a warrant</w:t>
      </w:r>
      <w:r w:rsidRPr="00582BF8">
        <w:rPr>
          <w:rStyle w:val="StyleUnderline"/>
        </w:rPr>
        <w:t xml:space="preserve"> from a magistrate judge, such legislation would appear to preclude agencies conducting an investigation to obtain the contents of electronic communications held by service providers directly from the provider itself</w:t>
      </w:r>
      <w:r>
        <w:t xml:space="preserve">. </w:t>
      </w:r>
      <w:r w:rsidRPr="00582BF8">
        <w:rPr>
          <w:rStyle w:val="StyleUnderline"/>
        </w:rPr>
        <w:t>Instead</w:t>
      </w:r>
      <w:r>
        <w:t xml:space="preserve">, in order to do so, </w:t>
      </w:r>
      <w:r w:rsidRPr="00882600">
        <w:rPr>
          <w:rStyle w:val="StyleUnderline"/>
          <w:highlight w:val="green"/>
        </w:rPr>
        <w:t>agencies would presumably need to rely on the DOJ to seek a warrant</w:t>
      </w:r>
      <w:r w:rsidRPr="00582BF8">
        <w:rPr>
          <w:rStyle w:val="StyleUnderline"/>
        </w:rPr>
        <w:t>, whose authority is limited to doing so in criminal investigations.</w:t>
      </w:r>
    </w:p>
    <w:p w:rsidR="00882600" w:rsidRDefault="00882600" w:rsidP="00882600">
      <w:pPr>
        <w:pStyle w:val="Heading3"/>
      </w:pPr>
      <w:r>
        <w:t>Probable Cause Link</w:t>
      </w:r>
    </w:p>
    <w:p w:rsidR="00882600" w:rsidRDefault="00882600" w:rsidP="00882600">
      <w:pPr>
        <w:pStyle w:val="Heading4"/>
      </w:pPr>
      <w:r>
        <w:t xml:space="preserve">Requiring higher probable cause makes hampers investigations.  </w:t>
      </w:r>
    </w:p>
    <w:p w:rsidR="00882600" w:rsidRDefault="00882600" w:rsidP="00882600">
      <w:r w:rsidRPr="00F646F9">
        <w:rPr>
          <w:rStyle w:val="Style13ptBold"/>
        </w:rPr>
        <w:t>Baker 11</w:t>
      </w:r>
      <w:r>
        <w:t xml:space="preserve"> — James A. Baker, Associate Deputy Attorney General, Statement before the Committee on Judiciary United States Senate, 2011 ("The Electronic Communications Privacy Act: Government Perspectives on Protecting Privacy in the Digital Age," </w:t>
      </w:r>
      <w:r w:rsidRPr="00F646F9">
        <w:rPr>
          <w:i/>
        </w:rPr>
        <w:t>American Civil Liberties Union</w:t>
      </w:r>
      <w:r>
        <w:t>, April 6</w:t>
      </w:r>
      <w:r w:rsidRPr="00F646F9">
        <w:rPr>
          <w:vertAlign w:val="superscript"/>
        </w:rPr>
        <w:t>th</w:t>
      </w:r>
      <w:r>
        <w:t xml:space="preserve">, Available Online at </w:t>
      </w:r>
      <w:hyperlink r:id="rId34" w:history="1">
        <w:r w:rsidRPr="00DC46A2">
          <w:rPr>
            <w:rStyle w:val="Hyperlink"/>
          </w:rPr>
          <w:t>https://www.aclu.org/files/pdfs/email-content-foia/DOJ%20Crim%20Div%20docs/CRM-231.pdf</w:t>
        </w:r>
      </w:hyperlink>
      <w:r>
        <w:t>, Accessed on 07-07-15)</w:t>
      </w:r>
    </w:p>
    <w:p w:rsidR="00882600" w:rsidRDefault="00882600" w:rsidP="00882600">
      <w:pPr>
        <w:rPr>
          <w:rStyle w:val="Emphasis"/>
        </w:rPr>
      </w:pPr>
      <w:r w:rsidRPr="00D0687E">
        <w:rPr>
          <w:sz w:val="16"/>
        </w:rPr>
        <w:t xml:space="preserve">A third potentially appropriate topic for legislation is to clarify the standard for issuance of a court order under § 2703(d) of ECPA. </w:t>
      </w:r>
      <w:r w:rsidRPr="00F05BA9">
        <w:rPr>
          <w:rStyle w:val="StyleUnderline"/>
        </w:rPr>
        <w:t>ECPA provides that the government can use a court order under</w:t>
      </w:r>
      <w:r w:rsidRPr="00D0687E">
        <w:rPr>
          <w:sz w:val="16"/>
        </w:rPr>
        <w:t xml:space="preserve"> § 2703(d) </w:t>
      </w:r>
      <w:r w:rsidRPr="00F05BA9">
        <w:rPr>
          <w:rStyle w:val="StyleUnderline"/>
        </w:rPr>
        <w:t>to compel the production of non-content data, such as email addresses, IP addresses, or historical location information stored by providers</w:t>
      </w:r>
      <w:r w:rsidRPr="00D0687E">
        <w:rPr>
          <w:sz w:val="16"/>
        </w:rPr>
        <w:t xml:space="preserve">. </w:t>
      </w:r>
      <w:r w:rsidRPr="00F05BA9">
        <w:rPr>
          <w:rStyle w:val="StyleUnderline"/>
        </w:rPr>
        <w:t>These orders can also compel production of some stored content of communications</w:t>
      </w:r>
      <w:r w:rsidRPr="00D0687E">
        <w:rPr>
          <w:sz w:val="16"/>
        </w:rPr>
        <w:t xml:space="preserve">, although compelling content generally requires notice to the subscriber. </w:t>
      </w:r>
      <w:r w:rsidRPr="00F05BA9">
        <w:rPr>
          <w:rStyle w:val="StyleUnderline"/>
        </w:rPr>
        <w:t>According to the statute, "[a] court order for disclosure</w:t>
      </w:r>
      <w:r w:rsidRPr="00D0687E">
        <w:rPr>
          <w:sz w:val="16"/>
        </w:rPr>
        <w:t xml:space="preserve">... </w:t>
      </w:r>
      <w:r w:rsidRPr="00F05BA9">
        <w:rPr>
          <w:rStyle w:val="StyleUnderline"/>
        </w:rPr>
        <w:t>may be issued by any court that is a court of competent jurisdiction</w:t>
      </w:r>
      <w:r w:rsidRPr="00D0687E">
        <w:rPr>
          <w:sz w:val="16"/>
        </w:rPr>
        <w:t xml:space="preserve"> and shall issue only if the governmental entity offers specific and articulable facts </w:t>
      </w:r>
      <w:r w:rsidRPr="00F05BA9">
        <w:rPr>
          <w:rStyle w:val="StyleUnderline"/>
        </w:rPr>
        <w:t>showing that there are reasonable grounds to believe that the contents of a wire or electronic communication, or the records or other information sought, are relevant and material to an ongoing criminal investigation</w:t>
      </w:r>
      <w:r w:rsidRPr="00D0687E">
        <w:rPr>
          <w:sz w:val="16"/>
        </w:rPr>
        <w:t xml:space="preserve">." 18 U.S.C. § 2703(d). Until recently, no court had questioned that the United States was entitled to a 2703(d) order when it made the "specific and articulable facts" showing specified by § 2703(d). </w:t>
      </w:r>
      <w:r w:rsidRPr="00F05BA9">
        <w:rPr>
          <w:rStyle w:val="StyleUnderline"/>
        </w:rPr>
        <w:t>However, the Third Circuit recently held that because the statute says that a</w:t>
      </w:r>
      <w:r w:rsidRPr="00D0687E">
        <w:rPr>
          <w:sz w:val="16"/>
        </w:rPr>
        <w:t xml:space="preserve"> 2703(d) </w:t>
      </w:r>
      <w:r w:rsidRPr="00F05BA9">
        <w:rPr>
          <w:rStyle w:val="StyleUnderline"/>
        </w:rPr>
        <w:t xml:space="preserve">order "may" be issued if the government makes the necessary showing, </w:t>
      </w:r>
      <w:r w:rsidRPr="00882600">
        <w:rPr>
          <w:rStyle w:val="StyleUnderline"/>
          <w:highlight w:val="green"/>
        </w:rPr>
        <w:t>judges may choose not to sign an application even if it provides the statutory showing</w:t>
      </w:r>
      <w:r w:rsidRPr="00D0687E">
        <w:rPr>
          <w:sz w:val="16"/>
        </w:rPr>
        <w:t xml:space="preserve">. See In re Application of the United States, 620 F.3d 304 (3d Cir. 2010). </w:t>
      </w:r>
      <w:r w:rsidRPr="00F05BA9">
        <w:rPr>
          <w:rStyle w:val="StyleUnderline"/>
        </w:rPr>
        <w:t>The Third Circuit's approach thus makes the issuance of</w:t>
      </w:r>
      <w:r w:rsidRPr="00D0687E">
        <w:rPr>
          <w:sz w:val="16"/>
        </w:rPr>
        <w:t xml:space="preserve"> § 2703(d) </w:t>
      </w:r>
      <w:r w:rsidRPr="00F05BA9">
        <w:rPr>
          <w:rStyle w:val="StyleUnderline"/>
        </w:rPr>
        <w:t>orders unpredictable and potentially inconsistent</w:t>
      </w:r>
      <w:r w:rsidRPr="00882600">
        <w:rPr>
          <w:rStyle w:val="StyleUnderline"/>
          <w:highlight w:val="green"/>
        </w:rPr>
        <w:t xml:space="preserve">; some judges may impose additional requirements, </w:t>
      </w:r>
      <w:r w:rsidRPr="00882600">
        <w:rPr>
          <w:rStyle w:val="Emphasis"/>
          <w:highlight w:val="green"/>
        </w:rPr>
        <w:t>while others may no</w:t>
      </w:r>
      <w:r w:rsidRPr="00F05BA9">
        <w:rPr>
          <w:rStyle w:val="Emphasis"/>
        </w:rPr>
        <w:t>t</w:t>
      </w:r>
      <w:r w:rsidRPr="00D0687E">
        <w:rPr>
          <w:sz w:val="16"/>
        </w:rPr>
        <w:t xml:space="preserve">. For example, some judges will issue these orders based on the statutory "reasonable grounds" standard, while others will devise higher burdens. In considering the standard for issuing 2703(d) orders, </w:t>
      </w:r>
      <w:r w:rsidRPr="00F05BA9">
        <w:rPr>
          <w:rStyle w:val="StyleUnderline"/>
        </w:rPr>
        <w:t xml:space="preserve">it is important to consider the role they play in early stages of criminal and national security investigations. In the </w:t>
      </w:r>
      <w:proofErr w:type="spellStart"/>
      <w:r w:rsidRPr="00F05BA9">
        <w:rPr>
          <w:rStyle w:val="StyleUnderline"/>
        </w:rPr>
        <w:t>Wikileaks</w:t>
      </w:r>
      <w:proofErr w:type="spellEnd"/>
      <w:r w:rsidRPr="00F05BA9">
        <w:rPr>
          <w:rStyle w:val="StyleUnderline"/>
        </w:rPr>
        <w:t xml:space="preserve"> investigation, for example, this point was recently emphasized by Magistrate Judge Buchanan in the Eastern District of Virginia</w:t>
      </w:r>
      <w:r w:rsidRPr="00D0687E">
        <w:rPr>
          <w:sz w:val="16"/>
        </w:rPr>
        <w:t xml:space="preserve">. </w:t>
      </w:r>
      <w:r w:rsidRPr="00F05BA9">
        <w:rPr>
          <w:rStyle w:val="StyleUnderline"/>
        </w:rPr>
        <w:t>In denying a motion to vacate a 2703</w:t>
      </w:r>
      <w:r w:rsidRPr="00D0687E">
        <w:rPr>
          <w:sz w:val="16"/>
        </w:rPr>
        <w:t xml:space="preserve">(d) </w:t>
      </w:r>
      <w:r w:rsidRPr="00F05BA9">
        <w:rPr>
          <w:rStyle w:val="StyleUnderline"/>
        </w:rPr>
        <w:t>order directed to Twitter, Judge Buchanan explained that "</w:t>
      </w:r>
      <w:r w:rsidRPr="00882600">
        <w:rPr>
          <w:rStyle w:val="StyleUnderline"/>
          <w:highlight w:val="green"/>
        </w:rPr>
        <w:t>at an early stage, the requirement of a higher probable cause standard</w:t>
      </w:r>
      <w:r w:rsidRPr="00F05BA9">
        <w:rPr>
          <w:rStyle w:val="StyleUnderline"/>
        </w:rPr>
        <w:t xml:space="preserve"> for non-content information voluntarily released to a third party </w:t>
      </w:r>
      <w:r w:rsidRPr="00882600">
        <w:rPr>
          <w:rStyle w:val="StyleUnderline"/>
          <w:highlight w:val="green"/>
        </w:rPr>
        <w:t xml:space="preserve">would </w:t>
      </w:r>
      <w:r w:rsidRPr="00882600">
        <w:rPr>
          <w:rStyle w:val="Emphasis"/>
          <w:highlight w:val="green"/>
        </w:rPr>
        <w:t>needlessly hamper an investigation</w:t>
      </w:r>
      <w:r w:rsidRPr="00F05BA9">
        <w:rPr>
          <w:rStyle w:val="Emphasis"/>
        </w:rPr>
        <w:t xml:space="preserve">." </w:t>
      </w:r>
    </w:p>
    <w:p w:rsidR="00882600" w:rsidRDefault="00882600" w:rsidP="00882600">
      <w:pPr>
        <w:rPr>
          <w:rStyle w:val="Style13ptBold"/>
        </w:rPr>
      </w:pPr>
    </w:p>
    <w:p w:rsidR="00882600" w:rsidRDefault="00882600" w:rsidP="00882600">
      <w:pPr>
        <w:rPr>
          <w:rStyle w:val="StyleUnderline"/>
          <w:u w:val="none"/>
        </w:rPr>
      </w:pPr>
    </w:p>
    <w:p w:rsidR="00882600" w:rsidRPr="00CB4A2F" w:rsidRDefault="00882600" w:rsidP="00882600">
      <w:pPr>
        <w:pStyle w:val="Heading3"/>
      </w:pPr>
      <w:r>
        <w:t>Kills SEC</w:t>
      </w:r>
    </w:p>
    <w:p w:rsidR="00882600" w:rsidRPr="00D064AE" w:rsidRDefault="00882600" w:rsidP="00882600">
      <w:pPr>
        <w:pStyle w:val="Heading4"/>
        <w:rPr>
          <w:rStyle w:val="Style13ptBold"/>
          <w:b/>
        </w:rPr>
      </w:pPr>
      <w:r w:rsidRPr="00D064AE">
        <w:rPr>
          <w:rStyle w:val="Style13ptBold"/>
          <w:b/>
        </w:rPr>
        <w:t xml:space="preserve">The SEC is specifically effected — </w:t>
      </w:r>
      <w:r>
        <w:rPr>
          <w:rStyle w:val="Style13ptBold"/>
          <w:b/>
        </w:rPr>
        <w:t xml:space="preserve">no guarantee targets will provide their e-mails. </w:t>
      </w:r>
    </w:p>
    <w:p w:rsidR="00882600" w:rsidRPr="00A90F17" w:rsidRDefault="00882600" w:rsidP="00882600">
      <w:r w:rsidRPr="00A90F17">
        <w:rPr>
          <w:rStyle w:val="Style13ptBold"/>
        </w:rPr>
        <w:t>Thompson and Cole 15</w:t>
      </w:r>
      <w:r>
        <w:t xml:space="preserve"> — Richard M. Thompson II and Jared P. Cole, Legislative Attorneys for the Congressional Research Service, 2015 (“Stored Communications Act: Reform of the Electronic Communications Privacy Act (ECPA),” </w:t>
      </w:r>
      <w:r>
        <w:rPr>
          <w:i/>
        </w:rPr>
        <w:t>Federation of American Scientists</w:t>
      </w:r>
      <w:r>
        <w:t>, May 19</w:t>
      </w:r>
      <w:r w:rsidRPr="00A90F17">
        <w:rPr>
          <w:vertAlign w:val="superscript"/>
        </w:rPr>
        <w:t>th</w:t>
      </w:r>
      <w:r>
        <w:t xml:space="preserve">, Available Online at </w:t>
      </w:r>
      <w:hyperlink r:id="rId35" w:history="1">
        <w:r w:rsidRPr="00F35FE8">
          <w:rPr>
            <w:rStyle w:val="Hyperlink"/>
          </w:rPr>
          <w:t>http://fas.org/sgp/crs/misc/R44036.pdf</w:t>
        </w:r>
      </w:hyperlink>
      <w:r>
        <w:t>, Accessed on 07-06-15)</w:t>
      </w:r>
    </w:p>
    <w:p w:rsidR="00882600" w:rsidRDefault="00882600" w:rsidP="00882600">
      <w:r>
        <w:t xml:space="preserve">Nevertheless, at least </w:t>
      </w:r>
      <w:r w:rsidRPr="0019786F">
        <w:rPr>
          <w:rStyle w:val="StyleUnderline"/>
        </w:rPr>
        <w:t xml:space="preserve">one federal agency has claimed that the </w:t>
      </w:r>
      <w:r w:rsidRPr="00882600">
        <w:rPr>
          <w:rStyle w:val="StyleUnderline"/>
          <w:highlight w:val="green"/>
        </w:rPr>
        <w:t xml:space="preserve">new warrant requirement contained in the reform bills would </w:t>
      </w:r>
      <w:r w:rsidRPr="00882600">
        <w:rPr>
          <w:rStyle w:val="Emphasis"/>
          <w:highlight w:val="green"/>
        </w:rPr>
        <w:t>unduly restrict its investigative authority</w:t>
      </w:r>
      <w:r w:rsidRPr="00882600">
        <w:rPr>
          <w:rStyle w:val="StyleUnderline"/>
          <w:highlight w:val="green"/>
          <w:u w:val="none"/>
        </w:rPr>
        <w:t xml:space="preserve">. </w:t>
      </w:r>
      <w:r w:rsidRPr="00882600">
        <w:rPr>
          <w:rStyle w:val="StyleUnderline"/>
          <w:highlight w:val="green"/>
        </w:rPr>
        <w:t>Th</w:t>
      </w:r>
      <w:r w:rsidRPr="0019786F">
        <w:rPr>
          <w:rStyle w:val="StyleUnderline"/>
        </w:rPr>
        <w:t>e S</w:t>
      </w:r>
      <w:r w:rsidRPr="00582BF8">
        <w:rPr>
          <w:rStyle w:val="StyleUnderline"/>
          <w:u w:val="none"/>
        </w:rPr>
        <w:t xml:space="preserve">ecurities and </w:t>
      </w:r>
      <w:r w:rsidRPr="0019786F">
        <w:rPr>
          <w:rStyle w:val="StyleUnderline"/>
        </w:rPr>
        <w:t>E</w:t>
      </w:r>
      <w:r w:rsidRPr="00582BF8">
        <w:rPr>
          <w:rStyle w:val="StyleUnderline"/>
          <w:u w:val="none"/>
        </w:rPr>
        <w:t>xchange</w:t>
      </w:r>
      <w:r>
        <w:rPr>
          <w:rStyle w:val="StyleUnderline"/>
          <w:u w:val="none"/>
        </w:rPr>
        <w:t xml:space="preserve"> </w:t>
      </w:r>
      <w:r w:rsidRPr="0019786F">
        <w:rPr>
          <w:rStyle w:val="StyleUnderline"/>
        </w:rPr>
        <w:t>C</w:t>
      </w:r>
      <w:r w:rsidRPr="00582BF8">
        <w:rPr>
          <w:rStyle w:val="StyleUnderline"/>
          <w:u w:val="none"/>
        </w:rPr>
        <w:t>ommission (</w:t>
      </w:r>
      <w:r w:rsidRPr="00882600">
        <w:rPr>
          <w:rStyle w:val="StyleUnderline"/>
          <w:highlight w:val="green"/>
          <w:u w:val="none"/>
        </w:rPr>
        <w:t>SEC)</w:t>
      </w:r>
      <w:r w:rsidRPr="00582BF8">
        <w:rPr>
          <w:rStyle w:val="StyleUnderline"/>
          <w:u w:val="none"/>
        </w:rPr>
        <w:t xml:space="preserve">, </w:t>
      </w:r>
      <w:r w:rsidRPr="0019786F">
        <w:rPr>
          <w:rStyle w:val="StyleUnderline"/>
        </w:rPr>
        <w:t xml:space="preserve">in a letter to the Senate Judiciary Committee, </w:t>
      </w:r>
      <w:r w:rsidRPr="00882600">
        <w:rPr>
          <w:rStyle w:val="StyleUnderline"/>
          <w:highlight w:val="green"/>
        </w:rPr>
        <w:t>noted that the targets of agency investigations do not always “retain copies of their incriminating communications or</w:t>
      </w:r>
      <w:r w:rsidRPr="0019786F">
        <w:rPr>
          <w:rStyle w:val="StyleUnderline"/>
        </w:rPr>
        <w:t xml:space="preserve"> may </w:t>
      </w:r>
      <w:r w:rsidRPr="00882600">
        <w:rPr>
          <w:rStyle w:val="StyleUnderline"/>
          <w:highlight w:val="green"/>
        </w:rPr>
        <w:t>choose not to provide the e-mails</w:t>
      </w:r>
      <w:r w:rsidRPr="0019786F">
        <w:rPr>
          <w:rStyle w:val="StyleUnderline"/>
        </w:rPr>
        <w:t xml:space="preserve"> in response to Commission subpoenas</w:t>
      </w:r>
      <w:r>
        <w:t xml:space="preserve">.”96 Accordingly, the letter argued, </w:t>
      </w:r>
      <w:r w:rsidRPr="00882600">
        <w:rPr>
          <w:rStyle w:val="StyleUnderline"/>
          <w:highlight w:val="green"/>
        </w:rPr>
        <w:t>the SEC has historically relied on authority</w:t>
      </w:r>
      <w:r>
        <w:t xml:space="preserve"> under Section 2703(b) </w:t>
      </w:r>
      <w:r w:rsidRPr="0019786F">
        <w:rPr>
          <w:rStyle w:val="StyleUnderline"/>
        </w:rPr>
        <w:t xml:space="preserve">to </w:t>
      </w:r>
      <w:r w:rsidRPr="00882600">
        <w:rPr>
          <w:rStyle w:val="StyleUnderline"/>
          <w:highlight w:val="green"/>
        </w:rPr>
        <w:t>obtain the contents of electronic communications from service providers during its investigation</w:t>
      </w:r>
      <w:r w:rsidRPr="0019786F">
        <w:rPr>
          <w:rStyle w:val="StyleUnderline"/>
        </w:rPr>
        <w:t>s</w:t>
      </w:r>
      <w:r>
        <w:t xml:space="preserve">. </w:t>
      </w:r>
      <w:r w:rsidRPr="00882600">
        <w:rPr>
          <w:rStyle w:val="StyleUnderline"/>
          <w:highlight w:val="green"/>
        </w:rPr>
        <w:t>The legislation would</w:t>
      </w:r>
      <w:r w:rsidRPr="0019786F">
        <w:rPr>
          <w:rStyle w:val="StyleUnderline"/>
        </w:rPr>
        <w:t xml:space="preserve"> foreclose the SEC from doing so in the future, thereby </w:t>
      </w:r>
      <w:r w:rsidRPr="00882600">
        <w:rPr>
          <w:rStyle w:val="StyleUnderline"/>
          <w:highlight w:val="green"/>
        </w:rPr>
        <w:t>weaken</w:t>
      </w:r>
      <w:r w:rsidRPr="0019786F">
        <w:rPr>
          <w:rStyle w:val="StyleUnderline"/>
        </w:rPr>
        <w:t xml:space="preserve">ing </w:t>
      </w:r>
      <w:r w:rsidRPr="00882600">
        <w:rPr>
          <w:rStyle w:val="StyleUnderline"/>
          <w:highlight w:val="green"/>
        </w:rPr>
        <w:t>its investigative authorit</w:t>
      </w:r>
      <w:r w:rsidRPr="00882600">
        <w:rPr>
          <w:highlight w:val="green"/>
        </w:rPr>
        <w:t>y</w:t>
      </w:r>
      <w:r>
        <w:t xml:space="preserve">. The letter argued that </w:t>
      </w:r>
      <w:r w:rsidRPr="0019786F">
        <w:rPr>
          <w:rStyle w:val="StyleUnderline"/>
        </w:rPr>
        <w:t>if the individuals under investigation knew that the SEC cannot go directly to the service providers to obtain the contents of emails, then those individuals would be less likely to be forthcoming in response to subpoenas issued directly to them</w:t>
      </w:r>
      <w:r w:rsidRPr="0019786F">
        <w:t>. The letter concluded by suggesting that the legislation be amended by inserting a provision that would allow</w:t>
      </w:r>
      <w:r>
        <w:t xml:space="preserve"> a federal civil agency to seek the contents of electronic communications from service providers subject to a standard similar to that governing the issuance of criminal search warrants. </w:t>
      </w:r>
    </w:p>
    <w:p w:rsidR="00882600" w:rsidRPr="000F6A0B" w:rsidRDefault="00882600" w:rsidP="00257C3A"/>
    <w:p w:rsidR="00882600" w:rsidRPr="003A59DC" w:rsidRDefault="00882600" w:rsidP="00882600">
      <w:pPr>
        <w:rPr>
          <w:sz w:val="16"/>
        </w:rPr>
      </w:pPr>
    </w:p>
    <w:p w:rsidR="00882600" w:rsidRPr="003A59DC" w:rsidRDefault="00882600" w:rsidP="00882600">
      <w:pPr>
        <w:rPr>
          <w:sz w:val="16"/>
        </w:rPr>
      </w:pPr>
    </w:p>
    <w:p w:rsidR="00882600" w:rsidRDefault="00882600" w:rsidP="00882600">
      <w:pPr>
        <w:pStyle w:val="Heading3"/>
      </w:pPr>
      <w:r>
        <w:t>General Impact to Be Investigated Latter</w:t>
      </w:r>
    </w:p>
    <w:p w:rsidR="00882600" w:rsidRPr="004C1893" w:rsidRDefault="00882600" w:rsidP="00882600">
      <w:pPr>
        <w:pStyle w:val="Heading4"/>
        <w:rPr>
          <w:rStyle w:val="Style13ptBold"/>
          <w:b/>
        </w:rPr>
      </w:pPr>
      <w:r w:rsidRPr="004C1893">
        <w:rPr>
          <w:rStyle w:val="Style13ptBold"/>
          <w:b/>
        </w:rPr>
        <w:t xml:space="preserve">The ability to access easily access communications data is crucial to law enforcement. </w:t>
      </w:r>
    </w:p>
    <w:p w:rsidR="00882600" w:rsidRPr="00C93545" w:rsidRDefault="00882600" w:rsidP="00882600">
      <w:pPr>
        <w:rPr>
          <w:rStyle w:val="Emphasis"/>
          <w:b w:val="0"/>
          <w:iCs w:val="0"/>
          <w:u w:val="none"/>
        </w:rPr>
      </w:pPr>
      <w:r w:rsidRPr="00F646F9">
        <w:rPr>
          <w:rStyle w:val="Style13ptBold"/>
        </w:rPr>
        <w:t>Baker 11</w:t>
      </w:r>
      <w:r>
        <w:t xml:space="preserve"> — James A. Baker, Associate Deputy Attorney General, Statement before the Committee on Judiciary United States Senate, 2011 ("The Electronic Communications Privacy Act: Government Perspectives on Protecting Privacy in the Digital Age," </w:t>
      </w:r>
      <w:r w:rsidRPr="00F646F9">
        <w:rPr>
          <w:i/>
        </w:rPr>
        <w:t>American Civil Liberties Union</w:t>
      </w:r>
      <w:r>
        <w:t>, April 6</w:t>
      </w:r>
      <w:r w:rsidRPr="00F646F9">
        <w:rPr>
          <w:vertAlign w:val="superscript"/>
        </w:rPr>
        <w:t>th</w:t>
      </w:r>
      <w:r>
        <w:t xml:space="preserve">, Available Online at </w:t>
      </w:r>
      <w:hyperlink r:id="rId36" w:history="1">
        <w:r w:rsidRPr="00DC46A2">
          <w:rPr>
            <w:rStyle w:val="Hyperlink"/>
          </w:rPr>
          <w:t>https://www.aclu.org/files/pdfs/email-content-foia/DOJ%20Crim%20Div%20docs/CRM-231.pdf</w:t>
        </w:r>
      </w:hyperlink>
      <w:r>
        <w:t>, Accessed on 07-07-15)</w:t>
      </w:r>
    </w:p>
    <w:p w:rsidR="00882600" w:rsidRDefault="00882600" w:rsidP="00882600">
      <w:pPr>
        <w:rPr>
          <w:rStyle w:val="StyleUnderline"/>
        </w:rPr>
      </w:pPr>
      <w:r w:rsidRPr="00F05BA9">
        <w:t>Mr. Chairman, the Department of Justice is charged with the responsibility of enforcing</w:t>
      </w:r>
      <w:r>
        <w:t xml:space="preserve"> </w:t>
      </w:r>
      <w:r w:rsidRPr="00F05BA9">
        <w:t>the laws, safeguarding the constitutional rights of Americans, and protecting the national security</w:t>
      </w:r>
      <w:r>
        <w:t xml:space="preserve"> </w:t>
      </w:r>
      <w:r w:rsidRPr="00F05BA9">
        <w:t>of the United States. As such, we welcome these hearings on this important topic. We</w:t>
      </w:r>
      <w:r>
        <w:t xml:space="preserve"> </w:t>
      </w:r>
      <w:r w:rsidRPr="00F05BA9">
        <w:t>appreciate the concerns that some in Congress, the courts, and the public have expressed about</w:t>
      </w:r>
      <w:r>
        <w:t xml:space="preserve"> </w:t>
      </w:r>
      <w:r w:rsidRPr="00F05BA9">
        <w:t>ECPA. We know that some believe that ECPA has not kept pace with technological changes or</w:t>
      </w:r>
      <w:r>
        <w:t xml:space="preserve"> </w:t>
      </w:r>
      <w:r w:rsidRPr="00F05BA9">
        <w:t>the way that people today communicate and store records, notwithstanding the fact that ECPA</w:t>
      </w:r>
      <w:r>
        <w:t xml:space="preserve"> </w:t>
      </w:r>
      <w:r w:rsidRPr="00F05BA9">
        <w:t>has been amended several times for just that purpose. We respect those concerns, and we</w:t>
      </w:r>
      <w:r>
        <w:t xml:space="preserve"> </w:t>
      </w:r>
      <w:r w:rsidRPr="00F05BA9">
        <w:t>appreciate the opportunity to discuss them here today. We also applaud your efforts to undertake</w:t>
      </w:r>
      <w:r>
        <w:t xml:space="preserve"> </w:t>
      </w:r>
      <w:r w:rsidRPr="00F05BA9">
        <w:t>a renewed examination of whether the current statutory scheme appropriately accommodates</w:t>
      </w:r>
      <w:r>
        <w:t xml:space="preserve"> </w:t>
      </w:r>
      <w:r w:rsidRPr="00F05BA9">
        <w:t>such concerns and adequately protects privacy while at the same time fostering innovation and</w:t>
      </w:r>
      <w:r>
        <w:t xml:space="preserve"> </w:t>
      </w:r>
      <w:r w:rsidRPr="00F05BA9">
        <w:t>economic d</w:t>
      </w:r>
      <w:r>
        <w:t xml:space="preserve">evelopment. </w:t>
      </w:r>
      <w:r w:rsidRPr="00F05BA9">
        <w:rPr>
          <w:u w:val="single"/>
        </w:rPr>
        <w:t xml:space="preserve">It is legitimate to have a discussion about our present conceptions of privacy, about judicially-supervised tools </w:t>
      </w:r>
      <w:r w:rsidRPr="00882600">
        <w:rPr>
          <w:highlight w:val="green"/>
          <w:u w:val="single"/>
        </w:rPr>
        <w:t xml:space="preserve">the government needs to conduct </w:t>
      </w:r>
      <w:r w:rsidRPr="00882600">
        <w:rPr>
          <w:rStyle w:val="Emphasis"/>
          <w:highlight w:val="green"/>
        </w:rPr>
        <w:t>vital law enforcement and national security investigations</w:t>
      </w:r>
      <w:r w:rsidRPr="00882600">
        <w:rPr>
          <w:highlight w:val="green"/>
          <w:u w:val="single"/>
        </w:rPr>
        <w:t xml:space="preserve">, and how </w:t>
      </w:r>
      <w:r w:rsidRPr="00882600">
        <w:rPr>
          <w:rStyle w:val="Emphasis"/>
          <w:highlight w:val="green"/>
        </w:rPr>
        <w:t>our statutes should accommodate both</w:t>
      </w:r>
      <w:r w:rsidRPr="00882600">
        <w:rPr>
          <w:highlight w:val="green"/>
        </w:rPr>
        <w:t>.</w:t>
      </w:r>
      <w:r w:rsidRPr="00F05BA9">
        <w:t xml:space="preserve"> For</w:t>
      </w:r>
      <w:r>
        <w:t xml:space="preserve"> </w:t>
      </w:r>
      <w:r w:rsidRPr="00F05BA9">
        <w:t>example, we appreciate that there are concerns regarding ECPA's treatment of stored</w:t>
      </w:r>
      <w:r>
        <w:t xml:space="preserve"> </w:t>
      </w:r>
      <w:r w:rsidRPr="00F05BA9">
        <w:t xml:space="preserve">communications - in particular, the rule that the government may use lawful process short of a </w:t>
      </w:r>
      <w:r>
        <w:t xml:space="preserve">warrant to obtain the content of emails that are stored for more than 180 days. We are ready and willing to engage in a robust discussion of these matters to ensure that the law continues to provide appropriate protections for the privacy and civil liberties of Americans as technology develops. As we engage in that discussion, </w:t>
      </w:r>
      <w:r w:rsidRPr="00C93545">
        <w:rPr>
          <w:rStyle w:val="StyleUnderline"/>
        </w:rPr>
        <w:t>w</w:t>
      </w:r>
      <w:r w:rsidRPr="00095EF1">
        <w:rPr>
          <w:rStyle w:val="StyleUnderline"/>
        </w:rPr>
        <w:t>hat</w:t>
      </w:r>
      <w:r w:rsidRPr="00C93545">
        <w:rPr>
          <w:rStyle w:val="StyleUnderline"/>
        </w:rPr>
        <w:t xml:space="preserve"> </w:t>
      </w:r>
      <w:r w:rsidRPr="00882600">
        <w:rPr>
          <w:rStyle w:val="StyleUnderline"/>
          <w:highlight w:val="green"/>
        </w:rPr>
        <w:t>we must</w:t>
      </w:r>
      <w:r w:rsidRPr="00C93545">
        <w:rPr>
          <w:rStyle w:val="StyleUnderline"/>
        </w:rPr>
        <w:t xml:space="preserve"> </w:t>
      </w:r>
      <w:r w:rsidRPr="00882600">
        <w:rPr>
          <w:rStyle w:val="StyleUnderline"/>
          <w:highlight w:val="green"/>
        </w:rPr>
        <w:t>not</w:t>
      </w:r>
      <w:r w:rsidRPr="00C93545">
        <w:rPr>
          <w:rStyle w:val="StyleUnderline"/>
        </w:rPr>
        <w:t xml:space="preserve"> do</w:t>
      </w:r>
      <w:r>
        <w:t xml:space="preserve"> - </w:t>
      </w:r>
      <w:r w:rsidRPr="00C93545">
        <w:rPr>
          <w:rStyle w:val="StyleUnderline"/>
        </w:rPr>
        <w:t>either intentionally or unintentionally</w:t>
      </w:r>
      <w:r>
        <w:t xml:space="preserve"> - </w:t>
      </w:r>
      <w:r w:rsidRPr="00C93545">
        <w:rPr>
          <w:rStyle w:val="StyleUnderline"/>
        </w:rPr>
        <w:t xml:space="preserve">is </w:t>
      </w:r>
      <w:r w:rsidRPr="00882600">
        <w:rPr>
          <w:rStyle w:val="StyleUnderline"/>
          <w:highlight w:val="green"/>
        </w:rPr>
        <w:t>unnecessarily hinder the government's ability to effectively and efficiently enforce the criminal law</w:t>
      </w:r>
      <w:r w:rsidRPr="00C93545">
        <w:rPr>
          <w:rStyle w:val="StyleUnderline"/>
        </w:rPr>
        <w:t xml:space="preserve"> and protect national security</w:t>
      </w:r>
      <w:r>
        <w:t xml:space="preserve">. </w:t>
      </w:r>
      <w:r w:rsidRPr="00882600">
        <w:rPr>
          <w:rStyle w:val="StyleUnderline"/>
          <w:highlight w:val="green"/>
        </w:rPr>
        <w:t>The government's ability to access</w:t>
      </w:r>
      <w:r w:rsidRPr="00C93545">
        <w:rPr>
          <w:rStyle w:val="StyleUnderline"/>
        </w:rPr>
        <w:t xml:space="preserve">, review, analyze, and act promptly upon the </w:t>
      </w:r>
      <w:r w:rsidRPr="00882600">
        <w:rPr>
          <w:rStyle w:val="StyleUnderline"/>
          <w:highlight w:val="green"/>
        </w:rPr>
        <w:t>communications</w:t>
      </w:r>
      <w:r w:rsidRPr="00C93545">
        <w:rPr>
          <w:rStyle w:val="StyleUnderline"/>
        </w:rPr>
        <w:t xml:space="preserve"> of criminals that we acquire lawfully, as well as data pertaining to such communications, </w:t>
      </w:r>
      <w:r w:rsidRPr="00882600">
        <w:rPr>
          <w:rStyle w:val="StyleUnderline"/>
          <w:highlight w:val="green"/>
        </w:rPr>
        <w:t>is vital to our mission to protect the public</w:t>
      </w:r>
      <w:r w:rsidRPr="00C93545">
        <w:rPr>
          <w:rStyle w:val="StyleUnderline"/>
        </w:rPr>
        <w:t xml:space="preserve"> </w:t>
      </w:r>
      <w:r w:rsidRPr="00882600">
        <w:rPr>
          <w:rStyle w:val="StyleUnderline"/>
          <w:highlight w:val="green"/>
        </w:rPr>
        <w:t xml:space="preserve">from </w:t>
      </w:r>
      <w:r w:rsidRPr="00882600">
        <w:rPr>
          <w:rStyle w:val="Emphasis"/>
          <w:highlight w:val="green"/>
        </w:rPr>
        <w:t>terrorists</w:t>
      </w:r>
      <w:r w:rsidRPr="00882600">
        <w:rPr>
          <w:rStyle w:val="StyleUnderline"/>
          <w:highlight w:val="green"/>
        </w:rPr>
        <w:t xml:space="preserve">, </w:t>
      </w:r>
      <w:r w:rsidRPr="00882600">
        <w:rPr>
          <w:rStyle w:val="Emphasis"/>
          <w:highlight w:val="green"/>
        </w:rPr>
        <w:t>spies</w:t>
      </w:r>
      <w:r w:rsidRPr="00882600">
        <w:rPr>
          <w:rStyle w:val="StyleUnderline"/>
          <w:highlight w:val="green"/>
        </w:rPr>
        <w:t xml:space="preserve">, </w:t>
      </w:r>
      <w:r w:rsidRPr="00882600">
        <w:rPr>
          <w:rStyle w:val="Emphasis"/>
          <w:highlight w:val="green"/>
        </w:rPr>
        <w:t>organized criminals</w:t>
      </w:r>
      <w:r w:rsidRPr="00882600">
        <w:rPr>
          <w:rStyle w:val="StyleUnderline"/>
          <w:highlight w:val="green"/>
        </w:rPr>
        <w:t xml:space="preserve">, </w:t>
      </w:r>
      <w:r w:rsidRPr="00882600">
        <w:rPr>
          <w:rStyle w:val="Emphasis"/>
          <w:highlight w:val="green"/>
        </w:rPr>
        <w:t>kidnappers</w:t>
      </w:r>
      <w:r w:rsidRPr="00C93545">
        <w:rPr>
          <w:rStyle w:val="StyleUnderline"/>
        </w:rPr>
        <w:t>, and other malicious actors.</w:t>
      </w:r>
      <w:r>
        <w:t xml:space="preserve"> We are prepared to consider reasonable proposals to update the statute - and </w:t>
      </w:r>
      <w:r w:rsidRPr="00C93545">
        <w:rPr>
          <w:rStyle w:val="StyleUnderline"/>
        </w:rPr>
        <w:t>indeed, as set forth below</w:t>
      </w:r>
      <w:r>
        <w:t xml:space="preserve">, we have a few of our own to suggest — </w:t>
      </w:r>
      <w:r w:rsidRPr="00C93545">
        <w:rPr>
          <w:rStyle w:val="StyleUnderline"/>
        </w:rPr>
        <w:t xml:space="preserve">provided that they do not compromise our ability to protect the public from the </w:t>
      </w:r>
      <w:r w:rsidRPr="00C93545">
        <w:rPr>
          <w:rStyle w:val="Emphasis"/>
        </w:rPr>
        <w:t>real threats we face</w:t>
      </w:r>
      <w:r>
        <w:t xml:space="preserve">. Significantly, </w:t>
      </w:r>
      <w:r w:rsidRPr="00C93545">
        <w:rPr>
          <w:rStyle w:val="StyleUnderline"/>
        </w:rPr>
        <w:t>E</w:t>
      </w:r>
      <w:r w:rsidRPr="00095EF1">
        <w:rPr>
          <w:rStyle w:val="StyleUnderline"/>
        </w:rPr>
        <w:t>C</w:t>
      </w:r>
      <w:r w:rsidRPr="00C93545">
        <w:rPr>
          <w:rStyle w:val="StyleUnderline"/>
        </w:rPr>
        <w:t>PA protects privacy in another way as well: by authorizing law enforcement officers to obtain evidence from communications providers</w:t>
      </w:r>
      <w:r w:rsidRPr="00882600">
        <w:rPr>
          <w:rStyle w:val="StyleUnderline"/>
          <w:highlight w:val="green"/>
        </w:rPr>
        <w:t xml:space="preserve">, ECPA enables the government to </w:t>
      </w:r>
      <w:r w:rsidRPr="00882600">
        <w:rPr>
          <w:rStyle w:val="Emphasis"/>
          <w:highlight w:val="green"/>
        </w:rPr>
        <w:t>investigate and prosecute</w:t>
      </w:r>
      <w:r w:rsidRPr="00882600">
        <w:rPr>
          <w:rStyle w:val="StyleUnderline"/>
          <w:highlight w:val="green"/>
        </w:rPr>
        <w:t xml:space="preserve"> </w:t>
      </w:r>
      <w:r w:rsidRPr="00882600">
        <w:rPr>
          <w:rStyle w:val="Emphasis"/>
          <w:highlight w:val="green"/>
        </w:rPr>
        <w:t>hackers</w:t>
      </w:r>
      <w:r w:rsidRPr="00882600">
        <w:rPr>
          <w:rStyle w:val="StyleUnderline"/>
          <w:highlight w:val="green"/>
        </w:rPr>
        <w:t xml:space="preserve">, </w:t>
      </w:r>
      <w:r w:rsidRPr="00882600">
        <w:rPr>
          <w:rStyle w:val="Emphasis"/>
          <w:highlight w:val="green"/>
        </w:rPr>
        <w:t>identity thieves</w:t>
      </w:r>
      <w:r w:rsidRPr="00882600">
        <w:rPr>
          <w:rStyle w:val="StyleUnderline"/>
          <w:highlight w:val="green"/>
        </w:rPr>
        <w:t>, and other online criminals</w:t>
      </w:r>
      <w:r w:rsidRPr="00C93545">
        <w:rPr>
          <w:rStyle w:val="StyleUnderline"/>
        </w:rPr>
        <w:t xml:space="preserve">. Pursuant to ECPA, </w:t>
      </w:r>
      <w:r w:rsidRPr="00882600">
        <w:rPr>
          <w:rStyle w:val="StyleUnderline"/>
          <w:highlight w:val="green"/>
        </w:rPr>
        <w:t>the government obtains evidence critical to prosecuting these privacy-related crimes.</w:t>
      </w:r>
    </w:p>
    <w:p w:rsidR="00882600" w:rsidRPr="00D0687E" w:rsidRDefault="00882600" w:rsidP="00882600"/>
    <w:p w:rsidR="00882600" w:rsidRDefault="00882600" w:rsidP="00882600">
      <w:pPr>
        <w:pStyle w:val="Heading4"/>
        <w:tabs>
          <w:tab w:val="left" w:pos="2362"/>
        </w:tabs>
      </w:pPr>
      <w:r>
        <w:t xml:space="preserve">National security investigations are effected by ECPA standards. </w:t>
      </w:r>
    </w:p>
    <w:p w:rsidR="00882600" w:rsidRPr="00F646F9" w:rsidRDefault="00882600" w:rsidP="00882600">
      <w:r w:rsidRPr="00F646F9">
        <w:rPr>
          <w:rStyle w:val="Style13ptBold"/>
        </w:rPr>
        <w:t>Baker 11</w:t>
      </w:r>
      <w:r>
        <w:t xml:space="preserve"> — James A. Baker, Associate Deputy Attorney General, Statement before the Committee on Judiciary United States Senate, 2011 ("The Electronic Communications Privacy Act: Government Perspectives on Protecting Privacy in the Digital Age," </w:t>
      </w:r>
      <w:r w:rsidRPr="00F646F9">
        <w:rPr>
          <w:i/>
        </w:rPr>
        <w:t>American Civil Liberties Union</w:t>
      </w:r>
      <w:r>
        <w:t>, April 6</w:t>
      </w:r>
      <w:r w:rsidRPr="00F646F9">
        <w:rPr>
          <w:vertAlign w:val="superscript"/>
        </w:rPr>
        <w:t>th</w:t>
      </w:r>
      <w:r>
        <w:t xml:space="preserve">, Available Online at </w:t>
      </w:r>
      <w:hyperlink r:id="rId37" w:history="1">
        <w:r w:rsidRPr="00DC46A2">
          <w:rPr>
            <w:rStyle w:val="Hyperlink"/>
          </w:rPr>
          <w:t>https://www.aclu.org/files/pdfs/email-content-foia/DOJ%20Crim%20Div%20docs/CRM-231.pdf</w:t>
        </w:r>
      </w:hyperlink>
      <w:r>
        <w:t>, Accessed on 07-07-15)</w:t>
      </w:r>
    </w:p>
    <w:p w:rsidR="00882600" w:rsidRDefault="00882600" w:rsidP="00882600">
      <w:r>
        <w:t xml:space="preserve">ECPA has never been more important than it is now. </w:t>
      </w:r>
      <w:r w:rsidRPr="00F646F9">
        <w:rPr>
          <w:rStyle w:val="StyleUnderline"/>
        </w:rPr>
        <w:t xml:space="preserve">Because </w:t>
      </w:r>
      <w:r w:rsidRPr="00882600">
        <w:rPr>
          <w:rStyle w:val="StyleUnderline"/>
          <w:highlight w:val="green"/>
        </w:rPr>
        <w:t>many criminals</w:t>
      </w:r>
      <w:r w:rsidRPr="00F646F9">
        <w:rPr>
          <w:rStyle w:val="StyleUnderline"/>
        </w:rPr>
        <w:t xml:space="preserve">, terrorists and spies </w:t>
      </w:r>
      <w:r w:rsidRPr="00882600">
        <w:rPr>
          <w:rStyle w:val="StyleUnderline"/>
          <w:highlight w:val="green"/>
        </w:rPr>
        <w:t>use</w:t>
      </w:r>
      <w:r w:rsidRPr="00F646F9">
        <w:rPr>
          <w:rStyle w:val="StyleUnderline"/>
        </w:rPr>
        <w:t xml:space="preserve"> </w:t>
      </w:r>
      <w:r w:rsidRPr="00882600">
        <w:rPr>
          <w:rStyle w:val="StyleUnderline"/>
          <w:highlight w:val="green"/>
        </w:rPr>
        <w:t xml:space="preserve">telephones or the Internet, electronic evidence obtained pursuant to ECPA is now critical in prosecuting </w:t>
      </w:r>
      <w:r w:rsidRPr="00095EF1">
        <w:rPr>
          <w:rStyle w:val="StyleUnderline"/>
        </w:rPr>
        <w:t>cases</w:t>
      </w:r>
      <w:r w:rsidRPr="00F646F9">
        <w:rPr>
          <w:rStyle w:val="StyleUnderline"/>
        </w:rPr>
        <w:t xml:space="preserve"> involving terrorism, espionage, violent crime, drug trafficking, kidnappings, computer hacking, sexual exploitation of children, organized crime, gangs, and </w:t>
      </w:r>
      <w:r w:rsidRPr="00882600">
        <w:rPr>
          <w:rStyle w:val="Emphasis"/>
          <w:highlight w:val="green"/>
        </w:rPr>
        <w:t>white collar offenses</w:t>
      </w:r>
      <w:r w:rsidRPr="00F646F9">
        <w:rPr>
          <w:rStyle w:val="StyleUnderline"/>
        </w:rPr>
        <w:t>.</w:t>
      </w:r>
      <w:r>
        <w:t xml:space="preserve"> In addition, </w:t>
      </w:r>
      <w:r w:rsidRPr="00882600">
        <w:rPr>
          <w:rStyle w:val="StyleUnderline"/>
          <w:highlight w:val="green"/>
        </w:rPr>
        <w:t>because of the</w:t>
      </w:r>
      <w:r>
        <w:t xml:space="preserve"> inherent </w:t>
      </w:r>
      <w:r w:rsidRPr="00882600">
        <w:rPr>
          <w:highlight w:val="green"/>
        </w:rPr>
        <w:t>o</w:t>
      </w:r>
      <w:r w:rsidRPr="00882600">
        <w:rPr>
          <w:rStyle w:val="StyleUnderline"/>
          <w:highlight w:val="green"/>
        </w:rPr>
        <w:t>verlap between criminal and national security investigations, ECPA's standards affect critical national security investigations and cyber security programs</w:t>
      </w:r>
      <w:r w:rsidRPr="00882600">
        <w:rPr>
          <w:highlight w:val="green"/>
        </w:rPr>
        <w:t>.</w:t>
      </w:r>
    </w:p>
    <w:p w:rsidR="00882600" w:rsidRDefault="00882600" w:rsidP="00257C3A"/>
    <w:p w:rsidR="00882600" w:rsidRDefault="00882600" w:rsidP="00882600">
      <w:pPr>
        <w:pStyle w:val="Heading2"/>
      </w:pPr>
      <w:r>
        <w:t>Internal Link</w:t>
      </w:r>
    </w:p>
    <w:p w:rsidR="00882600" w:rsidRDefault="00882600" w:rsidP="00882600">
      <w:pPr>
        <w:pStyle w:val="Heading3"/>
      </w:pPr>
      <w:r>
        <w:t>Ext. Stock Market Key</w:t>
      </w:r>
    </w:p>
    <w:p w:rsidR="00882600" w:rsidRDefault="00882600" w:rsidP="00882600">
      <w:pPr>
        <w:pStyle w:val="Heading4"/>
      </w:pPr>
      <w:r>
        <w:t>Wall Street key to the Global Economy</w:t>
      </w:r>
    </w:p>
    <w:p w:rsidR="00882600" w:rsidRPr="00A709BA" w:rsidRDefault="00882600" w:rsidP="00882600">
      <w:pPr>
        <w:rPr>
          <w:rStyle w:val="Style13ptBold"/>
        </w:rPr>
      </w:pPr>
      <w:proofErr w:type="spellStart"/>
      <w:r w:rsidRPr="00A709BA">
        <w:rPr>
          <w:rStyle w:val="Style13ptBold"/>
        </w:rPr>
        <w:t>Picardo</w:t>
      </w:r>
      <w:proofErr w:type="spellEnd"/>
      <w:r w:rsidRPr="00A709BA">
        <w:rPr>
          <w:rStyle w:val="Style13ptBold"/>
        </w:rPr>
        <w:t xml:space="preserve"> ’13</w:t>
      </w:r>
      <w:r w:rsidRPr="00A709BA">
        <w:rPr>
          <w:rStyle w:val="Style13ptBold"/>
          <w:b w:val="0"/>
        </w:rPr>
        <w:t xml:space="preserve"> Elvis </w:t>
      </w:r>
      <w:proofErr w:type="spellStart"/>
      <w:r w:rsidRPr="00A709BA">
        <w:rPr>
          <w:rStyle w:val="Style13ptBold"/>
          <w:b w:val="0"/>
        </w:rPr>
        <w:t>Picardo</w:t>
      </w:r>
      <w:proofErr w:type="spellEnd"/>
      <w:r w:rsidRPr="00A709BA">
        <w:rPr>
          <w:rStyle w:val="Style13ptBold"/>
          <w:b w:val="0"/>
        </w:rPr>
        <w:t xml:space="preserve">, CFA and Portfolio manager at Global Securities Corporation, 2013 (“Why Wall Street Is </w:t>
      </w:r>
      <w:proofErr w:type="gramStart"/>
      <w:r w:rsidRPr="00A709BA">
        <w:rPr>
          <w:rStyle w:val="Style13ptBold"/>
          <w:b w:val="0"/>
        </w:rPr>
        <w:t>A Key Player In The</w:t>
      </w:r>
      <w:proofErr w:type="gramEnd"/>
      <w:r w:rsidRPr="00A709BA">
        <w:rPr>
          <w:rStyle w:val="Style13ptBold"/>
          <w:b w:val="0"/>
        </w:rPr>
        <w:t xml:space="preserve"> World's Economy”, </w:t>
      </w:r>
      <w:r>
        <w:rPr>
          <w:rStyle w:val="Style13ptBold"/>
          <w:b w:val="0"/>
        </w:rPr>
        <w:t xml:space="preserve">Investopedia, No Month Provided, </w:t>
      </w:r>
      <w:r w:rsidRPr="00A709BA">
        <w:rPr>
          <w:rStyle w:val="Style13ptBold"/>
          <w:b w:val="0"/>
        </w:rPr>
        <w:t xml:space="preserve">Available Online at </w:t>
      </w:r>
      <w:hyperlink r:id="rId38" w:history="1">
        <w:r w:rsidRPr="00A709BA">
          <w:rPr>
            <w:rStyle w:val="Hyperlink"/>
            <w:sz w:val="26"/>
          </w:rPr>
          <w:t>http://www.investopedia.com/articles/investing/100814/wall-streets-enduring-impact-economy.asp</w:t>
        </w:r>
      </w:hyperlink>
      <w:r w:rsidRPr="00A709BA">
        <w:rPr>
          <w:rStyle w:val="Style13ptBold"/>
          <w:b w:val="0"/>
        </w:rPr>
        <w:t>, Accessed 07/10/15</w:t>
      </w:r>
      <w:r>
        <w:rPr>
          <w:rStyle w:val="Style13ptBold"/>
          <w:b w:val="0"/>
        </w:rPr>
        <w:t>)</w:t>
      </w:r>
    </w:p>
    <w:p w:rsidR="00882600" w:rsidRDefault="00882600" w:rsidP="00882600">
      <w:pPr>
        <w:rPr>
          <w:sz w:val="16"/>
          <w:szCs w:val="24"/>
        </w:rPr>
      </w:pPr>
      <w:r w:rsidRPr="00A709BA">
        <w:rPr>
          <w:sz w:val="16"/>
          <w:szCs w:val="24"/>
        </w:rPr>
        <w:t>The most important financial center in the world? A fabled place of silver spoons and golden parachutes? A hub of cut-throat capitalism? Or all of the above. Wall Street is many things to many people, and the perception of what it really is depends on who you ask</w:t>
      </w:r>
      <w:r w:rsidRPr="00A709BA">
        <w:rPr>
          <w:rStyle w:val="StyleUnderline"/>
        </w:rPr>
        <w:t xml:space="preserve">. Although people’s </w:t>
      </w:r>
      <w:r w:rsidRPr="00882600">
        <w:rPr>
          <w:rStyle w:val="StyleUnderline"/>
          <w:highlight w:val="green"/>
        </w:rPr>
        <w:t>views of Wall Street may differ</w:t>
      </w:r>
      <w:r w:rsidRPr="00A709BA">
        <w:rPr>
          <w:rStyle w:val="StyleUnderline"/>
        </w:rPr>
        <w:t xml:space="preserve"> widely, </w:t>
      </w:r>
      <w:r w:rsidRPr="00882600">
        <w:rPr>
          <w:rStyle w:val="StyleUnderline"/>
          <w:highlight w:val="green"/>
        </w:rPr>
        <w:t>what is beyond dispute is its enduring impact</w:t>
      </w:r>
      <w:r w:rsidRPr="00A709BA">
        <w:rPr>
          <w:rStyle w:val="StyleUnderline"/>
        </w:rPr>
        <w:t xml:space="preserve"> </w:t>
      </w:r>
      <w:r w:rsidRPr="00882600">
        <w:rPr>
          <w:rStyle w:val="StyleUnderline"/>
          <w:highlight w:val="green"/>
        </w:rPr>
        <w:t>not just on the American economy, but on the global one</w:t>
      </w:r>
      <w:r w:rsidRPr="00882600">
        <w:rPr>
          <w:sz w:val="16"/>
          <w:szCs w:val="24"/>
          <w:highlight w:val="green"/>
        </w:rPr>
        <w:t>.</w:t>
      </w:r>
      <w:r w:rsidRPr="00A709BA">
        <w:rPr>
          <w:sz w:val="16"/>
          <w:szCs w:val="24"/>
        </w:rPr>
        <w:t xml:space="preserve"> What is Wall Street anyway? Wall Street physically takes up only a few blocks that amount to less than a mile in the borough of Manhattan in New York City; however, </w:t>
      </w:r>
      <w:r w:rsidRPr="00882600">
        <w:rPr>
          <w:rStyle w:val="StyleUnderline"/>
          <w:highlight w:val="green"/>
        </w:rPr>
        <w:t>its clout extends worldwide</w:t>
      </w:r>
      <w:r w:rsidRPr="00882600">
        <w:rPr>
          <w:sz w:val="16"/>
          <w:szCs w:val="24"/>
          <w:highlight w:val="green"/>
        </w:rPr>
        <w:t>.</w:t>
      </w:r>
      <w:r w:rsidRPr="00A709BA">
        <w:rPr>
          <w:sz w:val="16"/>
          <w:szCs w:val="24"/>
        </w:rPr>
        <w:t xml:space="preserve"> The term “Wall Street” was initially used to refer to the select group of large independent brokerage firms that dominated the U.S. investment industry. But with the lines between investment banks and commercial banks having been blurred since 2008, </w:t>
      </w:r>
      <w:r w:rsidRPr="00A709BA">
        <w:rPr>
          <w:rStyle w:val="StyleUnderline"/>
        </w:rPr>
        <w:t>Wall Street in current financial parlance is the collective term for the numerous parties involved in the U.S. investment and financial industry</w:t>
      </w:r>
      <w:r w:rsidRPr="00A709BA">
        <w:rPr>
          <w:sz w:val="16"/>
          <w:szCs w:val="24"/>
        </w:rPr>
        <w:t xml:space="preserve">. This includes the biggest investment banks, commercial banks, hedge funds, mutual funds, asset management firms, insurance companies, broker-dealers, </w:t>
      </w:r>
      <w:proofErr w:type="gramStart"/>
      <w:r w:rsidRPr="00A709BA">
        <w:rPr>
          <w:sz w:val="16"/>
          <w:szCs w:val="24"/>
        </w:rPr>
        <w:t>currency</w:t>
      </w:r>
      <w:proofErr w:type="gramEnd"/>
      <w:r w:rsidRPr="00A709BA">
        <w:rPr>
          <w:sz w:val="16"/>
          <w:szCs w:val="24"/>
        </w:rPr>
        <w:t xml:space="preserve"> and commodity traders, financial institutions and so on. Although many of these entities may have their headquarters in other cities such as Chicago, Boston, and San Francisco, the media still refers to the U.S. investment and financial industry as Wall Street or simply “The Street.” Interestingly, the popularity of the term “Wall Street” as a proxy for the U.S. investment industry has led to similar “Streets” in certain cities where the investment industry is clustered being used to refer to that nation’s financial sector, such as Bay Street in Canada and </w:t>
      </w:r>
      <w:proofErr w:type="spellStart"/>
      <w:r w:rsidRPr="00A709BA">
        <w:rPr>
          <w:sz w:val="16"/>
          <w:szCs w:val="24"/>
        </w:rPr>
        <w:t>Dalal</w:t>
      </w:r>
      <w:proofErr w:type="spellEnd"/>
      <w:r w:rsidRPr="00A709BA">
        <w:rPr>
          <w:sz w:val="16"/>
          <w:szCs w:val="24"/>
        </w:rPr>
        <w:t xml:space="preserve"> Street in India. Why Wall Street has such an impact The U.S. is the world’s biggest economy, with 2013 gross domestic product (GDP) of $16.80 trillion, comprising 22.4% of global economic output. It is almost twice the size of the second-biggest economy, China (2013 GDP = $9.24 trillion</w:t>
      </w:r>
      <w:r w:rsidRPr="00882600">
        <w:rPr>
          <w:rStyle w:val="StyleUnderline"/>
          <w:highlight w:val="green"/>
        </w:rPr>
        <w:t>). In terms of market capitalization, the U.S. is the world’s biggest by some distance</w:t>
      </w:r>
      <w:r w:rsidRPr="00A709BA">
        <w:rPr>
          <w:rStyle w:val="StyleUnderline"/>
        </w:rPr>
        <w:t>, with a market value of $23.6 trillion dollars (as of September 23, 2014) that comprises 36.3% of global market capitalization</w:t>
      </w:r>
      <w:r w:rsidRPr="00A709BA">
        <w:rPr>
          <w:sz w:val="16"/>
          <w:szCs w:val="24"/>
        </w:rPr>
        <w:t xml:space="preserve">. Japan’s $4.6-trillion market is a distant second, with just over 7% of global market cap. </w:t>
      </w:r>
      <w:r w:rsidRPr="00882600">
        <w:rPr>
          <w:rStyle w:val="StyleUnderline"/>
          <w:highlight w:val="green"/>
        </w:rPr>
        <w:t>Wall Street has such a significant impact on the economy because it is the trading hub of the biggest financial markets in the world’s richest nation</w:t>
      </w:r>
      <w:r w:rsidRPr="00A709BA">
        <w:rPr>
          <w:sz w:val="16"/>
          <w:szCs w:val="24"/>
        </w:rPr>
        <w:t xml:space="preserve">. </w:t>
      </w:r>
      <w:r w:rsidRPr="00A709BA">
        <w:rPr>
          <w:rStyle w:val="StyleUnderline"/>
        </w:rPr>
        <w:t>Wall Street is home to the venerable New York Stock Exchange</w:t>
      </w:r>
      <w:r w:rsidRPr="00A709BA">
        <w:rPr>
          <w:sz w:val="16"/>
          <w:szCs w:val="24"/>
        </w:rPr>
        <w:t xml:space="preserve"> (now called NYSE Euronext), which is the undisputed leader worldwide in terms of average daily share trading volume and total market capitalization of its listed companies</w:t>
      </w:r>
      <w:r w:rsidRPr="00A709BA">
        <w:rPr>
          <w:rStyle w:val="StyleUnderline"/>
        </w:rPr>
        <w:t>. Nasdaq</w:t>
      </w:r>
      <w:r w:rsidRPr="00A709BA">
        <w:rPr>
          <w:sz w:val="16"/>
          <w:szCs w:val="24"/>
        </w:rPr>
        <w:t xml:space="preserve"> OMX, the second-largest exchange globally, </w:t>
      </w:r>
      <w:r w:rsidRPr="00A709BA">
        <w:rPr>
          <w:rStyle w:val="StyleUnderline"/>
        </w:rPr>
        <w:t>also has its headquarters on Wall Stree</w:t>
      </w:r>
      <w:r w:rsidRPr="00A709BA">
        <w:rPr>
          <w:sz w:val="16"/>
          <w:szCs w:val="24"/>
        </w:rPr>
        <w:t xml:space="preserve">t. Street firms together control trillions of dollars in financial assets, while New York is the second-largest trading center in the foreign exchange market, where daily trading volumes exceed $5 trillion. How does Wall Street have an impact? Wall Street affects the U.S. economy in a number of ways, the most important of which are – Wealth Effect: </w:t>
      </w:r>
      <w:r w:rsidRPr="00A709BA">
        <w:rPr>
          <w:rStyle w:val="StyleUnderline"/>
        </w:rPr>
        <w:t>Buoyant stock markets induce a “wealth effect” in consumers,</w:t>
      </w:r>
      <w:r w:rsidRPr="00A709BA">
        <w:rPr>
          <w:sz w:val="16"/>
          <w:szCs w:val="24"/>
        </w:rPr>
        <w:t xml:space="preserve"> although some prominent economists assert that this is more pronounced during a real estate boom than it is during an equity bull market. But it does seem logical that </w:t>
      </w:r>
      <w:r w:rsidRPr="00A709BA">
        <w:rPr>
          <w:rStyle w:val="StyleUnderline"/>
        </w:rPr>
        <w:t>consumers may be more inclined to splurge on big-ticket items when stock markets are hot and their portfolios have racked up sizeable gains</w:t>
      </w:r>
      <w:r w:rsidRPr="00A709BA">
        <w:rPr>
          <w:sz w:val="16"/>
          <w:szCs w:val="24"/>
        </w:rPr>
        <w:t xml:space="preserve">. Consumer Confidence: Bull markets generally exist when economic conditions are conducive to growth and consumers and businesses are confident about the outlook for the future. </w:t>
      </w:r>
      <w:r w:rsidRPr="00A709BA">
        <w:rPr>
          <w:rStyle w:val="StyleUnderline"/>
        </w:rPr>
        <w:t>When their confidence is riding high, consumers tend to spend more, which boosts the U.S. economy since consumer spending accounts for an estimated 70% of it</w:t>
      </w:r>
      <w:r w:rsidRPr="00A709BA">
        <w:rPr>
          <w:sz w:val="16"/>
          <w:szCs w:val="24"/>
        </w:rPr>
        <w:t>. Business investment: During bull markets</w:t>
      </w:r>
      <w:r w:rsidRPr="00A709BA">
        <w:rPr>
          <w:rStyle w:val="StyleUnderline"/>
        </w:rPr>
        <w:t>, companies can use their pricey stock to raise capital, which can then be deployed to acquire assets or competitors. Increased business investment leads to higher economic output and generates more employment</w:t>
      </w:r>
      <w:r w:rsidRPr="00A709BA">
        <w:rPr>
          <w:sz w:val="16"/>
          <w:szCs w:val="24"/>
        </w:rPr>
        <w:t xml:space="preserve">. Global bellwether </w:t>
      </w:r>
      <w:proofErr w:type="gramStart"/>
      <w:r w:rsidRPr="00A709BA">
        <w:rPr>
          <w:sz w:val="16"/>
          <w:szCs w:val="24"/>
        </w:rPr>
        <w:t>The</w:t>
      </w:r>
      <w:proofErr w:type="gramEnd"/>
      <w:r w:rsidRPr="00A709BA">
        <w:rPr>
          <w:sz w:val="16"/>
          <w:szCs w:val="24"/>
        </w:rPr>
        <w:t xml:space="preserve"> stock market and the economy have a symbiotic relationship, and during good times, one drives the other in a positive feedback loop. But </w:t>
      </w:r>
      <w:r w:rsidRPr="00882600">
        <w:rPr>
          <w:rStyle w:val="StyleUnderline"/>
          <w:highlight w:val="green"/>
        </w:rPr>
        <w:t>during uncertain times, the interdependence of the stock market and the broad economy can have a severely negative effect</w:t>
      </w:r>
      <w:r w:rsidRPr="00882600">
        <w:rPr>
          <w:sz w:val="16"/>
          <w:szCs w:val="24"/>
          <w:highlight w:val="green"/>
        </w:rPr>
        <w:t xml:space="preserve">. </w:t>
      </w:r>
      <w:r w:rsidRPr="00882600">
        <w:rPr>
          <w:rStyle w:val="StyleUnderline"/>
          <w:highlight w:val="green"/>
        </w:rPr>
        <w:t>A substantial downturn in the stock market is regarded as a harbinger of a recession</w:t>
      </w:r>
      <w:r w:rsidRPr="00882600">
        <w:rPr>
          <w:sz w:val="16"/>
          <w:szCs w:val="24"/>
          <w:highlight w:val="green"/>
        </w:rPr>
        <w:t>,</w:t>
      </w:r>
      <w:r w:rsidRPr="00A709BA">
        <w:rPr>
          <w:sz w:val="16"/>
          <w:szCs w:val="24"/>
        </w:rPr>
        <w:t xml:space="preserve"> but this is by no means an infallible indicator. For example, the Wall Street crash of 1929 led to the Great Depression of the 1930s, but the crash of 1987 did not trigger a recession. This inconsistency led Nobel laureate Paul Samuelson to famously remark that the stock market had predicted nine of the last four recessions</w:t>
      </w:r>
      <w:r w:rsidRPr="00A709BA">
        <w:rPr>
          <w:rStyle w:val="StyleUnderline"/>
        </w:rPr>
        <w:t xml:space="preserve">. </w:t>
      </w:r>
      <w:r w:rsidRPr="00882600">
        <w:rPr>
          <w:rStyle w:val="StyleUnderline"/>
          <w:highlight w:val="green"/>
        </w:rPr>
        <w:t>Wall Street drives the U.S. equity market, which in turn is a bellwether for the global econom</w:t>
      </w:r>
      <w:r w:rsidRPr="00A709BA">
        <w:rPr>
          <w:rStyle w:val="StyleUnderline"/>
        </w:rPr>
        <w:t>y</w:t>
      </w:r>
      <w:r w:rsidRPr="00A709BA">
        <w:rPr>
          <w:sz w:val="16"/>
          <w:szCs w:val="24"/>
        </w:rPr>
        <w:t xml:space="preserve">. The 2000-02 and 2008-09 global recessions both had their genesis in the U.S., with the bursting of the technology bubble and housing collapse respectively. But Wall Street can also be the catalyst for a global expansion, as is evident from two examples in the current millennium. The 2003-07 global economic expansion commenced with a huge rally on Wall Street in March 2003. Six years later, amid the biggest recession since the 1930s depression, the climb back from the economic abyss started with a massive Wall Street rally in March 2009. Why Wall Street reacts to economic indicators Prices of stocks and other financial assets are based on current information, which is used to make certain assumptions about the future that in turn form the basis for estimating an asset’s fair value. </w:t>
      </w:r>
      <w:r w:rsidRPr="00A709BA">
        <w:rPr>
          <w:rStyle w:val="StyleUnderline"/>
        </w:rPr>
        <w:t xml:space="preserve">When an economic indicator is released, it would usually have little impact on Wall Street if it comes in as per expectations </w:t>
      </w:r>
      <w:r w:rsidRPr="00A709BA">
        <w:rPr>
          <w:sz w:val="16"/>
          <w:szCs w:val="24"/>
        </w:rPr>
        <w:t xml:space="preserve">(or what’s called the “consensus forecast” or “analysts’ average estimate”). But if it comes in much better than expected, it could have a positive impact on Wall Street; conversely, if it is worse than expectations, it would have a negative impact on Wall Street. This positive or negative impact can be measured by changes in equity indices like the Dow Jones Industrial Average or S&amp;P 500, for instance. For example, let’s say that the U.S. economy is coasting along and payroll numbers to be released on the first Friday of next month are expected to show that the economy created 250,000 jobs. But when the payrolls report is released, it shows that the economy only created 100,000 jobs. Although one data point does not make a trend, the weak payroll numbers may lead some economists and market-watchers on Wall Street to rethink their assumptions about U.S. economic growth going forward. Some Street firms may lower their forecasts for U.S. growth, and strategists at these firms may also reduce their targets for the S&amp;P 500. Large institutional investors who are clients of these Street firms may choose to exit some long positions upon receiving their lowered forecasts. This cascade of selling on Wall Street may result in equity indices closing significantly lower on the day. Why Wall Street reacts to company results </w:t>
      </w:r>
      <w:proofErr w:type="gramStart"/>
      <w:r w:rsidRPr="00A709BA">
        <w:rPr>
          <w:sz w:val="16"/>
          <w:szCs w:val="24"/>
        </w:rPr>
        <w:t>Most</w:t>
      </w:r>
      <w:proofErr w:type="gramEnd"/>
      <w:r w:rsidRPr="00A709BA">
        <w:rPr>
          <w:sz w:val="16"/>
          <w:szCs w:val="24"/>
        </w:rPr>
        <w:t xml:space="preserve"> medium to large-sized companies are covered by several research analysts who are employed by Wall Street firms. These analysts have in-depth knowledge of the companies they cover, and are sought after by institutional “buy side” investors (pension funds, mutual funds etc.) for their analysis and insights. Part of analysts’ research efforts are devoted to developing financial models of the companies they cover, and using these models to generate quarterly (and annual) revenue and earnings per share forecasts for each company. The average of analysts’ quarterly revenue and EPS forecasts for a specific company is called the “Street estimate” or “Street expectations.” Thus, when a company reports its quarterly results, if its reported revenue and EPS numbers match the Street estimate, the company is said to have met Street estimates or expectations. But </w:t>
      </w:r>
      <w:r w:rsidRPr="00A709BA">
        <w:rPr>
          <w:rStyle w:val="StyleUnderline"/>
        </w:rPr>
        <w:t>if the company exceeds or misses Street expectations, the reaction in its stock price can be substantia</w:t>
      </w:r>
      <w:r w:rsidRPr="00A709BA">
        <w:rPr>
          <w:sz w:val="16"/>
          <w:szCs w:val="24"/>
        </w:rPr>
        <w:t>l. A company that exceeds Street expectations will generally see its stock price rise, and one that disappoints may see its stock price plunge.</w:t>
      </w:r>
    </w:p>
    <w:p w:rsidR="00882600" w:rsidRPr="00733C23" w:rsidRDefault="00882600" w:rsidP="00882600"/>
    <w:p w:rsidR="00882600" w:rsidRPr="000F6A0B" w:rsidRDefault="00882600" w:rsidP="00882600">
      <w:pPr>
        <w:pStyle w:val="Heading3"/>
      </w:pPr>
      <w:r>
        <w:t>Insider Trading Enforcement Solves</w:t>
      </w:r>
    </w:p>
    <w:p w:rsidR="00882600" w:rsidRPr="0005289B" w:rsidRDefault="00882600" w:rsidP="00882600">
      <w:pPr>
        <w:pStyle w:val="Heading4"/>
        <w:rPr>
          <w:rStyle w:val="Style13ptBold"/>
          <w:b/>
        </w:rPr>
      </w:pPr>
      <w:r w:rsidRPr="0005289B">
        <w:rPr>
          <w:rStyle w:val="Style13ptBold"/>
          <w:b/>
        </w:rPr>
        <w:t>SEC’s management of Insider trading is effective and evolving</w:t>
      </w:r>
    </w:p>
    <w:p w:rsidR="00882600" w:rsidRPr="0005289B" w:rsidRDefault="00882600" w:rsidP="00882600">
      <w:proofErr w:type="spellStart"/>
      <w:r>
        <w:rPr>
          <w:rStyle w:val="Style13ptBold"/>
        </w:rPr>
        <w:t>Hohenstein</w:t>
      </w:r>
      <w:proofErr w:type="spellEnd"/>
      <w:r w:rsidRPr="00E57F3F">
        <w:rPr>
          <w:rStyle w:val="Style13ptBold"/>
        </w:rPr>
        <w:t xml:space="preserve">, </w:t>
      </w:r>
      <w:r>
        <w:rPr>
          <w:rStyle w:val="Style13ptBold"/>
        </w:rPr>
        <w:t>’</w:t>
      </w:r>
      <w:r w:rsidRPr="00E57F3F">
        <w:rPr>
          <w:rStyle w:val="Style13ptBold"/>
        </w:rPr>
        <w:t>06</w:t>
      </w:r>
      <w:r>
        <w:rPr>
          <w:rStyle w:val="Style13ptBold"/>
        </w:rPr>
        <w:t xml:space="preserve"> </w:t>
      </w:r>
      <w:r w:rsidRPr="0005289B">
        <w:rPr>
          <w:rStyle w:val="Style13ptBold"/>
          <w:sz w:val="22"/>
        </w:rPr>
        <w:t xml:space="preserve">-- </w:t>
      </w:r>
      <w:r w:rsidRPr="0005289B">
        <w:rPr>
          <w:rStyle w:val="Style13ptBold"/>
          <w:b w:val="0"/>
          <w:sz w:val="22"/>
        </w:rPr>
        <w:t xml:space="preserve">Kurt </w:t>
      </w:r>
      <w:proofErr w:type="spellStart"/>
      <w:r w:rsidRPr="0005289B">
        <w:rPr>
          <w:rStyle w:val="Style13ptBold"/>
          <w:b w:val="0"/>
          <w:sz w:val="22"/>
        </w:rPr>
        <w:t>Hohenstein</w:t>
      </w:r>
      <w:proofErr w:type="spellEnd"/>
      <w:r w:rsidRPr="0005289B">
        <w:rPr>
          <w:rStyle w:val="Style13ptBold"/>
          <w:b w:val="0"/>
          <w:sz w:val="22"/>
        </w:rPr>
        <w:t xml:space="preserve">, </w:t>
      </w:r>
      <w:proofErr w:type="spellStart"/>
      <w:r w:rsidRPr="0005289B">
        <w:rPr>
          <w:rStyle w:val="Style13ptBold"/>
          <w:b w:val="0"/>
          <w:sz w:val="22"/>
        </w:rPr>
        <w:t>Ph</w:t>
      </w:r>
      <w:proofErr w:type="spellEnd"/>
      <w:r w:rsidRPr="0005289B">
        <w:rPr>
          <w:rStyle w:val="Style13ptBold"/>
          <w:b w:val="0"/>
          <w:sz w:val="22"/>
        </w:rPr>
        <w:t xml:space="preserve"> D in History from the University of Virginia</w:t>
      </w:r>
      <w:r w:rsidRPr="0005289B">
        <w:t xml:space="preserve">, 2006 (“Old Debate and New Rules: SEC Regulation of Insider Trading in the Global Marketplace”, SEC Historical, November 1, Available online at </w:t>
      </w:r>
      <w:hyperlink r:id="rId39" w:history="1">
        <w:r w:rsidRPr="0005289B">
          <w:rPr>
            <w:rStyle w:val="Hyperlink"/>
          </w:rPr>
          <w:t>http://www.sechistorical.org/museum/galleries/it/index.php</w:t>
        </w:r>
      </w:hyperlink>
      <w:r w:rsidRPr="0005289B">
        <w:t>, Accessed 07/08/15)</w:t>
      </w:r>
    </w:p>
    <w:p w:rsidR="00882600" w:rsidRDefault="00882600" w:rsidP="00882600">
      <w:pPr>
        <w:rPr>
          <w:sz w:val="16"/>
        </w:rPr>
      </w:pPr>
      <w:r w:rsidRPr="00E57F3F">
        <w:rPr>
          <w:rStyle w:val="StyleUnderline"/>
        </w:rPr>
        <w:t xml:space="preserve">Part of the reason for </w:t>
      </w:r>
      <w:r w:rsidRPr="00882600">
        <w:rPr>
          <w:rStyle w:val="StyleUnderline"/>
          <w:highlight w:val="green"/>
        </w:rPr>
        <w:t>the SEC's success in enforcing</w:t>
      </w:r>
      <w:r w:rsidRPr="00E57F3F">
        <w:rPr>
          <w:rStyle w:val="StyleUnderline"/>
        </w:rPr>
        <w:t xml:space="preserve"> its </w:t>
      </w:r>
      <w:r w:rsidRPr="00882600">
        <w:rPr>
          <w:rStyle w:val="StyleUnderline"/>
          <w:highlight w:val="green"/>
        </w:rPr>
        <w:t>rules against insider trading is</w:t>
      </w:r>
      <w:r w:rsidRPr="00E57F3F">
        <w:rPr>
          <w:rStyle w:val="StyleUnderline"/>
        </w:rPr>
        <w:t xml:space="preserve"> how </w:t>
      </w:r>
      <w:r w:rsidRPr="00882600">
        <w:rPr>
          <w:rStyle w:val="StyleUnderline"/>
          <w:highlight w:val="green"/>
        </w:rPr>
        <w:t>the SEC</w:t>
      </w:r>
      <w:r w:rsidRPr="00E57F3F">
        <w:rPr>
          <w:sz w:val="16"/>
        </w:rPr>
        <w:t xml:space="preserve">, which in its early years battled with the stock exchanges, </w:t>
      </w:r>
      <w:r w:rsidRPr="00882600">
        <w:rPr>
          <w:rStyle w:val="StyleUnderline"/>
          <w:highlight w:val="green"/>
        </w:rPr>
        <w:t>developed a cooperative relationship with the stock exchanges</w:t>
      </w:r>
      <w:r w:rsidRPr="00E57F3F">
        <w:rPr>
          <w:sz w:val="16"/>
        </w:rPr>
        <w:t xml:space="preserve">, particularly on disclosure and investor confidence issues. </w:t>
      </w:r>
      <w:r w:rsidRPr="00E57F3F">
        <w:rPr>
          <w:rStyle w:val="StyleUnderline"/>
        </w:rPr>
        <w:t>Officials of the N</w:t>
      </w:r>
      <w:r w:rsidRPr="00E57F3F">
        <w:rPr>
          <w:sz w:val="16"/>
        </w:rPr>
        <w:t xml:space="preserve">ew </w:t>
      </w:r>
      <w:r w:rsidRPr="00E57F3F">
        <w:rPr>
          <w:rStyle w:val="StyleUnderline"/>
        </w:rPr>
        <w:t>Y</w:t>
      </w:r>
      <w:r w:rsidRPr="00E57F3F">
        <w:rPr>
          <w:sz w:val="16"/>
        </w:rPr>
        <w:t xml:space="preserve">ork </w:t>
      </w:r>
      <w:r w:rsidRPr="00E57F3F">
        <w:rPr>
          <w:rStyle w:val="StyleUnderline"/>
        </w:rPr>
        <w:t>S</w:t>
      </w:r>
      <w:r w:rsidRPr="00E57F3F">
        <w:rPr>
          <w:sz w:val="16"/>
        </w:rPr>
        <w:t xml:space="preserve">tock </w:t>
      </w:r>
      <w:r w:rsidRPr="00E57F3F">
        <w:rPr>
          <w:rStyle w:val="StyleUnderline"/>
        </w:rPr>
        <w:t>E</w:t>
      </w:r>
      <w:r w:rsidRPr="00E57F3F">
        <w:rPr>
          <w:sz w:val="16"/>
        </w:rPr>
        <w:t xml:space="preserve">xchange </w:t>
      </w:r>
      <w:r w:rsidRPr="00E57F3F">
        <w:rPr>
          <w:rStyle w:val="StyleUnderline"/>
        </w:rPr>
        <w:t xml:space="preserve">tightened their </w:t>
      </w:r>
      <w:r w:rsidRPr="00E57F3F">
        <w:rPr>
          <w:sz w:val="16"/>
        </w:rPr>
        <w:t xml:space="preserve">own </w:t>
      </w:r>
      <w:r w:rsidRPr="00E57F3F">
        <w:rPr>
          <w:rStyle w:val="StyleUnderline"/>
        </w:rPr>
        <w:t>rules in response to the major insider trading scandals</w:t>
      </w:r>
      <w:r w:rsidRPr="00E57F3F">
        <w:rPr>
          <w:sz w:val="16"/>
        </w:rPr>
        <w:t xml:space="preserve">, designed to monitor and flag suspicious trading. While there is still disagreement on how far the stock exchanges must go to regulate their own traders, </w:t>
      </w:r>
      <w:r w:rsidRPr="00882600">
        <w:rPr>
          <w:rStyle w:val="StyleUnderline"/>
          <w:highlight w:val="green"/>
        </w:rPr>
        <w:t>SEC officials</w:t>
      </w:r>
      <w:r w:rsidRPr="00E57F3F">
        <w:rPr>
          <w:rStyle w:val="StyleUnderline"/>
        </w:rPr>
        <w:t xml:space="preserve"> and NYSE officers have worked together to create a more transparent system to identify and disclose transactions that appear to violate the law. Both organizations </w:t>
      </w:r>
      <w:r w:rsidRPr="00882600">
        <w:rPr>
          <w:rStyle w:val="StyleUnderline"/>
          <w:highlight w:val="green"/>
        </w:rPr>
        <w:t>have agreed that wide-spread investor confidence is a priority</w:t>
      </w:r>
      <w:proofErr w:type="gramStart"/>
      <w:r w:rsidRPr="00E57F3F">
        <w:rPr>
          <w:sz w:val="16"/>
        </w:rPr>
        <w:t>.(</w:t>
      </w:r>
      <w:proofErr w:type="gramEnd"/>
      <w:r w:rsidRPr="00E57F3F">
        <w:rPr>
          <w:sz w:val="16"/>
        </w:rPr>
        <w:t xml:space="preserve">55) </w:t>
      </w:r>
      <w:r w:rsidRPr="00882600">
        <w:rPr>
          <w:rStyle w:val="StyleUnderline"/>
          <w:highlight w:val="green"/>
        </w:rPr>
        <w:t>The SEC's ability to adapt played a prominent role in</w:t>
      </w:r>
      <w:r w:rsidRPr="00E57F3F">
        <w:rPr>
          <w:rStyle w:val="StyleUnderline"/>
        </w:rPr>
        <w:t xml:space="preserve"> the agency's success in </w:t>
      </w:r>
      <w:r w:rsidRPr="00882600">
        <w:rPr>
          <w:rStyle w:val="StyleUnderline"/>
          <w:highlight w:val="green"/>
        </w:rPr>
        <w:t>regulating insider trading</w:t>
      </w:r>
      <w:r w:rsidRPr="00E57F3F">
        <w:rPr>
          <w:sz w:val="16"/>
        </w:rPr>
        <w:t xml:space="preserve">. In 2000, the SEC adopted Rules 10b5-1 and 10b5-2 to deal with new devices for automatic and computer- programmed securities purchases and sales. In addition, Rule 10b5-2 was intended to provide a guide to investors as to what constituted the kinds of duties which would make the misappropriation theory applicable. Regulation FD was yet another response by the SEC to concerns by investment managers, who often shared confidential information with clients, as to how they might avoid insider trading liability yet continue to perform their duties. The Sarbanes-Oxley Act of 2002 extended the SEC concerns about insider trading by requiring "real time disclosure", increasing penalties and lengthening the statute of limitations for fraud, requiring prompter reporting for trades by insiders, and prohibiting trading by insiders during a pension fund blackout.(56) </w:t>
      </w:r>
      <w:r w:rsidRPr="00882600">
        <w:rPr>
          <w:rStyle w:val="StyleUnderline"/>
          <w:highlight w:val="green"/>
        </w:rPr>
        <w:t>The SEC continues to respond to new situations with rules</w:t>
      </w:r>
      <w:r w:rsidRPr="00E57F3F">
        <w:rPr>
          <w:rStyle w:val="StyleUnderline"/>
        </w:rPr>
        <w:t xml:space="preserve"> meant </w:t>
      </w:r>
      <w:r w:rsidRPr="00882600">
        <w:rPr>
          <w:rStyle w:val="StyleUnderline"/>
          <w:highlight w:val="green"/>
        </w:rPr>
        <w:t>to provide additional instruction to investors</w:t>
      </w:r>
      <w:r w:rsidRPr="00E57F3F">
        <w:rPr>
          <w:rStyle w:val="StyleUnderline"/>
        </w:rPr>
        <w:t xml:space="preserve"> and securities professionals as to how the SEC would apply the misappropriation theory to new and changing securities practices. </w:t>
      </w:r>
      <w:r w:rsidRPr="00882600">
        <w:rPr>
          <w:rStyle w:val="StyleUnderline"/>
          <w:highlight w:val="green"/>
        </w:rPr>
        <w:t>Even as the 21st century revealed new insider trading scandals</w:t>
      </w:r>
      <w:r w:rsidRPr="00E57F3F">
        <w:rPr>
          <w:rStyle w:val="StyleUnderline"/>
        </w:rPr>
        <w:t xml:space="preserve"> involving Enron, Martha Stewart and </w:t>
      </w:r>
      <w:proofErr w:type="spellStart"/>
      <w:r w:rsidRPr="00E57F3F">
        <w:rPr>
          <w:rStyle w:val="StyleUnderline"/>
        </w:rPr>
        <w:t>Imclone</w:t>
      </w:r>
      <w:proofErr w:type="spellEnd"/>
      <w:r w:rsidRPr="00E57F3F">
        <w:rPr>
          <w:rStyle w:val="StyleUnderline"/>
        </w:rPr>
        <w:t>, t</w:t>
      </w:r>
      <w:r w:rsidRPr="00882600">
        <w:rPr>
          <w:rStyle w:val="StyleUnderline"/>
          <w:highlight w:val="green"/>
        </w:rPr>
        <w:t>he SEC has continued its steady push for more disclosure</w:t>
      </w:r>
      <w:r w:rsidRPr="00E57F3F">
        <w:rPr>
          <w:rStyle w:val="StyleUnderline"/>
        </w:rPr>
        <w:t xml:space="preserve">, more </w:t>
      </w:r>
      <w:r w:rsidRPr="00882600">
        <w:rPr>
          <w:rStyle w:val="StyleUnderline"/>
          <w:highlight w:val="green"/>
        </w:rPr>
        <w:t>fiscal transparency, and</w:t>
      </w:r>
      <w:r w:rsidRPr="00E57F3F">
        <w:rPr>
          <w:rStyle w:val="StyleUnderline"/>
        </w:rPr>
        <w:t xml:space="preserve"> more </w:t>
      </w:r>
      <w:r w:rsidRPr="00882600">
        <w:rPr>
          <w:rStyle w:val="StyleUnderline"/>
          <w:highlight w:val="green"/>
        </w:rPr>
        <w:t>regularity</w:t>
      </w:r>
      <w:r w:rsidRPr="00E57F3F">
        <w:rPr>
          <w:rStyle w:val="StyleUnderline"/>
        </w:rPr>
        <w:t xml:space="preserve"> in financial reporting and accounting in order to ensure that every investor has access to equal information about regulated companies</w:t>
      </w:r>
      <w:proofErr w:type="gramStart"/>
      <w:r w:rsidRPr="00E57F3F">
        <w:rPr>
          <w:sz w:val="16"/>
        </w:rPr>
        <w:t>.(</w:t>
      </w:r>
      <w:proofErr w:type="gramEnd"/>
      <w:r w:rsidRPr="00E57F3F">
        <w:rPr>
          <w:sz w:val="16"/>
        </w:rPr>
        <w:t xml:space="preserve">57) But the path of insider trading enforcement becomes increasingly complicated as SEC regulations are applied to the global market. </w:t>
      </w:r>
      <w:r w:rsidRPr="00E57F3F">
        <w:rPr>
          <w:rStyle w:val="StyleUnderline"/>
        </w:rPr>
        <w:t>The story of insider trading regulation to the present has involved the SEC's use of administrative and common law and institutional competence to react to challenges, and to reshape legal theories in order to promote fair markets and investor confidence.</w:t>
      </w:r>
      <w:r w:rsidRPr="00E57F3F">
        <w:rPr>
          <w:sz w:val="16"/>
        </w:rPr>
        <w:t xml:space="preserve"> Whether those methods can successfully work to regulate insider trading in the global marketplace will prove to be the challenge for SEC officials as the future history of insider trading unfolds.</w:t>
      </w:r>
    </w:p>
    <w:p w:rsidR="00882600" w:rsidRDefault="00882600" w:rsidP="00882600">
      <w:pPr>
        <w:pStyle w:val="Heading4"/>
      </w:pPr>
      <w:r>
        <w:t>SEC regulation deters Insider Trading; multiple warrants</w:t>
      </w:r>
    </w:p>
    <w:p w:rsidR="00882600" w:rsidRPr="00CD1B0C" w:rsidRDefault="00882600" w:rsidP="00882600">
      <w:pPr>
        <w:rPr>
          <w:rStyle w:val="Style13ptBold"/>
          <w:sz w:val="16"/>
          <w:szCs w:val="16"/>
        </w:rPr>
      </w:pPr>
      <w:r w:rsidRPr="00CD1B0C">
        <w:rPr>
          <w:rStyle w:val="Style13ptBold"/>
        </w:rPr>
        <w:t xml:space="preserve">Del Guercio, </w:t>
      </w:r>
      <w:proofErr w:type="spellStart"/>
      <w:r w:rsidRPr="00CD1B0C">
        <w:rPr>
          <w:rStyle w:val="Style13ptBold"/>
        </w:rPr>
        <w:t>Odders</w:t>
      </w:r>
      <w:proofErr w:type="spellEnd"/>
      <w:r w:rsidRPr="00CD1B0C">
        <w:rPr>
          <w:rStyle w:val="Style13ptBold"/>
        </w:rPr>
        <w:t>-White, and Ready ’13</w:t>
      </w:r>
      <w:r>
        <w:rPr>
          <w:rStyle w:val="Style13ptBold"/>
        </w:rPr>
        <w:t xml:space="preserve"> </w:t>
      </w:r>
      <w:r w:rsidRPr="00CD1B0C">
        <w:rPr>
          <w:rStyle w:val="Style13ptBold"/>
          <w:b w:val="0"/>
          <w:sz w:val="16"/>
          <w:szCs w:val="16"/>
        </w:rPr>
        <w:t>Diane Del Guercio,</w:t>
      </w:r>
      <w:r w:rsidRPr="00CD1B0C">
        <w:rPr>
          <w:rStyle w:val="Style13ptBold"/>
          <w:sz w:val="16"/>
          <w:szCs w:val="16"/>
        </w:rPr>
        <w:t xml:space="preserve"> </w:t>
      </w:r>
      <w:r w:rsidRPr="00CD1B0C">
        <w:rPr>
          <w:rStyle w:val="Style13ptBold"/>
          <w:b w:val="0"/>
          <w:sz w:val="16"/>
          <w:szCs w:val="16"/>
        </w:rPr>
        <w:t xml:space="preserve">Professor at University of Oregon, Elizabeth R. </w:t>
      </w:r>
      <w:proofErr w:type="spellStart"/>
      <w:r w:rsidRPr="00CD1B0C">
        <w:rPr>
          <w:rStyle w:val="Style13ptBold"/>
          <w:b w:val="0"/>
          <w:sz w:val="16"/>
          <w:szCs w:val="16"/>
        </w:rPr>
        <w:t>Odders</w:t>
      </w:r>
      <w:proofErr w:type="spellEnd"/>
      <w:r w:rsidRPr="00CD1B0C">
        <w:rPr>
          <w:rStyle w:val="Style13ptBold"/>
          <w:b w:val="0"/>
          <w:sz w:val="16"/>
          <w:szCs w:val="16"/>
        </w:rPr>
        <w:t xml:space="preserve">-White, Professor at </w:t>
      </w:r>
      <w:proofErr w:type="spellStart"/>
      <w:r w:rsidRPr="00CD1B0C">
        <w:rPr>
          <w:rStyle w:val="Style13ptBold"/>
          <w:b w:val="0"/>
          <w:sz w:val="16"/>
          <w:szCs w:val="16"/>
        </w:rPr>
        <w:t>Wisconsion</w:t>
      </w:r>
      <w:proofErr w:type="spellEnd"/>
      <w:r w:rsidRPr="00CD1B0C">
        <w:rPr>
          <w:rStyle w:val="Style13ptBold"/>
          <w:b w:val="0"/>
          <w:sz w:val="16"/>
          <w:szCs w:val="16"/>
        </w:rPr>
        <w:t xml:space="preserve"> School of Business, and Mark J. Ready, Professor at Wisconsin School of Business, 2013</w:t>
      </w:r>
      <w:r w:rsidRPr="00CD1B0C">
        <w:rPr>
          <w:rStyle w:val="Style13ptBold"/>
          <w:b w:val="0"/>
        </w:rPr>
        <w:t xml:space="preserve"> </w:t>
      </w:r>
      <w:r w:rsidRPr="00CD1B0C">
        <w:rPr>
          <w:rStyle w:val="Style13ptBold"/>
          <w:b w:val="0"/>
          <w:sz w:val="16"/>
          <w:szCs w:val="16"/>
        </w:rPr>
        <w:t xml:space="preserve">(“The Deterrence Effect of SEC Enforcement Intensity on Illegal Insider Trading”, September 2013, </w:t>
      </w:r>
      <w:proofErr w:type="spellStart"/>
      <w:r w:rsidRPr="00CD1B0C">
        <w:rPr>
          <w:rStyle w:val="Style13ptBold"/>
          <w:b w:val="0"/>
          <w:sz w:val="16"/>
          <w:szCs w:val="16"/>
        </w:rPr>
        <w:t>Availabe</w:t>
      </w:r>
      <w:proofErr w:type="spellEnd"/>
      <w:r w:rsidRPr="00CD1B0C">
        <w:rPr>
          <w:rStyle w:val="Style13ptBold"/>
          <w:b w:val="0"/>
          <w:sz w:val="16"/>
          <w:szCs w:val="16"/>
        </w:rPr>
        <w:t xml:space="preserve"> Online at </w:t>
      </w:r>
      <w:hyperlink r:id="rId40" w:history="1">
        <w:r w:rsidRPr="00CD1B0C">
          <w:rPr>
            <w:rStyle w:val="Hyperlink"/>
            <w:sz w:val="16"/>
            <w:szCs w:val="16"/>
          </w:rPr>
          <w:t>http://poseidon01.ssrn.com/delivery.php?ID=218125068102112120114082024088108010103082061020005063086101094127013119113102119078123118100120050104112113075084126017002104020059005039077090125097102122080023037012093070115112090008001068023085114068127031075113003122068092021073100110003&amp;EXT=pdf&amp;TYPE=2</w:t>
        </w:r>
      </w:hyperlink>
      <w:r w:rsidRPr="00CD1B0C">
        <w:rPr>
          <w:rStyle w:val="Style13ptBold"/>
          <w:sz w:val="16"/>
          <w:szCs w:val="16"/>
        </w:rPr>
        <w:t>,</w:t>
      </w:r>
      <w:r w:rsidRPr="00CD1B0C">
        <w:rPr>
          <w:rStyle w:val="Style13ptBold"/>
          <w:b w:val="0"/>
          <w:sz w:val="16"/>
          <w:szCs w:val="16"/>
        </w:rPr>
        <w:t xml:space="preserve"> Accessed 07/08/15)</w:t>
      </w:r>
    </w:p>
    <w:p w:rsidR="00882600" w:rsidRDefault="00882600" w:rsidP="00882600">
      <w:pPr>
        <w:rPr>
          <w:sz w:val="16"/>
        </w:rPr>
      </w:pPr>
      <w:r w:rsidRPr="003C39A6">
        <w:rPr>
          <w:sz w:val="16"/>
        </w:rPr>
        <w:t xml:space="preserve">The effects of enforcing insider trading laws have been debated in the law, economics, and finance literature for decades. Early arguments proposed by Manne (1966) and Carlton and </w:t>
      </w:r>
      <w:proofErr w:type="spellStart"/>
      <w:r w:rsidRPr="003C39A6">
        <w:rPr>
          <w:sz w:val="16"/>
        </w:rPr>
        <w:t>Fischel</w:t>
      </w:r>
      <w:proofErr w:type="spellEnd"/>
      <w:r w:rsidRPr="003C39A6">
        <w:rPr>
          <w:sz w:val="16"/>
        </w:rPr>
        <w:t xml:space="preserve"> (1983) predict that price efficiency improves when trading by insiders with superior information quickly and accurately impounds information into stock prices. An opposing view is that price efficiency is harmed when investors believe that privileged insiders have an unfair informational advantage because it reduces the incentive of outside investors to gather information or even participate in the stock market (Fishman and </w:t>
      </w:r>
      <w:proofErr w:type="spellStart"/>
      <w:r w:rsidRPr="003C39A6">
        <w:rPr>
          <w:sz w:val="16"/>
        </w:rPr>
        <w:t>Hagerty</w:t>
      </w:r>
      <w:proofErr w:type="spellEnd"/>
      <w:r w:rsidRPr="003C39A6">
        <w:rPr>
          <w:sz w:val="16"/>
        </w:rPr>
        <w:t xml:space="preserve"> (1992) and Khanna, </w:t>
      </w:r>
      <w:proofErr w:type="spellStart"/>
      <w:r w:rsidRPr="003C39A6">
        <w:rPr>
          <w:sz w:val="16"/>
        </w:rPr>
        <w:t>Slezak</w:t>
      </w:r>
      <w:proofErr w:type="spellEnd"/>
      <w:r w:rsidRPr="003C39A6">
        <w:rPr>
          <w:sz w:val="16"/>
        </w:rPr>
        <w:t xml:space="preserve">, and Bradley (1994)). Under this view, </w:t>
      </w:r>
      <w:r w:rsidRPr="003C39A6">
        <w:rPr>
          <w:rStyle w:val="StyleUnderline"/>
        </w:rPr>
        <w:t xml:space="preserve">unchecked </w:t>
      </w:r>
      <w:r w:rsidRPr="00882600">
        <w:rPr>
          <w:rStyle w:val="StyleUnderline"/>
          <w:highlight w:val="green"/>
        </w:rPr>
        <w:t>insider trading crowds out trading by other potential participants</w:t>
      </w:r>
      <w:r w:rsidRPr="002F5320">
        <w:rPr>
          <w:rStyle w:val="StyleUnderline"/>
        </w:rPr>
        <w:t xml:space="preserve">, such as institutional investors, </w:t>
      </w:r>
      <w:r w:rsidRPr="00882600">
        <w:rPr>
          <w:rStyle w:val="StyleUnderline"/>
          <w:highlight w:val="green"/>
        </w:rPr>
        <w:t>who would</w:t>
      </w:r>
      <w:r w:rsidRPr="002F5320">
        <w:rPr>
          <w:rStyle w:val="StyleUnderline"/>
        </w:rPr>
        <w:t xml:space="preserve"> otherwise </w:t>
      </w:r>
      <w:r w:rsidRPr="00882600">
        <w:rPr>
          <w:rStyle w:val="StyleUnderline"/>
          <w:highlight w:val="green"/>
        </w:rPr>
        <w:t>compete</w:t>
      </w:r>
      <w:r w:rsidRPr="002F5320">
        <w:rPr>
          <w:rStyle w:val="StyleUnderline"/>
        </w:rPr>
        <w:t xml:space="preserve"> for profits </w:t>
      </w:r>
      <w:r w:rsidRPr="00882600">
        <w:rPr>
          <w:rStyle w:val="StyleUnderline"/>
          <w:highlight w:val="green"/>
        </w:rPr>
        <w:t>under a more level playing field</w:t>
      </w:r>
      <w:r w:rsidRPr="002F5320">
        <w:rPr>
          <w:rStyle w:val="StyleUnderline"/>
        </w:rPr>
        <w:t xml:space="preserve">. </w:t>
      </w:r>
      <w:r w:rsidRPr="003C39A6">
        <w:rPr>
          <w:sz w:val="16"/>
        </w:rPr>
        <w:t>Although</w:t>
      </w:r>
      <w:r w:rsidRPr="002F5320">
        <w:rPr>
          <w:rStyle w:val="StyleUnderline"/>
        </w:rPr>
        <w:t xml:space="preserve"> </w:t>
      </w:r>
      <w:r w:rsidRPr="003C39A6">
        <w:rPr>
          <w:sz w:val="16"/>
        </w:rPr>
        <w:t xml:space="preserve">we do not attempt to settle this debate, we recognize that both arguments assume that </w:t>
      </w:r>
      <w:r w:rsidRPr="00882600">
        <w:rPr>
          <w:rStyle w:val="StyleUnderline"/>
          <w:highlight w:val="green"/>
        </w:rPr>
        <w:t>enforcement deters insider trading</w:t>
      </w:r>
      <w:r w:rsidRPr="00882600">
        <w:rPr>
          <w:sz w:val="16"/>
          <w:highlight w:val="green"/>
        </w:rPr>
        <w:t>,</w:t>
      </w:r>
      <w:r w:rsidRPr="003C39A6">
        <w:rPr>
          <w:sz w:val="16"/>
        </w:rPr>
        <w:t xml:space="preserve"> a largely untested premise, at least in the United States. We fill this </w:t>
      </w:r>
      <w:r w:rsidRPr="002F5320">
        <w:rPr>
          <w:rStyle w:val="StyleUnderline"/>
        </w:rPr>
        <w:t xml:space="preserve">gap by providing </w:t>
      </w:r>
      <w:r w:rsidRPr="00882600">
        <w:rPr>
          <w:rStyle w:val="StyleUnderline"/>
          <w:highlight w:val="green"/>
        </w:rPr>
        <w:t>direct evidence of the link between resource-based measures of the</w:t>
      </w:r>
      <w:r w:rsidRPr="002F5320">
        <w:rPr>
          <w:rStyle w:val="StyleUnderline"/>
        </w:rPr>
        <w:t xml:space="preserve"> U.S. </w:t>
      </w:r>
      <w:r w:rsidRPr="00882600">
        <w:rPr>
          <w:rStyle w:val="StyleUnderline"/>
          <w:highlight w:val="green"/>
        </w:rPr>
        <w:t>S</w:t>
      </w:r>
      <w:r w:rsidRPr="002F5320">
        <w:rPr>
          <w:rStyle w:val="StyleUnderline"/>
        </w:rPr>
        <w:t xml:space="preserve">ecurities and </w:t>
      </w:r>
      <w:r w:rsidRPr="00882600">
        <w:rPr>
          <w:rStyle w:val="StyleUnderline"/>
          <w:highlight w:val="green"/>
        </w:rPr>
        <w:t>E</w:t>
      </w:r>
      <w:r w:rsidRPr="002F5320">
        <w:rPr>
          <w:rStyle w:val="StyleUnderline"/>
        </w:rPr>
        <w:t xml:space="preserve">xchange </w:t>
      </w:r>
      <w:r w:rsidRPr="00882600">
        <w:rPr>
          <w:rStyle w:val="StyleUnderline"/>
          <w:highlight w:val="green"/>
        </w:rPr>
        <w:t>C</w:t>
      </w:r>
      <w:r w:rsidRPr="002F5320">
        <w:rPr>
          <w:rStyle w:val="StyleUnderline"/>
        </w:rPr>
        <w:t xml:space="preserve">ommission’s (SEC’s) </w:t>
      </w:r>
      <w:r w:rsidRPr="00882600">
        <w:rPr>
          <w:rStyle w:val="StyleUnderline"/>
          <w:highlight w:val="green"/>
        </w:rPr>
        <w:t>enforcement intensity and the level of insider trading</w:t>
      </w:r>
      <w:r w:rsidRPr="003C39A6">
        <w:rPr>
          <w:sz w:val="16"/>
        </w:rPr>
        <w:t xml:space="preserve">. Despite the fact that </w:t>
      </w:r>
      <w:r w:rsidRPr="002F5320">
        <w:rPr>
          <w:rStyle w:val="StyleUnderline"/>
        </w:rPr>
        <w:t>the U.S. has a longer history of insider trading enforcement and devotes more resources toward it than any other country</w:t>
      </w:r>
      <w:r w:rsidRPr="003C39A6">
        <w:rPr>
          <w:sz w:val="16"/>
        </w:rPr>
        <w:t xml:space="preserve">, we have limited empirical evidence of whether these efforts deter insider trading or affect price efficiency.1 Previous studies have measured the effect of U.S. enforcement by comparing days on which prosecuted insider trades took place with days when they did not. Most studies in this strand of the literature analyze detailed transaction-level data from a single court case (Cornell and </w:t>
      </w:r>
      <w:proofErr w:type="spellStart"/>
      <w:r w:rsidRPr="003C39A6">
        <w:rPr>
          <w:sz w:val="16"/>
        </w:rPr>
        <w:t>Sirri</w:t>
      </w:r>
      <w:proofErr w:type="spellEnd"/>
      <w:r w:rsidRPr="003C39A6">
        <w:rPr>
          <w:sz w:val="16"/>
        </w:rPr>
        <w:t xml:space="preserve"> (1992), </w:t>
      </w:r>
      <w:proofErr w:type="spellStart"/>
      <w:r w:rsidRPr="003C39A6">
        <w:rPr>
          <w:sz w:val="16"/>
        </w:rPr>
        <w:t>Chakravarty</w:t>
      </w:r>
      <w:proofErr w:type="spellEnd"/>
      <w:r w:rsidRPr="003C39A6">
        <w:rPr>
          <w:sz w:val="16"/>
        </w:rPr>
        <w:t xml:space="preserve"> and McConnell (1999), and </w:t>
      </w:r>
      <w:proofErr w:type="spellStart"/>
      <w:r w:rsidRPr="003C39A6">
        <w:rPr>
          <w:sz w:val="16"/>
        </w:rPr>
        <w:t>Fishe</w:t>
      </w:r>
      <w:proofErr w:type="spellEnd"/>
      <w:r w:rsidRPr="003C39A6">
        <w:rPr>
          <w:sz w:val="16"/>
        </w:rPr>
        <w:t xml:space="preserve"> and Robe (2004)), and not surprisingly find mixed evidence. Only </w:t>
      </w:r>
      <w:proofErr w:type="spellStart"/>
      <w:r w:rsidRPr="003C39A6">
        <w:rPr>
          <w:sz w:val="16"/>
        </w:rPr>
        <w:t>Meulbroek</w:t>
      </w:r>
      <w:proofErr w:type="spellEnd"/>
      <w:r w:rsidRPr="003C39A6">
        <w:rPr>
          <w:sz w:val="16"/>
        </w:rPr>
        <w:t xml:space="preserve"> (1992) examines a comprehensive sample of Insider trading laws were first enforced in the U.S. in 1961. In 2012, the SEC dedicated $467 million and 1300 staff to the Enforcement Division. This does not count resources devoted to other divisions within the SEC or to enforcement by the U. S. Attorney’s Offices of the Department of Justice. See Bhattacharya and </w:t>
      </w:r>
      <w:proofErr w:type="spellStart"/>
      <w:r w:rsidRPr="003C39A6">
        <w:rPr>
          <w:sz w:val="16"/>
        </w:rPr>
        <w:t>Daouk</w:t>
      </w:r>
      <w:proofErr w:type="spellEnd"/>
      <w:r w:rsidRPr="003C39A6">
        <w:rPr>
          <w:sz w:val="16"/>
        </w:rPr>
        <w:t xml:space="preserve"> (2002), </w:t>
      </w:r>
      <w:proofErr w:type="spellStart"/>
      <w:r w:rsidRPr="003C39A6">
        <w:rPr>
          <w:sz w:val="16"/>
        </w:rPr>
        <w:t>Beny</w:t>
      </w:r>
      <w:proofErr w:type="spellEnd"/>
      <w:r w:rsidRPr="003C39A6">
        <w:rPr>
          <w:sz w:val="16"/>
        </w:rPr>
        <w:t xml:space="preserve"> (2007), and Coffee (2007) for cross-country comparisons. </w:t>
      </w:r>
      <w:proofErr w:type="gramStart"/>
      <w:r w:rsidRPr="003C39A6">
        <w:rPr>
          <w:sz w:val="16"/>
        </w:rPr>
        <w:t>all</w:t>
      </w:r>
      <w:proofErr w:type="gramEnd"/>
      <w:r w:rsidRPr="003C39A6">
        <w:rPr>
          <w:sz w:val="16"/>
        </w:rPr>
        <w:t xml:space="preserve"> prosecuted insider trading cases, although her sample ends over two decades ago in 1989. In addition, </w:t>
      </w:r>
      <w:r w:rsidRPr="002F5320">
        <w:rPr>
          <w:rStyle w:val="StyleUnderline"/>
        </w:rPr>
        <w:t>studies of prosecuted trades suffer from the well-known concern that the results may not generalize if successfully prosecuted trades systematically differ from the population of all illegally informed trades</w:t>
      </w:r>
      <w:r w:rsidRPr="003C39A6">
        <w:rPr>
          <w:sz w:val="16"/>
        </w:rPr>
        <w:t xml:space="preserve">. Most empirical evidence on the effects of enforcement comes from cross-country analysis either comparing countries with different enforcement regimes (Bhattacharya et al. (2000) and Griffin et al. (2011)), or testing for the impact of the first-time enactment or enforcement of insider trading laws (Bhattacharya and </w:t>
      </w:r>
      <w:proofErr w:type="spellStart"/>
      <w:r w:rsidRPr="003C39A6">
        <w:rPr>
          <w:sz w:val="16"/>
        </w:rPr>
        <w:t>Daouk</w:t>
      </w:r>
      <w:proofErr w:type="spellEnd"/>
      <w:r w:rsidRPr="003C39A6">
        <w:rPr>
          <w:sz w:val="16"/>
        </w:rPr>
        <w:t xml:space="preserve"> (2002), Bushman et al. (2005), </w:t>
      </w:r>
      <w:proofErr w:type="spellStart"/>
      <w:r w:rsidRPr="003C39A6">
        <w:rPr>
          <w:sz w:val="16"/>
        </w:rPr>
        <w:t>DeFond</w:t>
      </w:r>
      <w:proofErr w:type="spellEnd"/>
      <w:r w:rsidRPr="003C39A6">
        <w:rPr>
          <w:sz w:val="16"/>
        </w:rPr>
        <w:t xml:space="preserve"> et al. (2007), </w:t>
      </w:r>
      <w:proofErr w:type="spellStart"/>
      <w:r w:rsidRPr="003C39A6">
        <w:rPr>
          <w:sz w:val="16"/>
        </w:rPr>
        <w:t>Fernandes</w:t>
      </w:r>
      <w:proofErr w:type="spellEnd"/>
      <w:r w:rsidRPr="003C39A6">
        <w:rPr>
          <w:sz w:val="16"/>
        </w:rPr>
        <w:t xml:space="preserve"> and Ferreira (2009)). The consensus in this literature is that the </w:t>
      </w:r>
      <w:r w:rsidRPr="003C39A6">
        <w:rPr>
          <w:rStyle w:val="StyleUnderline"/>
        </w:rPr>
        <w:t xml:space="preserve">enforcement of insider trading laws matters, rather than just the law on the books, and that more aggressive enforcement is associated with improvements in liquidity and stock price </w:t>
      </w:r>
      <w:proofErr w:type="spellStart"/>
      <w:r w:rsidRPr="003C39A6">
        <w:rPr>
          <w:rStyle w:val="StyleUnderline"/>
        </w:rPr>
        <w:t>informativeness</w:t>
      </w:r>
      <w:proofErr w:type="spellEnd"/>
      <w:r w:rsidRPr="003C39A6">
        <w:rPr>
          <w:rStyle w:val="StyleUnderline"/>
        </w:rPr>
        <w:t>, and lower costs of capital, generally supporting the crowding out view</w:t>
      </w:r>
      <w:r w:rsidRPr="003C39A6">
        <w:rPr>
          <w:sz w:val="16"/>
        </w:rPr>
        <w:t xml:space="preserve">. In this paper, we argue that dramatic changes in insider trading enforcement since the 1980s enable us to empirically identify the effects of more aggressive enforcement on trader behavior and stock price discovery. First, </w:t>
      </w:r>
      <w:r w:rsidRPr="00882600">
        <w:rPr>
          <w:rStyle w:val="StyleUnderline"/>
          <w:highlight w:val="green"/>
        </w:rPr>
        <w:t>the types of trades</w:t>
      </w:r>
      <w:r w:rsidRPr="003C39A6">
        <w:rPr>
          <w:rStyle w:val="StyleUnderline"/>
        </w:rPr>
        <w:t xml:space="preserve"> that expose individuals to legal liability </w:t>
      </w:r>
      <w:r w:rsidRPr="00882600">
        <w:rPr>
          <w:rStyle w:val="StyleUnderline"/>
          <w:highlight w:val="green"/>
        </w:rPr>
        <w:t>has broadened in scope</w:t>
      </w:r>
      <w:r w:rsidRPr="003C39A6">
        <w:rPr>
          <w:rStyle w:val="StyleUnderline"/>
        </w:rPr>
        <w:t xml:space="preserve"> since the 1980s, extending far beyond the original principles of those with a fiduciary duty to the stock traded</w:t>
      </w:r>
      <w:r w:rsidRPr="003C39A6">
        <w:rPr>
          <w:sz w:val="16"/>
        </w:rPr>
        <w:t xml:space="preserve"> (Nagy, 2009; Bainbridge, 2012). Second, </w:t>
      </w:r>
      <w:r w:rsidRPr="00882600">
        <w:rPr>
          <w:rStyle w:val="StyleUnderline"/>
          <w:highlight w:val="green"/>
        </w:rPr>
        <w:t>punishments for successfully prosecuted traders have become more severe, while</w:t>
      </w:r>
      <w:r w:rsidRPr="003C39A6">
        <w:rPr>
          <w:rStyle w:val="StyleUnderline"/>
        </w:rPr>
        <w:t xml:space="preserve"> at the same time </w:t>
      </w:r>
      <w:r w:rsidRPr="00882600">
        <w:rPr>
          <w:rStyle w:val="StyleUnderline"/>
          <w:highlight w:val="green"/>
        </w:rPr>
        <w:t>the amount of resources devoted</w:t>
      </w:r>
      <w:r w:rsidRPr="003C39A6">
        <w:rPr>
          <w:rStyle w:val="StyleUnderline"/>
        </w:rPr>
        <w:t xml:space="preserve"> to enforcement </w:t>
      </w:r>
      <w:r w:rsidRPr="00882600">
        <w:rPr>
          <w:rStyle w:val="StyleUnderline"/>
          <w:highlight w:val="green"/>
        </w:rPr>
        <w:t>has increased dramatically</w:t>
      </w:r>
      <w:r w:rsidRPr="003C39A6">
        <w:rPr>
          <w:sz w:val="16"/>
        </w:rPr>
        <w:t>. For example, the SEC’s budget in real terms is over four-times larger today than it was in the 1980s. Finally</w:t>
      </w:r>
      <w:r w:rsidRPr="003C39A6">
        <w:rPr>
          <w:rStyle w:val="StyleUnderline"/>
        </w:rPr>
        <w:t xml:space="preserve">, high-profile </w:t>
      </w:r>
      <w:r w:rsidRPr="00882600">
        <w:rPr>
          <w:rStyle w:val="StyleUnderline"/>
          <w:highlight w:val="green"/>
        </w:rPr>
        <w:t>insider trading cases</w:t>
      </w:r>
      <w:r w:rsidRPr="003C39A6">
        <w:rPr>
          <w:rStyle w:val="StyleUnderline"/>
        </w:rPr>
        <w:t xml:space="preserve"> (e.g., Galleon) and recent developments in SEC enforcement </w:t>
      </w:r>
      <w:r w:rsidRPr="00882600">
        <w:rPr>
          <w:rStyle w:val="StyleUnderline"/>
          <w:highlight w:val="green"/>
        </w:rPr>
        <w:t>have</w:t>
      </w:r>
      <w:r w:rsidRPr="003C39A6">
        <w:rPr>
          <w:rStyle w:val="StyleUnderline"/>
        </w:rPr>
        <w:t xml:space="preserve"> both </w:t>
      </w:r>
      <w:r w:rsidRPr="00882600">
        <w:rPr>
          <w:rStyle w:val="StyleUnderline"/>
          <w:highlight w:val="green"/>
        </w:rPr>
        <w:t>received extensive press coverage</w:t>
      </w:r>
      <w:r w:rsidRPr="003C39A6">
        <w:rPr>
          <w:rStyle w:val="StyleUnderline"/>
        </w:rPr>
        <w:t xml:space="preserve">, suggesting that regulators have been actively signaling their increased enforcement aggressiveness. </w:t>
      </w:r>
      <w:r w:rsidRPr="003C39A6">
        <w:rPr>
          <w:sz w:val="16"/>
        </w:rPr>
        <w:t xml:space="preserve">We posit that </w:t>
      </w:r>
      <w:r w:rsidRPr="00882600">
        <w:rPr>
          <w:rStyle w:val="StyleUnderline"/>
          <w:highlight w:val="green"/>
        </w:rPr>
        <w:t>traders are aware</w:t>
      </w:r>
      <w:r w:rsidRPr="003C39A6">
        <w:rPr>
          <w:rStyle w:val="StyleUnderline"/>
        </w:rPr>
        <w:t xml:space="preserve"> of these developments and </w:t>
      </w:r>
      <w:r w:rsidRPr="00882600">
        <w:rPr>
          <w:rStyle w:val="StyleUnderline"/>
          <w:highlight w:val="green"/>
        </w:rPr>
        <w:t>test whether more aggressive SEC enforcement effort deters illegal insider trading</w:t>
      </w:r>
      <w:r w:rsidRPr="003C39A6">
        <w:rPr>
          <w:rStyle w:val="StyleUnderline"/>
        </w:rPr>
        <w:t xml:space="preserve"> and affects price discovery</w:t>
      </w:r>
      <w:r w:rsidRPr="003C39A6">
        <w:rPr>
          <w:sz w:val="16"/>
        </w:rPr>
        <w:t xml:space="preserve">. To measure variation in the intensity of SEC enforcement over time, we follow recent studies that use resource-based measures to test for the effects of enforcement on capital market outcomes. For example, Christensen, Hail, and </w:t>
      </w:r>
      <w:proofErr w:type="spellStart"/>
      <w:r w:rsidRPr="003C39A6">
        <w:rPr>
          <w:sz w:val="16"/>
        </w:rPr>
        <w:t>Leuz</w:t>
      </w:r>
      <w:proofErr w:type="spellEnd"/>
      <w:r w:rsidRPr="003C39A6">
        <w:rPr>
          <w:sz w:val="16"/>
        </w:rPr>
        <w:t xml:space="preserve"> (2011) show that stock market liquidity increases by 15% after European reforms to enforce insider trading and market manipulation laws, but only in the countries with the highest regulatory staff and the highest growth in staff from before to after the reforms. In the spirit of Jackson and Roe (2009), we argue that both the level of the SEC’s budget in constant 2011 dollars and the number of staff positions available in SEC annual reports are useful proxies for investors’ perceived enforcement intensity of insider trading laws. We show that SEC resources vary substantially over time, and more importantly, that annual increases and decreases are often driven by the idiosyncrasies of the federal budgeting process and are arguably exogenous to the level of illegal insider trading. We also show that the years following the high-profile Galleon insider trading case in October 2009 represent a structural break in SEC enforcement, and an opportunity for further identification of the effect of enforcement. This date marks the beginning of a transformative restructuring of the SEC’s Enforcement Division, including the introduction of more effective detection technologies, new legal tools (e.g., cooperation agreements), and a commitment to target more sophisticated serial Wall Street offenders. Most legal experts agree that </w:t>
      </w:r>
      <w:r w:rsidRPr="003C39A6">
        <w:rPr>
          <w:rStyle w:val="StyleUnderline"/>
        </w:rPr>
        <w:t>the SEC’s aggressiveness in detecting and prosecuting insider trading in the post-Galleon era is unprecedented</w:t>
      </w:r>
      <w:r w:rsidRPr="003C39A6">
        <w:rPr>
          <w:sz w:val="16"/>
        </w:rPr>
        <w:t xml:space="preserve">. For example, former SEC Commissioner and current Stanford Law Professor Joseph </w:t>
      </w:r>
      <w:proofErr w:type="spellStart"/>
      <w:r w:rsidRPr="003C39A6">
        <w:rPr>
          <w:sz w:val="16"/>
        </w:rPr>
        <w:t>Grundfest</w:t>
      </w:r>
      <w:proofErr w:type="spellEnd"/>
      <w:r w:rsidRPr="003C39A6">
        <w:rPr>
          <w:sz w:val="16"/>
        </w:rPr>
        <w:t xml:space="preserve"> stated in the Wall Street Journal that the SEC has “declared war on insider trading” and is taking “a zero-tolerance approach.”2 We use data on a comprehensive sample of SEC prosecuted cases from fiscal years 2003 through 2007 and 2010 through 2011 to document that the typical prosecuted trader is more likely to be a sophisticated Wall Street professional in the post-Galleon era, consistent with a structural break. Recent data on SEC prosecuted cases also allow for a comparison to </w:t>
      </w:r>
      <w:proofErr w:type="spellStart"/>
      <w:r w:rsidRPr="003C39A6">
        <w:rPr>
          <w:sz w:val="16"/>
        </w:rPr>
        <w:t>Meulbroek’s</w:t>
      </w:r>
      <w:proofErr w:type="spellEnd"/>
      <w:r w:rsidRPr="003C39A6">
        <w:rPr>
          <w:sz w:val="16"/>
        </w:rPr>
        <w:t xml:space="preserve"> (1992) results from the 1980s, a period with both fewer enforcement budget and staff resources and less effective tools for detecting and prosecuting insider trading. </w:t>
      </w:r>
      <w:r w:rsidRPr="003C39A6">
        <w:rPr>
          <w:rStyle w:val="StyleUnderline"/>
        </w:rPr>
        <w:t xml:space="preserve">Under more aggressive enforcement, </w:t>
      </w:r>
      <w:r w:rsidRPr="00882600">
        <w:rPr>
          <w:rStyle w:val="StyleUnderline"/>
          <w:highlight w:val="green"/>
        </w:rPr>
        <w:t>traders with access to inside information</w:t>
      </w:r>
      <w:r w:rsidRPr="003C39A6">
        <w:rPr>
          <w:rStyle w:val="StyleUnderline"/>
        </w:rPr>
        <w:t xml:space="preserve"> before its public announcement </w:t>
      </w:r>
      <w:r w:rsidRPr="00882600">
        <w:rPr>
          <w:rStyle w:val="StyleUnderline"/>
          <w:highlight w:val="green"/>
        </w:rPr>
        <w:t>should fear detection and punishment</w:t>
      </w:r>
      <w:r w:rsidRPr="003C39A6">
        <w:rPr>
          <w:rStyle w:val="StyleUnderline"/>
        </w:rPr>
        <w:t>, and thus less illegal trading will occur</w:t>
      </w:r>
      <w:r w:rsidRPr="003C39A6">
        <w:rPr>
          <w:sz w:val="16"/>
        </w:rPr>
        <w:t xml:space="preserve">. As long recognized in the literature, deterrence should also manifest in the pattern of price discovery around news events. With less illegally-informed trading, </w:t>
      </w:r>
      <w:r w:rsidRPr="003C39A6">
        <w:rPr>
          <w:rStyle w:val="StyleUnderline"/>
        </w:rPr>
        <w:t>the stock price reaction to news should be more concentrated at the public announcement, with less anticipatory run-up of prices in the pre-announcement period</w:t>
      </w:r>
      <w:r w:rsidRPr="003C39A6">
        <w:rPr>
          <w:sz w:val="16"/>
        </w:rPr>
        <w:t xml:space="preserve">.3 Market makers and other liquidity providers would also view trading by insiders as a less serious threat under aggressive enforcement, suggesting that insiders’ trades would result in smaller price changes. We find that </w:t>
      </w:r>
      <w:r w:rsidRPr="00882600">
        <w:rPr>
          <w:rStyle w:val="StyleUnderline"/>
          <w:highlight w:val="green"/>
        </w:rPr>
        <w:t>the price impact</w:t>
      </w:r>
      <w:r w:rsidRPr="003C39A6">
        <w:rPr>
          <w:rStyle w:val="StyleUnderline"/>
        </w:rPr>
        <w:t xml:space="preserve"> on days w</w:t>
      </w:r>
      <w:r w:rsidRPr="00882600">
        <w:rPr>
          <w:rStyle w:val="StyleUnderline"/>
          <w:highlight w:val="green"/>
        </w:rPr>
        <w:t>ith prosecuted insider trades is</w:t>
      </w:r>
      <w:r w:rsidRPr="003C39A6">
        <w:rPr>
          <w:rStyle w:val="StyleUnderline"/>
        </w:rPr>
        <w:t xml:space="preserve"> in fact </w:t>
      </w:r>
      <w:r w:rsidRPr="00882600">
        <w:rPr>
          <w:rStyle w:val="StyleUnderline"/>
          <w:highlight w:val="green"/>
        </w:rPr>
        <w:t>much smaller</w:t>
      </w:r>
      <w:r w:rsidRPr="003C39A6">
        <w:rPr>
          <w:rStyle w:val="StyleUnderline"/>
        </w:rPr>
        <w:t xml:space="preserve"> in the last decade </w:t>
      </w:r>
      <w:r w:rsidRPr="00882600">
        <w:rPr>
          <w:rStyle w:val="StyleUnderline"/>
          <w:highlight w:val="green"/>
        </w:rPr>
        <w:t>than in the 1980s, consistent with a deterrent effect</w:t>
      </w:r>
      <w:r w:rsidRPr="00882600">
        <w:rPr>
          <w:sz w:val="16"/>
          <w:highlight w:val="green"/>
        </w:rPr>
        <w:t>.</w:t>
      </w:r>
      <w:r w:rsidRPr="003C39A6">
        <w:rPr>
          <w:rStyle w:val="StyleUnderline"/>
        </w:rPr>
        <w:t xml:space="preserve"> </w:t>
      </w:r>
      <w:proofErr w:type="spellStart"/>
      <w:r w:rsidRPr="003C39A6">
        <w:rPr>
          <w:rStyle w:val="StyleUnderline"/>
        </w:rPr>
        <w:t>Meulbroek</w:t>
      </w:r>
      <w:proofErr w:type="spellEnd"/>
      <w:r w:rsidRPr="003C39A6">
        <w:rPr>
          <w:rStyle w:val="StyleUnderline"/>
        </w:rPr>
        <w:t xml:space="preserve"> reports an average abnormal return of 3.1% on insider trading days, whereas the average from our more recent sample is 0.5%.</w:t>
      </w:r>
      <w:r w:rsidRPr="003C39A6">
        <w:rPr>
          <w:sz w:val="16"/>
        </w:rPr>
        <w:t xml:space="preserve"> Moreover, </w:t>
      </w:r>
      <w:r w:rsidRPr="003C39A6">
        <w:rPr>
          <w:rStyle w:val="StyleUnderline"/>
        </w:rPr>
        <w:t>inflation-adjusted insider dollar volume is surprisingly similar in the two sample periods despite a roughly eight-fold increase in total trading volume, suggesting that insiders did not scale up their volume in the later period, perhaps reflective of an increased fear of prosecution</w:t>
      </w:r>
      <w:r w:rsidRPr="003C39A6">
        <w:rPr>
          <w:sz w:val="16"/>
        </w:rPr>
        <w:t xml:space="preserve">. The pronounced decrease in relative insider trading volume is only partially responsible for the smaller price impacts. In a subsample representing the top quintile of insider volume, </w:t>
      </w:r>
      <w:r w:rsidRPr="00882600">
        <w:rPr>
          <w:rStyle w:val="StyleUnderline"/>
          <w:highlight w:val="green"/>
        </w:rPr>
        <w:t>the abnormal insider trading day return is still only about 1.5%</w:t>
      </w:r>
      <w:r w:rsidRPr="003C39A6">
        <w:rPr>
          <w:rStyle w:val="StyleUnderline"/>
        </w:rPr>
        <w:t xml:space="preserve">, significantly </w:t>
      </w:r>
      <w:r w:rsidRPr="00882600">
        <w:rPr>
          <w:rStyle w:val="StyleUnderline"/>
          <w:highlight w:val="green"/>
        </w:rPr>
        <w:t>different from 3.1%</w:t>
      </w:r>
      <w:r w:rsidRPr="003C39A6">
        <w:rPr>
          <w:rStyle w:val="StyleUnderline"/>
        </w:rPr>
        <w:t xml:space="preserve"> at the 1% level</w:t>
      </w:r>
      <w:r w:rsidRPr="003C39A6">
        <w:rPr>
          <w:sz w:val="16"/>
        </w:rPr>
        <w:t xml:space="preserve">, consistent with more muted reactions to informed trading by liquidity providers. To tie these findings more directly to enforcement intensity, we show that variation in insider volume is significantly related to variation in SEC enforcement intensity. Specifically, we show that </w:t>
      </w:r>
      <w:r w:rsidRPr="00882600">
        <w:rPr>
          <w:rStyle w:val="StyleUnderline"/>
          <w:highlight w:val="green"/>
        </w:rPr>
        <w:t xml:space="preserve">while illegal </w:t>
      </w:r>
      <w:proofErr w:type="gramStart"/>
      <w:r w:rsidRPr="00882600">
        <w:rPr>
          <w:rStyle w:val="StyleUnderline"/>
          <w:highlight w:val="green"/>
        </w:rPr>
        <w:t>insiders</w:t>
      </w:r>
      <w:proofErr w:type="gramEnd"/>
      <w:r w:rsidRPr="00882600">
        <w:rPr>
          <w:rStyle w:val="StyleUnderline"/>
          <w:highlight w:val="green"/>
        </w:rPr>
        <w:t xml:space="preserve"> trade more in higher-volume stocks, this</w:t>
      </w:r>
      <w:r w:rsidRPr="003C39A6">
        <w:rPr>
          <w:rStyle w:val="StyleUnderline"/>
        </w:rPr>
        <w:t xml:space="preserve"> sensitivity to stock </w:t>
      </w:r>
      <w:r w:rsidRPr="00882600">
        <w:rPr>
          <w:rStyle w:val="StyleUnderline"/>
          <w:highlight w:val="green"/>
        </w:rPr>
        <w:t>volume is smaller when SEC budgets and staffing are highe</w:t>
      </w:r>
      <w:r w:rsidRPr="003C39A6">
        <w:rPr>
          <w:rStyle w:val="StyleUnderline"/>
        </w:rPr>
        <w:t>r and during the post-Galleon period</w:t>
      </w:r>
      <w:r w:rsidRPr="003C39A6">
        <w:rPr>
          <w:sz w:val="16"/>
        </w:rPr>
        <w:t>. This is consistent with the predictions of a modified Kyle model in which insiders facing greater fear of prosecution scale up their trading less aggressively in response to increases in uninformed volume</w:t>
      </w:r>
      <w:r w:rsidRPr="003C39A6">
        <w:rPr>
          <w:rStyle w:val="StyleUnderline"/>
        </w:rPr>
        <w:t>. In light of the potential lack of generalizability of results obtained from any sample of only prosecuted cases, we also test whether pre-announcement run-up is negatively related to our proxies for SEC enforcement intensity using two additional samples that are free of selection bias.</w:t>
      </w:r>
      <w:r w:rsidRPr="003C39A6">
        <w:rPr>
          <w:sz w:val="16"/>
        </w:rPr>
        <w:t xml:space="preserve"> Specifically</w:t>
      </w:r>
      <w:r w:rsidRPr="003C39A6">
        <w:rPr>
          <w:rStyle w:val="StyleUnderline"/>
        </w:rPr>
        <w:t>, we analyze patterns of price discovery for all annual earnings announcements and all takeover bid announcements for publicly-traded target firms from the early 1980s through 2011</w:t>
      </w:r>
      <w:r w:rsidRPr="003C39A6">
        <w:rPr>
          <w:sz w:val="16"/>
        </w:rPr>
        <w:t xml:space="preserve">. Earnings and takeover news are especially relevant because they represent the most common type of information on which prosecuted </w:t>
      </w:r>
      <w:proofErr w:type="gramStart"/>
      <w:r w:rsidRPr="003C39A6">
        <w:rPr>
          <w:sz w:val="16"/>
        </w:rPr>
        <w:t>insiders</w:t>
      </w:r>
      <w:proofErr w:type="gramEnd"/>
      <w:r w:rsidRPr="003C39A6">
        <w:rPr>
          <w:sz w:val="16"/>
        </w:rPr>
        <w:t xml:space="preserve"> trade. For general samples of both types of informational events, we find significant negative relations between the pre-announcement price run-ups and both resource-based measures of SEC enforcement intensity after controlling for a time trend and other factors related to the information content of the announcement. This suggests that</w:t>
      </w:r>
      <w:r w:rsidRPr="003C39A6">
        <w:rPr>
          <w:rStyle w:val="StyleUnderline"/>
        </w:rPr>
        <w:t xml:space="preserve"> </w:t>
      </w:r>
      <w:r w:rsidRPr="00882600">
        <w:rPr>
          <w:rStyle w:val="StyleUnderline"/>
          <w:highlight w:val="green"/>
        </w:rPr>
        <w:t>increased SEC effort reduces insider trading in advance of these events</w:t>
      </w:r>
      <w:r w:rsidRPr="003C39A6">
        <w:rPr>
          <w:rStyle w:val="StyleUnderline"/>
        </w:rPr>
        <w:t>.</w:t>
      </w:r>
      <w:r w:rsidRPr="003C39A6">
        <w:rPr>
          <w:sz w:val="16"/>
        </w:rPr>
        <w:t xml:space="preserve"> Even after controlling for these continuous measures, we find that </w:t>
      </w:r>
      <w:r w:rsidRPr="003C39A6">
        <w:rPr>
          <w:rStyle w:val="StyleUnderline"/>
        </w:rPr>
        <w:t xml:space="preserve">pre-announcement price </w:t>
      </w:r>
      <w:proofErr w:type="spellStart"/>
      <w:r w:rsidRPr="003C39A6">
        <w:rPr>
          <w:rStyle w:val="StyleUnderline"/>
        </w:rPr>
        <w:t>runups</w:t>
      </w:r>
      <w:proofErr w:type="spellEnd"/>
      <w:r w:rsidRPr="003C39A6">
        <w:rPr>
          <w:rStyle w:val="StyleUnderline"/>
        </w:rPr>
        <w:t xml:space="preserve"> are significantly lower for earnings announcements during the 2010 and 2011 fiscal years, indicating that the change in SEC tools and increased severity of punishment had an additional dampening effect on insider trading, beyond what would have been expected given the level of SEC budget or staff.</w:t>
      </w:r>
      <w:r w:rsidRPr="003C39A6">
        <w:rPr>
          <w:sz w:val="16"/>
        </w:rPr>
        <w:t xml:space="preserve"> Our resource-based, U.S. enforcement intensity measures allow us to exploit thirty years of time-series variation to explain patterns of price discovery and pre-announcement price run-up, and improve our understanding of the deterrence effects of public enforcement. </w:t>
      </w:r>
    </w:p>
    <w:p w:rsidR="00882600" w:rsidRDefault="00882600" w:rsidP="00882600">
      <w:pPr>
        <w:pStyle w:val="Heading3"/>
      </w:pPr>
      <w:r>
        <w:t>Insider Trading Hurts Econ</w:t>
      </w:r>
    </w:p>
    <w:p w:rsidR="00882600" w:rsidRDefault="00882600" w:rsidP="00882600">
      <w:pPr>
        <w:pStyle w:val="Heading4"/>
        <w:rPr>
          <w:rStyle w:val="StyleUnderline"/>
          <w:u w:val="none"/>
        </w:rPr>
      </w:pPr>
      <w:r>
        <w:rPr>
          <w:rStyle w:val="StyleUnderline"/>
          <w:u w:val="none"/>
        </w:rPr>
        <w:t xml:space="preserve">Insider trading erodes the economy </w:t>
      </w:r>
    </w:p>
    <w:p w:rsidR="00882600" w:rsidRDefault="00882600" w:rsidP="00882600">
      <w:pPr>
        <w:rPr>
          <w:rStyle w:val="StyleUnderline"/>
          <w:u w:val="none"/>
        </w:rPr>
      </w:pPr>
      <w:r w:rsidRPr="004E4C8B">
        <w:rPr>
          <w:rStyle w:val="StyleUnderline"/>
          <w:u w:val="none"/>
        </w:rPr>
        <w:t>Stefano 11</w:t>
      </w:r>
      <w:r>
        <w:rPr>
          <w:rStyle w:val="StyleUnderline"/>
          <w:u w:val="none"/>
        </w:rPr>
        <w:t xml:space="preserve"> — Theodore F. di Stefano is a founder and managing partner at Capital Source Partners, which provides a wide range of investment banking services to the small and medium-sized business and is also a frequent speaker to business groups on financial and corporate governance matters, 2011 (“Who's Hurt by Insider Trading”, 11/4/11, available at </w:t>
      </w:r>
      <w:hyperlink r:id="rId41" w:history="1">
        <w:r w:rsidRPr="00AF6D96">
          <w:rPr>
            <w:rStyle w:val="Hyperlink"/>
          </w:rPr>
          <w:t>http://www.ecommercetimes.com/story/73674.html date accessed 7/10/15 //</w:t>
        </w:r>
      </w:hyperlink>
      <w:r>
        <w:rPr>
          <w:rStyle w:val="StyleUnderline"/>
          <w:u w:val="none"/>
        </w:rPr>
        <w:t xml:space="preserve"> K.K)</w:t>
      </w:r>
    </w:p>
    <w:p w:rsidR="00882600" w:rsidRDefault="00882600" w:rsidP="00882600">
      <w:pPr>
        <w:rPr>
          <w:rStyle w:val="StyleUnderline"/>
        </w:rPr>
      </w:pPr>
      <w:r w:rsidRPr="00547C2E">
        <w:rPr>
          <w:rStyle w:val="StyleUnderline"/>
          <w:u w:val="none"/>
        </w:rPr>
        <w:t>What's Wrong With Insider Trading?</w:t>
      </w:r>
      <w:r>
        <w:rPr>
          <w:rStyle w:val="StyleUnderline"/>
          <w:u w:val="none"/>
        </w:rPr>
        <w:t xml:space="preserve"> </w:t>
      </w:r>
      <w:r w:rsidRPr="00547C2E">
        <w:rPr>
          <w:rStyle w:val="StyleUnderline"/>
          <w:u w:val="none"/>
        </w:rPr>
        <w:t xml:space="preserve">I have </w:t>
      </w:r>
      <w:r w:rsidRPr="00547C2E">
        <w:rPr>
          <w:rStyle w:val="StyleUnderline"/>
        </w:rPr>
        <w:t xml:space="preserve">no doubt that </w:t>
      </w:r>
      <w:r w:rsidRPr="00882600">
        <w:rPr>
          <w:rStyle w:val="StyleUnderline"/>
          <w:highlight w:val="green"/>
        </w:rPr>
        <w:t>there are still people who wonder what the big deal is about insider trading</w:t>
      </w:r>
      <w:r w:rsidRPr="00547C2E">
        <w:rPr>
          <w:rStyle w:val="StyleUnderline"/>
        </w:rPr>
        <w:t>. It seems to be a victimless crime, right?</w:t>
      </w:r>
      <w:r>
        <w:rPr>
          <w:rStyle w:val="StyleUnderline"/>
        </w:rPr>
        <w:t xml:space="preserve"> </w:t>
      </w:r>
      <w:r w:rsidRPr="00547C2E">
        <w:rPr>
          <w:rStyle w:val="StyleUnderline"/>
        </w:rPr>
        <w:t xml:space="preserve">The fact is that </w:t>
      </w:r>
      <w:r w:rsidRPr="00882600">
        <w:rPr>
          <w:rStyle w:val="StyleUnderline"/>
          <w:highlight w:val="green"/>
        </w:rPr>
        <w:t>such trading erodes our very economic foundation</w:t>
      </w:r>
      <w:r w:rsidRPr="00547C2E">
        <w:rPr>
          <w:rStyle w:val="StyleUnderline"/>
        </w:rPr>
        <w:t xml:space="preserve">. Why is that? Because such </w:t>
      </w:r>
      <w:r w:rsidRPr="00882600">
        <w:rPr>
          <w:rStyle w:val="StyleUnderline"/>
          <w:highlight w:val="green"/>
        </w:rPr>
        <w:t>trading creates a trading field that is not level -- meaning only certain "special" people on this trading field possess valuable information about specific securities. Such information has the effect of oversized gains for a certain few and losses to the masses</w:t>
      </w:r>
      <w:r w:rsidRPr="00547C2E">
        <w:t>. This is patently unfair on its face.</w:t>
      </w:r>
      <w:r>
        <w:rPr>
          <w:rStyle w:val="StyleUnderline"/>
          <w:u w:val="none"/>
        </w:rPr>
        <w:t xml:space="preserve"> </w:t>
      </w:r>
      <w:r w:rsidRPr="00882600">
        <w:rPr>
          <w:rStyle w:val="StyleUnderline"/>
          <w:highlight w:val="green"/>
        </w:rPr>
        <w:t>Our economic system and stock exchanges need to be efficient and honest</w:t>
      </w:r>
      <w:r w:rsidRPr="00547C2E">
        <w:rPr>
          <w:rStyle w:val="StyleUnderline"/>
        </w:rPr>
        <w:t>.</w:t>
      </w:r>
      <w:r w:rsidRPr="00547C2E">
        <w:rPr>
          <w:rStyle w:val="StyleUnderline"/>
          <w:u w:val="none"/>
        </w:rPr>
        <w:t xml:space="preserve"> This means that </w:t>
      </w:r>
      <w:r w:rsidRPr="00547C2E">
        <w:rPr>
          <w:rStyle w:val="StyleUnderline"/>
        </w:rPr>
        <w:t>everyone involved in trading securities has access to the same information as everyone else</w:t>
      </w:r>
      <w:r w:rsidRPr="00547C2E">
        <w:rPr>
          <w:rStyle w:val="StyleUnderline"/>
          <w:u w:val="none"/>
        </w:rPr>
        <w:t>. It doesn't necessarily mean that someone involved in the stock market will take advantage of the available information</w:t>
      </w:r>
      <w:r w:rsidRPr="00547C2E">
        <w:rPr>
          <w:rStyle w:val="StyleUnderline"/>
        </w:rPr>
        <w:t>. It does mean, however, that no information is hidden from any participants in our markets.</w:t>
      </w:r>
      <w:r>
        <w:rPr>
          <w:rStyle w:val="StyleUnderline"/>
        </w:rPr>
        <w:t xml:space="preserve"> </w:t>
      </w:r>
      <w:proofErr w:type="spellStart"/>
      <w:r w:rsidRPr="00882600">
        <w:rPr>
          <w:rStyle w:val="StyleUnderline"/>
          <w:highlight w:val="green"/>
        </w:rPr>
        <w:t>Rajaratnam</w:t>
      </w:r>
      <w:proofErr w:type="spellEnd"/>
      <w:r w:rsidRPr="00547C2E">
        <w:rPr>
          <w:rStyle w:val="StyleUnderline"/>
        </w:rPr>
        <w:t xml:space="preserve"> has paid dearly for his moral lapses. Besides being sentenced to 11 years in prison, he </w:t>
      </w:r>
      <w:r w:rsidRPr="00882600">
        <w:rPr>
          <w:rStyle w:val="StyleUnderline"/>
          <w:highlight w:val="green"/>
        </w:rPr>
        <w:t>must pay a</w:t>
      </w:r>
      <w:r w:rsidRPr="00547C2E">
        <w:rPr>
          <w:rStyle w:val="StyleUnderline"/>
        </w:rPr>
        <w:t xml:space="preserve"> US$10 million </w:t>
      </w:r>
      <w:r w:rsidRPr="00882600">
        <w:rPr>
          <w:rStyle w:val="StyleUnderline"/>
          <w:highlight w:val="green"/>
        </w:rPr>
        <w:t>fine</w:t>
      </w:r>
      <w:r w:rsidRPr="00547C2E">
        <w:rPr>
          <w:rStyle w:val="StyleUnderline"/>
        </w:rPr>
        <w:t xml:space="preserve"> and forfeit $53.8 million </w:t>
      </w:r>
      <w:r w:rsidRPr="00882600">
        <w:rPr>
          <w:rStyle w:val="StyleUnderline"/>
          <w:highlight w:val="green"/>
        </w:rPr>
        <w:t>of his illegal profits from insider trading</w:t>
      </w:r>
      <w:r w:rsidRPr="00547C2E">
        <w:rPr>
          <w:rStyle w:val="StyleUnderline"/>
        </w:rPr>
        <w:t>.</w:t>
      </w:r>
      <w:r w:rsidRPr="00547C2E">
        <w:rPr>
          <w:rStyle w:val="StyleUnderline"/>
          <w:u w:val="none"/>
        </w:rPr>
        <w:t xml:space="preserve"> The interesting (and wonderful) thing about this sentence is that the profits </w:t>
      </w:r>
      <w:proofErr w:type="spellStart"/>
      <w:r w:rsidRPr="00547C2E">
        <w:rPr>
          <w:rStyle w:val="StyleUnderline"/>
          <w:u w:val="none"/>
        </w:rPr>
        <w:t>Rajaratnam</w:t>
      </w:r>
      <w:proofErr w:type="spellEnd"/>
      <w:r w:rsidRPr="00547C2E">
        <w:rPr>
          <w:rStyle w:val="StyleUnderline"/>
          <w:u w:val="none"/>
        </w:rPr>
        <w:t xml:space="preserve"> made from information that wasn't available to the entire market must be returned</w:t>
      </w:r>
      <w:r w:rsidRPr="00547C2E">
        <w:rPr>
          <w:rStyle w:val="StyleUnderline"/>
        </w:rPr>
        <w:t xml:space="preserve">. This sentence specifically quantifies the illegal gains derived by a person who had information that the general market did not. It clearly shows that </w:t>
      </w:r>
      <w:r w:rsidRPr="00882600">
        <w:rPr>
          <w:rStyle w:val="StyleUnderline"/>
          <w:highlight w:val="green"/>
        </w:rPr>
        <w:t xml:space="preserve">nature abhors a vacuum -- the vacuum created by all of the information possessed by </w:t>
      </w:r>
      <w:proofErr w:type="spellStart"/>
      <w:r w:rsidRPr="00882600">
        <w:rPr>
          <w:rStyle w:val="StyleUnderline"/>
          <w:highlight w:val="green"/>
        </w:rPr>
        <w:t>Rajaratnam</w:t>
      </w:r>
      <w:proofErr w:type="spellEnd"/>
      <w:r w:rsidRPr="00882600">
        <w:rPr>
          <w:rStyle w:val="StyleUnderline"/>
          <w:highlight w:val="green"/>
        </w:rPr>
        <w:t xml:space="preserve"> and not possessed by the rest of the market.</w:t>
      </w:r>
    </w:p>
    <w:p w:rsidR="00882600" w:rsidRDefault="00882600" w:rsidP="00882600">
      <w:pPr>
        <w:pStyle w:val="Heading4"/>
      </w:pPr>
      <w:r>
        <w:t xml:space="preserve">Insider </w:t>
      </w:r>
      <w:proofErr w:type="gramStart"/>
      <w:r>
        <w:t>Trading</w:t>
      </w:r>
      <w:proofErr w:type="gramEnd"/>
      <w:r>
        <w:t xml:space="preserve"> causes economic decline and prevents growth </w:t>
      </w:r>
    </w:p>
    <w:p w:rsidR="00882600" w:rsidRDefault="00882600" w:rsidP="00882600">
      <w:proofErr w:type="spellStart"/>
      <w:r>
        <w:t>Beny</w:t>
      </w:r>
      <w:proofErr w:type="spellEnd"/>
      <w:r>
        <w:t xml:space="preserve"> 2 </w:t>
      </w:r>
      <w:r>
        <w:rPr>
          <w:rStyle w:val="StyleUnderline"/>
          <w:u w:val="none"/>
        </w:rPr>
        <w:t xml:space="preserve">— </w:t>
      </w:r>
      <w:r>
        <w:t xml:space="preserve">Laura </w:t>
      </w:r>
      <w:proofErr w:type="spellStart"/>
      <w:r>
        <w:t>Nyantung</w:t>
      </w:r>
      <w:proofErr w:type="spellEnd"/>
      <w:r>
        <w:t xml:space="preserve"> </w:t>
      </w:r>
      <w:proofErr w:type="spellStart"/>
      <w:r>
        <w:t>Beny</w:t>
      </w:r>
      <w:proofErr w:type="spellEnd"/>
      <w:r>
        <w:t xml:space="preserve"> is a John M. Olin Fellow in Law and Economics, Harvard Law School, 2000-2001; Assistant Professor of Law, University of Michigan Law School, beginning 2003, 2002, (“T</w:t>
      </w:r>
      <w:r w:rsidRPr="00C61B5A">
        <w:t>he</w:t>
      </w:r>
      <w:r>
        <w:t xml:space="preserve"> Political Economy of Insider Trading Legislation and Enforcement: International Evidence”, Harvard Law Review, 01/2, available at </w:t>
      </w:r>
      <w:hyperlink r:id="rId42" w:history="1">
        <w:r w:rsidRPr="00AF6D96">
          <w:rPr>
            <w:rStyle w:val="Hyperlink"/>
          </w:rPr>
          <w:t>http://www.law.harvard.edu/programs/olin_center/papers/pdf/348.pdf date accessed 7/10/15</w:t>
        </w:r>
      </w:hyperlink>
      <w:r>
        <w:t xml:space="preserve"> // K.K)</w:t>
      </w:r>
    </w:p>
    <w:p w:rsidR="00882600" w:rsidRDefault="00882600" w:rsidP="00882600"/>
    <w:p w:rsidR="00882600" w:rsidRPr="00C61B5A" w:rsidRDefault="00882600" w:rsidP="00882600">
      <w:pPr>
        <w:rPr>
          <w:rStyle w:val="StyleUnderline"/>
        </w:rPr>
      </w:pPr>
      <w:r w:rsidRPr="00B40F3D">
        <w:rPr>
          <w:rStyle w:val="StyleUnderline"/>
        </w:rPr>
        <w:t xml:space="preserve">1. Price </w:t>
      </w:r>
      <w:proofErr w:type="spellStart"/>
      <w:r w:rsidRPr="00B40F3D">
        <w:rPr>
          <w:rStyle w:val="StyleUnderline"/>
        </w:rPr>
        <w:t>Informativeness</w:t>
      </w:r>
      <w:proofErr w:type="spellEnd"/>
      <w:r w:rsidRPr="00B40F3D">
        <w:rPr>
          <w:rStyle w:val="StyleUnderline"/>
        </w:rPr>
        <w:t xml:space="preserve"> and Capital Allocation Arbitrage</w:t>
      </w:r>
      <w:r>
        <w:t xml:space="preserve"> (informed) </w:t>
      </w:r>
      <w:r w:rsidRPr="00B40F3D">
        <w:rPr>
          <w:rStyle w:val="StyleUnderline"/>
        </w:rPr>
        <w:t>traders play a positive role in price formation, both in the extent and kind of information that is impounded in stock prices</w:t>
      </w:r>
      <w:r>
        <w:t xml:space="preserve"> (</w:t>
      </w:r>
      <w:proofErr w:type="spellStart"/>
      <w:r>
        <w:t>Morck</w:t>
      </w:r>
      <w:proofErr w:type="spellEnd"/>
      <w:r>
        <w:t xml:space="preserve">, Yeung and Yu, 2000; Goshen and </w:t>
      </w:r>
      <w:proofErr w:type="spellStart"/>
      <w:r>
        <w:t>Parchomovsky</w:t>
      </w:r>
      <w:proofErr w:type="spellEnd"/>
      <w:r>
        <w:t xml:space="preserve">, 2000). </w:t>
      </w:r>
      <w:r w:rsidRPr="00C61B5A">
        <w:rPr>
          <w:rStyle w:val="StyleUnderline"/>
        </w:rPr>
        <w:t>Risk arbitrageurs invest resources in discovering firm-specific information. Their reward is the profit that they earn by trading</w:t>
      </w:r>
      <w:r>
        <w:t xml:space="preserve"> with their superior information against less informed investors. </w:t>
      </w:r>
      <w:r w:rsidRPr="00C61B5A">
        <w:rPr>
          <w:rStyle w:val="StyleUnderline"/>
        </w:rPr>
        <w:t>Risk arbitrageurs gather proprietary information about firms until the marginal cost of doing so is greater than the marginal benefit</w:t>
      </w:r>
      <w:r>
        <w:t xml:space="preserve">. The collective trading of many risk arbitrageurs leads to more efficient capitalization of information into stock prices (Grossman, 1976; Shleifer and </w:t>
      </w:r>
      <w:proofErr w:type="spellStart"/>
      <w:r>
        <w:t>Vishny</w:t>
      </w:r>
      <w:proofErr w:type="spellEnd"/>
      <w:r>
        <w:t>, 1997</w:t>
      </w:r>
      <w:r w:rsidRPr="00C61B5A">
        <w:rPr>
          <w:rStyle w:val="StyleUnderline"/>
        </w:rPr>
        <w:t xml:space="preserve">). In particular, more firm-specific arbitrage by informed traders leads to more </w:t>
      </w:r>
      <w:proofErr w:type="spellStart"/>
      <w:r w:rsidRPr="00C61B5A">
        <w:rPr>
          <w:rStyle w:val="StyleUnderline"/>
        </w:rPr>
        <w:t>firmspecific</w:t>
      </w:r>
      <w:proofErr w:type="spellEnd"/>
      <w:r w:rsidRPr="00C61B5A">
        <w:rPr>
          <w:rStyle w:val="StyleUnderline"/>
        </w:rPr>
        <w:t xml:space="preserve"> price variation, making stock prices more informative</w:t>
      </w:r>
      <w:r>
        <w:t xml:space="preserve"> (French and Roll, 1986; Roll, 1988). </w:t>
      </w:r>
      <w:proofErr w:type="spellStart"/>
      <w:r>
        <w:t>Wurgler</w:t>
      </w:r>
      <w:proofErr w:type="spellEnd"/>
      <w:r>
        <w:t xml:space="preserve"> (2000) </w:t>
      </w:r>
      <w:r w:rsidRPr="00C61B5A">
        <w:rPr>
          <w:rStyle w:val="StyleUnderline"/>
        </w:rPr>
        <w:t xml:space="preserve">shows that capital is more efficiently allocated in the economy the greater the amount of firm-specific information that is capitalized into stock prices. Therefore, if </w:t>
      </w:r>
      <w:r w:rsidRPr="00882600">
        <w:rPr>
          <w:rStyle w:val="StyleUnderline"/>
          <w:highlight w:val="green"/>
        </w:rPr>
        <w:t>insider trading discourages informed/</w:t>
      </w:r>
      <w:proofErr w:type="spellStart"/>
      <w:r w:rsidRPr="00882600">
        <w:rPr>
          <w:rStyle w:val="StyleUnderline"/>
          <w:highlight w:val="green"/>
        </w:rPr>
        <w:t>arbritrage</w:t>
      </w:r>
      <w:proofErr w:type="spellEnd"/>
      <w:r w:rsidRPr="00C61B5A">
        <w:rPr>
          <w:rStyle w:val="StyleUnderline"/>
        </w:rPr>
        <w:t xml:space="preserve"> traders, it </w:t>
      </w:r>
      <w:r w:rsidRPr="00882600">
        <w:rPr>
          <w:rStyle w:val="StyleUnderline"/>
          <w:highlight w:val="green"/>
        </w:rPr>
        <w:t xml:space="preserve">imposes a negative externality on the economy by reducing the </w:t>
      </w:r>
      <w:proofErr w:type="spellStart"/>
      <w:r w:rsidRPr="00882600">
        <w:rPr>
          <w:rStyle w:val="StyleUnderline"/>
          <w:highlight w:val="green"/>
        </w:rPr>
        <w:t>informativeness</w:t>
      </w:r>
      <w:proofErr w:type="spellEnd"/>
      <w:r w:rsidRPr="00882600">
        <w:rPr>
          <w:rStyle w:val="StyleUnderline"/>
          <w:highlight w:val="green"/>
        </w:rPr>
        <w:t xml:space="preserve"> of stock prices</w:t>
      </w:r>
      <w:r>
        <w:t>.</w:t>
      </w:r>
      <w:r w:rsidRPr="00C61B5A">
        <w:rPr>
          <w:rStyle w:val="StyleUnderline"/>
        </w:rPr>
        <w:t xml:space="preserve"> 2. Capital Constraints and the Cost of Capital </w:t>
      </w:r>
      <w:proofErr w:type="spellStart"/>
      <w:r w:rsidRPr="00C61B5A">
        <w:rPr>
          <w:rStyle w:val="StyleUnderline"/>
        </w:rPr>
        <w:t>Capital</w:t>
      </w:r>
      <w:proofErr w:type="spellEnd"/>
      <w:r w:rsidRPr="00C61B5A">
        <w:rPr>
          <w:rStyle w:val="StyleUnderline"/>
        </w:rPr>
        <w:t xml:space="preserve"> constraints limit the range of feasible investments in the economy, in turn limiting economic growth</w:t>
      </w:r>
      <w:r>
        <w:t xml:space="preserve"> (</w:t>
      </w:r>
      <w:proofErr w:type="spellStart"/>
      <w:r>
        <w:t>Bekaert</w:t>
      </w:r>
      <w:proofErr w:type="spellEnd"/>
      <w:r>
        <w:t xml:space="preserve">, Harvey, and </w:t>
      </w:r>
      <w:proofErr w:type="spellStart"/>
      <w:r>
        <w:t>Lundblad</w:t>
      </w:r>
      <w:proofErr w:type="spellEnd"/>
      <w:r>
        <w:t xml:space="preserve">, 2001). </w:t>
      </w:r>
      <w:r w:rsidRPr="00C61B5A">
        <w:rPr>
          <w:rStyle w:val="StyleUnderline"/>
        </w:rPr>
        <w:t>A lower cost of capital makes investments more profitable and encourages the entry of new entrepreneurs</w:t>
      </w:r>
      <w:r>
        <w:t xml:space="preserve"> into the capital market. </w:t>
      </w:r>
      <w:r w:rsidRPr="00C61B5A">
        <w:rPr>
          <w:rStyle w:val="StyleUnderline"/>
        </w:rPr>
        <w:t xml:space="preserve">Using international time series data, Bhattacharya and </w:t>
      </w:r>
      <w:proofErr w:type="spellStart"/>
      <w:r w:rsidRPr="00C61B5A">
        <w:rPr>
          <w:rStyle w:val="StyleUnderline"/>
        </w:rPr>
        <w:t>Daouk</w:t>
      </w:r>
      <w:proofErr w:type="spellEnd"/>
      <w:r w:rsidRPr="00C61B5A">
        <w:rPr>
          <w:rStyle w:val="StyleUnderline"/>
        </w:rPr>
        <w:t xml:space="preserve"> (2001) demonstrate that enforcing insider trading legislation is followed by a 5% decrease in the cost of capital</w:t>
      </w:r>
      <w:r>
        <w:t xml:space="preserve"> (measured by stock returns relative to an international benchmark).18 </w:t>
      </w:r>
      <w:r w:rsidRPr="00C61B5A">
        <w:rPr>
          <w:rStyle w:val="StyleUnderline"/>
        </w:rPr>
        <w:t xml:space="preserve">Their finding suggests that </w:t>
      </w:r>
      <w:r w:rsidRPr="00882600">
        <w:rPr>
          <w:rStyle w:val="StyleUnderline"/>
          <w:highlight w:val="green"/>
        </w:rPr>
        <w:t>the market’s perception of unregulated insider trading makes capital more expensive</w:t>
      </w:r>
      <w:r w:rsidRPr="00882600">
        <w:rPr>
          <w:highlight w:val="green"/>
        </w:rPr>
        <w:t>,</w:t>
      </w:r>
      <w:r>
        <w:t xml:space="preserve"> while serious enforcement of insider trading laws significantly relaxes capital constraints. </w:t>
      </w:r>
      <w:r w:rsidRPr="00C61B5A">
        <w:rPr>
          <w:rStyle w:val="StyleUnderline"/>
        </w:rPr>
        <w:t xml:space="preserve">Hence </w:t>
      </w:r>
      <w:r w:rsidRPr="00882600">
        <w:rPr>
          <w:rStyle w:val="StyleUnderline"/>
          <w:highlight w:val="green"/>
        </w:rPr>
        <w:t>enforcing an insider trading ban could lead ultimately to increased economic growth</w:t>
      </w:r>
      <w:r w:rsidRPr="00C61B5A">
        <w:rPr>
          <w:rStyle w:val="StyleUnderline"/>
        </w:rPr>
        <w:t>. 3. Transaction Costs and Liquidity Liquid markets are socially valuable because greater liquidity makes purchasing and disposing of shares on short notice, at the appropriate price, easier for investors.</w:t>
      </w:r>
      <w:r>
        <w:t xml:space="preserve"> The more liquid the market, the more willing investors are to participate in it. This is true for both primary and secondary markets. </w:t>
      </w:r>
      <w:proofErr w:type="spellStart"/>
      <w:r w:rsidRPr="00C61B5A">
        <w:rPr>
          <w:rStyle w:val="StyleUnderline"/>
        </w:rPr>
        <w:t>Amihud</w:t>
      </w:r>
      <w:proofErr w:type="spellEnd"/>
      <w:r w:rsidRPr="00C61B5A">
        <w:rPr>
          <w:rStyle w:val="StyleUnderline"/>
        </w:rPr>
        <w:t xml:space="preserve"> and Mendelson (1986) confirm that </w:t>
      </w:r>
      <w:r w:rsidRPr="00882600">
        <w:rPr>
          <w:rStyle w:val="StyleUnderline"/>
          <w:highlight w:val="green"/>
        </w:rPr>
        <w:t>investors value liquidity by showing that companies whose shares are more liquid must pay investors a lower expected rate of return than companies with less liquid shares.</w:t>
      </w:r>
      <w:r>
        <w:t xml:space="preserve"> That is, companies whose shares are more liquid have a lower cost of equity capital</w:t>
      </w:r>
      <w:r w:rsidRPr="00882600">
        <w:rPr>
          <w:rStyle w:val="StyleUnderline"/>
          <w:highlight w:val="green"/>
        </w:rPr>
        <w:t>. Liquid markets might also mitigate agency costs, by lowering the opportunity cost of monitoring and facilitating the market for corporate contro</w:t>
      </w:r>
      <w:r w:rsidRPr="00882600">
        <w:rPr>
          <w:highlight w:val="green"/>
        </w:rPr>
        <w:t>l</w:t>
      </w:r>
      <w:r>
        <w:t xml:space="preserve"> (</w:t>
      </w:r>
      <w:proofErr w:type="spellStart"/>
      <w:r>
        <w:t>Maug</w:t>
      </w:r>
      <w:proofErr w:type="spellEnd"/>
      <w:r>
        <w:t xml:space="preserve">, 2000; Berndt, 2000).19 As noted above, however, </w:t>
      </w:r>
      <w:r w:rsidRPr="00882600">
        <w:rPr>
          <w:rStyle w:val="StyleUnderline"/>
          <w:highlight w:val="green"/>
        </w:rPr>
        <w:t>insider trading increases transaction costs and thus reduces stock market liquidity.</w:t>
      </w:r>
    </w:p>
    <w:p w:rsidR="00882600" w:rsidRPr="00547C2E" w:rsidRDefault="00882600" w:rsidP="00882600">
      <w:pPr>
        <w:rPr>
          <w:rStyle w:val="StyleUnderline"/>
        </w:rPr>
      </w:pPr>
    </w:p>
    <w:p w:rsidR="00882600" w:rsidRPr="00BE55D0" w:rsidRDefault="00882600" w:rsidP="00882600">
      <w:pPr>
        <w:pStyle w:val="Heading4"/>
      </w:pPr>
      <w:r w:rsidRPr="00BE55D0">
        <w:t>Insider trading kills the economy.</w:t>
      </w:r>
    </w:p>
    <w:p w:rsidR="00882600" w:rsidRPr="007B3DEE" w:rsidRDefault="00882600" w:rsidP="00882600">
      <w:pPr>
        <w:rPr>
          <w:rStyle w:val="Style13ptBold"/>
          <w:b w:val="0"/>
        </w:rPr>
      </w:pPr>
      <w:r>
        <w:rPr>
          <w:rStyle w:val="Style13ptBold"/>
        </w:rPr>
        <w:t xml:space="preserve">Breslow and </w:t>
      </w:r>
      <w:proofErr w:type="spellStart"/>
      <w:r>
        <w:rPr>
          <w:rStyle w:val="Style13ptBold"/>
        </w:rPr>
        <w:t>Yglesias</w:t>
      </w:r>
      <w:proofErr w:type="spellEnd"/>
      <w:r>
        <w:rPr>
          <w:rStyle w:val="Style13ptBold"/>
        </w:rPr>
        <w:t xml:space="preserve"> 14 </w:t>
      </w:r>
      <w:r>
        <w:rPr>
          <w:rStyle w:val="Style13ptBold"/>
          <w:b w:val="0"/>
        </w:rPr>
        <w:t xml:space="preserve">– Jason M. Breslow, degree in communication from American University, Political and Economic reporter. Matthew </w:t>
      </w:r>
      <w:proofErr w:type="spellStart"/>
      <w:r>
        <w:rPr>
          <w:rStyle w:val="Style13ptBold"/>
          <w:b w:val="0"/>
        </w:rPr>
        <w:t>Yglesias</w:t>
      </w:r>
      <w:proofErr w:type="spellEnd"/>
      <w:r>
        <w:rPr>
          <w:rStyle w:val="Style13ptBold"/>
          <w:b w:val="0"/>
        </w:rPr>
        <w:t xml:space="preserve">, business and economics correspondent for Slate and the author of The Rent Is Too Damn High, (“Should Insider Trading Be Legal?” Jan 7 2014, PBS, Available online at </w:t>
      </w:r>
      <w:hyperlink r:id="rId43" w:history="1">
        <w:r w:rsidRPr="00FB5B53">
          <w:rPr>
            <w:rStyle w:val="Hyperlink"/>
            <w:sz w:val="26"/>
          </w:rPr>
          <w:t>http://www.pbs.org/wgbh/pages/frontline/business-economy-financial-crisis/to-catch-a-trader/should-insider-trading-be-legal/</w:t>
        </w:r>
      </w:hyperlink>
      <w:r>
        <w:rPr>
          <w:rStyle w:val="Style13ptBold"/>
          <w:b w:val="0"/>
        </w:rPr>
        <w:t>) N.H</w:t>
      </w:r>
    </w:p>
    <w:p w:rsidR="00882600" w:rsidRDefault="00882600" w:rsidP="00882600">
      <w:r>
        <w:t xml:space="preserve">On the other hand, </w:t>
      </w:r>
      <w:r w:rsidRPr="00DB35A8">
        <w:rPr>
          <w:rStyle w:val="StyleUnderline"/>
        </w:rPr>
        <w:t>I don’t think the argument that allowing insider trading would improve market efficiency by putting more information to work makes much sense.</w:t>
      </w:r>
      <w:r>
        <w:t xml:space="preserve"> As </w:t>
      </w:r>
      <w:proofErr w:type="spellStart"/>
      <w:r>
        <w:t>Jie</w:t>
      </w:r>
      <w:proofErr w:type="spellEnd"/>
      <w:r>
        <w:t xml:space="preserve"> Hue and Thomas </w:t>
      </w:r>
      <w:proofErr w:type="spellStart"/>
      <w:r>
        <w:t>Noe</w:t>
      </w:r>
      <w:proofErr w:type="spellEnd"/>
      <w:r>
        <w:t xml:space="preserve"> write in their analysis of the issue for the Atlanta Federal Reserve, the </w:t>
      </w:r>
      <w:r w:rsidRPr="00DB35A8">
        <w:rPr>
          <w:rStyle w:val="StyleUnderline"/>
        </w:rPr>
        <w:t>existence of a sophisticated securities analysis industry in the United States means we don’t really face the problem of a major informational gap</w:t>
      </w:r>
      <w:r>
        <w:t xml:space="preserve">. Just look at this year’s Nobel Prize winners in economics. Eugene </w:t>
      </w:r>
      <w:proofErr w:type="spellStart"/>
      <w:r>
        <w:t>Fama</w:t>
      </w:r>
      <w:proofErr w:type="spellEnd"/>
      <w:r>
        <w:t xml:space="preserve"> has shown that U.S. equities markets are essentially “efficient” in an informational sense as is. His co-winner, Robert Shiller, has done an enormous amount to demonstrate that this kind of efficiency hardly precludes periodic manias and panics and that asset prices fluctuate much more dramatically than the fundamentals. But the substantial holes poked in the theory of the stock market as efficient point to herd psychology as the key flaw, not hidden information that insider trading would reveal.</w:t>
      </w:r>
    </w:p>
    <w:p w:rsidR="00882600" w:rsidRDefault="00882600" w:rsidP="00882600">
      <w:pPr>
        <w:rPr>
          <w:rStyle w:val="StyleUnderline"/>
        </w:rPr>
      </w:pPr>
      <w:r w:rsidRPr="00882600">
        <w:rPr>
          <w:rStyle w:val="StyleUnderline"/>
          <w:highlight w:val="green"/>
        </w:rPr>
        <w:t>The real impact of</w:t>
      </w:r>
      <w:r w:rsidRPr="00E8643B">
        <w:rPr>
          <w:rStyle w:val="StyleUnderline"/>
        </w:rPr>
        <w:t xml:space="preserve"> legalizing </w:t>
      </w:r>
      <w:r w:rsidRPr="00882600">
        <w:rPr>
          <w:rStyle w:val="StyleUnderline"/>
          <w:highlight w:val="green"/>
        </w:rPr>
        <w:t>insider trading</w:t>
      </w:r>
      <w:r w:rsidRPr="00DB35A8">
        <w:rPr>
          <w:rStyle w:val="StyleUnderline"/>
        </w:rPr>
        <w:t xml:space="preserve">, in this instance, </w:t>
      </w:r>
      <w:r w:rsidRPr="00882600">
        <w:rPr>
          <w:rStyle w:val="StyleUnderline"/>
          <w:highlight w:val="green"/>
        </w:rPr>
        <w:t>would be twofold. On</w:t>
      </w:r>
      <w:r w:rsidRPr="00DB35A8">
        <w:rPr>
          <w:rStyle w:val="StyleUnderline"/>
        </w:rPr>
        <w:t xml:space="preserve"> the </w:t>
      </w:r>
      <w:r w:rsidRPr="00882600">
        <w:rPr>
          <w:rStyle w:val="StyleUnderline"/>
          <w:highlight w:val="green"/>
        </w:rPr>
        <w:t>one hand, firms that don’t want their insiders to trade on inside information would need to invest in their own monitoring</w:t>
      </w:r>
      <w:r w:rsidRPr="00DB35A8">
        <w:rPr>
          <w:rStyle w:val="StyleUnderline"/>
        </w:rPr>
        <w:t xml:space="preserve"> and enforcement mechanisms of firm-level rules. On the other hand, </w:t>
      </w:r>
      <w:r w:rsidRPr="00882600">
        <w:rPr>
          <w:rStyle w:val="StyleUnderline"/>
          <w:highlight w:val="green"/>
        </w:rPr>
        <w:t>firms that didn’t bother to invest in halting insider trading could construe permissive insider trading rules as a form of additional compensation to employees.</w:t>
      </w:r>
    </w:p>
    <w:p w:rsidR="00882600" w:rsidRPr="00680908" w:rsidRDefault="00882600" w:rsidP="00882600">
      <w:pPr>
        <w:rPr>
          <w:rStyle w:val="Emphasis"/>
        </w:rPr>
      </w:pPr>
      <w:r w:rsidRPr="00E8643B">
        <w:rPr>
          <w:rStyle w:val="StyleUnderline"/>
        </w:rPr>
        <w:t xml:space="preserve">The first impact hardly seems desirable. </w:t>
      </w:r>
      <w:r w:rsidRPr="00882600">
        <w:rPr>
          <w:rStyle w:val="StyleUnderline"/>
          <w:highlight w:val="green"/>
        </w:rPr>
        <w:t>Since firms couldn’t level the same kind of sanctions as the government</w:t>
      </w:r>
      <w:r w:rsidRPr="00E8643B">
        <w:rPr>
          <w:rStyle w:val="StyleUnderline"/>
        </w:rPr>
        <w:t xml:space="preserve">, the </w:t>
      </w:r>
      <w:r w:rsidRPr="00882600">
        <w:rPr>
          <w:rStyle w:val="StyleUnderline"/>
          <w:highlight w:val="green"/>
        </w:rPr>
        <w:t>monitoring would need</w:t>
      </w:r>
      <w:r w:rsidRPr="00882600">
        <w:rPr>
          <w:highlight w:val="green"/>
        </w:rPr>
        <w:t xml:space="preserve"> </w:t>
      </w:r>
      <w:r w:rsidRPr="00882600">
        <w:rPr>
          <w:rStyle w:val="StyleUnderline"/>
          <w:highlight w:val="green"/>
        </w:rPr>
        <w:t>to be much more intensive and expensive</w:t>
      </w:r>
      <w:r w:rsidRPr="00DB35A8">
        <w:rPr>
          <w:rStyle w:val="StyleUnderline"/>
        </w:rPr>
        <w:t xml:space="preserve"> to produce equivalent deterrence, </w:t>
      </w:r>
      <w:r w:rsidRPr="00882600">
        <w:rPr>
          <w:rStyle w:val="StyleUnderline"/>
          <w:highlight w:val="green"/>
        </w:rPr>
        <w:t>leading to a huge waste of social resources</w:t>
      </w:r>
      <w:r w:rsidRPr="00DB35A8">
        <w:rPr>
          <w:rStyle w:val="StyleUnderline"/>
        </w:rPr>
        <w:t>.</w:t>
      </w:r>
      <w:r>
        <w:t xml:space="preserve"> And </w:t>
      </w:r>
      <w:r w:rsidRPr="00882600">
        <w:rPr>
          <w:rStyle w:val="Emphasis"/>
          <w:highlight w:val="green"/>
        </w:rPr>
        <w:t>the second impact seems potentially disastrous</w:t>
      </w:r>
      <w:r w:rsidRPr="00680908">
        <w:rPr>
          <w:rStyle w:val="Emphasis"/>
        </w:rPr>
        <w:t xml:space="preserve">. </w:t>
      </w:r>
      <w:r w:rsidRPr="00882600">
        <w:rPr>
          <w:rStyle w:val="Emphasis"/>
          <w:highlight w:val="green"/>
        </w:rPr>
        <w:t>The last thing the American economy needs is a dynamic in which managers</w:t>
      </w:r>
      <w:r w:rsidRPr="00680908">
        <w:rPr>
          <w:rStyle w:val="Emphasis"/>
        </w:rPr>
        <w:t xml:space="preserve"> of major corporations </w:t>
      </w:r>
      <w:r w:rsidRPr="00882600">
        <w:rPr>
          <w:rStyle w:val="Emphasis"/>
          <w:highlight w:val="green"/>
        </w:rPr>
        <w:t>have even more financial incentive to spend their time thinking about ways to game the stock market rather than manage their enterprises for the long term.</w:t>
      </w:r>
    </w:p>
    <w:p w:rsidR="00882600" w:rsidRDefault="00882600" w:rsidP="00882600">
      <w:pPr>
        <w:rPr>
          <w:rStyle w:val="StyleUnderline"/>
        </w:rPr>
      </w:pPr>
      <w:r w:rsidRPr="00882600">
        <w:rPr>
          <w:rStyle w:val="StyleUnderline"/>
          <w:highlight w:val="green"/>
        </w:rPr>
        <w:t>There are</w:t>
      </w:r>
      <w:r w:rsidRPr="007A4251">
        <w:rPr>
          <w:rStyle w:val="StyleUnderline"/>
        </w:rPr>
        <w:t xml:space="preserve"> some good </w:t>
      </w:r>
      <w:r w:rsidRPr="00882600">
        <w:rPr>
          <w:rStyle w:val="StyleUnderline"/>
          <w:highlight w:val="green"/>
        </w:rPr>
        <w:t>questions to be asked about the overall role of surveillance in American law enforcement that</w:t>
      </w:r>
      <w:r w:rsidRPr="007A4251">
        <w:rPr>
          <w:rStyle w:val="StyleUnderline"/>
        </w:rPr>
        <w:t xml:space="preserve"> would, of course, </w:t>
      </w:r>
      <w:r w:rsidRPr="00882600">
        <w:rPr>
          <w:rStyle w:val="StyleUnderline"/>
          <w:highlight w:val="green"/>
        </w:rPr>
        <w:t>have important implications for insider trading</w:t>
      </w:r>
      <w:r w:rsidRPr="007A4251">
        <w:rPr>
          <w:rStyle w:val="StyleUnderline"/>
        </w:rPr>
        <w:t xml:space="preserve"> cases as well as other kinds of criminal activity. But </w:t>
      </w:r>
      <w:r w:rsidRPr="00882600">
        <w:rPr>
          <w:rStyle w:val="StyleUnderline"/>
          <w:highlight w:val="green"/>
        </w:rPr>
        <w:t>the fundamental</w:t>
      </w:r>
      <w:r w:rsidRPr="007A4251">
        <w:rPr>
          <w:rStyle w:val="StyleUnderline"/>
        </w:rPr>
        <w:t xml:space="preserve"> social </w:t>
      </w:r>
      <w:r w:rsidRPr="00882600">
        <w:rPr>
          <w:rStyle w:val="StyleUnderline"/>
          <w:highlight w:val="green"/>
        </w:rPr>
        <w:t>goal of</w:t>
      </w:r>
      <w:r w:rsidRPr="007A4251">
        <w:rPr>
          <w:rStyle w:val="StyleUnderline"/>
        </w:rPr>
        <w:t xml:space="preserve"> securities </w:t>
      </w:r>
      <w:r w:rsidRPr="00882600">
        <w:rPr>
          <w:rStyle w:val="StyleUnderline"/>
          <w:highlight w:val="green"/>
        </w:rPr>
        <w:t>law is to have well-managed</w:t>
      </w:r>
      <w:r w:rsidRPr="007A4251">
        <w:rPr>
          <w:rStyle w:val="StyleUnderline"/>
        </w:rPr>
        <w:t xml:space="preserve">, well-capitalized </w:t>
      </w:r>
      <w:r w:rsidRPr="00882600">
        <w:rPr>
          <w:rStyle w:val="StyleUnderline"/>
          <w:highlight w:val="green"/>
        </w:rPr>
        <w:t>enterprises and the ban on insider trading serves those goals perfectly well as it stands.</w:t>
      </w:r>
    </w:p>
    <w:p w:rsidR="00882600" w:rsidRPr="00646AA2" w:rsidRDefault="00882600" w:rsidP="00882600">
      <w:pPr>
        <w:pStyle w:val="Heading4"/>
        <w:rPr>
          <w:rStyle w:val="Style13ptBold"/>
          <w:b/>
        </w:rPr>
      </w:pPr>
      <w:r>
        <w:rPr>
          <w:rStyle w:val="Style13ptBold"/>
          <w:b/>
        </w:rPr>
        <w:t xml:space="preserve">Trillions of dollars are at stake enforcing insider trading rules are key. </w:t>
      </w:r>
    </w:p>
    <w:p w:rsidR="00882600" w:rsidRPr="00A3310A" w:rsidRDefault="00882600" w:rsidP="00882600">
      <w:pPr>
        <w:rPr>
          <w:rStyle w:val="StyleUnderline"/>
          <w:bCs/>
          <w:sz w:val="26"/>
          <w:u w:val="none"/>
        </w:rPr>
      </w:pPr>
      <w:r>
        <w:rPr>
          <w:rStyle w:val="Style13ptBold"/>
        </w:rPr>
        <w:t xml:space="preserve">Breslow and </w:t>
      </w:r>
      <w:proofErr w:type="spellStart"/>
      <w:r>
        <w:rPr>
          <w:rStyle w:val="Style13ptBold"/>
        </w:rPr>
        <w:t>Yglesias</w:t>
      </w:r>
      <w:proofErr w:type="spellEnd"/>
      <w:r>
        <w:rPr>
          <w:rStyle w:val="Style13ptBold"/>
        </w:rPr>
        <w:t xml:space="preserve"> 14 </w:t>
      </w:r>
      <w:r>
        <w:rPr>
          <w:rStyle w:val="Style13ptBold"/>
          <w:b w:val="0"/>
        </w:rPr>
        <w:t xml:space="preserve">– Jason M. Breslow, degree in communication from American University, Political and Economic reporter. Matthew </w:t>
      </w:r>
      <w:proofErr w:type="spellStart"/>
      <w:r>
        <w:rPr>
          <w:rStyle w:val="Style13ptBold"/>
          <w:b w:val="0"/>
        </w:rPr>
        <w:t>Yglesias</w:t>
      </w:r>
      <w:proofErr w:type="spellEnd"/>
      <w:r>
        <w:rPr>
          <w:rStyle w:val="Style13ptBold"/>
          <w:b w:val="0"/>
        </w:rPr>
        <w:t xml:space="preserve">, business and economics correspondent for Slate and the author of The Rent Is Too Damn High, (“Should Insider Trading Be Legal?” Jan 7 2014, PBS, Available online at </w:t>
      </w:r>
      <w:hyperlink r:id="rId44" w:history="1">
        <w:r w:rsidRPr="00FB5B53">
          <w:rPr>
            <w:rStyle w:val="Hyperlink"/>
            <w:sz w:val="26"/>
          </w:rPr>
          <w:t>http://www.pbs.org/wgbh/pages/frontline/business-economy-financial-crisis/to-catch-a-trader/should-insider-trading-be-legal/</w:t>
        </w:r>
      </w:hyperlink>
      <w:r>
        <w:rPr>
          <w:rStyle w:val="Style13ptBold"/>
          <w:b w:val="0"/>
        </w:rPr>
        <w:t>) N.H</w:t>
      </w:r>
    </w:p>
    <w:p w:rsidR="00882600" w:rsidRPr="00A3310A" w:rsidRDefault="00882600" w:rsidP="00882600">
      <w:r w:rsidRPr="00A3310A">
        <w:t xml:space="preserve">This is perhaps a good way of thinking about the fundamental issue that divides us. </w:t>
      </w:r>
      <w:r w:rsidRPr="00A3310A">
        <w:rPr>
          <w:rStyle w:val="StyleUnderline"/>
        </w:rPr>
        <w:t>When I look at the contemporary United States,</w:t>
      </w:r>
      <w:r w:rsidRPr="00A3310A">
        <w:t xml:space="preserve"> </w:t>
      </w:r>
      <w:r w:rsidRPr="00A3310A">
        <w:rPr>
          <w:rStyle w:val="StyleUnderline"/>
        </w:rPr>
        <w:t>I’m much more inclined to worry that we are seeing systematically too little capital investment than to worry that owners of corporate stock have too little cash in their pockets</w:t>
      </w:r>
      <w:r w:rsidRPr="00A3310A">
        <w:t>. Business investment could create jobs and raise productivity, while stock ownership is overwhelmingly concentrated in the hands of the most prosperous Americans.</w:t>
      </w:r>
    </w:p>
    <w:p w:rsidR="00882600" w:rsidRPr="00A3310A" w:rsidRDefault="00882600" w:rsidP="00882600">
      <w:pPr>
        <w:rPr>
          <w:sz w:val="24"/>
          <w:u w:val="single"/>
        </w:rPr>
      </w:pPr>
      <w:r w:rsidRPr="00882600">
        <w:rPr>
          <w:rStyle w:val="StyleUnderline"/>
          <w:highlight w:val="green"/>
        </w:rPr>
        <w:t>Weakening insider trading protections will shift us into a lower-trust equilibrium in corporate governance where we see less investment and more cash flushing out to people who don’t really need it. A bad recipe.</w:t>
      </w:r>
    </w:p>
    <w:p w:rsidR="00882600" w:rsidRPr="00A3310A" w:rsidRDefault="00882600" w:rsidP="00882600">
      <w:r w:rsidRPr="00A3310A">
        <w:t xml:space="preserve">Your </w:t>
      </w:r>
      <w:r w:rsidRPr="00882600">
        <w:rPr>
          <w:rStyle w:val="StyleUnderline"/>
          <w:highlight w:val="green"/>
        </w:rPr>
        <w:t>suggestion that vigorous enforcement of insider trading laws is crowding out more worthy investigations is an intriguing one</w:t>
      </w:r>
      <w:r w:rsidRPr="00A3310A">
        <w:t xml:space="preserve">. Certainly even in my role as designated basher of insider trading, I wouldn’t try to make the case that this should be our absolute top priority. </w:t>
      </w:r>
      <w:r w:rsidRPr="00A3310A">
        <w:rPr>
          <w:rStyle w:val="StyleUnderline"/>
        </w:rPr>
        <w:t xml:space="preserve">That said, there are an awful lot of questions one can raise about priority-setting in the federal law enforcement context. </w:t>
      </w:r>
      <w:r w:rsidRPr="00A3310A">
        <w:t>We have federal resources dedicated to hassling medical marijuana dispensaries in California, to policing the size of shampoo bottles that people bring onto airplanes, and into deporting otherwise law-abiding people for the “crime” of moving here from Mexico to roll burritos at Chipotle. Obviously, to debate marijuana legalization or airport security or immigration reform would take us far outside the scope of this exercise.</w:t>
      </w:r>
    </w:p>
    <w:p w:rsidR="00882600" w:rsidRPr="00A3310A" w:rsidRDefault="00882600" w:rsidP="00882600">
      <w:pPr>
        <w:rPr>
          <w:rStyle w:val="StyleUnderline"/>
        </w:rPr>
      </w:pPr>
      <w:r w:rsidRPr="00A3310A">
        <w:t xml:space="preserve">But my point is that </w:t>
      </w:r>
      <w:r w:rsidRPr="00A3310A">
        <w:rPr>
          <w:rStyle w:val="StyleUnderline"/>
        </w:rPr>
        <w:t>to the extent that we’re really worried about resource constraints here, insider trading enforcement is hardly the only place to look. More broadly</w:t>
      </w:r>
      <w:r w:rsidRPr="00882600">
        <w:rPr>
          <w:rStyle w:val="StyleUnderline"/>
          <w:highlight w:val="green"/>
        </w:rPr>
        <w:t>, when you look at the scale of the economic losses associated with the financial crisis and the ensuing recession — literally trillions of dollars in unrecoverable lost output — it’s obvious that any genuinely useful regulatory efforts would more than “pay for themselves.”</w:t>
      </w:r>
      <w:r w:rsidRPr="00A3310A">
        <w:rPr>
          <w:rStyle w:val="StyleUnderline"/>
        </w:rPr>
        <w:t xml:space="preserve"> </w:t>
      </w:r>
      <w:r w:rsidRPr="00A3310A">
        <w:t xml:space="preserve">Where I think we can agree is that as a purely political matter the Obama administration has developed a bad habit of acting as if vigorous insider trading enforcement is a way of striking at the heart of the issues that led to the crisis. That’s at best political theater aimed at garnering a little undeserved populist credibility. It’s bad, and the press shouldn’t let them get away with it. But </w:t>
      </w:r>
      <w:r w:rsidRPr="00882600">
        <w:rPr>
          <w:rStyle w:val="StyleUnderline"/>
          <w:highlight w:val="green"/>
        </w:rPr>
        <w:t>it’s</w:t>
      </w:r>
      <w:r w:rsidRPr="00A3310A">
        <w:rPr>
          <w:rStyle w:val="StyleUnderline"/>
        </w:rPr>
        <w:t xml:space="preserve"> </w:t>
      </w:r>
      <w:r w:rsidRPr="00882600">
        <w:rPr>
          <w:rStyle w:val="StyleUnderline"/>
          <w:highlight w:val="green"/>
        </w:rPr>
        <w:t>not a reason to legalize insider trading any more than the existence of unsolved murders would be a reason for a state to legalize car theft.</w:t>
      </w:r>
      <w:r w:rsidRPr="00A3310A">
        <w:rPr>
          <w:rStyle w:val="StyleUnderline"/>
        </w:rPr>
        <w:t xml:space="preserve"> America’s market regulators and federal prosecutors likewise need to be able to walk and chew gum at the same time.</w:t>
      </w:r>
    </w:p>
    <w:p w:rsidR="00882600" w:rsidRPr="00FD66AE" w:rsidRDefault="00882600" w:rsidP="00882600"/>
    <w:p w:rsidR="00882600" w:rsidRDefault="00882600" w:rsidP="00257C3A"/>
    <w:p w:rsidR="00882600" w:rsidRDefault="00882600" w:rsidP="00882600">
      <w:pPr>
        <w:pStyle w:val="Heading2"/>
      </w:pPr>
      <w:r>
        <w:t>Impacts</w:t>
      </w:r>
    </w:p>
    <w:p w:rsidR="00882600" w:rsidRDefault="00882600" w:rsidP="00882600">
      <w:pPr>
        <w:pStyle w:val="Heading3"/>
      </w:pPr>
      <w:r>
        <w:t>War</w:t>
      </w:r>
    </w:p>
    <w:p w:rsidR="00882600" w:rsidRPr="00E8737E" w:rsidRDefault="00882600" w:rsidP="00882600">
      <w:pPr>
        <w:pStyle w:val="Heading4"/>
      </w:pPr>
      <w:r>
        <w:t xml:space="preserve">Economic decline triggers multiple impacts such as war and terrorism </w:t>
      </w:r>
    </w:p>
    <w:p w:rsidR="00882600" w:rsidRPr="007D68D1" w:rsidRDefault="00882600" w:rsidP="00882600">
      <w:pPr>
        <w:rPr>
          <w:rStyle w:val="Style13ptBold"/>
          <w:b w:val="0"/>
        </w:rPr>
      </w:pPr>
      <w:r>
        <w:rPr>
          <w:rStyle w:val="Style13ptBold"/>
        </w:rPr>
        <w:t>Royal 10</w:t>
      </w:r>
      <w:r w:rsidRPr="00E8737E">
        <w:rPr>
          <w:rStyle w:val="Style13ptBold"/>
        </w:rPr>
        <w:t xml:space="preserve"> </w:t>
      </w:r>
      <w:r>
        <w:rPr>
          <w:rStyle w:val="Style13ptBold"/>
        </w:rPr>
        <w:t>-</w:t>
      </w:r>
      <w:r w:rsidRPr="00E8737E">
        <w:rPr>
          <w:rStyle w:val="Style13ptBold"/>
          <w:b w:val="0"/>
        </w:rPr>
        <w:t xml:space="preserve"> </w:t>
      </w:r>
      <w:proofErr w:type="spellStart"/>
      <w:r>
        <w:rPr>
          <w:rStyle w:val="Style13ptBold"/>
          <w:b w:val="0"/>
        </w:rPr>
        <w:t>Jedediah</w:t>
      </w:r>
      <w:proofErr w:type="spellEnd"/>
      <w:r>
        <w:rPr>
          <w:rStyle w:val="Style13ptBold"/>
          <w:b w:val="0"/>
        </w:rPr>
        <w:t xml:space="preserve"> Royal, Director of Cooperative Threat Reduction at the U.S. Department of Defense, (“</w:t>
      </w:r>
      <w:r w:rsidRPr="00E8737E">
        <w:rPr>
          <w:rStyle w:val="Style13ptBold"/>
          <w:b w:val="0"/>
        </w:rPr>
        <w:t>Economics of War and Peace: Economic, L</w:t>
      </w:r>
      <w:r>
        <w:rPr>
          <w:rStyle w:val="Style13ptBold"/>
          <w:b w:val="0"/>
        </w:rPr>
        <w:t>egal and Political Perspectives”</w:t>
      </w:r>
      <w:r w:rsidRPr="00E8737E">
        <w:rPr>
          <w:rStyle w:val="Style13ptBold"/>
          <w:b w:val="0"/>
        </w:rPr>
        <w:t xml:space="preserve"> </w:t>
      </w:r>
      <w:r>
        <w:rPr>
          <w:rStyle w:val="Style13ptBold"/>
          <w:b w:val="0"/>
        </w:rPr>
        <w:t xml:space="preserve">2010 </w:t>
      </w:r>
      <w:proofErr w:type="spellStart"/>
      <w:r>
        <w:rPr>
          <w:rStyle w:val="Style13ptBold"/>
          <w:b w:val="0"/>
        </w:rPr>
        <w:t>pg</w:t>
      </w:r>
      <w:proofErr w:type="spellEnd"/>
      <w:r w:rsidRPr="00E8737E">
        <w:rPr>
          <w:rStyle w:val="Style13ptBold"/>
          <w:b w:val="0"/>
        </w:rPr>
        <w:t xml:space="preserve"> 213-215</w:t>
      </w:r>
      <w:r>
        <w:rPr>
          <w:rStyle w:val="Style13ptBold"/>
          <w:b w:val="0"/>
        </w:rPr>
        <w:t xml:space="preserve"> Accessed 7/6/15)</w:t>
      </w:r>
    </w:p>
    <w:p w:rsidR="00882600" w:rsidRDefault="00882600" w:rsidP="00882600">
      <w:r w:rsidRPr="00253EC2">
        <w:t xml:space="preserve">Less intuitive is how periods of </w:t>
      </w:r>
      <w:r w:rsidRPr="00882600">
        <w:rPr>
          <w:rStyle w:val="StyleUnderline"/>
          <w:highlight w:val="green"/>
        </w:rPr>
        <w:t>economic decline may increase the likelihood of external conflict</w:t>
      </w:r>
      <w:r w:rsidRPr="00253EC2">
        <w:rPr>
          <w:rStyle w:val="StyleUnderline"/>
        </w:rPr>
        <w:t xml:space="preserve">. Political science literature has contributed a moderate degree of attention to the impact of economic decline and the security and </w:t>
      </w:r>
      <w:proofErr w:type="spellStart"/>
      <w:r w:rsidRPr="00253EC2">
        <w:rPr>
          <w:rStyle w:val="StyleUnderline"/>
        </w:rPr>
        <w:t>defence</w:t>
      </w:r>
      <w:proofErr w:type="spellEnd"/>
      <w:r w:rsidRPr="00253EC2">
        <w:rPr>
          <w:rStyle w:val="StyleUnderline"/>
        </w:rPr>
        <w:t xml:space="preserve"> behavior of interdependent states</w:t>
      </w:r>
      <w:r w:rsidRPr="00253EC2">
        <w:t xml:space="preserve">. </w:t>
      </w:r>
      <w:r w:rsidRPr="00882600">
        <w:rPr>
          <w:rStyle w:val="StyleUnderline"/>
          <w:highlight w:val="green"/>
        </w:rPr>
        <w:t>Research</w:t>
      </w:r>
      <w:r w:rsidRPr="00253EC2">
        <w:rPr>
          <w:rStyle w:val="StyleUnderline"/>
        </w:rPr>
        <w:t xml:space="preserve"> in this vein </w:t>
      </w:r>
      <w:r w:rsidRPr="00882600">
        <w:rPr>
          <w:rStyle w:val="StyleUnderline"/>
          <w:highlight w:val="green"/>
        </w:rPr>
        <w:t>has been considered at systemic, dyadic and national level</w:t>
      </w:r>
      <w:r w:rsidRPr="00882600">
        <w:rPr>
          <w:highlight w:val="green"/>
        </w:rPr>
        <w:t>s</w:t>
      </w:r>
      <w:r w:rsidRPr="00253EC2">
        <w:t xml:space="preserve">. Several notable contributions follow. First, on the systemic level, </w:t>
      </w:r>
      <w:proofErr w:type="spellStart"/>
      <w:r w:rsidRPr="00253EC2">
        <w:t>Pollins</w:t>
      </w:r>
      <w:proofErr w:type="spellEnd"/>
      <w:r w:rsidRPr="00253EC2">
        <w:t xml:space="preserve"> (2008) advances </w:t>
      </w:r>
      <w:proofErr w:type="spellStart"/>
      <w:r w:rsidRPr="00253EC2">
        <w:t>Modelski</w:t>
      </w:r>
      <w:proofErr w:type="spellEnd"/>
      <w:r w:rsidRPr="00253EC2">
        <w:t xml:space="preserve"> and Thompson’s (1996) work on leadership cycle theory, finding that rhythms in the global economy are associated with the rise and fall of a pre-eminent power and the often bloody transition from one pre-eminent leader to the next. As such, exogenous </w:t>
      </w:r>
      <w:r w:rsidRPr="00253EC2">
        <w:rPr>
          <w:rStyle w:val="StyleUnderline"/>
        </w:rPr>
        <w:t xml:space="preserve">shocks such as </w:t>
      </w:r>
      <w:r w:rsidRPr="00882600">
        <w:rPr>
          <w:rStyle w:val="StyleUnderline"/>
          <w:highlight w:val="green"/>
        </w:rPr>
        <w:t>economic crises could usher in a redistribution of relative power</w:t>
      </w:r>
      <w:r w:rsidRPr="00253EC2">
        <w:t xml:space="preserve"> (see also Gilpin, 1981) </w:t>
      </w:r>
      <w:r w:rsidRPr="00882600">
        <w:rPr>
          <w:rStyle w:val="StyleUnderline"/>
          <w:highlight w:val="green"/>
        </w:rPr>
        <w:t>that leads to uncertainty about power balances, increasing</w:t>
      </w:r>
      <w:r w:rsidRPr="00253EC2">
        <w:rPr>
          <w:rStyle w:val="StyleUnderline"/>
        </w:rPr>
        <w:t xml:space="preserve"> the risk of </w:t>
      </w:r>
      <w:r w:rsidRPr="00882600">
        <w:rPr>
          <w:rStyle w:val="StyleUnderline"/>
          <w:highlight w:val="green"/>
        </w:rPr>
        <w:t>miscalculation</w:t>
      </w:r>
      <w:r w:rsidRPr="00253EC2">
        <w:t xml:space="preserve"> (</w:t>
      </w:r>
      <w:proofErr w:type="spellStart"/>
      <w:r w:rsidRPr="00253EC2">
        <w:t>Fearon</w:t>
      </w:r>
      <w:proofErr w:type="spellEnd"/>
      <w:r w:rsidRPr="00253EC2">
        <w:t xml:space="preserve">, 1995). Alternatively, </w:t>
      </w:r>
      <w:r w:rsidRPr="00882600">
        <w:rPr>
          <w:rStyle w:val="StyleUnderline"/>
          <w:highlight w:val="green"/>
        </w:rPr>
        <w:t>even a relatively certain redistribution of power could lead to a permissive environment for conflict</w:t>
      </w:r>
      <w:r w:rsidRPr="00253EC2">
        <w:rPr>
          <w:rStyle w:val="StyleUnderline"/>
        </w:rPr>
        <w:t xml:space="preserve"> as a rising power may seek to challenge a declining power</w:t>
      </w:r>
      <w:r w:rsidRPr="00253EC2">
        <w:t xml:space="preserve"> (Werner, 1999). Separately, </w:t>
      </w:r>
      <w:proofErr w:type="spellStart"/>
      <w:r w:rsidRPr="00253EC2">
        <w:t>Pollins</w:t>
      </w:r>
      <w:proofErr w:type="spellEnd"/>
      <w:r w:rsidRPr="00253EC2">
        <w:t xml:space="preserve"> (1996) also shows that </w:t>
      </w:r>
      <w:r w:rsidRPr="00253EC2">
        <w:rPr>
          <w:rStyle w:val="StyleUnderline"/>
        </w:rPr>
        <w:t>global economic cycles combined with parallel leadership cycles impact the likelihood of conflict among major, medium and small powers</w:t>
      </w:r>
      <w:r w:rsidRPr="00253EC2">
        <w:t xml:space="preserve">, although he suggests that the causes and connections between global economic conditions and security conditions remain unknown. Second, on a dyadic level, Copeland’s (1996, 2000) theory of trade expectations suggests that ‘future expectations of trade’ is a significant variable in understanding economic conditions and security behavior of states. He argues that </w:t>
      </w:r>
      <w:r w:rsidRPr="00882600">
        <w:rPr>
          <w:rStyle w:val="StyleUnderline"/>
          <w:highlight w:val="green"/>
        </w:rPr>
        <w:t>interdependent states are likely to gain pacific benefits from trade</w:t>
      </w:r>
      <w:r w:rsidRPr="00253EC2">
        <w:rPr>
          <w:rStyle w:val="StyleUnderline"/>
        </w:rPr>
        <w:t xml:space="preserve"> so long as they have an optimistic view of future trade relations</w:t>
      </w:r>
      <w:r w:rsidRPr="00253EC2">
        <w:t xml:space="preserve">. However, </w:t>
      </w:r>
      <w:r w:rsidRPr="00882600">
        <w:rPr>
          <w:rStyle w:val="StyleUnderline"/>
          <w:highlight w:val="green"/>
        </w:rPr>
        <w:t>if the expectations of future trade decline,</w:t>
      </w:r>
      <w:r w:rsidRPr="00253EC2">
        <w:rPr>
          <w:rStyle w:val="StyleUnderline"/>
        </w:rPr>
        <w:t xml:space="preserve"> particularly for difficult to replace items such as energy resources, </w:t>
      </w:r>
      <w:r w:rsidRPr="00882600">
        <w:rPr>
          <w:rStyle w:val="StyleUnderline"/>
          <w:highlight w:val="green"/>
        </w:rPr>
        <w:t>the likelihood for conflict increases</w:t>
      </w:r>
      <w:r w:rsidRPr="00253EC2">
        <w:rPr>
          <w:rStyle w:val="StyleUnderline"/>
        </w:rPr>
        <w:t xml:space="preserve">, as </w:t>
      </w:r>
      <w:r w:rsidRPr="00882600">
        <w:rPr>
          <w:rStyle w:val="StyleUnderline"/>
          <w:highlight w:val="green"/>
        </w:rPr>
        <w:t>states will be inclined to use force to gain access to those resources</w:t>
      </w:r>
      <w:r w:rsidRPr="00253EC2">
        <w:t xml:space="preserve">. </w:t>
      </w:r>
      <w:r w:rsidRPr="00834654">
        <w:rPr>
          <w:rStyle w:val="StyleUnderline"/>
        </w:rPr>
        <w:t>Crises</w:t>
      </w:r>
      <w:r w:rsidRPr="00253EC2">
        <w:rPr>
          <w:rStyle w:val="StyleUnderline"/>
        </w:rPr>
        <w:t xml:space="preserve"> could potentially be the trigger for </w:t>
      </w:r>
      <w:r w:rsidRPr="00882600">
        <w:rPr>
          <w:rStyle w:val="StyleUnderline"/>
          <w:highlight w:val="green"/>
        </w:rPr>
        <w:t>decreased trade expectations</w:t>
      </w:r>
      <w:r w:rsidRPr="00253EC2">
        <w:rPr>
          <w:rStyle w:val="StyleUnderline"/>
        </w:rPr>
        <w:t xml:space="preserve"> either on its own or because it </w:t>
      </w:r>
      <w:r w:rsidRPr="00882600">
        <w:rPr>
          <w:rStyle w:val="StyleUnderline"/>
          <w:highlight w:val="green"/>
        </w:rPr>
        <w:t>triggers</w:t>
      </w:r>
      <w:r w:rsidRPr="00253EC2">
        <w:rPr>
          <w:rStyle w:val="StyleUnderline"/>
        </w:rPr>
        <w:t xml:space="preserve"> protectionist moves by interdependent states. Third, others have considered </w:t>
      </w:r>
      <w:r w:rsidRPr="00882600">
        <w:rPr>
          <w:rStyle w:val="StyleUnderline"/>
          <w:highlight w:val="green"/>
        </w:rPr>
        <w:t>the link between economic decline and external armed conflict</w:t>
      </w:r>
      <w:r w:rsidRPr="00253EC2">
        <w:rPr>
          <w:rStyle w:val="StyleUnderline"/>
        </w:rPr>
        <w:t xml:space="preserve"> at a national level</w:t>
      </w:r>
      <w:r w:rsidRPr="00253EC2">
        <w:t xml:space="preserve">. </w:t>
      </w:r>
      <w:proofErr w:type="spellStart"/>
      <w:r w:rsidRPr="00253EC2">
        <w:t>Blomberg</w:t>
      </w:r>
      <w:proofErr w:type="spellEnd"/>
      <w:r w:rsidRPr="00253EC2">
        <w:t xml:space="preserve"> and Hess (2002) </w:t>
      </w:r>
      <w:r w:rsidRPr="00253EC2">
        <w:rPr>
          <w:rStyle w:val="StyleUnderline"/>
        </w:rPr>
        <w:t xml:space="preserve">find </w:t>
      </w:r>
      <w:r w:rsidRPr="00882600">
        <w:rPr>
          <w:rStyle w:val="StyleUnderline"/>
          <w:highlight w:val="green"/>
        </w:rPr>
        <w:t>a strong correlation between internal conflict and external conflict,</w:t>
      </w:r>
      <w:r w:rsidRPr="00834654">
        <w:rPr>
          <w:rStyle w:val="StyleUnderline"/>
        </w:rPr>
        <w:t xml:space="preserve"> particularly </w:t>
      </w:r>
      <w:r w:rsidRPr="00882600">
        <w:rPr>
          <w:rStyle w:val="StyleUnderline"/>
          <w:highlight w:val="green"/>
        </w:rPr>
        <w:t>during periods of economic downturn</w:t>
      </w:r>
      <w:r w:rsidRPr="00253EC2">
        <w:rPr>
          <w:rStyle w:val="StyleUnderline"/>
        </w:rPr>
        <w:t xml:space="preserve">. They write, the linkages between internal and external conflict and prosperity are strong and mutually reinforcing. </w:t>
      </w:r>
      <w:r w:rsidRPr="00882600">
        <w:rPr>
          <w:rStyle w:val="StyleUnderline"/>
          <w:highlight w:val="green"/>
        </w:rPr>
        <w:t>Economic conflict tends to spawn internal conflict, which in turn returns the flavor</w:t>
      </w:r>
      <w:r w:rsidRPr="00882600">
        <w:rPr>
          <w:highlight w:val="green"/>
        </w:rPr>
        <w:t>.</w:t>
      </w:r>
      <w:r w:rsidRPr="00253EC2">
        <w:t xml:space="preserve"> Moreover, the presence of a recession tends to amplify the extent to which international and external conflicts self-reinforce each other. (</w:t>
      </w:r>
      <w:proofErr w:type="spellStart"/>
      <w:r w:rsidRPr="00253EC2">
        <w:t>Blomberg</w:t>
      </w:r>
      <w:proofErr w:type="spellEnd"/>
      <w:r w:rsidRPr="00253EC2">
        <w:t xml:space="preserve"> &amp; Hess, 2002, p. 89) </w:t>
      </w:r>
      <w:r w:rsidRPr="00253EC2">
        <w:rPr>
          <w:rStyle w:val="StyleUnderline"/>
        </w:rPr>
        <w:t xml:space="preserve">Economic </w:t>
      </w:r>
      <w:r w:rsidRPr="00882600">
        <w:rPr>
          <w:rStyle w:val="StyleUnderline"/>
          <w:highlight w:val="green"/>
        </w:rPr>
        <w:t>decline has also been linked with an increase in the likelihood of terrorism</w:t>
      </w:r>
      <w:r w:rsidRPr="00253EC2">
        <w:t xml:space="preserve"> (</w:t>
      </w:r>
      <w:proofErr w:type="spellStart"/>
      <w:r w:rsidRPr="00253EC2">
        <w:t>Blomberg</w:t>
      </w:r>
      <w:proofErr w:type="spellEnd"/>
      <w:r w:rsidRPr="00253EC2">
        <w:t xml:space="preserve">, Hess, &amp; </w:t>
      </w:r>
      <w:proofErr w:type="spellStart"/>
      <w:r w:rsidRPr="00253EC2">
        <w:t>Weerapana</w:t>
      </w:r>
      <w:proofErr w:type="spellEnd"/>
      <w:r w:rsidRPr="00253EC2">
        <w:t xml:space="preserve">, 2004), </w:t>
      </w:r>
      <w:r w:rsidRPr="00882600">
        <w:rPr>
          <w:rStyle w:val="StyleUnderline"/>
          <w:highlight w:val="green"/>
        </w:rPr>
        <w:t>which</w:t>
      </w:r>
      <w:r w:rsidRPr="00253EC2">
        <w:rPr>
          <w:rStyle w:val="StyleUnderline"/>
        </w:rPr>
        <w:t xml:space="preserve"> has the capacity to </w:t>
      </w:r>
      <w:r w:rsidRPr="00882600">
        <w:rPr>
          <w:rStyle w:val="StyleUnderline"/>
          <w:highlight w:val="green"/>
        </w:rPr>
        <w:t>spill across borders</w:t>
      </w:r>
      <w:r w:rsidRPr="00253EC2">
        <w:rPr>
          <w:rStyle w:val="StyleUnderline"/>
        </w:rPr>
        <w:t xml:space="preserve"> and lead to external tensions. </w:t>
      </w:r>
      <w:r w:rsidRPr="00253EC2">
        <w:t xml:space="preserve">Furthermore, crises generally reduce the popularity of a sitting </w:t>
      </w:r>
      <w:proofErr w:type="gramStart"/>
      <w:r w:rsidRPr="00253EC2">
        <w:t>government .</w:t>
      </w:r>
      <w:proofErr w:type="gramEnd"/>
      <w:r w:rsidRPr="00253EC2">
        <w:t xml:space="preserve"> ‘Diversionary theory’ suggests that, when facing unpopularity arising </w:t>
      </w:r>
      <w:r w:rsidRPr="00253EC2">
        <w:rPr>
          <w:rStyle w:val="StyleUnderline"/>
        </w:rPr>
        <w:t xml:space="preserve">from economic decline, </w:t>
      </w:r>
      <w:r w:rsidRPr="00882600">
        <w:rPr>
          <w:rStyle w:val="StyleUnderline"/>
          <w:highlight w:val="green"/>
        </w:rPr>
        <w:t>sitting governments have increased incentives to fabricate external military conflicts to create a ‘rally around the flag’ effect.</w:t>
      </w:r>
      <w:r w:rsidRPr="00253EC2">
        <w:t xml:space="preserve"> Wang (1996), </w:t>
      </w:r>
      <w:proofErr w:type="spellStart"/>
      <w:r w:rsidRPr="00253EC2">
        <w:t>DeRouen</w:t>
      </w:r>
      <w:proofErr w:type="spellEnd"/>
      <w:r w:rsidRPr="00253EC2">
        <w:t xml:space="preserve"> (1995), and </w:t>
      </w:r>
      <w:proofErr w:type="spellStart"/>
      <w:r w:rsidRPr="00253EC2">
        <w:t>Blomberg</w:t>
      </w:r>
      <w:proofErr w:type="spellEnd"/>
      <w:r w:rsidRPr="00253EC2">
        <w:t xml:space="preserve">, Hess, and Thacker (2006) find supporting evidence showing that economic decline and use of force are at least indirectly correlated. </w:t>
      </w:r>
      <w:proofErr w:type="spellStart"/>
      <w:r w:rsidRPr="00253EC2">
        <w:t>Gelpi</w:t>
      </w:r>
      <w:proofErr w:type="spellEnd"/>
      <w:r w:rsidRPr="00253EC2">
        <w:t xml:space="preserve"> (1997), Miller (1999), and Kisangani and Pickering (2009) suggest that </w:t>
      </w:r>
      <w:r w:rsidRPr="00253EC2">
        <w:rPr>
          <w:rStyle w:val="StyleUnderline"/>
        </w:rPr>
        <w:t>the tendency towards diversionary tactics are greater for democratic states than autocratic states, due to the fact that democratic leaders are generally more susceptible to being removed from office due to lack of domestic support.</w:t>
      </w:r>
      <w:r w:rsidRPr="00253EC2">
        <w:t xml:space="preserve"> </w:t>
      </w:r>
      <w:proofErr w:type="spellStart"/>
      <w:r w:rsidRPr="00253EC2">
        <w:t>DeRouen</w:t>
      </w:r>
      <w:proofErr w:type="spellEnd"/>
      <w:r w:rsidRPr="00253EC2">
        <w:t xml:space="preserve"> (2000) has provided evidence showing that </w:t>
      </w:r>
      <w:r w:rsidRPr="00882600">
        <w:rPr>
          <w:rStyle w:val="StyleUnderline"/>
          <w:highlight w:val="green"/>
        </w:rPr>
        <w:t>periods of weak economic performance in the United States</w:t>
      </w:r>
      <w:r w:rsidRPr="00253EC2">
        <w:rPr>
          <w:rStyle w:val="StyleUnderline"/>
        </w:rPr>
        <w:t xml:space="preserve">, and thus weak Presidential popularity, </w:t>
      </w:r>
      <w:r w:rsidRPr="00882600">
        <w:rPr>
          <w:rStyle w:val="StyleUnderline"/>
          <w:highlight w:val="green"/>
        </w:rPr>
        <w:t>are statistically linked to an increase in the use of force.</w:t>
      </w:r>
      <w:r w:rsidRPr="00253EC2">
        <w:t xml:space="preserve"> In summary, recent economic scholarship positively correlates economic integration with an increase in the frequency of economic crises, whereas political science scholarship links economic decline with external conflict at systemic, dyadic and national levels. This implied connection</w:t>
      </w:r>
      <w:r>
        <w:t xml:space="preserve"> between integration, crises, and armed conflict has not featured prominently in the economic-security debate and deserves more attention.</w:t>
      </w:r>
    </w:p>
    <w:p w:rsidR="00882600" w:rsidRDefault="00882600" w:rsidP="00882600">
      <w:pPr>
        <w:pStyle w:val="Heading4"/>
      </w:pPr>
      <w:r>
        <w:t xml:space="preserve">Economic decline causes conflict, resource competition, terrorism and war </w:t>
      </w:r>
    </w:p>
    <w:p w:rsidR="00882600" w:rsidRPr="009C4F90" w:rsidRDefault="00882600" w:rsidP="00882600">
      <w:r w:rsidRPr="009C4F90">
        <w:rPr>
          <w:rStyle w:val="Style13ptBold"/>
        </w:rPr>
        <w:t>Kemp, 10</w:t>
      </w:r>
      <w:r>
        <w:rPr>
          <w:rStyle w:val="Style13ptBold"/>
        </w:rPr>
        <w:t xml:space="preserve"> - </w:t>
      </w:r>
      <w:r w:rsidRPr="009C4F90">
        <w:t>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The East Moves West: India, China, and Asia’s Growing Presence in the Middle East</w:t>
      </w:r>
      <w:r>
        <w:t>”</w:t>
      </w:r>
      <w:r w:rsidRPr="009C4F90">
        <w:t>, p. 233-4</w:t>
      </w:r>
      <w:r>
        <w:t>)</w:t>
      </w:r>
    </w:p>
    <w:p w:rsidR="00882600" w:rsidRPr="00882600" w:rsidRDefault="00882600" w:rsidP="00882600">
      <w:pPr>
        <w:rPr>
          <w:highlight w:val="green"/>
        </w:rPr>
      </w:pPr>
      <w:r w:rsidRPr="00B748C0">
        <w:t>The second scenario, called Mayhem and Chaos, is the opposite of the first scenario; everything that can go wrong does go wrong</w:t>
      </w:r>
      <w:r w:rsidRPr="00095EF1">
        <w:rPr>
          <w:rStyle w:val="StyleUnderline"/>
        </w:rPr>
        <w:t xml:space="preserve">. </w:t>
      </w:r>
      <w:r w:rsidRPr="00882600">
        <w:rPr>
          <w:rStyle w:val="StyleUnderline"/>
          <w:highlight w:val="green"/>
        </w:rPr>
        <w:t>The world economic situation weakens</w:t>
      </w:r>
      <w:r w:rsidRPr="00095EF1">
        <w:rPr>
          <w:rStyle w:val="StyleUnderline"/>
        </w:rPr>
        <w:t xml:space="preserve"> rather than strengthens, and India, China, and Japan suffer a major reduction in their growth rates, further weakening the global economy</w:t>
      </w:r>
      <w:r w:rsidRPr="00882600">
        <w:rPr>
          <w:rStyle w:val="StyleUnderline"/>
          <w:highlight w:val="green"/>
        </w:rPr>
        <w:t>. As a result, energy demand falls and the price of fossil fuels plummets, leading to a financial crisis for the energy-producing states</w:t>
      </w:r>
      <w:r w:rsidRPr="00095EF1">
        <w:rPr>
          <w:rStyle w:val="StyleUnderline"/>
        </w:rPr>
        <w:t xml:space="preserve">, which are forced to cut back dramatically on expansion programs and social welfare. </w:t>
      </w:r>
      <w:r w:rsidRPr="00882600">
        <w:rPr>
          <w:rStyle w:val="StyleUnderline"/>
          <w:highlight w:val="green"/>
        </w:rPr>
        <w:t>That in turn leads to political unrest: and nurtures different radical groups</w:t>
      </w:r>
      <w:r w:rsidRPr="00095EF1">
        <w:rPr>
          <w:rStyle w:val="StyleUnderline"/>
        </w:rPr>
        <w:t xml:space="preserve">, including, but not limited to, Islamic extremists. </w:t>
      </w:r>
      <w:r w:rsidRPr="00882600">
        <w:rPr>
          <w:rStyle w:val="StyleUnderline"/>
          <w:highlight w:val="green"/>
        </w:rPr>
        <w:t>The internal stability of some countries is challenged</w:t>
      </w:r>
      <w:r w:rsidRPr="00095EF1">
        <w:rPr>
          <w:rStyle w:val="StyleUnderline"/>
        </w:rPr>
        <w:t xml:space="preserve">, and there are more “failed states.” </w:t>
      </w:r>
      <w:r w:rsidRPr="00882600">
        <w:rPr>
          <w:rStyle w:val="StyleUnderline"/>
          <w:highlight w:val="green"/>
        </w:rPr>
        <w:t>Most serious is the collapse of the democratic government in Pakistan and its takeover by Muslim extremists, who then take possession of a large number of nuclear weapons</w:t>
      </w:r>
      <w:r w:rsidRPr="00882600">
        <w:rPr>
          <w:highlight w:val="green"/>
        </w:rPr>
        <w:t xml:space="preserve">. </w:t>
      </w:r>
      <w:r w:rsidRPr="00882600">
        <w:rPr>
          <w:rStyle w:val="StyleUnderline"/>
          <w:highlight w:val="green"/>
        </w:rPr>
        <w:t>The danger of war between India and Pakistan increases significantly</w:t>
      </w:r>
      <w:r w:rsidRPr="00882600">
        <w:rPr>
          <w:highlight w:val="green"/>
        </w:rPr>
        <w:t xml:space="preserve">. </w:t>
      </w:r>
      <w:r w:rsidRPr="00882600">
        <w:rPr>
          <w:rStyle w:val="StyleUnderline"/>
          <w:highlight w:val="green"/>
        </w:rPr>
        <w:t xml:space="preserve">Iran, always worried about an extremist Pakistan, expands and </w:t>
      </w:r>
      <w:proofErr w:type="spellStart"/>
      <w:r w:rsidRPr="00882600">
        <w:rPr>
          <w:rStyle w:val="StyleUnderline"/>
          <w:highlight w:val="green"/>
        </w:rPr>
        <w:t>weaponizes</w:t>
      </w:r>
      <w:proofErr w:type="spellEnd"/>
      <w:r w:rsidRPr="00882600">
        <w:rPr>
          <w:rStyle w:val="StyleUnderline"/>
          <w:highlight w:val="green"/>
        </w:rPr>
        <w:t xml:space="preserve"> its nuclear program. That further enhances nuclear proliferation in the Middle East</w:t>
      </w:r>
      <w:r w:rsidRPr="00095EF1">
        <w:rPr>
          <w:rStyle w:val="StyleUnderline"/>
        </w:rPr>
        <w:t xml:space="preserve">, with Saudi Arabia, Turkey, and Egypt joining Israel and Iran as nuclear states. </w:t>
      </w:r>
      <w:r w:rsidRPr="00882600">
        <w:rPr>
          <w:rStyle w:val="StyleUnderline"/>
          <w:highlight w:val="green"/>
        </w:rPr>
        <w:t>Under these circumstances, the potential for nuclear terrorism increases, and the possibility of a nuclear terrorist attack in either the Western worl</w:t>
      </w:r>
      <w:r w:rsidRPr="00095EF1">
        <w:rPr>
          <w:rStyle w:val="StyleUnderline"/>
        </w:rPr>
        <w:t>d or in the oil-producing states m</w:t>
      </w:r>
      <w:r w:rsidRPr="00882600">
        <w:rPr>
          <w:rStyle w:val="StyleUnderline"/>
          <w:highlight w:val="green"/>
        </w:rPr>
        <w:t>ay lead to a further devastating collapse of the world economic market,</w:t>
      </w:r>
      <w:r w:rsidRPr="00882600">
        <w:rPr>
          <w:highlight w:val="green"/>
        </w:rPr>
        <w:t xml:space="preserve"> with a tsunami-like impact on stability. In this scenario, major disruptions can be expected, with dire consequences for two-thirds of the planet’s population.</w:t>
      </w:r>
    </w:p>
    <w:p w:rsidR="00882600" w:rsidRPr="00882600" w:rsidRDefault="00882600" w:rsidP="00882600">
      <w:pPr>
        <w:rPr>
          <w:highlight w:val="green"/>
        </w:rPr>
      </w:pPr>
    </w:p>
    <w:p w:rsidR="00882600" w:rsidRPr="00882600" w:rsidRDefault="00882600" w:rsidP="00882600">
      <w:pPr>
        <w:pStyle w:val="Heading3"/>
        <w:rPr>
          <w:highlight w:val="green"/>
        </w:rPr>
      </w:pPr>
      <w:proofErr w:type="spellStart"/>
      <w:r w:rsidRPr="00882600">
        <w:rPr>
          <w:highlight w:val="green"/>
        </w:rPr>
        <w:t>Heg</w:t>
      </w:r>
      <w:proofErr w:type="spellEnd"/>
    </w:p>
    <w:p w:rsidR="00882600" w:rsidRPr="00882600" w:rsidRDefault="00882600" w:rsidP="00882600">
      <w:pPr>
        <w:pStyle w:val="Heading4"/>
        <w:rPr>
          <w:highlight w:val="green"/>
        </w:rPr>
      </w:pPr>
      <w:r w:rsidRPr="00882600">
        <w:rPr>
          <w:highlight w:val="green"/>
        </w:rPr>
        <w:t>The economy is key to national security</w:t>
      </w:r>
    </w:p>
    <w:p w:rsidR="00882600" w:rsidRPr="00882600" w:rsidRDefault="00882600" w:rsidP="00882600">
      <w:pPr>
        <w:rPr>
          <w:rStyle w:val="Style13ptBold"/>
          <w:b w:val="0"/>
          <w:highlight w:val="green"/>
        </w:rPr>
      </w:pPr>
      <w:r w:rsidRPr="00882600">
        <w:rPr>
          <w:rStyle w:val="Style13ptBold"/>
          <w:highlight w:val="green"/>
        </w:rPr>
        <w:t xml:space="preserve">Flournoy and Fontaine ’15 </w:t>
      </w:r>
      <w:r w:rsidRPr="00882600">
        <w:rPr>
          <w:rStyle w:val="Style13ptBold"/>
          <w:b w:val="0"/>
          <w:sz w:val="22"/>
          <w:highlight w:val="green"/>
        </w:rPr>
        <w:t xml:space="preserve">- </w:t>
      </w:r>
      <w:proofErr w:type="spellStart"/>
      <w:r w:rsidRPr="00882600">
        <w:rPr>
          <w:rStyle w:val="Style13ptBold"/>
          <w:b w:val="0"/>
          <w:sz w:val="22"/>
          <w:highlight w:val="green"/>
        </w:rPr>
        <w:t>Michèle</w:t>
      </w:r>
      <w:proofErr w:type="spellEnd"/>
      <w:r w:rsidRPr="00882600">
        <w:rPr>
          <w:rStyle w:val="Style13ptBold"/>
          <w:b w:val="0"/>
          <w:sz w:val="22"/>
          <w:highlight w:val="green"/>
        </w:rPr>
        <w:t xml:space="preserve"> Flournoy is chief executive of the Center for a New American Security and former undersecretary of defense for policy in the Obama administration. Mr. Fontaine is president of the center and former foreign-policy adviser. Richard Fontaine is President of the Center for a New American Security (CNAS). He served as a Senior Advisor and Senior Fellow at CNAS from 2009-2012 and previously as foreign policy advisor. Worked at the State Department, the National Security Council and on the staff of the Senate Foreign Relations Committee. 2015 (“Economic Growth Is a National Security Issue” Available Online at </w:t>
      </w:r>
      <w:hyperlink r:id="rId45" w:history="1">
        <w:r w:rsidRPr="00882600">
          <w:rPr>
            <w:rStyle w:val="Hyperlink"/>
            <w:highlight w:val="green"/>
          </w:rPr>
          <w:t>http://www.wsj.com/articles/economic-growth-is-a-national-security-issue-1432683397</w:t>
        </w:r>
      </w:hyperlink>
      <w:r w:rsidRPr="00882600">
        <w:rPr>
          <w:rStyle w:val="Style13ptBold"/>
          <w:b w:val="0"/>
          <w:sz w:val="22"/>
          <w:highlight w:val="green"/>
        </w:rPr>
        <w:t>, May 26, 2015, Accessed 7/7/15) N.H</w:t>
      </w:r>
    </w:p>
    <w:p w:rsidR="00882600" w:rsidRPr="00882600" w:rsidRDefault="00882600" w:rsidP="00882600">
      <w:pPr>
        <w:rPr>
          <w:rStyle w:val="StyleUnderline"/>
          <w:highlight w:val="green"/>
        </w:rPr>
      </w:pPr>
      <w:r w:rsidRPr="00882600">
        <w:rPr>
          <w:highlight w:val="green"/>
        </w:rPr>
        <w:t xml:space="preserve">The truth is that </w:t>
      </w:r>
      <w:r w:rsidRPr="00882600">
        <w:rPr>
          <w:rStyle w:val="StyleUnderline"/>
          <w:highlight w:val="green"/>
        </w:rPr>
        <w:t>national security and economic strength are inextricably linked</w:t>
      </w:r>
      <w:r w:rsidRPr="00882600">
        <w:rPr>
          <w:highlight w:val="green"/>
        </w:rPr>
        <w:t xml:space="preserve">, and Washington needs to pursue both. In </w:t>
      </w:r>
      <w:proofErr w:type="spellStart"/>
      <w:r w:rsidRPr="00882600">
        <w:rPr>
          <w:highlight w:val="green"/>
        </w:rPr>
        <w:t>siloed</w:t>
      </w:r>
      <w:proofErr w:type="spellEnd"/>
      <w:r w:rsidRPr="00882600">
        <w:rPr>
          <w:highlight w:val="green"/>
        </w:rPr>
        <w:t xml:space="preserve"> government agencies, though, they are too often considered in isolation. </w:t>
      </w:r>
      <w:r w:rsidRPr="00882600">
        <w:rPr>
          <w:rStyle w:val="StyleUnderline"/>
          <w:highlight w:val="green"/>
        </w:rPr>
        <w:t>America’s economy is the foundation of its military and political power, and boosting growth helps relieve the downward pressure on defense and foreign-affairs budgets that reduces Washington’s ability to shape international events.</w:t>
      </w:r>
      <w:r w:rsidRPr="00882600">
        <w:rPr>
          <w:highlight w:val="green"/>
        </w:rPr>
        <w:t xml:space="preserve"> With the world aflame from Syria to Ukraine, and tensions with China rising, </w:t>
      </w:r>
      <w:r w:rsidRPr="00882600">
        <w:rPr>
          <w:rStyle w:val="StyleUnderline"/>
          <w:highlight w:val="green"/>
        </w:rPr>
        <w:t>the demand for U.S. power is higher than it has been in decades. The challenge today is supplying it.</w:t>
      </w:r>
    </w:p>
    <w:p w:rsidR="00882600" w:rsidRPr="00882600" w:rsidRDefault="00882600" w:rsidP="00882600">
      <w:pPr>
        <w:rPr>
          <w:highlight w:val="green"/>
        </w:rPr>
      </w:pPr>
      <w:r w:rsidRPr="00882600">
        <w:rPr>
          <w:highlight w:val="green"/>
        </w:rPr>
        <w:t>Perceptions of American retrenchment in recent years stem partly from Obama administration policies and congressional dysfunction—the sequester cuts, remember, were supposed to be so onerous that lawmakers would never let them take effect. But equally important is that in the wake of the financial crisis, the country turned inward to focus on creating jobs and reducing income inequality at home rather than sending aid and personnel abroad.</w:t>
      </w:r>
    </w:p>
    <w:p w:rsidR="00882600" w:rsidRPr="00882600" w:rsidRDefault="00882600" w:rsidP="00882600">
      <w:pPr>
        <w:rPr>
          <w:rStyle w:val="StyleUnderline"/>
          <w:highlight w:val="green"/>
        </w:rPr>
      </w:pPr>
      <w:r w:rsidRPr="00882600">
        <w:rPr>
          <w:highlight w:val="green"/>
        </w:rPr>
        <w:t xml:space="preserve">Until the rise of Islamic State in the Middle East and aggression from Russia in Ukraine, the percentage of Americans saying that the country should mind its own business internationally was 52%. This figure, from a December 2013 poll, was the highest ever recorded. The sentiment was driven by pervasive war-weariness and the middle class’s increased focus on its pocketbook. Indeed, </w:t>
      </w:r>
      <w:r w:rsidRPr="00882600">
        <w:rPr>
          <w:rStyle w:val="StyleUnderline"/>
          <w:highlight w:val="green"/>
        </w:rPr>
        <w:t>throughout U.S. history, periods of economic strife have coincided with America’s trimming its national sails overseas. An internationally engaged U.S. must be an economically prosperous and confident one.</w:t>
      </w:r>
    </w:p>
    <w:p w:rsidR="00882600" w:rsidRPr="00882600" w:rsidRDefault="00882600" w:rsidP="00882600">
      <w:pPr>
        <w:rPr>
          <w:rStyle w:val="StyleUnderline"/>
          <w:highlight w:val="green"/>
        </w:rPr>
      </w:pPr>
      <w:r w:rsidRPr="00882600">
        <w:rPr>
          <w:highlight w:val="green"/>
        </w:rPr>
        <w:t xml:space="preserve">A </w:t>
      </w:r>
      <w:r w:rsidRPr="00882600">
        <w:rPr>
          <w:rStyle w:val="StyleUnderline"/>
          <w:highlight w:val="green"/>
        </w:rPr>
        <w:t>bright economic outlook is a powerful counter to the narrative of American decline. It boosts perceptions of U.S. leadership and thus Washington’s ability to shape and enforce the international rules of the road, in domains as diverse as trade, maritime security and cyberspace.</w:t>
      </w:r>
    </w:p>
    <w:p w:rsidR="00882600" w:rsidRPr="00882600" w:rsidRDefault="00882600" w:rsidP="00882600">
      <w:pPr>
        <w:keepNext/>
        <w:keepLines/>
        <w:spacing w:before="40"/>
        <w:outlineLvl w:val="3"/>
        <w:rPr>
          <w:rFonts w:eastAsia="Times New Roman" w:cs="Times New Roman"/>
          <w:b/>
          <w:iCs/>
          <w:sz w:val="26"/>
          <w:highlight w:val="green"/>
        </w:rPr>
      </w:pPr>
      <w:r w:rsidRPr="00882600">
        <w:rPr>
          <w:rFonts w:eastAsia="Times New Roman" w:cs="Times New Roman"/>
          <w:b/>
          <w:iCs/>
          <w:sz w:val="26"/>
          <w:highlight w:val="green"/>
        </w:rPr>
        <w:t>U.S. security decline triggers a laundry list of impacts and transition wars</w:t>
      </w:r>
    </w:p>
    <w:p w:rsidR="00882600" w:rsidRPr="00882600" w:rsidRDefault="00882600" w:rsidP="00882600">
      <w:pPr>
        <w:spacing w:line="240" w:lineRule="auto"/>
        <w:rPr>
          <w:highlight w:val="green"/>
        </w:rPr>
      </w:pPr>
      <w:r w:rsidRPr="00882600">
        <w:rPr>
          <w:highlight w:val="green"/>
        </w:rPr>
        <w:t xml:space="preserve">1. Transition wars 2. Asian nuclear war 3. Middle East conflicts 4. Nuclear </w:t>
      </w:r>
      <w:proofErr w:type="spellStart"/>
      <w:r w:rsidRPr="00882600">
        <w:rPr>
          <w:highlight w:val="green"/>
        </w:rPr>
        <w:t>prolif</w:t>
      </w:r>
      <w:proofErr w:type="spellEnd"/>
      <w:r w:rsidRPr="00882600">
        <w:rPr>
          <w:highlight w:val="green"/>
        </w:rPr>
        <w:t xml:space="preserve"> 5. Nuclear </w:t>
      </w:r>
      <w:proofErr w:type="spellStart"/>
      <w:r w:rsidRPr="00882600">
        <w:rPr>
          <w:highlight w:val="green"/>
        </w:rPr>
        <w:t>miscalc</w:t>
      </w:r>
      <w:proofErr w:type="spellEnd"/>
      <w:r w:rsidRPr="00882600">
        <w:rPr>
          <w:highlight w:val="green"/>
        </w:rPr>
        <w:t xml:space="preserve"> 6. Terrorism 7. Piracy 8. Organized Crime 9. Climate Change 10. Disease</w:t>
      </w:r>
    </w:p>
    <w:p w:rsidR="00882600" w:rsidRPr="00784BB5" w:rsidRDefault="00882600" w:rsidP="00882600">
      <w:pPr>
        <w:rPr>
          <w:rFonts w:eastAsia="Calibri" w:cs="Times New Roman"/>
          <w:b/>
          <w:bCs/>
          <w:sz w:val="24"/>
        </w:rPr>
      </w:pPr>
      <w:r w:rsidRPr="00882600">
        <w:rPr>
          <w:rFonts w:eastAsia="Calibri" w:cs="Times New Roman"/>
          <w:b/>
          <w:bCs/>
          <w:sz w:val="24"/>
          <w:highlight w:val="green"/>
        </w:rPr>
        <w:t xml:space="preserve">Brooks 13 </w:t>
      </w:r>
      <w:r w:rsidRPr="00882600">
        <w:rPr>
          <w:rFonts w:eastAsia="Calibri" w:cs="Times New Roman"/>
          <w:highlight w:val="green"/>
        </w:rPr>
        <w:t xml:space="preserve">– Stephen Brooks, Associate Professor of Government at Dartmouth College, John </w:t>
      </w:r>
      <w:proofErr w:type="spellStart"/>
      <w:r w:rsidRPr="00882600">
        <w:rPr>
          <w:rFonts w:eastAsia="Calibri" w:cs="Times New Roman"/>
          <w:highlight w:val="green"/>
        </w:rPr>
        <w:t>Ikenberry</w:t>
      </w:r>
      <w:proofErr w:type="spellEnd"/>
      <w:r w:rsidRPr="00882600">
        <w:rPr>
          <w:rFonts w:eastAsia="Calibri" w:cs="Times New Roman"/>
          <w:highlight w:val="green"/>
        </w:rPr>
        <w:t xml:space="preserve">, Albert G. Milbank Professor of Politics and International Affairs at Princeton University and Global Eminence Scholar at Kyung </w:t>
      </w:r>
      <w:proofErr w:type="spellStart"/>
      <w:r w:rsidRPr="00882600">
        <w:rPr>
          <w:rFonts w:eastAsia="Calibri" w:cs="Times New Roman"/>
          <w:highlight w:val="green"/>
        </w:rPr>
        <w:t>Hee</w:t>
      </w:r>
      <w:proofErr w:type="spellEnd"/>
      <w:r w:rsidRPr="00882600">
        <w:rPr>
          <w:rFonts w:eastAsia="Calibri" w:cs="Times New Roman"/>
          <w:highlight w:val="green"/>
        </w:rPr>
        <w:t xml:space="preserve"> University in Seoul, John </w:t>
      </w:r>
      <w:proofErr w:type="spellStart"/>
      <w:r w:rsidRPr="00882600">
        <w:rPr>
          <w:rFonts w:eastAsia="Calibri" w:cs="Times New Roman"/>
          <w:highlight w:val="green"/>
        </w:rPr>
        <w:t>Wohlforth</w:t>
      </w:r>
      <w:proofErr w:type="spellEnd"/>
      <w:r w:rsidRPr="00882600">
        <w:rPr>
          <w:rFonts w:eastAsia="Calibri" w:cs="Times New Roman"/>
          <w:highlight w:val="green"/>
        </w:rPr>
        <w:t xml:space="preserve">, Daniel Webster Professor of Government at Dartmouth College (“Lean Forward” Foreign Affairs, Available Online at </w:t>
      </w:r>
      <w:hyperlink r:id="rId46" w:history="1">
        <w:r w:rsidRPr="00882600">
          <w:rPr>
            <w:rStyle w:val="Hyperlink"/>
            <w:rFonts w:eastAsia="Calibri" w:cs="Times New Roman"/>
            <w:highlight w:val="green"/>
          </w:rPr>
          <w:t>https://www.foreignaffairs.com/articles/united-states/2012-11-30/lean-forward</w:t>
        </w:r>
      </w:hyperlink>
      <w:r w:rsidRPr="00882600">
        <w:rPr>
          <w:rFonts w:eastAsia="Calibri" w:cs="Times New Roman"/>
          <w:highlight w:val="green"/>
        </w:rPr>
        <w:t>, January/February 2013) N.H</w:t>
      </w:r>
    </w:p>
    <w:p w:rsidR="00882600" w:rsidRPr="00AC1D34" w:rsidRDefault="00882600" w:rsidP="00882600">
      <w:r w:rsidRPr="00AC1D34">
        <w:t xml:space="preserve">Of course, even if it is true that the costs of deep engagement fall far below what advocates of retrenchment claim, they would not be worth bearing unless they yielded greater benefits. In fact, they do. The most obvious benefit of the current strategy is that it reduces the risk of a dangerous conflict. </w:t>
      </w:r>
      <w:r w:rsidRPr="00AC1D34">
        <w:rPr>
          <w:rStyle w:val="StyleUnderline"/>
        </w:rPr>
        <w:t xml:space="preserve">The </w:t>
      </w:r>
      <w:r w:rsidRPr="00882600">
        <w:rPr>
          <w:rStyle w:val="StyleUnderline"/>
          <w:highlight w:val="green"/>
        </w:rPr>
        <w:t>United States' security commitments deter states with aspirations to regional hegemony from contemplating expansion</w:t>
      </w:r>
      <w:r w:rsidRPr="00AC1D34">
        <w:rPr>
          <w:rStyle w:val="StyleUnderline"/>
        </w:rPr>
        <w:t xml:space="preserve"> and dissuade U.S. partners from trying to solve security problems on their own in ways that would end up threatening other states</w:t>
      </w:r>
      <w:r w:rsidRPr="00AC1D34">
        <w:t xml:space="preserve">.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w:t>
      </w:r>
      <w:proofErr w:type="spellStart"/>
      <w:r w:rsidRPr="00AC1D34">
        <w:t>multipolarity</w:t>
      </w:r>
      <w:proofErr w:type="spellEnd"/>
      <w:r w:rsidRPr="00AC1D34">
        <w:t xml:space="preserve"> without the American pacifier. But that </w:t>
      </w:r>
      <w:r w:rsidRPr="00AC1D34">
        <w:rPr>
          <w:rStyle w:val="StyleUnderline"/>
        </w:rPr>
        <w:t xml:space="preserve">outlook is too sanguine. </w:t>
      </w:r>
      <w:r w:rsidRPr="00882600">
        <w:rPr>
          <w:rStyle w:val="StyleUnderline"/>
          <w:highlight w:val="green"/>
        </w:rPr>
        <w:t>If Washington got out of East Asia, Japan and South Korea would</w:t>
      </w:r>
      <w:r w:rsidRPr="00AC1D34">
        <w:rPr>
          <w:rStyle w:val="StyleUnderline"/>
        </w:rPr>
        <w:t xml:space="preserve"> likely </w:t>
      </w:r>
      <w:r w:rsidRPr="00882600">
        <w:rPr>
          <w:rStyle w:val="StyleUnderline"/>
          <w:highlight w:val="green"/>
        </w:rPr>
        <w:t>expand their military capabilities and go nuclear</w:t>
      </w:r>
      <w:r w:rsidRPr="00AC1D34">
        <w:rPr>
          <w:rStyle w:val="StyleUnderline"/>
        </w:rPr>
        <w:t xml:space="preserve">, </w:t>
      </w:r>
      <w:r w:rsidRPr="00882600">
        <w:rPr>
          <w:rStyle w:val="StyleUnderline"/>
          <w:highlight w:val="green"/>
        </w:rPr>
        <w:t>which</w:t>
      </w:r>
      <w:r w:rsidRPr="00AC1D34">
        <w:rPr>
          <w:rStyle w:val="StyleUnderline"/>
        </w:rPr>
        <w:t xml:space="preserve"> could </w:t>
      </w:r>
      <w:r w:rsidRPr="00882600">
        <w:rPr>
          <w:rStyle w:val="StyleUnderline"/>
          <w:highlight w:val="green"/>
        </w:rPr>
        <w:t>provoke</w:t>
      </w:r>
      <w:r w:rsidRPr="00AC1D34">
        <w:rPr>
          <w:rStyle w:val="StyleUnderline"/>
        </w:rPr>
        <w:t xml:space="preserve"> a destabilizing reaction from </w:t>
      </w:r>
      <w:r w:rsidRPr="00882600">
        <w:rPr>
          <w:rStyle w:val="StyleUnderline"/>
          <w:highlight w:val="green"/>
        </w:rPr>
        <w:t>China.</w:t>
      </w:r>
      <w:r w:rsidRPr="00AC1D34">
        <w:rPr>
          <w:rStyle w:val="StyleUnderline"/>
        </w:rPr>
        <w:t xml:space="preserve"> It's worth noting that </w:t>
      </w:r>
      <w:r w:rsidRPr="00882600">
        <w:rPr>
          <w:rStyle w:val="StyleUnderline"/>
          <w:highlight w:val="green"/>
        </w:rPr>
        <w:t>during the Cold War, both South Korea and Taiwan tried to obtain nuclear weapons; the only thing that stopped them was the United States</w:t>
      </w:r>
      <w:r w:rsidRPr="00AC1D34">
        <w:rPr>
          <w:rStyle w:val="StyleUnderline"/>
        </w:rPr>
        <w:t>, which used its security commitments to restrain their nuclear temptations.</w:t>
      </w:r>
      <w:r w:rsidRPr="00AC1D34">
        <w:t xml:space="preserve"> Similarly, </w:t>
      </w:r>
      <w:r w:rsidRPr="00882600">
        <w:rPr>
          <w:rStyle w:val="StyleUnderline"/>
          <w:highlight w:val="green"/>
        </w:rPr>
        <w:t>were the United States to leave the Middle East</w:t>
      </w:r>
      <w:r w:rsidRPr="00AC1D34">
        <w:rPr>
          <w:rStyle w:val="StyleUnderline"/>
        </w:rPr>
        <w:t xml:space="preserve">, the </w:t>
      </w:r>
      <w:r w:rsidRPr="00882600">
        <w:rPr>
          <w:rStyle w:val="StyleUnderline"/>
          <w:highlight w:val="green"/>
        </w:rPr>
        <w:t>countries currently backed by Washington</w:t>
      </w:r>
      <w:r w:rsidRPr="00AC1D34">
        <w:rPr>
          <w:rStyle w:val="StyleUnderline"/>
        </w:rPr>
        <w:t xml:space="preserve">--notably, Israel, Egypt, and Saudi Arabia--might </w:t>
      </w:r>
      <w:r w:rsidRPr="00882600">
        <w:rPr>
          <w:rStyle w:val="StyleUnderline"/>
          <w:highlight w:val="green"/>
        </w:rPr>
        <w:t>act in ways that would intensify the region's security dilemmas</w:t>
      </w:r>
      <w:r w:rsidRPr="00AC1D34">
        <w:rPr>
          <w:rStyle w:val="StyleUnderline"/>
        </w:rPr>
        <w:t>. There would even be reason to worry about Europe.</w:t>
      </w:r>
      <w:r w:rsidRPr="00AC1D34">
        <w:t xml:space="preserve"> 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states in one or both of these regions to start competing against one another, they would likely boost their military budgets, arm client states, and perhaps even start regional proxy wars, all of which should concern the United States, in part because its lead in military capabilities would narrow. </w:t>
      </w:r>
      <w:r w:rsidRPr="00882600">
        <w:rPr>
          <w:rStyle w:val="StyleUnderline"/>
          <w:highlight w:val="green"/>
        </w:rPr>
        <w:t>Greater regional insecurity could</w:t>
      </w:r>
      <w:r w:rsidRPr="00AC1D34">
        <w:rPr>
          <w:rStyle w:val="StyleUnderline"/>
        </w:rPr>
        <w:t xml:space="preserve"> also </w:t>
      </w:r>
      <w:r w:rsidRPr="00882600">
        <w:rPr>
          <w:rStyle w:val="StyleUnderline"/>
          <w:highlight w:val="green"/>
        </w:rPr>
        <w:t>produce</w:t>
      </w:r>
      <w:r w:rsidRPr="00AC1D34">
        <w:rPr>
          <w:rStyle w:val="StyleUnderline"/>
        </w:rPr>
        <w:t xml:space="preserve"> cascades of </w:t>
      </w:r>
      <w:r w:rsidRPr="00882600">
        <w:rPr>
          <w:rStyle w:val="StyleUnderline"/>
          <w:highlight w:val="green"/>
        </w:rPr>
        <w:t>nuclear proliferation as powers s</w:t>
      </w:r>
      <w:r w:rsidRPr="00AC1D34">
        <w:rPr>
          <w:rStyle w:val="StyleUnderline"/>
        </w:rPr>
        <w:t xml:space="preserve">uch as Egypt, Saudi Arabia, Japan, South Korea, and Taiwan </w:t>
      </w:r>
      <w:r w:rsidRPr="00882600">
        <w:rPr>
          <w:rStyle w:val="StyleUnderline"/>
          <w:highlight w:val="green"/>
        </w:rPr>
        <w:t>built nuclear forces of their own</w:t>
      </w:r>
      <w:r w:rsidRPr="00AC1D34">
        <w:rPr>
          <w:rStyle w:val="StyleUnderline"/>
        </w:rPr>
        <w:t xml:space="preserve">. Those countries' regional competitors might then also seek nuclear arsenals. </w:t>
      </w:r>
      <w:r w:rsidRPr="00882600">
        <w:rPr>
          <w:rStyle w:val="StyleUnderline"/>
          <w:highlight w:val="green"/>
        </w:rPr>
        <w:t>Although nuclear deterrence can promote stability</w:t>
      </w:r>
      <w:r w:rsidRPr="00AC1D34">
        <w:rPr>
          <w:rStyle w:val="StyleUnderline"/>
        </w:rPr>
        <w:t xml:space="preserve"> between two states with the kinds of nuclear forces that the Soviet Union and the United States possessed, </w:t>
      </w:r>
      <w:r w:rsidRPr="00882600">
        <w:rPr>
          <w:rStyle w:val="StyleUnderline"/>
          <w:highlight w:val="green"/>
        </w:rPr>
        <w:t>things get shakier when there are multiple nuclear rivals with less robust arsenals</w:t>
      </w:r>
      <w:r w:rsidRPr="00882600">
        <w:rPr>
          <w:highlight w:val="green"/>
        </w:rPr>
        <w:t xml:space="preserve">. </w:t>
      </w:r>
      <w:r w:rsidRPr="00882600">
        <w:rPr>
          <w:rStyle w:val="StyleUnderline"/>
          <w:highlight w:val="green"/>
        </w:rPr>
        <w:t>As</w:t>
      </w:r>
      <w:r w:rsidRPr="00AC1D34">
        <w:rPr>
          <w:rStyle w:val="StyleUnderline"/>
        </w:rPr>
        <w:t xml:space="preserve"> the number of </w:t>
      </w:r>
      <w:r w:rsidRPr="00882600">
        <w:rPr>
          <w:rStyle w:val="StyleUnderline"/>
          <w:highlight w:val="green"/>
        </w:rPr>
        <w:t>nuclear powers increases, the probability of illicit transfers, irrational decisions, accidents, and unforeseen crises goes up</w:t>
      </w:r>
      <w:r w:rsidRPr="00AC1D34">
        <w:rPr>
          <w:rStyle w:val="StyleUnderline"/>
        </w:rPr>
        <w:t>.</w:t>
      </w:r>
      <w:r w:rsidRPr="00AC1D34">
        <w:t xml:space="preserve"> The case for abandoning the United States' global role misses the underlying security logic of the current approach. By reassuring allies and actively managing regional relations, Washington dampens competition in the </w:t>
      </w:r>
      <w:proofErr w:type="spellStart"/>
      <w:r w:rsidRPr="00AC1D34">
        <w:t>world s</w:t>
      </w:r>
      <w:proofErr w:type="spellEnd"/>
      <w:r w:rsidRPr="00AC1D34">
        <w:t xml:space="preserve"> key areas, thereby preventing the emergence of a hothouse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w:t>
      </w:r>
      <w:proofErr w:type="gramStart"/>
      <w:r w:rsidRPr="00AC1D34">
        <w:t>rivals</w:t>
      </w:r>
      <w:proofErr w:type="gramEnd"/>
      <w:r w:rsidRPr="00AC1D34">
        <w:t xml:space="preserve"> .is by many measures growing. On top of all this, the current grand strategy acts as a hedge against the emergence regional hegemons. 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 military dominance undergirds its economic leadership. In addition to protecting the world economy from instability, its military commitments and </w:t>
      </w:r>
      <w:r w:rsidRPr="00AC1D34">
        <w:rPr>
          <w:rStyle w:val="StyleUnderline"/>
        </w:rPr>
        <w:t>naval superiority help secure the sea-lanes and other shipping corridors that allow trade to flow freely and cheaply. Were the United States to pull back from the world, the task of securing the global commons would get much harder</w:t>
      </w:r>
      <w:r w:rsidRPr="00AC1D34">
        <w:t xml:space="preserve">. </w:t>
      </w:r>
      <w:r w:rsidRPr="00AC1D34">
        <w:rPr>
          <w:rStyle w:val="StyleUnderline"/>
        </w:rPr>
        <w:t>Washington would have less leverage with which it could convince countries to cooperate on economic matters and less access to the military bases throughout the world needed to keep the seas open.</w:t>
      </w:r>
      <w:r w:rsidRPr="00AC1D34">
        <w:t xml:space="preserve">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w:t>
      </w:r>
      <w:r w:rsidRPr="00882600">
        <w:rPr>
          <w:rStyle w:val="StyleUnderline"/>
          <w:highlight w:val="green"/>
        </w:rPr>
        <w:t>United States wields its security leverage to shape the overall structure of the global economy</w:t>
      </w:r>
      <w:r w:rsidRPr="00AC1D34">
        <w:rPr>
          <w:rStyle w:val="StyleUnderline"/>
        </w:rPr>
        <w:t>.</w:t>
      </w:r>
      <w:r w:rsidRPr="00AC1D34">
        <w:t xml:space="preserve">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geopolitical dominance also helps keep the U.S. dollar in place as the world's reserve currency, which confers enormous benefits on the country,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t>
      </w:r>
      <w:proofErr w:type="gramStart"/>
      <w:r w:rsidRPr="00AC1D34">
        <w:t>What</w:t>
      </w:r>
      <w:proofErr w:type="gramEnd"/>
      <w:r w:rsidRPr="00AC1D34">
        <w:t xml:space="preserve"> goes for the global economy goes for other forms of international cooperation. Here, too, </w:t>
      </w:r>
      <w:r w:rsidRPr="00AC1D34">
        <w:rPr>
          <w:rStyle w:val="StyleUnderline"/>
        </w:rPr>
        <w:t xml:space="preserve">American </w:t>
      </w:r>
      <w:r w:rsidRPr="00882600">
        <w:rPr>
          <w:rStyle w:val="StyleUnderline"/>
          <w:highlight w:val="green"/>
        </w:rPr>
        <w:t>leadership benefits many countries but</w:t>
      </w:r>
      <w:r w:rsidRPr="00AC1D34">
        <w:rPr>
          <w:rStyle w:val="StyleUnderline"/>
        </w:rPr>
        <w:t xml:space="preserve"> disproportionately helps the United States. </w:t>
      </w:r>
      <w:r w:rsidRPr="009B1C38">
        <w:rPr>
          <w:rStyle w:val="StyleUnderline"/>
        </w:rPr>
        <w:t xml:space="preserve">In order to </w:t>
      </w:r>
      <w:r w:rsidRPr="00882600">
        <w:rPr>
          <w:rStyle w:val="StyleUnderline"/>
          <w:highlight w:val="green"/>
        </w:rPr>
        <w:t>counter transnational threats, such as terrorism, piracy, organized crime, climate change, and pandemics</w:t>
      </w:r>
      <w:r w:rsidRPr="00AC1D34">
        <w:t xml:space="preserve">, states have to work together and take collective action. But cooperation does not come about effortlessly, especially when national interests diverge. The United States' military efforts to promote stability and its broader leadership make it easier for Washington to launch joint initiatives and shape them in ways that reflect U.S. interests. After all, cooperation is hard to come by in regions where chaos reigns, and it flourishes where leaders can anticipate lasting stability. </w:t>
      </w:r>
      <w:r w:rsidRPr="00AC1D34">
        <w:rPr>
          <w:rStyle w:val="StyleUnderline"/>
        </w:rPr>
        <w:t xml:space="preserve">U.S. alliances are about security first, but </w:t>
      </w:r>
      <w:r w:rsidRPr="00882600">
        <w:rPr>
          <w:rStyle w:val="StyleUnderline"/>
          <w:highlight w:val="green"/>
        </w:rPr>
        <w:t>they also provide the political framework and channels of communication for cooperation on nonmilitary issues</w:t>
      </w:r>
      <w:r w:rsidRPr="00AC1D34">
        <w:rPr>
          <w:rStyle w:val="StyleUnderline"/>
        </w:rPr>
        <w:t>.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w:t>
      </w:r>
      <w:r w:rsidRPr="00AC1D34">
        <w:t xml:space="preserve"> Thanks to conduits such as this, the United States can use bargaining chips in one issue area to make progress in others. </w:t>
      </w:r>
      <w:r w:rsidRPr="00AC1D34">
        <w:rPr>
          <w:rStyle w:val="StyleUnderline"/>
        </w:rPr>
        <w:t xml:space="preserve">The </w:t>
      </w:r>
      <w:r w:rsidRPr="00882600">
        <w:rPr>
          <w:rStyle w:val="StyleUnderline"/>
          <w:highlight w:val="green"/>
        </w:rPr>
        <w:t>benefits of these communication channels are especially pronounced when it comes to fighting</w:t>
      </w:r>
      <w:r w:rsidRPr="00AC1D34">
        <w:rPr>
          <w:rStyle w:val="StyleUnderline"/>
        </w:rPr>
        <w:t xml:space="preserve"> the kinds of </w:t>
      </w:r>
      <w:r w:rsidRPr="00882600">
        <w:rPr>
          <w:rStyle w:val="StyleUnderline"/>
          <w:highlight w:val="green"/>
        </w:rPr>
        <w:t>threats</w:t>
      </w:r>
      <w:r w:rsidRPr="00AC1D34">
        <w:rPr>
          <w:rStyle w:val="StyleUnderline"/>
        </w:rPr>
        <w:t xml:space="preserve"> that require new forms of cooperation, </w:t>
      </w:r>
      <w:r w:rsidRPr="00882600">
        <w:rPr>
          <w:rStyle w:val="StyleUnderline"/>
          <w:highlight w:val="green"/>
        </w:rPr>
        <w:t>such as terrorism and pandemics</w:t>
      </w:r>
      <w:r w:rsidRPr="00882600">
        <w:rPr>
          <w:highlight w:val="green"/>
        </w:rPr>
        <w:t>.</w:t>
      </w:r>
      <w:r w:rsidRPr="00AC1D34">
        <w:t xml:space="preserve">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 There is little evidence that the United States would save much money switching to a smaller global posture. Nor is the current strategy self-defeating: it has not provoked the formation of counterbalancing coalitions or caused the country to spend itself into economic decline. Nor will it condemn the United States to foolhardy wars in the future. What the strategy does do is help prevent the outbreak of conflict in the world's most important regions, keep the global economy humming, and make international cooperation easier. Charting a different course would threaten all these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w:t>
      </w:r>
      <w:r w:rsidRPr="00882600">
        <w:rPr>
          <w:rStyle w:val="StyleUnderline"/>
          <w:highlight w:val="green"/>
        </w:rPr>
        <w:t>A</w:t>
      </w:r>
      <w:r w:rsidRPr="00AC1D34">
        <w:rPr>
          <w:rStyle w:val="StyleUnderline"/>
        </w:rPr>
        <w:t xml:space="preserve"> grand </w:t>
      </w:r>
      <w:r w:rsidRPr="00882600">
        <w:rPr>
          <w:rStyle w:val="StyleUnderline"/>
          <w:highlight w:val="green"/>
        </w:rPr>
        <w:t>strategy of actively managing global security and promoting the</w:t>
      </w:r>
      <w:r w:rsidRPr="00AC1D34">
        <w:rPr>
          <w:rStyle w:val="StyleUnderline"/>
        </w:rPr>
        <w:t xml:space="preserve"> liberal </w:t>
      </w:r>
      <w:r w:rsidRPr="00882600">
        <w:rPr>
          <w:rStyle w:val="StyleUnderline"/>
          <w:highlight w:val="green"/>
        </w:rPr>
        <w:t>economic order has served the United States exceptionally well</w:t>
      </w:r>
      <w:r w:rsidRPr="00AC1D34">
        <w:rPr>
          <w:rStyle w:val="StyleUnderline"/>
        </w:rPr>
        <w:t xml:space="preserve"> for the past six decades, and </w:t>
      </w:r>
      <w:r w:rsidRPr="00882600">
        <w:rPr>
          <w:rStyle w:val="StyleUnderline"/>
          <w:highlight w:val="green"/>
        </w:rPr>
        <w:t>there is no reason to give it up now</w:t>
      </w:r>
      <w:r w:rsidRPr="00AC1D34">
        <w:t>. The country's globe-spanning posture is the devil we know, and a world with a disengaged America is the devil we don't know. Were American leaders to choose retrenchment, they would in essence be running a massive experiment to test how the world would work without an engaged and liberal leading power. The results could well be disastrous.</w:t>
      </w:r>
    </w:p>
    <w:p w:rsidR="00882600" w:rsidRPr="00AC1D34" w:rsidRDefault="00882600" w:rsidP="00882600">
      <w:pPr>
        <w:tabs>
          <w:tab w:val="left" w:pos="4005"/>
        </w:tabs>
      </w:pPr>
      <w:r>
        <w:tab/>
      </w:r>
    </w:p>
    <w:p w:rsidR="00882600" w:rsidRDefault="00882600" w:rsidP="00257C3A"/>
    <w:p w:rsidR="00882600" w:rsidRDefault="00882600" w:rsidP="00882600"/>
    <w:p w:rsidR="00882600" w:rsidRDefault="00882600" w:rsidP="00257C3A">
      <w:pPr>
        <w:pStyle w:val="Heading1"/>
      </w:pPr>
      <w:proofErr w:type="spellStart"/>
      <w:r>
        <w:t>Offcase</w:t>
      </w:r>
      <w:proofErr w:type="spellEnd"/>
      <w:r>
        <w:t xml:space="preserve"> Links</w:t>
      </w:r>
    </w:p>
    <w:p w:rsidR="00882600" w:rsidRDefault="00882600" w:rsidP="00882600">
      <w:pPr>
        <w:pStyle w:val="Heading3"/>
      </w:pPr>
      <w:r>
        <w:t>Politics</w:t>
      </w:r>
      <w:r w:rsidR="00FF349E">
        <w:t xml:space="preserve"> Links</w:t>
      </w:r>
    </w:p>
    <w:p w:rsidR="00882600" w:rsidRDefault="00882600" w:rsidP="00882600">
      <w:pPr>
        <w:pStyle w:val="Heading4"/>
      </w:pPr>
      <w:r>
        <w:t>No political support for the plan</w:t>
      </w:r>
    </w:p>
    <w:p w:rsidR="00882600" w:rsidRDefault="00882600" w:rsidP="00882600">
      <w:r w:rsidRPr="005D2517">
        <w:rPr>
          <w:rStyle w:val="Style13ptBold"/>
        </w:rPr>
        <w:t>Robinson, 2010</w:t>
      </w:r>
      <w:r>
        <w:t xml:space="preserve"> (William Jeremy, Georgetown Law, J.D., “Free at What Cost</w:t>
      </w:r>
      <w:proofErr w:type="gramStart"/>
      <w:r>
        <w:t>?:</w:t>
      </w:r>
      <w:proofErr w:type="gramEnd"/>
      <w:r>
        <w:t xml:space="preserve"> Cloud Computing Privacy Under the Stored Communications Act” Georgetown Law Journal Vol. 98)</w:t>
      </w:r>
    </w:p>
    <w:p w:rsidR="00882600" w:rsidRDefault="00882600" w:rsidP="00882600">
      <w:pPr>
        <w:rPr>
          <w:rStyle w:val="StyleUnderline"/>
        </w:rPr>
      </w:pPr>
      <w:r w:rsidRPr="00882600">
        <w:rPr>
          <w:rStyle w:val="StyleUnderline"/>
          <w:highlight w:val="green"/>
        </w:rPr>
        <w:t>Although Congress has historically favored the enlargement of privacy protections, it is unlikely to lead the fight to expand online privacy</w:t>
      </w:r>
      <w:r w:rsidRPr="00882600">
        <w:rPr>
          <w:sz w:val="16"/>
          <w:highlight w:val="green"/>
        </w:rPr>
        <w:t>.</w:t>
      </w:r>
      <w:r w:rsidRPr="00CB2B39">
        <w:rPr>
          <w:sz w:val="16"/>
        </w:rPr>
        <w:t xml:space="preserve"> Congressional inertia can be overcome when the right combination of variables intersect, including political momentum and societal demand.239 Two main obstacles currently prevent these variables from aligning for online privacy issues. First, </w:t>
      </w:r>
      <w:r w:rsidRPr="00840AFD">
        <w:rPr>
          <w:rStyle w:val="StyleUnderline"/>
        </w:rPr>
        <w:t xml:space="preserve">the SCA itself impedes the adoption of new privacy measures by shrinking the gap between the existing and ideal degree of privacy protections that Congress might want. Second, </w:t>
      </w:r>
      <w:r w:rsidRPr="00882600">
        <w:rPr>
          <w:rStyle w:val="StyleUnderline"/>
          <w:highlight w:val="green"/>
        </w:rPr>
        <w:t>recent congressional actions are reducing the sphere of individual privacy,</w:t>
      </w:r>
      <w:r w:rsidRPr="00840AFD">
        <w:rPr>
          <w:rStyle w:val="StyleUnderline"/>
        </w:rPr>
        <w:t xml:space="preserve"> especially after the September 11, 2001 terrorist attacks, rather than seeking its expansion</w:t>
      </w:r>
      <w:r w:rsidRPr="00CB2B39">
        <w:rPr>
          <w:sz w:val="16"/>
        </w:rPr>
        <w:t xml:space="preserve">.240 </w:t>
      </w:r>
      <w:r w:rsidRPr="00882600">
        <w:rPr>
          <w:rStyle w:val="StyleUnderline"/>
          <w:highlight w:val="green"/>
        </w:rPr>
        <w:t>The SCA limits the political value of tackling online privacy issues and, therefore, obstructs efforts to adopt stronger protections. Congress has a limited capacity to pursue new legislation and it is hard to get its finite attention focused on a particular issue.</w:t>
      </w:r>
      <w:r w:rsidRPr="00840AFD">
        <w:rPr>
          <w:rStyle w:val="StyleUnderline"/>
        </w:rPr>
        <w:t xml:space="preserve"> Consequently, seeking incremental change in a previously legislated subject area is particularly difficult</w:t>
      </w:r>
      <w:r w:rsidRPr="00CB2B39">
        <w:rPr>
          <w:sz w:val="16"/>
        </w:rPr>
        <w:t xml:space="preserve">.241 The SCA already provides some quantum of privacy in online communications and content, but as society embraces new technologies, including cloud computing, the balance that the Act struck more than two decades ago may no longer be appropriate. But aligning the SCA’s provisions with current mainstream views about online privacy would not require dramatic changes that would generate substantial public attention. Instead, such an effort would likely involve making incremental enhancements to the Act’s structure, clarifying issues of judicial dispute, or modernizing statutory language.242 </w:t>
      </w:r>
      <w:r w:rsidRPr="00882600">
        <w:rPr>
          <w:rStyle w:val="StyleUnderline"/>
          <w:highlight w:val="green"/>
        </w:rPr>
        <w:t>Because of the limited political return such modest changes would offer, politicians have few incentives to advocate for them.</w:t>
      </w:r>
    </w:p>
    <w:p w:rsidR="00257C3A" w:rsidRDefault="00257C3A" w:rsidP="00882600">
      <w:pPr>
        <w:rPr>
          <w:rStyle w:val="StyleUnderline"/>
        </w:rPr>
      </w:pPr>
    </w:p>
    <w:p w:rsidR="00882600" w:rsidRPr="00D66C47" w:rsidRDefault="00882600" w:rsidP="00882600">
      <w:pPr>
        <w:pStyle w:val="Heading4"/>
      </w:pPr>
      <w:r>
        <w:t>No Turns – impossible to build support for the plan.</w:t>
      </w:r>
    </w:p>
    <w:p w:rsidR="00882600" w:rsidRDefault="00882600" w:rsidP="00882600">
      <w:r w:rsidRPr="005D2517">
        <w:rPr>
          <w:rStyle w:val="Style13ptBold"/>
        </w:rPr>
        <w:t>Robinson, 2010</w:t>
      </w:r>
      <w:r>
        <w:t xml:space="preserve"> (William Jeremy, Georgetown Law, J.D., “Free at What Cost</w:t>
      </w:r>
      <w:proofErr w:type="gramStart"/>
      <w:r>
        <w:t>?:</w:t>
      </w:r>
      <w:proofErr w:type="gramEnd"/>
      <w:r>
        <w:t xml:space="preserve"> Cloud Computing Privacy Under the Stored Communications Act” Georgetown Law Journal Vol. 98)</w:t>
      </w:r>
    </w:p>
    <w:p w:rsidR="00882600" w:rsidRPr="00D66C47" w:rsidRDefault="00882600" w:rsidP="00882600">
      <w:pPr>
        <w:rPr>
          <w:sz w:val="16"/>
        </w:rPr>
      </w:pPr>
      <w:r w:rsidRPr="00882600">
        <w:rPr>
          <w:rStyle w:val="StyleUnderline"/>
          <w:highlight w:val="green"/>
        </w:rPr>
        <w:t>The SCA also influences societal expectations about online privacy and thus minimizes the political pressure for change</w:t>
      </w:r>
      <w:r w:rsidRPr="00CB2B39">
        <w:rPr>
          <w:rStyle w:val="StyleUnderline"/>
        </w:rPr>
        <w:t>.</w:t>
      </w:r>
      <w:r w:rsidRPr="00D66C47">
        <w:rPr>
          <w:sz w:val="16"/>
        </w:rPr>
        <w:t xml:space="preserve"> Societal forces can cause both Congress and the courts to revisit privacy protections. Within the judicial realm, the Court held in Katz v. United States that privacy issues under the Fourth Amendment focus on whether society is prepared to recognize an expectation of privacy under certain circumstances as being reasonable.243 This approach makes it difficult for privacy advocates to advance their interests because of the circularity in using societal expectations to define new legal protections for individual privacy when those expectations are influenced by existing legal protections.244 </w:t>
      </w:r>
      <w:r w:rsidRPr="00CB2B39">
        <w:rPr>
          <w:rStyle w:val="StyleUnderline"/>
        </w:rPr>
        <w:t xml:space="preserve">In the same circular manner, the </w:t>
      </w:r>
      <w:r w:rsidRPr="00882600">
        <w:rPr>
          <w:rStyle w:val="StyleUnderline"/>
          <w:highlight w:val="green"/>
        </w:rPr>
        <w:t>SCA’s privacy standards subtly influence societal norms when they are reflected in media reports, judicial decisions, and terms of service agreements.</w:t>
      </w:r>
      <w:r w:rsidRPr="00882600">
        <w:rPr>
          <w:sz w:val="16"/>
          <w:highlight w:val="green"/>
        </w:rPr>
        <w:t xml:space="preserve">245 </w:t>
      </w:r>
      <w:r w:rsidRPr="00882600">
        <w:rPr>
          <w:rStyle w:val="StyleUnderline"/>
          <w:highlight w:val="green"/>
        </w:rPr>
        <w:t>In the legislative realm, the lack of a significant disparity between societal privacy expectations and the SCA’s existing protections minimizes the political pressure to bring about change</w:t>
      </w:r>
      <w:r w:rsidRPr="00CB2B39">
        <w:rPr>
          <w:rStyle w:val="StyleUnderline"/>
        </w:rPr>
        <w:t>. Political action is motivated when constituencies expand and engage their members to generate enough momentum to attract attention.</w:t>
      </w:r>
      <w:r w:rsidRPr="00D66C47">
        <w:rPr>
          <w:sz w:val="16"/>
        </w:rPr>
        <w:t xml:space="preserve">246 </w:t>
      </w:r>
      <w:r w:rsidRPr="00CB2B39">
        <w:rPr>
          <w:rStyle w:val="StyleUnderline"/>
        </w:rPr>
        <w:t>Yet, privacy issues attract a limited natural constituency and building a large coalition of interested online users to generate political change is difficult247</w:t>
      </w:r>
      <w:r w:rsidRPr="00D66C47">
        <w:rPr>
          <w:sz w:val="16"/>
        </w:rPr>
        <w:t xml:space="preserve">—particularly when the SCA’s existing statutory scheme continues to define and reinforce societal norms about online privacy. </w:t>
      </w:r>
      <w:r w:rsidRPr="00CB2B39">
        <w:rPr>
          <w:rStyle w:val="StyleUnderline"/>
        </w:rPr>
        <w:t xml:space="preserve">Even </w:t>
      </w:r>
      <w:r w:rsidRPr="00095EF1">
        <w:rPr>
          <w:rStyle w:val="StyleUnderline"/>
        </w:rPr>
        <w:t>i</w:t>
      </w:r>
      <w:r w:rsidRPr="00CB2B39">
        <w:rPr>
          <w:rStyle w:val="StyleUnderline"/>
        </w:rPr>
        <w:t xml:space="preserve">f there is societal demand for greater online privacy protections, elected officials and judges need to recognize that a shift in expectations has happened. However, </w:t>
      </w:r>
      <w:r w:rsidRPr="00882600">
        <w:rPr>
          <w:rStyle w:val="StyleUnderline"/>
          <w:highlight w:val="green"/>
        </w:rPr>
        <w:t>the demographics of Congress and the Judiciary make it unlikely that their members are well-positioned to determine society’s expectations, especially about emerging technologies</w:t>
      </w:r>
      <w:r w:rsidRPr="00CB2B39">
        <w:rPr>
          <w:rStyle w:val="StyleUnderline"/>
        </w:rPr>
        <w:t xml:space="preserve">. </w:t>
      </w:r>
      <w:r w:rsidRPr="00882600">
        <w:rPr>
          <w:rStyle w:val="StyleUnderline"/>
          <w:highlight w:val="green"/>
        </w:rPr>
        <w:t>Younger people are much more likely to embrace cloud computing services,248 but the average age of senators</w:t>
      </w:r>
      <w:r w:rsidRPr="00CB2B39">
        <w:rPr>
          <w:rStyle w:val="StyleUnderline"/>
        </w:rPr>
        <w:t xml:space="preserve">249 </w:t>
      </w:r>
      <w:r w:rsidRPr="00882600">
        <w:rPr>
          <w:rStyle w:val="StyleUnderline"/>
          <w:highlight w:val="green"/>
        </w:rPr>
        <w:t>and House members250</w:t>
      </w:r>
      <w:r w:rsidRPr="00CB2B39">
        <w:rPr>
          <w:rStyle w:val="StyleUnderline"/>
        </w:rPr>
        <w:t>—as well as the Justices251 on the Court—</w:t>
      </w:r>
      <w:r w:rsidRPr="00882600">
        <w:rPr>
          <w:rStyle w:val="StyleUnderline"/>
          <w:highlight w:val="green"/>
        </w:rPr>
        <w:t>reflects a notable generational gap from this core user population</w:t>
      </w:r>
      <w:r w:rsidRPr="00CB2B39">
        <w:rPr>
          <w:rStyle w:val="StyleUnderline"/>
        </w:rPr>
        <w:t>.</w:t>
      </w:r>
      <w:r w:rsidRPr="00D66C47">
        <w:rPr>
          <w:sz w:val="16"/>
        </w:rPr>
        <w:t xml:space="preserve"> Advocates for enhanced online privacy measures will have to bridge this divide and ensure that elected officials and judges understand the technology and its implications for individual privacy before they can secure their assistance in changing the status quo.</w:t>
      </w:r>
    </w:p>
    <w:p w:rsidR="00882600" w:rsidRDefault="00882600" w:rsidP="00882600"/>
    <w:p w:rsidR="00FF349E" w:rsidRDefault="00FF349E" w:rsidP="00882600"/>
    <w:p w:rsidR="00FF349E" w:rsidRDefault="00FF349E" w:rsidP="00FF349E">
      <w:pPr>
        <w:pStyle w:val="Heading4"/>
      </w:pPr>
      <w:r>
        <w:t>SEC opposition makes any reform to ECPA a huge fight — empirics prove the SEC can block reform</w:t>
      </w:r>
    </w:p>
    <w:p w:rsidR="00FF349E" w:rsidRPr="006F6335" w:rsidRDefault="00FF349E" w:rsidP="00FF349E">
      <w:r w:rsidRPr="00636718">
        <w:rPr>
          <w:rStyle w:val="Style13ptBold"/>
        </w:rPr>
        <w:t>Fulton 14</w:t>
      </w:r>
      <w:r>
        <w:t xml:space="preserve"> — Sandra Fulton, 2014 ("SEC Blocking Update to Electronic Privacy Laws," American Civil Liberties Union, April 11</w:t>
      </w:r>
      <w:r w:rsidRPr="006F6335">
        <w:rPr>
          <w:vertAlign w:val="superscript"/>
        </w:rPr>
        <w:t>th</w:t>
      </w:r>
      <w:r>
        <w:t>, Available Online at https://www.aclu.org/blog/sec-blocking-update-electronic-privacy-laws, Accessed 7-16-2015)</w:t>
      </w:r>
    </w:p>
    <w:p w:rsidR="00FF349E" w:rsidRDefault="00FF349E" w:rsidP="00FF349E">
      <w:r w:rsidRPr="006F6335">
        <w:rPr>
          <w:rStyle w:val="StyleUnderline"/>
        </w:rPr>
        <w:t xml:space="preserve">During the long, hard fight to bring the </w:t>
      </w:r>
      <w:r>
        <w:t>outdated Electronic Communications Privacy Act (</w:t>
      </w:r>
      <w:r w:rsidRPr="006F6335">
        <w:rPr>
          <w:rStyle w:val="StyleUnderline"/>
        </w:rPr>
        <w:t>ECPA) into the 21st century, advocates have run into</w:t>
      </w:r>
      <w:r>
        <w:t xml:space="preserve"> the most unlikely of opponents: </w:t>
      </w:r>
      <w:r w:rsidRPr="006F6335">
        <w:rPr>
          <w:rStyle w:val="StyleUnderline"/>
        </w:rPr>
        <w:t xml:space="preserve">the Securities and Exchange Commission (SEC). </w:t>
      </w:r>
      <w:r>
        <w:t xml:space="preserve">Yes, </w:t>
      </w:r>
      <w:r w:rsidRPr="006F6335">
        <w:rPr>
          <w:rStyle w:val="Emphasis"/>
        </w:rPr>
        <w:t>the SEC</w:t>
      </w:r>
      <w:r>
        <w:t>—the agency charged with regulating the securities industry—</w:t>
      </w:r>
      <w:r w:rsidRPr="006F6335">
        <w:rPr>
          <w:rStyle w:val="Emphasis"/>
        </w:rPr>
        <w:t>has brought the ECPA update to a screeching halt</w:t>
      </w:r>
      <w:r w:rsidRPr="006F6335">
        <w:rPr>
          <w:rStyle w:val="StyleUnderline"/>
        </w:rPr>
        <w:t>.</w:t>
      </w:r>
      <w:r>
        <w:t xml:space="preserve"> Yesterday the ACLU, along with the Heritage Foundation, Americans for Tax Reform and the Center for Democracy and Technology, sent the agency a letter calling them out on their opposition.</w:t>
      </w:r>
    </w:p>
    <w:p w:rsidR="00FF349E" w:rsidRDefault="00FF349E" w:rsidP="00FF349E">
      <w:r>
        <w:t xml:space="preserve">ECPA, enacted in 1986, is the main statute protecting our online communications from unauthorized government access. Unfortunately, as our lives have moved online the law has remained stagnant, leaving dangerous loopholes in our privacy protections. </w:t>
      </w:r>
      <w:r w:rsidRPr="006F6335">
        <w:rPr>
          <w:rStyle w:val="StyleUnderline"/>
        </w:rPr>
        <w:t>A broad coalition</w:t>
      </w:r>
      <w:r>
        <w:t xml:space="preserve"> including privacy and consumer advocates, civil rights organizations, tech companies, and members of Congress from both parties </w:t>
      </w:r>
      <w:r w:rsidRPr="006F6335">
        <w:rPr>
          <w:rStyle w:val="StyleUnderline"/>
        </w:rPr>
        <w:t>has been pushing for an update</w:t>
      </w:r>
      <w:r>
        <w:t>. Strong bipartisan legislation to update the law has over 200 sponsors and is making serious headway in Congress. Even the Department of Justice—the law enforcement agency with arguably the most to lose in such an update—testified that some ECPA loopholes need to be closed.</w:t>
      </w:r>
    </w:p>
    <w:p w:rsidR="00FF349E" w:rsidRPr="006F6335" w:rsidRDefault="00FF349E" w:rsidP="00FF349E">
      <w:pPr>
        <w:rPr>
          <w:rStyle w:val="StyleUnderline"/>
        </w:rPr>
      </w:pPr>
      <w:r w:rsidRPr="006F6335">
        <w:rPr>
          <w:rStyle w:val="Emphasis"/>
        </w:rPr>
        <w:t>But the SEC is pushing back</w:t>
      </w:r>
      <w:r w:rsidRPr="006F6335">
        <w:rPr>
          <w:rStyle w:val="StyleUnderline"/>
        </w:rPr>
        <w:t>—essentially arguing that they should get to keep one of the loopholes that have developed as the law has aged</w:t>
      </w:r>
      <w:r>
        <w:t xml:space="preserve">. When ECPA was passed in 1986, Congress developed an elaborate framework aimed at mirroring existing constitutional protections. Newer email, less than 180 days old, was accessible only with a warrant. Based on the technology of the time, older email was assumed to be “abandoned” and was made accessible with a mere subpoena. Similarly, another category of digital records, “remote computing services,” was created for information you outsourced to another company for data processing. </w:t>
      </w:r>
      <w:r w:rsidRPr="006F6335">
        <w:rPr>
          <w:rStyle w:val="StyleUnderline"/>
        </w:rPr>
        <w:t>Seen as similar to business records, it could also be collected with a subpoena under the law.</w:t>
      </w:r>
    </w:p>
    <w:p w:rsidR="00FF349E" w:rsidRPr="006F6335" w:rsidRDefault="00FF349E" w:rsidP="00FF349E">
      <w:pPr>
        <w:rPr>
          <w:rStyle w:val="StyleUnderline"/>
        </w:rPr>
      </w:pPr>
      <w:proofErr w:type="gramStart"/>
      <w:r>
        <w:t>Fast forward to the 21st Century.</w:t>
      </w:r>
      <w:proofErr w:type="gramEnd"/>
      <w:r>
        <w:t xml:space="preserve"> Now we keep a decade of email in our inboxes and "remote computing services” has morphed into Facebook keeping all our photos or Microsoft storing our Word documents in their cloud. Suddenly </w:t>
      </w:r>
      <w:r w:rsidRPr="006F6335">
        <w:rPr>
          <w:rStyle w:val="StyleUnderline"/>
        </w:rPr>
        <w:t>the SEC can access content in way it never could before.</w:t>
      </w:r>
    </w:p>
    <w:p w:rsidR="00FF349E" w:rsidRDefault="00FF349E" w:rsidP="00FF349E">
      <w:r>
        <w:t xml:space="preserve">But in 2010 the 6th Circuit, in United States v </w:t>
      </w:r>
      <w:proofErr w:type="spellStart"/>
      <w:r>
        <w:t>Warshak</w:t>
      </w:r>
      <w:proofErr w:type="spellEnd"/>
      <w:r>
        <w:t>, ruled that email was protected by the Fourth Amendment. Since the SEC doesn’t have the power to get a search warrant, they lost the benefit of the loophole that they had been exploiting</w:t>
      </w:r>
      <w:proofErr w:type="gramStart"/>
      <w:r>
        <w:t>..</w:t>
      </w:r>
      <w:proofErr w:type="gramEnd"/>
      <w:r>
        <w:t xml:space="preserve"> Up until now this hasn’t seemed like a big deal. They have never legally challenged this prohibition or been able to identify a case, pre- or post-</w:t>
      </w:r>
      <w:proofErr w:type="spellStart"/>
      <w:r>
        <w:t>Warshak</w:t>
      </w:r>
      <w:proofErr w:type="spellEnd"/>
      <w:r>
        <w:t>, where they have really needed this authority; they already have a wide range of tools at their disposal.</w:t>
      </w:r>
    </w:p>
    <w:p w:rsidR="00FF349E" w:rsidRDefault="00FF349E" w:rsidP="00FF349E">
      <w:pPr>
        <w:rPr>
          <w:rStyle w:val="StyleUnderline"/>
        </w:rPr>
      </w:pPr>
      <w:r w:rsidRPr="006F6335">
        <w:rPr>
          <w:rStyle w:val="StyleUnderline"/>
        </w:rPr>
        <w:t>So while the SEC is trying to frame the issue as a loss of authority, it is really a power grab—one that would apply not just to the SEC but all federal and state agencies, including the IRS, DEA, and even state health boards.</w:t>
      </w:r>
    </w:p>
    <w:p w:rsidR="00FF349E" w:rsidRDefault="00FF349E" w:rsidP="00FF349E">
      <w:bookmarkStart w:id="0" w:name="_GoBack"/>
      <w:bookmarkEnd w:id="0"/>
    </w:p>
    <w:p w:rsidR="00FF349E" w:rsidRDefault="00FF349E" w:rsidP="00FF349E">
      <w:pPr>
        <w:pStyle w:val="Heading4"/>
      </w:pPr>
      <w:r>
        <w:t>Even if the plan has some support, the SEC blocks passage — regardless of the truth of the SEC’s claims, congress is buying it</w:t>
      </w:r>
    </w:p>
    <w:p w:rsidR="00FF349E" w:rsidRPr="000316AA" w:rsidRDefault="00FF349E" w:rsidP="00FF349E">
      <w:proofErr w:type="spellStart"/>
      <w:r w:rsidRPr="006F6335">
        <w:rPr>
          <w:rStyle w:val="Style13ptBold"/>
        </w:rPr>
        <w:t>Rottman</w:t>
      </w:r>
      <w:proofErr w:type="spellEnd"/>
      <w:r w:rsidRPr="006F6335">
        <w:rPr>
          <w:rStyle w:val="Style13ptBold"/>
        </w:rPr>
        <w:t xml:space="preserve"> and </w:t>
      </w:r>
      <w:proofErr w:type="spellStart"/>
      <w:r w:rsidRPr="006F6335">
        <w:rPr>
          <w:rStyle w:val="Style13ptBold"/>
        </w:rPr>
        <w:t>Mcauliffe</w:t>
      </w:r>
      <w:proofErr w:type="spellEnd"/>
      <w:r w:rsidRPr="006F6335">
        <w:rPr>
          <w:rStyle w:val="Style13ptBold"/>
        </w:rPr>
        <w:t xml:space="preserve"> 15</w:t>
      </w:r>
      <w:r>
        <w:t xml:space="preserve"> — Gabe </w:t>
      </w:r>
      <w:proofErr w:type="spellStart"/>
      <w:r>
        <w:t>Rottman</w:t>
      </w:r>
      <w:proofErr w:type="spellEnd"/>
      <w:r>
        <w:t xml:space="preserve"> and Katie </w:t>
      </w:r>
      <w:proofErr w:type="spellStart"/>
      <w:r>
        <w:t>Mcauliffe</w:t>
      </w:r>
      <w:proofErr w:type="spellEnd"/>
      <w:r>
        <w:t xml:space="preserve">, 2015 ("How Congress Can Protect Americans' Email Privacy," </w:t>
      </w:r>
      <w:r w:rsidRPr="000316AA">
        <w:rPr>
          <w:i/>
        </w:rPr>
        <w:t>Roll Call</w:t>
      </w:r>
      <w:r>
        <w:t>, January 27</w:t>
      </w:r>
      <w:r w:rsidRPr="000316AA">
        <w:rPr>
          <w:vertAlign w:val="superscript"/>
        </w:rPr>
        <w:t>th</w:t>
      </w:r>
      <w:r>
        <w:t>, Available Online at http://www.rollcall.com/news/how_congress_can_protect_americans_email_privacy_commentary-239611-1.html?pg=1&amp;amp;dczone=opinion, Accessed 7-14-2015)</w:t>
      </w:r>
    </w:p>
    <w:p w:rsidR="00FF349E" w:rsidRDefault="00FF349E" w:rsidP="00FF349E">
      <w:r w:rsidRPr="000316AA">
        <w:rPr>
          <w:rStyle w:val="StyleUnderline"/>
        </w:rPr>
        <w:t>Congress should have passed the bipartisan ECPA reform bills last year</w:t>
      </w:r>
      <w:r>
        <w:t xml:space="preserve">. </w:t>
      </w:r>
      <w:r w:rsidRPr="000316AA">
        <w:rPr>
          <w:rStyle w:val="StyleUnderline"/>
        </w:rPr>
        <w:t>But one federal agency, the Securities and Exchange Commission, essentially blocked its passage</w:t>
      </w:r>
      <w:r>
        <w:t xml:space="preserve">. As a civil regulatory agency, </w:t>
      </w:r>
      <w:r w:rsidRPr="000316AA">
        <w:rPr>
          <w:rStyle w:val="StyleUnderline"/>
        </w:rPr>
        <w:t>the SEC doesn’t have warrant authority. It only has subpoena power. By holding up ECPA reform, it’s trying to obtain the power of a warrant with the lower standards of proof required to issue a subpoena</w:t>
      </w:r>
      <w:r>
        <w:t xml:space="preserve">. In short, </w:t>
      </w:r>
      <w:r w:rsidRPr="000316AA">
        <w:rPr>
          <w:rStyle w:val="StyleUnderline"/>
        </w:rPr>
        <w:t xml:space="preserve">the SEC wants indiscriminate power to investigate </w:t>
      </w:r>
      <w:r>
        <w:t xml:space="preserve">American businesses and their employees and customers by gaining access to private records and property stored online, </w:t>
      </w:r>
      <w:r w:rsidRPr="000316AA">
        <w:rPr>
          <w:rStyle w:val="StyleUnderline"/>
        </w:rPr>
        <w:t>without convincing a judge a crime is likely being committed.</w:t>
      </w:r>
      <w:r>
        <w:t xml:space="preserve"> That is an unprecedented, unnecessary and unjust power grab, and rather than acquiescing to it, members of Congress should regard it as a cause to rebuke the agency that attempted it.</w:t>
      </w:r>
    </w:p>
    <w:p w:rsidR="00FF349E" w:rsidRDefault="00FF349E" w:rsidP="00882600"/>
    <w:p w:rsidR="00FF349E" w:rsidRDefault="00FF349E" w:rsidP="00FF349E">
      <w:pPr>
        <w:pStyle w:val="Heading3"/>
      </w:pPr>
      <w:r>
        <w:t>Terror Links</w:t>
      </w:r>
    </w:p>
    <w:p w:rsidR="00257C3A" w:rsidRDefault="00257C3A" w:rsidP="00257C3A">
      <w:pPr>
        <w:pStyle w:val="Heading4"/>
      </w:pPr>
      <w:r>
        <w:t>Even privacy advocates support keeping the SCA to stop threats</w:t>
      </w:r>
    </w:p>
    <w:p w:rsidR="00257C3A" w:rsidRPr="005A1E26" w:rsidRDefault="00257C3A" w:rsidP="00257C3A">
      <w:pPr>
        <w:rPr>
          <w:b/>
          <w:bCs/>
          <w:sz w:val="26"/>
        </w:rPr>
      </w:pPr>
      <w:r>
        <w:rPr>
          <w:rStyle w:val="Style13ptBold"/>
        </w:rPr>
        <w:t xml:space="preserve">Wyden et al. 14 — </w:t>
      </w:r>
      <w:r>
        <w:t xml:space="preserve">Ron Wyden, senator from Oregon since 1996, member of Senate Select Committee on Intelligence with access to classified meta-date program information, Mark Udall, Senator from Colorado from 2009 to 2015, also a member of the Senate Select Committee on Intelligence, and Martin Heinrich, senator from New Mexico, 2014 (. “BRIEF FOR AMICI CURIAE SENATOR RON WYDEN, SENATOR MARK UDALL, AND SENATOR MARTIN HEINRICH IN SUPPORT OF PLAINTIFF-APPELLANT, URGING REVERSAL OF THE DISTRICT COURT,” </w:t>
      </w:r>
      <w:r>
        <w:rPr>
          <w:i/>
        </w:rPr>
        <w:t>Electronic Frontier Foundation</w:t>
      </w:r>
      <w:r>
        <w:t xml:space="preserve">, submitted to </w:t>
      </w:r>
      <w:r w:rsidRPr="00C671A2">
        <w:rPr>
          <w:i/>
        </w:rPr>
        <w:t>Smith v. Obama</w:t>
      </w:r>
      <w:r>
        <w:t>, September 9</w:t>
      </w:r>
      <w:r w:rsidRPr="00C671A2">
        <w:rPr>
          <w:vertAlign w:val="superscript"/>
        </w:rPr>
        <w:t>th</w:t>
      </w:r>
      <w:r>
        <w:t xml:space="preserve">, Available online at </w:t>
      </w:r>
      <w:hyperlink r:id="rId47" w:history="1">
        <w:r w:rsidRPr="00667F97">
          <w:rPr>
            <w:rStyle w:val="Hyperlink"/>
          </w:rPr>
          <w:t>https://www.eff.org/document/wyden-udall-heinrich-smith-amicus</w:t>
        </w:r>
      </w:hyperlink>
      <w:r>
        <w:t>, Accessed 7-16-15)</w:t>
      </w:r>
    </w:p>
    <w:p w:rsidR="00257C3A" w:rsidRDefault="00257C3A" w:rsidP="00257C3A">
      <w:pPr>
        <w:rPr>
          <w:rStyle w:val="StyleUnderline"/>
        </w:rPr>
      </w:pPr>
      <w:r>
        <w:t xml:space="preserve">For example, </w:t>
      </w:r>
      <w:r w:rsidRPr="005A1E26">
        <w:rPr>
          <w:rStyle w:val="StyleUnderline"/>
        </w:rPr>
        <w:t>the Stored Communications Act permits the government to obtain precisely the same call records that are now acquired through bulk collection under section 215 when they are “relevant and material to an ongoing criminal investigation.”</w:t>
      </w:r>
      <w:r>
        <w:t xml:space="preserve"> </w:t>
      </w:r>
      <w:proofErr w:type="gramStart"/>
      <w:r>
        <w:t>18 U.S.C. §2703 (d).</w:t>
      </w:r>
      <w:proofErr w:type="gramEnd"/>
      <w:r>
        <w:t xml:space="preserve"> Individualized orders for phone records, as opposed to orders authorizing bulk collection, can also be obtained under section 215. 50 U.S.C. §1861.7National security letters, which do not require a court order, can also be used by the government to obtain call records for intelligence purposes. </w:t>
      </w:r>
      <w:proofErr w:type="gramStart"/>
      <w:r>
        <w:t>See18 U.S.C. §2709.</w:t>
      </w:r>
      <w:proofErr w:type="gramEnd"/>
      <w:r>
        <w:t xml:space="preserve"> The government can also acquire telephony metadata on a real-time basis by obtaining orders from either regular federal courts or the FISC for the installation of pen registers or trap-and-trace devices. </w:t>
      </w:r>
      <w:proofErr w:type="gramStart"/>
      <w:r>
        <w:t>See18 U.S.C. §§3122, 3125; 50 U.S.C. §1842.</w:t>
      </w:r>
      <w:proofErr w:type="gramEnd"/>
      <w:r>
        <w:t xml:space="preserve"> And the government may also seek call records using standard criminal warrants based on probable cause. See 18 U.S.C. §2703 (c</w:t>
      </w:r>
      <w:proofErr w:type="gramStart"/>
      <w:r>
        <w:t>)(</w:t>
      </w:r>
      <w:proofErr w:type="gramEnd"/>
      <w:r>
        <w:t xml:space="preserve">A); Fed. </w:t>
      </w:r>
      <w:proofErr w:type="gramStart"/>
      <w:r>
        <w:t>R. Crim. P. 17(c).</w:t>
      </w:r>
      <w:proofErr w:type="gramEnd"/>
      <w:r>
        <w:t xml:space="preserve"> </w:t>
      </w:r>
      <w:r w:rsidRPr="005A1E26">
        <w:rPr>
          <w:rStyle w:val="StyleUnderline"/>
        </w:rPr>
        <w:t>The government can use</w:t>
      </w:r>
      <w:r>
        <w:t xml:space="preserve"> many of </w:t>
      </w:r>
      <w:r w:rsidRPr="005A1E26">
        <w:rPr>
          <w:rStyle w:val="StyleUnderline"/>
        </w:rPr>
        <w:t>these authorities without any more evidence than what is currently required to use the bulk phone-records database, with less impact on the privacy interests of innocent Americans.</w:t>
      </w:r>
    </w:p>
    <w:p w:rsidR="00257C3A" w:rsidRDefault="00257C3A" w:rsidP="00257C3A">
      <w:pPr>
        <w:rPr>
          <w:rStyle w:val="StyleUnderline"/>
        </w:rPr>
      </w:pPr>
    </w:p>
    <w:p w:rsidR="00257C3A" w:rsidRDefault="00257C3A" w:rsidP="00257C3A">
      <w:pPr>
        <w:pStyle w:val="Heading4"/>
      </w:pPr>
      <w:r>
        <w:t xml:space="preserve">SCA is used for tracking in tens of thousands of cases </w:t>
      </w:r>
    </w:p>
    <w:p w:rsidR="00257C3A" w:rsidRPr="00650D00" w:rsidRDefault="00257C3A" w:rsidP="00257C3A">
      <w:proofErr w:type="spellStart"/>
      <w:r w:rsidRPr="0029330E">
        <w:rPr>
          <w:rStyle w:val="Style13ptBold"/>
        </w:rPr>
        <w:t>Witmer</w:t>
      </w:r>
      <w:proofErr w:type="spellEnd"/>
      <w:r w:rsidRPr="0029330E">
        <w:rPr>
          <w:rStyle w:val="Style13ptBold"/>
        </w:rPr>
        <w:t>-Rich 14</w:t>
      </w:r>
      <w:r>
        <w:t xml:space="preserve"> — Jonathan </w:t>
      </w:r>
      <w:proofErr w:type="spellStart"/>
      <w:r>
        <w:t>Witmer</w:t>
      </w:r>
      <w:proofErr w:type="spellEnd"/>
      <w:r>
        <w:t xml:space="preserve">-Rich, Assistant Professor of Law at Cleveland-Marshall College of Law of Cleveland State University, JD from University of Michigan School of Law B.A. from Goshen College 2014 (“The Rapid Rise of Delayed Notice Searches, and the Fourth Amendment "Rule Requiring Notice,” </w:t>
      </w:r>
      <w:r>
        <w:rPr>
          <w:i/>
        </w:rPr>
        <w:t>Pepperdine Law Review</w:t>
      </w:r>
      <w:r>
        <w:t>, Available to subscribing institutions via Lexis-Nexis, Accessed 7-16-15)</w:t>
      </w:r>
    </w:p>
    <w:p w:rsidR="00257C3A" w:rsidRDefault="00257C3A" w:rsidP="00257C3A">
      <w:r w:rsidRPr="00650D00">
        <w:rPr>
          <w:rStyle w:val="StyleUnderline"/>
        </w:rPr>
        <w:t xml:space="preserve">The volume of cell phone location tracking is huge, with one federal judge estimating in 2011 that "federal courts alone approve 20,000-30,000 tracking requests </w:t>
      </w:r>
      <w:proofErr w:type="gramStart"/>
      <w:r w:rsidRPr="00650D00">
        <w:rPr>
          <w:rStyle w:val="StyleUnderline"/>
        </w:rPr>
        <w:t>annually,</w:t>
      </w:r>
      <w:proofErr w:type="gramEnd"/>
      <w:r w:rsidRPr="00650D00">
        <w:rPr>
          <w:rStyle w:val="StyleUnderline"/>
        </w:rPr>
        <w:t xml:space="preserve"> and the number is rising."</w:t>
      </w:r>
      <w:r>
        <w:t xml:space="preserve"> n187 These different cell phone tracking technologies are governed by a variety of different legal regimes, and there is considerable uncertainty about which legal regimes govern which types of tracking. </w:t>
      </w:r>
      <w:r w:rsidRPr="00650D00">
        <w:rPr>
          <w:rStyle w:val="StyleUnderline"/>
        </w:rPr>
        <w:t>n188 In many cases, investigators have been able to covertly track cell phone locations without using a search warrant</w:t>
      </w:r>
      <w:r>
        <w:t xml:space="preserve">, for example through court orders </w:t>
      </w:r>
      <w:r w:rsidRPr="00650D00">
        <w:rPr>
          <w:rStyle w:val="StyleUnderline"/>
        </w:rPr>
        <w:t>under</w:t>
      </w:r>
      <w:r>
        <w:t xml:space="preserve"> 18 U.S.C. § 2703(d) (</w:t>
      </w:r>
      <w:r w:rsidRPr="00650D00">
        <w:rPr>
          <w:rStyle w:val="StyleUnderline"/>
        </w:rPr>
        <w:t>the Stored Communications Act</w:t>
      </w:r>
      <w:r>
        <w:t>) or pen/trap orders under 18 U.S.C. § 3123. n189</w:t>
      </w:r>
    </w:p>
    <w:p w:rsidR="00257C3A" w:rsidRDefault="00257C3A" w:rsidP="00257C3A">
      <w:r>
        <w:t xml:space="preserve">In recent years, a number of federal magistrate judges have begun demanding that police obtain search warrants for various categories of cell phone tracking data, while other courts continue to permit investigators to use less stringent forms of statutory authority. n190 Amidst this uncertainty, it is clear that investigators are increasingly (though not uniformly) using Fourth Amendment search warrants to conduct various kinds of cell phone location tracking, and that those warrants are always delayed notice  [*544]  warrants. </w:t>
      </w:r>
      <w:proofErr w:type="gramStart"/>
      <w:r>
        <w:t>n191</w:t>
      </w:r>
      <w:proofErr w:type="gramEnd"/>
      <w:r>
        <w:t xml:space="preserve"> Some courts have been requiring search warrants for at least some types of cell phone location data (such as prospective, real-time tracking) since at least 2005. n192</w:t>
      </w:r>
    </w:p>
    <w:p w:rsidR="00257C3A" w:rsidRDefault="00257C3A" w:rsidP="00257C3A">
      <w:r>
        <w:t>To the extent investigators engage in covert cell phone location tracking using statutory orders that are not search warrants, that practice will not be reported in the Delayed Notice Reports (which reports on "warrants" issued under § 3103a). But to the extent investigators conduct the exact same covert tracking using search warrants, that tracking will be reported in the Delayed Notice Reports. It is impossible to determine precisely what percentage of the delayed notice search warrants in the covered years (2006-2012) are warrants for cell phone location tracking. Some investigators likely continue to perform this tracking without using reported search warrants. n193 But given the judicial pressure to use search warrants, it is quite likely that investigators are increasingly using reported search warrants to conduct cell phone location tracking. n194 This shift--from conducting covert cell location tracking searches with court orders, to conducting that same covert tracking with delayed notice search warrants--would result in a steady increase in the reported number of "delayed notice search warrants" in the Delayed Notice Reports. This increase would appear even if the total number of covert cell phone location tracking remained constant.</w:t>
      </w:r>
    </w:p>
    <w:p w:rsidR="00257C3A" w:rsidRDefault="00257C3A" w:rsidP="00257C3A">
      <w:r>
        <w:t>E-mail messages. A similar trend may be occurring with covert searches of e-mail messages, although the time frame here is somewhat more recent. At least since 2010, however, and arguably since 2007 or earlier, investigators have been under increasing pressure to use delayed notice search warrants (reported in the Delayed Notice Reports) for any  [*545]  covert searching of e-mail messages, instead of using other (unreported) legal mechanisms to do so. n195</w:t>
      </w:r>
    </w:p>
    <w:p w:rsidR="00257C3A" w:rsidRDefault="00257C3A" w:rsidP="00257C3A">
      <w:r w:rsidRPr="00650D00">
        <w:rPr>
          <w:rStyle w:val="StyleUnderline"/>
        </w:rPr>
        <w:t>Access to e-mail messages is governed by the Stored Communications Act (SCA),</w:t>
      </w:r>
      <w:r>
        <w:t xml:space="preserve"> passed by Congress in 1986. </w:t>
      </w:r>
      <w:proofErr w:type="gramStart"/>
      <w:r>
        <w:t>n196</w:t>
      </w:r>
      <w:proofErr w:type="gramEnd"/>
      <w:r>
        <w:t xml:space="preserve"> </w:t>
      </w:r>
      <w:r w:rsidRPr="00650D00">
        <w:rPr>
          <w:rStyle w:val="StyleUnderline"/>
        </w:rPr>
        <w:t>Under the SCA, investigators can obtain e-mail messages in several ways, some of which do not require a search warrant. Depending on the circumstances, investigators can obtain e-mail messages by using a subpoena, with a court order</w:t>
      </w:r>
      <w:r>
        <w:t xml:space="preserve"> under § 2703(d), </w:t>
      </w:r>
      <w:r w:rsidRPr="00650D00">
        <w:rPr>
          <w:rStyle w:val="StyleUnderline"/>
        </w:rPr>
        <w:t>or with a search warrant</w:t>
      </w:r>
      <w:r>
        <w:t xml:space="preserve">. </w:t>
      </w:r>
      <w:proofErr w:type="gramStart"/>
      <w:r>
        <w:t>n197</w:t>
      </w:r>
      <w:proofErr w:type="gramEnd"/>
      <w:r>
        <w:t xml:space="preserve"> </w:t>
      </w:r>
      <w:r w:rsidRPr="00650D00">
        <w:rPr>
          <w:rStyle w:val="StyleUnderline"/>
        </w:rPr>
        <w:t>In some cases, investigators want to access e-mail records without notifying the owner of the account, and the SCA expressly authorizes that practice in specified circumstances</w:t>
      </w:r>
      <w:r>
        <w:t xml:space="preserve">. </w:t>
      </w:r>
      <w:proofErr w:type="gramStart"/>
      <w:r>
        <w:t>n198</w:t>
      </w:r>
      <w:proofErr w:type="gramEnd"/>
      <w:r>
        <w:t xml:space="preserve"> Indeed, recall that it is precisely this list, from the SCA, that Congress chose to cross-reference in section 3103a for delayed notice search warrants. n199</w:t>
      </w:r>
    </w:p>
    <w:p w:rsidR="00257C3A" w:rsidRDefault="00257C3A" w:rsidP="00257C3A">
      <w:r>
        <w:t xml:space="preserve">In short, </w:t>
      </w:r>
      <w:r w:rsidRPr="00650D00">
        <w:rPr>
          <w:rStyle w:val="StyleUnderline"/>
        </w:rPr>
        <w:t>investigators in past years have been able to obtain e-mail messages without using search warrants</w:t>
      </w:r>
      <w:r>
        <w:t xml:space="preserve"> (at least in some circumstances), </w:t>
      </w:r>
      <w:r w:rsidRPr="00650D00">
        <w:rPr>
          <w:rStyle w:val="StyleUnderline"/>
        </w:rPr>
        <w:t>and often have been able to obtain those e-mails covertly, without giving notice to the account holder until some later date.</w:t>
      </w:r>
      <w:r>
        <w:t xml:space="preserve"> n200 </w:t>
      </w:r>
      <w:r w:rsidRPr="00650D00">
        <w:rPr>
          <w:rStyle w:val="StyleUnderline"/>
        </w:rPr>
        <w:t xml:space="preserve">These covert e-mail searches--if conducted without search warrants--would not have been reported </w:t>
      </w:r>
      <w:r>
        <w:t>in the annual Delayed Notice Reports</w:t>
      </w:r>
    </w:p>
    <w:p w:rsidR="00257C3A" w:rsidRPr="00600AC6" w:rsidRDefault="00257C3A" w:rsidP="00257C3A"/>
    <w:p w:rsidR="00882600" w:rsidRDefault="00882600" w:rsidP="00882600"/>
    <w:p w:rsidR="00882600" w:rsidRPr="00B55AD5" w:rsidRDefault="00882600" w:rsidP="00882600"/>
    <w:p w:rsidR="000F6A0B" w:rsidRPr="00AC1D34" w:rsidRDefault="000F6A0B" w:rsidP="000F6A0B">
      <w:pPr>
        <w:tabs>
          <w:tab w:val="left" w:pos="4005"/>
        </w:tabs>
      </w:pPr>
      <w:r>
        <w:tab/>
      </w:r>
    </w:p>
    <w:p w:rsidR="00FD66AE" w:rsidRDefault="00FD66AE" w:rsidP="00257C3A"/>
    <w:p w:rsidR="00FD66AE" w:rsidRDefault="00FD66AE" w:rsidP="00FD66AE"/>
    <w:p w:rsidR="00FD66AE" w:rsidRDefault="00FD66AE" w:rsidP="00FD66AE"/>
    <w:p w:rsidR="00A61070" w:rsidRDefault="00A61070" w:rsidP="00FD66AE"/>
    <w:sectPr w:rsidR="00A61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3EFA4D1A"/>
    <w:multiLevelType w:val="hybridMultilevel"/>
    <w:tmpl w:val="A232EFC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BBF3113"/>
    <w:multiLevelType w:val="hybridMultilevel"/>
    <w:tmpl w:val="EEA61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0F6A0B"/>
    <w:rsid w:val="00004958"/>
    <w:rsid w:val="000139A3"/>
    <w:rsid w:val="00056886"/>
    <w:rsid w:val="000F6A0B"/>
    <w:rsid w:val="00100833"/>
    <w:rsid w:val="00104529"/>
    <w:rsid w:val="00105942"/>
    <w:rsid w:val="00107396"/>
    <w:rsid w:val="00144A4C"/>
    <w:rsid w:val="00176AB0"/>
    <w:rsid w:val="00177B7D"/>
    <w:rsid w:val="0018322D"/>
    <w:rsid w:val="001B5776"/>
    <w:rsid w:val="001E527A"/>
    <w:rsid w:val="001F78CE"/>
    <w:rsid w:val="002466B2"/>
    <w:rsid w:val="00251FC7"/>
    <w:rsid w:val="00257C3A"/>
    <w:rsid w:val="002855A7"/>
    <w:rsid w:val="00291F24"/>
    <w:rsid w:val="002B146A"/>
    <w:rsid w:val="002B5E17"/>
    <w:rsid w:val="003136A1"/>
    <w:rsid w:val="00315690"/>
    <w:rsid w:val="00316B75"/>
    <w:rsid w:val="00325646"/>
    <w:rsid w:val="003460F2"/>
    <w:rsid w:val="00364832"/>
    <w:rsid w:val="0038158C"/>
    <w:rsid w:val="003902BA"/>
    <w:rsid w:val="003A09E2"/>
    <w:rsid w:val="00407037"/>
    <w:rsid w:val="004605D6"/>
    <w:rsid w:val="004A54D0"/>
    <w:rsid w:val="004C60E8"/>
    <w:rsid w:val="004E3579"/>
    <w:rsid w:val="004E728B"/>
    <w:rsid w:val="004F39E0"/>
    <w:rsid w:val="00537BD5"/>
    <w:rsid w:val="0057268A"/>
    <w:rsid w:val="005D2912"/>
    <w:rsid w:val="006065BD"/>
    <w:rsid w:val="006309CE"/>
    <w:rsid w:val="00645FA9"/>
    <w:rsid w:val="00647866"/>
    <w:rsid w:val="00665003"/>
    <w:rsid w:val="00691C76"/>
    <w:rsid w:val="006A2AD0"/>
    <w:rsid w:val="006C2375"/>
    <w:rsid w:val="006D4ECC"/>
    <w:rsid w:val="00722258"/>
    <w:rsid w:val="007243E5"/>
    <w:rsid w:val="00733C23"/>
    <w:rsid w:val="00765574"/>
    <w:rsid w:val="00766EA0"/>
    <w:rsid w:val="007A2226"/>
    <w:rsid w:val="007F5B66"/>
    <w:rsid w:val="008053B2"/>
    <w:rsid w:val="0082226F"/>
    <w:rsid w:val="00823A1C"/>
    <w:rsid w:val="00845B9D"/>
    <w:rsid w:val="00854552"/>
    <w:rsid w:val="00860984"/>
    <w:rsid w:val="00882600"/>
    <w:rsid w:val="008B3ECB"/>
    <w:rsid w:val="008B4E85"/>
    <w:rsid w:val="008C1B2E"/>
    <w:rsid w:val="0091627E"/>
    <w:rsid w:val="0097032B"/>
    <w:rsid w:val="009927F7"/>
    <w:rsid w:val="009D2EAD"/>
    <w:rsid w:val="009D54B2"/>
    <w:rsid w:val="009D6571"/>
    <w:rsid w:val="009E1922"/>
    <w:rsid w:val="009F7ED2"/>
    <w:rsid w:val="00A61070"/>
    <w:rsid w:val="00A93661"/>
    <w:rsid w:val="00A95652"/>
    <w:rsid w:val="00AC0AB8"/>
    <w:rsid w:val="00B33C6D"/>
    <w:rsid w:val="00B4508F"/>
    <w:rsid w:val="00B55AD5"/>
    <w:rsid w:val="00B65296"/>
    <w:rsid w:val="00B8057C"/>
    <w:rsid w:val="00BD6238"/>
    <w:rsid w:val="00BE55D0"/>
    <w:rsid w:val="00BF593B"/>
    <w:rsid w:val="00BF773A"/>
    <w:rsid w:val="00BF7E81"/>
    <w:rsid w:val="00C13773"/>
    <w:rsid w:val="00C17CC8"/>
    <w:rsid w:val="00C535D4"/>
    <w:rsid w:val="00C83417"/>
    <w:rsid w:val="00C9604F"/>
    <w:rsid w:val="00CA19AA"/>
    <w:rsid w:val="00CB4A2F"/>
    <w:rsid w:val="00CC5298"/>
    <w:rsid w:val="00CD736E"/>
    <w:rsid w:val="00CD798D"/>
    <w:rsid w:val="00CE161E"/>
    <w:rsid w:val="00CF59A8"/>
    <w:rsid w:val="00D0687E"/>
    <w:rsid w:val="00D30BDE"/>
    <w:rsid w:val="00D325A9"/>
    <w:rsid w:val="00D33DD3"/>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D66AE"/>
    <w:rsid w:val="00FE2546"/>
    <w:rsid w:val="00FF349E"/>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57C3A"/>
    <w:pPr>
      <w:spacing w:after="0"/>
    </w:pPr>
    <w:rPr>
      <w:rFonts w:ascii="Calibri" w:hAnsi="Calibri"/>
    </w:rPr>
  </w:style>
  <w:style w:type="paragraph" w:styleId="Heading1">
    <w:name w:val="heading 1"/>
    <w:aliases w:val="Pocket"/>
    <w:basedOn w:val="Normal"/>
    <w:next w:val="Normal"/>
    <w:link w:val="Heading1Char"/>
    <w:autoRedefine/>
    <w:qFormat/>
    <w:rsid w:val="00257C3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57C3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3: Cite,Index Headers,Citation Char Char, Char"/>
    <w:basedOn w:val="Normal"/>
    <w:next w:val="Normal"/>
    <w:link w:val="Heading3Char"/>
    <w:autoRedefine/>
    <w:uiPriority w:val="2"/>
    <w:unhideWhenUsed/>
    <w:qFormat/>
    <w:rsid w:val="00257C3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257C3A"/>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257C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C3A"/>
  </w:style>
  <w:style w:type="character" w:customStyle="1" w:styleId="Heading1Char">
    <w:name w:val="Heading 1 Char"/>
    <w:aliases w:val="Pocket Char"/>
    <w:basedOn w:val="DefaultParagraphFont"/>
    <w:link w:val="Heading1"/>
    <w:rsid w:val="00257C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7C3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257C3A"/>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257C3A"/>
    <w:rPr>
      <w:rFonts w:ascii="Calibri" w:eastAsiaTheme="majorEastAsia" w:hAnsi="Calibri" w:cstheme="majorBidi"/>
      <w:b/>
      <w:iCs/>
      <w:sz w:val="26"/>
    </w:rPr>
  </w:style>
  <w:style w:type="character" w:styleId="Emphasis">
    <w:name w:val="Emphasis"/>
    <w:aliases w:val="CD Card,Minimized,minimized,tag2,ED - Tag,Evidence,Highlighted,Size 10,emphasis in card,emphasis,Bold Underline,Emphasis!!,small,Qualifications,Underlined,normal card text,Shrunk,qualifications in card,qualifications,Style1,bold underline,Box"/>
    <w:basedOn w:val="DefaultParagraphFont"/>
    <w:link w:val="textbold"/>
    <w:uiPriority w:val="7"/>
    <w:qFormat/>
    <w:rsid w:val="00257C3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257C3A"/>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B"/>
    <w:basedOn w:val="DefaultParagraphFont"/>
    <w:uiPriority w:val="6"/>
    <w:qFormat/>
    <w:rsid w:val="00257C3A"/>
    <w:rPr>
      <w:b/>
      <w:sz w:val="22"/>
      <w:u w:val="single"/>
    </w:rPr>
  </w:style>
  <w:style w:type="character" w:styleId="Hyperlink">
    <w:name w:val="Hyperlink"/>
    <w:aliases w:val="heading 1 (block title),Important,Read,Internet Link,Card Text,Analytic Text"/>
    <w:basedOn w:val="DefaultParagraphFont"/>
    <w:uiPriority w:val="99"/>
    <w:unhideWhenUsed/>
    <w:rsid w:val="00257C3A"/>
    <w:rPr>
      <w:color w:val="auto"/>
      <w:u w:val="none"/>
    </w:rPr>
  </w:style>
  <w:style w:type="character" w:styleId="FollowedHyperlink">
    <w:name w:val="FollowedHyperlink"/>
    <w:basedOn w:val="DefaultParagraphFont"/>
    <w:uiPriority w:val="99"/>
    <w:semiHidden/>
    <w:unhideWhenUsed/>
    <w:rsid w:val="00257C3A"/>
    <w:rPr>
      <w:color w:val="auto"/>
      <w:u w:val="none"/>
    </w:rPr>
  </w:style>
  <w:style w:type="paragraph" w:customStyle="1" w:styleId="textbold">
    <w:name w:val="text bold"/>
    <w:basedOn w:val="Normal"/>
    <w:link w:val="Emphasis"/>
    <w:uiPriority w:val="7"/>
    <w:qFormat/>
    <w:rsid w:val="000F6A0B"/>
    <w:pPr>
      <w:ind w:left="720"/>
      <w:jc w:val="both"/>
    </w:pPr>
    <w:rPr>
      <w:b/>
      <w:iCs/>
      <w:u w:val="single"/>
      <w:bdr w:val="single" w:sz="8" w:space="0" w:color="auto"/>
    </w:rPr>
  </w:style>
  <w:style w:type="paragraph" w:customStyle="1" w:styleId="Small">
    <w:name w:val="Small"/>
    <w:basedOn w:val="Normal"/>
    <w:qFormat/>
    <w:rsid w:val="00004958"/>
    <w:rPr>
      <w:sz w:val="14"/>
    </w:rPr>
  </w:style>
  <w:style w:type="character" w:customStyle="1" w:styleId="apple-converted-space">
    <w:name w:val="apple-converted-space"/>
    <w:rsid w:val="009927F7"/>
  </w:style>
  <w:style w:type="character" w:customStyle="1" w:styleId="aqj">
    <w:name w:val="aqj"/>
    <w:basedOn w:val="DefaultParagraphFont"/>
    <w:rsid w:val="009927F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57C3A"/>
    <w:pPr>
      <w:spacing w:after="0"/>
    </w:pPr>
    <w:rPr>
      <w:rFonts w:ascii="Calibri" w:hAnsi="Calibri"/>
    </w:rPr>
  </w:style>
  <w:style w:type="paragraph" w:styleId="Heading1">
    <w:name w:val="heading 1"/>
    <w:aliases w:val="Pocket"/>
    <w:basedOn w:val="Normal"/>
    <w:next w:val="Normal"/>
    <w:link w:val="Heading1Char"/>
    <w:autoRedefine/>
    <w:qFormat/>
    <w:rsid w:val="00257C3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257C3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3: Cite,Index Headers,Citation Char Char, Char"/>
    <w:basedOn w:val="Normal"/>
    <w:next w:val="Normal"/>
    <w:link w:val="Heading3Char"/>
    <w:autoRedefine/>
    <w:uiPriority w:val="2"/>
    <w:unhideWhenUsed/>
    <w:qFormat/>
    <w:rsid w:val="00257C3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small text,body,Normal Tag,heading 2,Heading 2 Char2 Char,Heading 2 Char1 Char Char,Ch,TAG,no read,No Spacing211,No Spacing12,No Spacing2111,No Spacing4,No Spacing11111,No Spacing5,No Spacing21,Card,Tags,tags,No Spacing1111,ta, Ch"/>
    <w:basedOn w:val="Normal"/>
    <w:next w:val="Normal"/>
    <w:link w:val="Heading4Char"/>
    <w:autoRedefine/>
    <w:uiPriority w:val="3"/>
    <w:unhideWhenUsed/>
    <w:qFormat/>
    <w:rsid w:val="00257C3A"/>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257C3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57C3A"/>
  </w:style>
  <w:style w:type="character" w:customStyle="1" w:styleId="Heading1Char">
    <w:name w:val="Heading 1 Char"/>
    <w:aliases w:val="Pocket Char"/>
    <w:basedOn w:val="DefaultParagraphFont"/>
    <w:link w:val="Heading1"/>
    <w:rsid w:val="00257C3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57C3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257C3A"/>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heading 2 Char,Heading 2 Char2 Char Char,Heading 2 Char1 Char Char Char,Ch Char,TAG Char,no read Char,No Spacing211 Char,No Spacing12 Char,No Spacing2111 Char,Card Char"/>
    <w:basedOn w:val="DefaultParagraphFont"/>
    <w:link w:val="Heading4"/>
    <w:uiPriority w:val="3"/>
    <w:rsid w:val="00257C3A"/>
    <w:rPr>
      <w:rFonts w:ascii="Calibri" w:eastAsiaTheme="majorEastAsia" w:hAnsi="Calibri" w:cstheme="majorBidi"/>
      <w:b/>
      <w:iCs/>
      <w:sz w:val="26"/>
    </w:rPr>
  </w:style>
  <w:style w:type="character" w:styleId="Emphasis">
    <w:name w:val="Emphasis"/>
    <w:aliases w:val="CD Card,Minimized,minimized,tag2,ED - Tag,Evidence,Highlighted,Size 10,emphasis in card,emphasis,Bold Underline,Emphasis!!,small,Qualifications,Underlined,normal card text,Shrunk,qualifications in card,qualifications,Style1,bold underline,Box"/>
    <w:basedOn w:val="DefaultParagraphFont"/>
    <w:link w:val="textbold"/>
    <w:uiPriority w:val="7"/>
    <w:qFormat/>
    <w:rsid w:val="00257C3A"/>
    <w:rPr>
      <w:rFonts w:ascii="Calibri" w:hAnsi="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
    <w:basedOn w:val="DefaultParagraphFont"/>
    <w:uiPriority w:val="5"/>
    <w:qFormat/>
    <w:rsid w:val="00257C3A"/>
    <w:rPr>
      <w:b/>
      <w:bCs/>
      <w:sz w:val="26"/>
      <w:u w:val="none"/>
    </w:rPr>
  </w:style>
  <w:style w:type="character" w:customStyle="1" w:styleId="StyleUnderline">
    <w:name w:val="Style Underline"/>
    <w:aliases w:val="Intense Emphasis,Underline,Style Bold Underline,apple-style-span + 6 pt,Kern at 16 pt,Bold,Intense Emphasis1,Intense Emphasis2,Underline Char,HHeading 3 + 12 pt,Cards + Font: 12 pt Char,Style,Bold Cite Char,Citation Char Char Char,ci,c,B"/>
    <w:basedOn w:val="DefaultParagraphFont"/>
    <w:uiPriority w:val="6"/>
    <w:qFormat/>
    <w:rsid w:val="00257C3A"/>
    <w:rPr>
      <w:b/>
      <w:sz w:val="22"/>
      <w:u w:val="single"/>
    </w:rPr>
  </w:style>
  <w:style w:type="character" w:styleId="Hyperlink">
    <w:name w:val="Hyperlink"/>
    <w:aliases w:val="heading 1 (block title),Important,Read,Internet Link,Card Text,Analytic Text"/>
    <w:basedOn w:val="DefaultParagraphFont"/>
    <w:uiPriority w:val="99"/>
    <w:unhideWhenUsed/>
    <w:rsid w:val="00257C3A"/>
    <w:rPr>
      <w:color w:val="auto"/>
      <w:u w:val="none"/>
    </w:rPr>
  </w:style>
  <w:style w:type="character" w:styleId="FollowedHyperlink">
    <w:name w:val="FollowedHyperlink"/>
    <w:basedOn w:val="DefaultParagraphFont"/>
    <w:uiPriority w:val="99"/>
    <w:semiHidden/>
    <w:unhideWhenUsed/>
    <w:rsid w:val="00257C3A"/>
    <w:rPr>
      <w:color w:val="auto"/>
      <w:u w:val="none"/>
    </w:rPr>
  </w:style>
  <w:style w:type="paragraph" w:customStyle="1" w:styleId="textbold">
    <w:name w:val="text bold"/>
    <w:basedOn w:val="Normal"/>
    <w:link w:val="Emphasis"/>
    <w:uiPriority w:val="7"/>
    <w:qFormat/>
    <w:rsid w:val="000F6A0B"/>
    <w:pPr>
      <w:ind w:left="720"/>
      <w:jc w:val="both"/>
    </w:pPr>
    <w:rPr>
      <w:b/>
      <w:iCs/>
      <w:u w:val="single"/>
      <w:bdr w:val="single" w:sz="8" w:space="0" w:color="auto"/>
    </w:rPr>
  </w:style>
  <w:style w:type="paragraph" w:customStyle="1" w:styleId="Small">
    <w:name w:val="Small"/>
    <w:basedOn w:val="Normal"/>
    <w:qFormat/>
    <w:rsid w:val="00004958"/>
    <w:rPr>
      <w:sz w:val="14"/>
    </w:rPr>
  </w:style>
  <w:style w:type="character" w:customStyle="1" w:styleId="apple-converted-space">
    <w:name w:val="apple-converted-space"/>
    <w:rsid w:val="009927F7"/>
  </w:style>
  <w:style w:type="character" w:customStyle="1" w:styleId="aqj">
    <w:name w:val="aqj"/>
    <w:basedOn w:val="DefaultParagraphFont"/>
    <w:rsid w:val="009927F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healthcatalyst.com/understanding-risk-stratification-comorbidities" TargetMode="External"/><Relationship Id="rId18" Type="http://schemas.openxmlformats.org/officeDocument/2006/relationships/hyperlink" Target="http://time.com/3525385/ebola-threat-us-cdc/" TargetMode="External"/><Relationship Id="rId26" Type="http://schemas.openxmlformats.org/officeDocument/2006/relationships/hyperlink" Target="https://www.aclu.org/files/pdfs/email-content-foia/DOJ%20Crim%20Div%20docs/CRM-231.pdf" TargetMode="External"/><Relationship Id="rId39" Type="http://schemas.openxmlformats.org/officeDocument/2006/relationships/hyperlink" Target="http://www.sechistorical.org/museum/galleries/it/index.php" TargetMode="External"/><Relationship Id="rId3" Type="http://schemas.openxmlformats.org/officeDocument/2006/relationships/styles" Target="styles.xml"/><Relationship Id="rId21" Type="http://schemas.openxmlformats.org/officeDocument/2006/relationships/hyperlink" Target="https://www.fas.org/sgp/crs/misc/R43586.pdf" TargetMode="External"/><Relationship Id="rId34" Type="http://schemas.openxmlformats.org/officeDocument/2006/relationships/hyperlink" Target="https://www.aclu.org/files/pdfs/email-content-foia/DOJ%20Crim%20Div%20docs/CRM-231.pdf" TargetMode="External"/><Relationship Id="rId42" Type="http://schemas.openxmlformats.org/officeDocument/2006/relationships/hyperlink" Target="http://www.law.harvard.edu/programs/olin_center/papers/pdf/348.pdf%20date%20accessed%207/10/15" TargetMode="External"/><Relationship Id="rId47" Type="http://schemas.openxmlformats.org/officeDocument/2006/relationships/hyperlink" Target="https://www.eff.org/document/wyden-udall-heinrich-smith-amicus" TargetMode="External"/><Relationship Id="rId7" Type="http://schemas.openxmlformats.org/officeDocument/2006/relationships/hyperlink" Target="http://www.forbes.com/sites/realspin/2015/02/19/risky-business-data-localization/" TargetMode="External"/><Relationship Id="rId12" Type="http://schemas.openxmlformats.org/officeDocument/2006/relationships/hyperlink" Target="https://www.healthcatalyst.com/how-to-improve-chronic-diseases-comorbidities" TargetMode="External"/><Relationship Id="rId17" Type="http://schemas.openxmlformats.org/officeDocument/2006/relationships/hyperlink" Target="http://www.washingtonpost.com/news/to-your-health/wp/2014/10/05/nothing-to-fear-but-ebola-itself/" TargetMode="External"/><Relationship Id="rId25" Type="http://schemas.openxmlformats.org/officeDocument/2006/relationships/hyperlink" Target="http://www.wiggin.com/15507" TargetMode="External"/><Relationship Id="rId33" Type="http://schemas.openxmlformats.org/officeDocument/2006/relationships/hyperlink" Target="http://fas.org/sgp/crs/misc/R44036.pdf" TargetMode="External"/><Relationship Id="rId38" Type="http://schemas.openxmlformats.org/officeDocument/2006/relationships/hyperlink" Target="http://www.investopedia.com/articles/investing/100814/wall-streets-enduring-impact-economy.asp" TargetMode="External"/><Relationship Id="rId46" Type="http://schemas.openxmlformats.org/officeDocument/2006/relationships/hyperlink" Target="https://www.foreignaffairs.com/articles/united-states/2012-11-30/lean-forward" TargetMode="External"/><Relationship Id="rId2" Type="http://schemas.openxmlformats.org/officeDocument/2006/relationships/numbering" Target="numbering.xml"/><Relationship Id="rId16" Type="http://schemas.openxmlformats.org/officeDocument/2006/relationships/hyperlink" Target="http://www.forbes.com/sites/robertglatter/2014/07/29/could-ebola-virus-become-a-threat-in-the-u-s/" TargetMode="External"/><Relationship Id="rId20" Type="http://schemas.openxmlformats.org/officeDocument/2006/relationships/hyperlink" Target="http://www.speedy-fit.co.uk/index2.php?option=com_content&amp;do_pdf=1&amp;id=168" TargetMode="External"/><Relationship Id="rId29" Type="http://schemas.openxmlformats.org/officeDocument/2006/relationships/hyperlink" Target="http://www.wiggin.com/15507" TargetMode="External"/><Relationship Id="rId41" Type="http://schemas.openxmlformats.org/officeDocument/2006/relationships/hyperlink" Target="http://www.ecommercetimes.com/story/73674.html%20date%20accessed%207/10/15%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iliconangle.com/blog/2014/01/27/20-cloud-computing-statistics-tc0114/" TargetMode="External"/><Relationship Id="rId24" Type="http://schemas.openxmlformats.org/officeDocument/2006/relationships/hyperlink" Target="http://www.psmag.com/health-and-behavior/women-arent-welcome-internet-72170" TargetMode="External"/><Relationship Id="rId32" Type="http://schemas.openxmlformats.org/officeDocument/2006/relationships/hyperlink" Target="http://fas.org/sgp/crs/misc/R44036.pdf" TargetMode="External"/><Relationship Id="rId37" Type="http://schemas.openxmlformats.org/officeDocument/2006/relationships/hyperlink" Target="https://www.aclu.org/files/pdfs/email-content-foia/DOJ%20Crim%20Div%20docs/CRM-231.pdf" TargetMode="External"/><Relationship Id="rId40" Type="http://schemas.openxmlformats.org/officeDocument/2006/relationships/hyperlink" Target="http://poseidon01.ssrn.com/delivery.php?ID=218125068102112120114082024088108010103082061020005063086101094127013119113102119078123118100120050104112113075084126017002104020059005039077090125097102122080023037012093070115112090008001068023085114068127031075113003122068092021073100110003&amp;EXT=pdf&amp;TYPE=2" TargetMode="External"/><Relationship Id="rId45" Type="http://schemas.openxmlformats.org/officeDocument/2006/relationships/hyperlink" Target="http://www.wsj.com/articles/economic-growth-is-a-national-security-issue-1432683397" TargetMode="External"/><Relationship Id="rId5" Type="http://schemas.openxmlformats.org/officeDocument/2006/relationships/settings" Target="settings.xml"/><Relationship Id="rId15" Type="http://schemas.openxmlformats.org/officeDocument/2006/relationships/hyperlink" Target="http://www.wired.com/wiredscience/2012/08/ff_apocalypsenot/all/" TargetMode="External"/><Relationship Id="rId23" Type="http://schemas.openxmlformats.org/officeDocument/2006/relationships/hyperlink" Target="http://www.hawaii.edu/hivandaids/Child_Pornography_on_the_Internet.pdf" TargetMode="External"/><Relationship Id="rId28" Type="http://schemas.openxmlformats.org/officeDocument/2006/relationships/hyperlink" Target="http://onlinelibrary.wiley.com/doi/10.1111/j.1540-6261.2010.01628.x/pdf" TargetMode="External"/><Relationship Id="rId36" Type="http://schemas.openxmlformats.org/officeDocument/2006/relationships/hyperlink" Target="https://www.aclu.org/files/pdfs/email-content-foia/DOJ%20Crim%20Div%20docs/CRM-231.pdf" TargetMode="External"/><Relationship Id="rId49" Type="http://schemas.openxmlformats.org/officeDocument/2006/relationships/theme" Target="theme/theme1.xml"/><Relationship Id="rId10" Type="http://schemas.openxmlformats.org/officeDocument/2006/relationships/hyperlink" Target="http://www.forbes.com/sites/tjmccue/2014/01/29/cloud-computing-united-states-businesses-will-spend-13-billion-on-it/" TargetMode="External"/><Relationship Id="rId19" Type="http://schemas.openxmlformats.org/officeDocument/2006/relationships/hyperlink" Target="http://www.techradar.com/us/news/internet/cloud-services/cloud-sprawl-causing-business-inefficiencies-1234913" TargetMode="External"/><Relationship Id="rId31" Type="http://schemas.openxmlformats.org/officeDocument/2006/relationships/hyperlink" Target="http://www.mofo.com/~/media/Files/ClientAlert/2015/02/150211InsiderTradingAnnualReview.pdf" TargetMode="External"/><Relationship Id="rId44" Type="http://schemas.openxmlformats.org/officeDocument/2006/relationships/hyperlink" Target="http://www.pbs.org/wgbh/pages/frontline/business-economy-financial-crisis/to-catch-a-trader/should-insider-trading-be-legal/" TargetMode="External"/><Relationship Id="rId4" Type="http://schemas.microsoft.com/office/2007/relationships/stylesWithEffects" Target="stylesWithEffects.xml"/><Relationship Id="rId9" Type="http://schemas.openxmlformats.org/officeDocument/2006/relationships/hyperlink" Target="http://www.forbes.com/sites/louiscolumbus/2015/01/24/roundup-of-cloud-computing-forecasts-and-market-estimates-2015/" TargetMode="External"/><Relationship Id="rId14" Type="http://schemas.openxmlformats.org/officeDocument/2006/relationships/hyperlink" Target="https://451research.com/report-long?icid=2769" TargetMode="External"/><Relationship Id="rId22" Type="http://schemas.openxmlformats.org/officeDocument/2006/relationships/hyperlink" Target="http://www.hawaii.edu/hivandaids/Child_Pornography_on_the_Internet.pdf" TargetMode="External"/><Relationship Id="rId27" Type="http://schemas.openxmlformats.org/officeDocument/2006/relationships/hyperlink" Target="http://papers.ssrn.com/sol3/papers.cfm?abstract_id=2169975,Accessed" TargetMode="External"/><Relationship Id="rId30" Type="http://schemas.openxmlformats.org/officeDocument/2006/relationships/hyperlink" Target="http://www.mofo.com/~/media/Files/ClientAlert/2015/02/150211InsiderTradingAnnualReview.pdf" TargetMode="External"/><Relationship Id="rId35" Type="http://schemas.openxmlformats.org/officeDocument/2006/relationships/hyperlink" Target="http://fas.org/sgp/crs/misc/R44036.pdf" TargetMode="External"/><Relationship Id="rId43" Type="http://schemas.openxmlformats.org/officeDocument/2006/relationships/hyperlink" Target="http://www.pbs.org/wgbh/pages/frontline/business-economy-financial-crisis/to-catch-a-trader/should-insider-trading-be-legal/" TargetMode="External"/><Relationship Id="rId48" Type="http://schemas.openxmlformats.org/officeDocument/2006/relationships/fontTable" Target="fontTable.xml"/><Relationship Id="rId8" Type="http://schemas.openxmlformats.org/officeDocument/2006/relationships/hyperlink" Target="http://www.ce.org/News/News-Releases/Press-Releases/2015-Press-Releases/CEA-Praises-Senate-Passage-of-USA-FREEDOM-Act.aspx"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ggie%20Berthiaum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C29AC1-FD8C-4CF6-84CC-DF6C38E2D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27</Pages>
  <Words>53257</Words>
  <Characters>303566</Characters>
  <Application>Microsoft Office Word</Application>
  <DocSecurity>0</DocSecurity>
  <Lines>2529</Lines>
  <Paragraphs>712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356111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Hammond</dc:creator>
  <cp:keywords>5.1.1</cp:keywords>
  <cp:lastModifiedBy>Maggie</cp:lastModifiedBy>
  <cp:revision>2</cp:revision>
  <dcterms:created xsi:type="dcterms:W3CDTF">2015-07-26T18:04:00Z</dcterms:created>
  <dcterms:modified xsi:type="dcterms:W3CDTF">2015-07-26T18:04:00Z</dcterms:modified>
</cp:coreProperties>
</file>