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73EE" w:rsidRDefault="00B673EE" w:rsidP="00B673EE">
      <w:pPr>
        <w:pStyle w:val="Heading1"/>
      </w:pPr>
      <w:r>
        <w:t>Surveillance Kritiks</w:t>
      </w:r>
    </w:p>
    <w:p w:rsidR="00B673EE" w:rsidRPr="00880558" w:rsidRDefault="00B673EE" w:rsidP="00B673EE"/>
    <w:p w:rsidR="00B673EE" w:rsidRDefault="00B673EE" w:rsidP="00B673EE">
      <w:pPr>
        <w:pStyle w:val="Heading2"/>
      </w:pPr>
      <w:r>
        <w:t xml:space="preserve"> “Surveillance” K</w:t>
      </w:r>
    </w:p>
    <w:p w:rsidR="00B673EE" w:rsidRPr="003728FC" w:rsidRDefault="00B673EE" w:rsidP="00B673EE">
      <w:pPr>
        <w:pStyle w:val="Heading3"/>
      </w:pPr>
      <w:r>
        <w:t>1NC</w:t>
      </w:r>
    </w:p>
    <w:p w:rsidR="00B673EE" w:rsidRPr="003728FC" w:rsidRDefault="00965286" w:rsidP="00B673EE">
      <w:pPr>
        <w:pStyle w:val="Heading4"/>
      </w:pPr>
      <w:r>
        <w:t>The visual metaphor of surveillance</w:t>
      </w:r>
      <w:r w:rsidR="00443769">
        <w:t xml:space="preserve"> is the wrong starting point for political engagement—the </w:t>
      </w:r>
      <w:proofErr w:type="spellStart"/>
      <w:r w:rsidR="00443769">
        <w:t>aff</w:t>
      </w:r>
      <w:proofErr w:type="spellEnd"/>
      <w:r w:rsidR="00443769">
        <w:t xml:space="preserve"> presents it as a monolithic locus of power which denies opportunities for agency and resistance</w:t>
      </w:r>
    </w:p>
    <w:p w:rsidR="00B673EE" w:rsidRPr="003728FC" w:rsidRDefault="00B673EE" w:rsidP="00B673EE">
      <w:r w:rsidRPr="003728FC">
        <w:rPr>
          <w:rStyle w:val="Style13ptBold"/>
        </w:rPr>
        <w:t>Finnegan 6</w:t>
      </w:r>
      <w:r w:rsidRPr="003728FC">
        <w:t xml:space="preserve"> -- Associate Professor in the Department of Communication @ The University of Illinois, PhD, Conrad Humanities Professor in the College of Liberal Arts and Sciences (Cara A., “Communication as ...: Perspectives on Theory,” edited by Gregory J. Shepherd, Jeffrey St. John, Sage Publishers, p.61-63, tony) </w:t>
      </w:r>
    </w:p>
    <w:p w:rsidR="00B673EE" w:rsidRPr="00566B84" w:rsidRDefault="00B673EE" w:rsidP="00B673EE">
      <w:pPr>
        <w:rPr>
          <w:b/>
          <w:iCs/>
          <w:u w:val="single"/>
          <w:bdr w:val="single" w:sz="8" w:space="0" w:color="auto"/>
        </w:rPr>
      </w:pPr>
      <w:r w:rsidRPr="00443769">
        <w:rPr>
          <w:rStyle w:val="StyleUnderline"/>
        </w:rPr>
        <w:t xml:space="preserve">The metaphor of vision as surveillance frames communication as a </w:t>
      </w:r>
      <w:r w:rsidRPr="00443769">
        <w:rPr>
          <w:rStyle w:val="Emphasis"/>
          <w:b w:val="0"/>
        </w:rPr>
        <w:t>dialectic of power relationships</w:t>
      </w:r>
      <w:r w:rsidRPr="003728FC">
        <w:rPr>
          <w:rStyle w:val="StyleUnderline"/>
        </w:rPr>
        <w:t>.</w:t>
      </w:r>
      <w:r w:rsidRPr="00443769">
        <w:rPr>
          <w:sz w:val="16"/>
        </w:rPr>
        <w:t xml:space="preserve"> </w:t>
      </w:r>
      <w:r w:rsidRPr="003728FC">
        <w:rPr>
          <w:rStyle w:val="Emphasis"/>
        </w:rPr>
        <w:t>In the language of surveillance</w:t>
      </w:r>
      <w:r w:rsidRPr="00443769">
        <w:rPr>
          <w:sz w:val="16"/>
        </w:rPr>
        <w:t xml:space="preserve">, </w:t>
      </w:r>
      <w:r w:rsidRPr="003728FC">
        <w:rPr>
          <w:rStyle w:val="StyleUnderline"/>
        </w:rPr>
        <w:t>someone (usually someone more powerful) is watching, and someone else (usually less powerful) is being watched</w:t>
      </w:r>
      <w:r w:rsidRPr="00443769">
        <w:rPr>
          <w:sz w:val="16"/>
        </w:rPr>
        <w:t xml:space="preserve">. Film and television </w:t>
      </w:r>
      <w:r w:rsidRPr="00443769">
        <w:rPr>
          <w:rStyle w:val="StyleUnderline"/>
          <w:sz w:val="16"/>
          <w:u w:val="none"/>
        </w:rPr>
        <w:t>scholars</w:t>
      </w:r>
      <w:r w:rsidRPr="00443769">
        <w:rPr>
          <w:sz w:val="16"/>
        </w:rPr>
        <w:t xml:space="preserve">, for example, </w:t>
      </w:r>
      <w:r w:rsidRPr="00443769">
        <w:rPr>
          <w:rStyle w:val="StyleUnderline"/>
          <w:sz w:val="16"/>
          <w:u w:val="none"/>
        </w:rPr>
        <w:t>productively have employed</w:t>
      </w:r>
      <w:r w:rsidRPr="003728FC">
        <w:rPr>
          <w:rStyle w:val="StyleUnderline"/>
        </w:rPr>
        <w:t xml:space="preserve"> </w:t>
      </w:r>
      <w:r w:rsidRPr="00443769">
        <w:rPr>
          <w:rStyle w:val="StyleUnderline"/>
          <w:sz w:val="16"/>
          <w:u w:val="none"/>
        </w:rPr>
        <w:t>the metaphor of “the male gaze” to explore how the viewing experience is based upon a gendered (and raced and sexed and classed) kind of surveillance. The “dominant gaze” is the male gaze, the white gaze, the straight gaze; those who enact the dominant gaze are those who possess the most power in a given culture</w:t>
      </w:r>
      <w:r w:rsidRPr="00443769">
        <w:rPr>
          <w:sz w:val="16"/>
        </w:rPr>
        <w:t xml:space="preserve">. </w:t>
      </w:r>
      <w:r w:rsidRPr="003728FC">
        <w:rPr>
          <w:rStyle w:val="Emphasis"/>
        </w:rPr>
        <w:t>Framing communication as surveillance emphasizes the disparities between those who have the power to gaze and those who do not</w:t>
      </w:r>
      <w:r w:rsidRPr="00443769">
        <w:rPr>
          <w:sz w:val="16"/>
        </w:rPr>
        <w:t xml:space="preserve">. Beyond the gaze, </w:t>
      </w:r>
      <w:r w:rsidRPr="00443769">
        <w:rPr>
          <w:rStyle w:val="StyleUnderline"/>
          <w:sz w:val="16"/>
          <w:u w:val="none"/>
        </w:rPr>
        <w:t>surveillance can also be imagined more broadly as visual practices of control.</w:t>
      </w:r>
      <w:r w:rsidRPr="00443769">
        <w:rPr>
          <w:sz w:val="16"/>
        </w:rPr>
        <w:t xml:space="preserve"> </w:t>
      </w:r>
      <w:r w:rsidRPr="00443769">
        <w:rPr>
          <w:rStyle w:val="StyleUnderline"/>
          <w:sz w:val="16"/>
          <w:u w:val="none"/>
        </w:rPr>
        <w:t>We are subjects of surveillance in many aspects of our everyday lives, yet</w:t>
      </w:r>
      <w:r w:rsidRPr="003728FC">
        <w:rPr>
          <w:rStyle w:val="StyleUnderline"/>
        </w:rPr>
        <w:t xml:space="preserve"> we often internalize these practices without a thought.</w:t>
      </w:r>
      <w:r w:rsidRPr="00443769">
        <w:rPr>
          <w:sz w:val="16"/>
        </w:rPr>
        <w:t xml:space="preserve"> Think about the video camera in the corner of the convenience store, or the number of visual documents we are required to carry: driver’s license, passport, student ID card. In </w:t>
      </w:r>
      <w:r w:rsidRPr="00443769">
        <w:rPr>
          <w:rStyle w:val="StyleUnderline"/>
          <w:sz w:val="16"/>
          <w:u w:val="none"/>
        </w:rPr>
        <w:t>communication theories of surveillance, vision and the technologies of vision exist to produce and produce institutional control</w:t>
      </w:r>
      <w:r w:rsidRPr="00443769">
        <w:rPr>
          <w:sz w:val="16"/>
        </w:rPr>
        <w:t>. Im</w:t>
      </w:r>
      <w:r w:rsidRPr="00443769">
        <w:rPr>
          <w:rStyle w:val="StyleUnderline"/>
          <w:sz w:val="16"/>
          <w:u w:val="none"/>
        </w:rPr>
        <w:t>agine a documentary photograph of hundreds of poor, scruffy-looking men in an unemployment line—a common image from our collective memory of the Great Depression in the United States. They wait to enter an employment agency under the watchful gaze of a tight-lipped, stiff-looking officer of the law</w:t>
      </w:r>
      <w:r w:rsidRPr="00443769">
        <w:rPr>
          <w:rStyle w:val="Emphasis"/>
          <w:sz w:val="16"/>
          <w:u w:val="none"/>
        </w:rPr>
        <w:t xml:space="preserve">. </w:t>
      </w:r>
      <w:r w:rsidRPr="00443769">
        <w:rPr>
          <w:rStyle w:val="Emphasis"/>
          <w:b w:val="0"/>
          <w:sz w:val="16"/>
          <w:u w:val="none"/>
        </w:rPr>
        <w:t>An analysis of such an image from the perspective of surveillance would pay attention to the power dynamic enacted in this picture</w:t>
      </w:r>
      <w:r w:rsidRPr="00443769">
        <w:rPr>
          <w:sz w:val="16"/>
        </w:rPr>
        <w:t xml:space="preserve">. </w:t>
      </w:r>
      <w:r w:rsidRPr="00443769">
        <w:rPr>
          <w:rStyle w:val="StyleUnderline"/>
          <w:sz w:val="16"/>
          <w:u w:val="none"/>
        </w:rPr>
        <w:t xml:space="preserve">It would encourage us to think about </w:t>
      </w:r>
      <w:proofErr w:type="gramStart"/>
      <w:r w:rsidRPr="00443769">
        <w:rPr>
          <w:rStyle w:val="StyleUnderline"/>
          <w:sz w:val="16"/>
          <w:u w:val="none"/>
        </w:rPr>
        <w:t>the  “</w:t>
      </w:r>
      <w:proofErr w:type="gramEnd"/>
      <w:r w:rsidRPr="00443769">
        <w:rPr>
          <w:rStyle w:val="StyleUnderline"/>
          <w:sz w:val="16"/>
          <w:u w:val="none"/>
        </w:rPr>
        <w:t>haves” and the “have-nots.”</w:t>
      </w:r>
      <w:r w:rsidRPr="00443769">
        <w:rPr>
          <w:sz w:val="16"/>
        </w:rPr>
        <w:t xml:space="preserve"> We might remark upon how the unemployed men are subjected to the gaze of both the police officer and the photographer. </w:t>
      </w:r>
      <w:r w:rsidRPr="00443769">
        <w:rPr>
          <w:rStyle w:val="StyleUnderline"/>
          <w:sz w:val="16"/>
          <w:u w:val="none"/>
        </w:rPr>
        <w:t xml:space="preserve">We might argue that the police officer as a representative of the </w:t>
      </w:r>
      <w:proofErr w:type="spellStart"/>
      <w:r w:rsidRPr="00443769">
        <w:rPr>
          <w:rStyle w:val="StyleUnderline"/>
          <w:sz w:val="16"/>
          <w:u w:val="none"/>
        </w:rPr>
        <w:t>state</w:t>
      </w:r>
      <w:proofErr w:type="gramStart"/>
      <w:r w:rsidRPr="00443769">
        <w:rPr>
          <w:rStyle w:val="StyleUnderline"/>
          <w:sz w:val="16"/>
          <w:u w:val="none"/>
        </w:rPr>
        <w:t>,embodies</w:t>
      </w:r>
      <w:proofErr w:type="spellEnd"/>
      <w:proofErr w:type="gramEnd"/>
      <w:r w:rsidRPr="00443769">
        <w:rPr>
          <w:rStyle w:val="StyleUnderline"/>
          <w:sz w:val="16"/>
          <w:u w:val="none"/>
        </w:rPr>
        <w:t xml:space="preserve"> the institutional power that both provides and limits opportunities for these men. And</w:t>
      </w:r>
      <w:r w:rsidRPr="00443769">
        <w:rPr>
          <w:sz w:val="16"/>
        </w:rPr>
        <w:t xml:space="preserve"> </w:t>
      </w:r>
      <w:r w:rsidRPr="00443769">
        <w:rPr>
          <w:rStyle w:val="StyleUnderline"/>
          <w:sz w:val="16"/>
          <w:u w:val="none"/>
        </w:rPr>
        <w:t>we might consider how the photographer, and by extension the viewer, participate in the subjection of this group of unemployed men simply through the act of viewing and photographing them</w:t>
      </w:r>
      <w:r w:rsidRPr="00443769">
        <w:rPr>
          <w:sz w:val="16"/>
        </w:rPr>
        <w:t xml:space="preserve">. Thinking about communication in terms of surveillance encourages us to think about power and requires us to pay attention to the technologies of that power, such as the camera. </w:t>
      </w:r>
      <w:r w:rsidRPr="003728FC">
        <w:rPr>
          <w:rStyle w:val="Emphasis"/>
        </w:rPr>
        <w:t>It reminds us that society is often organized to reinforce these power dynamics despite our individual attempts to transcend them</w:t>
      </w:r>
      <w:r w:rsidRPr="00443769">
        <w:rPr>
          <w:sz w:val="16"/>
        </w:rPr>
        <w:t xml:space="preserve">. </w:t>
      </w:r>
      <w:r w:rsidRPr="003728FC">
        <w:rPr>
          <w:rStyle w:val="Emphasis"/>
        </w:rPr>
        <w:t>But we lose much if we theorize communication as vision solely in terms of surveillance</w:t>
      </w:r>
      <w:r w:rsidRPr="00443769">
        <w:rPr>
          <w:sz w:val="16"/>
        </w:rPr>
        <w:t xml:space="preserve">. Returning to the hypothetical photograph, might we not imagine the relationships among the photographer, the police officer, and the unemployed men differently? Might it not be possible that the photographer and the unemployed men are in fact complicit in the act of photographing this scene, both interested in displaying the misplaced nature of the uptight police officer’s anxiety? </w:t>
      </w:r>
      <w:r w:rsidRPr="00443769">
        <w:rPr>
          <w:b/>
          <w:u w:val="single"/>
        </w:rPr>
        <w:t>Focusing</w:t>
      </w:r>
      <w:r w:rsidRPr="00443769">
        <w:rPr>
          <w:sz w:val="16"/>
        </w:rPr>
        <w:t xml:space="preserve"> </w:t>
      </w:r>
      <w:r w:rsidRPr="00443769">
        <w:rPr>
          <w:rStyle w:val="Emphasis"/>
          <w:b w:val="0"/>
          <w:sz w:val="16"/>
          <w:u w:val="none"/>
        </w:rPr>
        <w:t>solely</w:t>
      </w:r>
      <w:r w:rsidRPr="003728FC">
        <w:rPr>
          <w:rStyle w:val="Emphasis"/>
        </w:rPr>
        <w:t xml:space="preserve"> on traditional definitions of the gaze might impede our ability to imagine these relationships in different ways.</w:t>
      </w:r>
      <w:r w:rsidRPr="00443769">
        <w:rPr>
          <w:sz w:val="16"/>
        </w:rPr>
        <w:t xml:space="preserve"> And, </w:t>
      </w:r>
      <w:r w:rsidRPr="003728FC">
        <w:rPr>
          <w:rStyle w:val="Emphasis"/>
        </w:rPr>
        <w:t>treating the image itself as a product of state surveillance might blind us to other interpretations</w:t>
      </w:r>
      <w:r w:rsidRPr="003728FC">
        <w:rPr>
          <w:rStyle w:val="StyleUnderline"/>
        </w:rPr>
        <w:t>, such as the use of the camera to create conditions for social justice.</w:t>
      </w:r>
      <w:r w:rsidRPr="00443769">
        <w:rPr>
          <w:sz w:val="16"/>
        </w:rPr>
        <w:t xml:space="preserve"> </w:t>
      </w:r>
      <w:r w:rsidRPr="003728FC">
        <w:rPr>
          <w:rStyle w:val="Emphasis"/>
        </w:rPr>
        <w:t>If we overemphasize the culture of surveillance,</w:t>
      </w:r>
      <w:r w:rsidRPr="00443769">
        <w:rPr>
          <w:sz w:val="16"/>
        </w:rPr>
        <w:t xml:space="preserve"> </w:t>
      </w:r>
      <w:r w:rsidRPr="003728FC">
        <w:rPr>
          <w:rStyle w:val="StyleUnderline"/>
        </w:rPr>
        <w:t>we miss the opportunity to explore modes of communication apart from those dictated by the inevitable influence of institutional power.</w:t>
      </w:r>
      <w:r w:rsidRPr="00443769">
        <w:rPr>
          <w:sz w:val="16"/>
        </w:rPr>
        <w:t xml:space="preserve"> </w:t>
      </w:r>
      <w:r w:rsidRPr="003728FC">
        <w:rPr>
          <w:rStyle w:val="StyleUnderline"/>
        </w:rPr>
        <w:t>The metaphor of communication as surveillance is</w:t>
      </w:r>
      <w:r w:rsidRPr="00443769">
        <w:rPr>
          <w:sz w:val="16"/>
        </w:rPr>
        <w:t xml:space="preserve">, then, </w:t>
      </w:r>
      <w:r w:rsidRPr="003728FC">
        <w:rPr>
          <w:rStyle w:val="StyleUnderline"/>
        </w:rPr>
        <w:t xml:space="preserve">ultimately </w:t>
      </w:r>
      <w:proofErr w:type="spellStart"/>
      <w:r w:rsidRPr="003728FC">
        <w:rPr>
          <w:rStyle w:val="StyleUnderline"/>
        </w:rPr>
        <w:t>iconophobic</w:t>
      </w:r>
      <w:proofErr w:type="spellEnd"/>
      <w:r w:rsidRPr="003728FC">
        <w:rPr>
          <w:rStyle w:val="StyleUnderline"/>
        </w:rPr>
        <w:t>.</w:t>
      </w:r>
      <w:r w:rsidRPr="00443769">
        <w:rPr>
          <w:sz w:val="16"/>
        </w:rPr>
        <w:t xml:space="preserve"> </w:t>
      </w:r>
      <w:r w:rsidRPr="003728FC">
        <w:rPr>
          <w:rStyle w:val="Emphasis"/>
        </w:rPr>
        <w:t xml:space="preserve">It frames vision and the products of vision as a dangerous one-way street of domination and does little to account for the countless ways in which people may step outside the boundaries of (albeit very real) power dynamics to enact their agency creatively. </w:t>
      </w:r>
    </w:p>
    <w:p w:rsidR="00B673EE" w:rsidRDefault="00B673EE" w:rsidP="00B673EE"/>
    <w:p w:rsidR="00965286" w:rsidRDefault="00965286" w:rsidP="00965286">
      <w:pPr>
        <w:pStyle w:val="Heading4"/>
      </w:pPr>
      <w:r>
        <w:t>The visual metaphor of surveillance shapes how we engage the law and must be a prior question for debate—metaphors distort law and encourage social passivity while devaluing others that don’t fall within the dominant epistemology—no permutation is effective as long as it includes the surveillance metaphor</w:t>
      </w:r>
    </w:p>
    <w:p w:rsidR="00965286" w:rsidRPr="008E23AB" w:rsidRDefault="00965286" w:rsidP="00965286">
      <w:pPr>
        <w:rPr>
          <w:sz w:val="20"/>
        </w:rPr>
      </w:pPr>
      <w:r w:rsidRPr="00532494">
        <w:rPr>
          <w:rStyle w:val="Style13ptBold"/>
        </w:rPr>
        <w:t>HIBBITS 1994</w:t>
      </w:r>
      <w:r>
        <w:t xml:space="preserve"> </w:t>
      </w:r>
      <w:r w:rsidRPr="00532494">
        <w:rPr>
          <w:sz w:val="20"/>
        </w:rPr>
        <w:t xml:space="preserve">(Bernard, Prof at University of Pittsburgh School of Law, “Making Sense of Metaphors: </w:t>
      </w:r>
      <w:proofErr w:type="spellStart"/>
      <w:r w:rsidRPr="00532494">
        <w:rPr>
          <w:sz w:val="20"/>
        </w:rPr>
        <w:t>Visuality</w:t>
      </w:r>
      <w:proofErr w:type="spellEnd"/>
      <w:r w:rsidRPr="00532494">
        <w:rPr>
          <w:sz w:val="20"/>
        </w:rPr>
        <w:t xml:space="preserve">, </w:t>
      </w:r>
      <w:proofErr w:type="spellStart"/>
      <w:r w:rsidRPr="00532494">
        <w:rPr>
          <w:sz w:val="20"/>
        </w:rPr>
        <w:t>Aurality</w:t>
      </w:r>
      <w:proofErr w:type="spellEnd"/>
      <w:r w:rsidRPr="00532494">
        <w:rPr>
          <w:sz w:val="20"/>
        </w:rPr>
        <w:t xml:space="preserve">, and the Reconfiguration of American Legal Discourse,” 16 Cardozo Law Review 229, </w:t>
      </w:r>
      <w:hyperlink r:id="rId7" w:history="1">
        <w:r w:rsidRPr="001D12D7">
          <w:rPr>
            <w:rStyle w:val="Hyperlink"/>
            <w:sz w:val="20"/>
          </w:rPr>
          <w:t>http://law.pitt.edu/archive/hibbitts/meta_int.htm</w:t>
        </w:r>
      </w:hyperlink>
      <w:r w:rsidRPr="00532494">
        <w:rPr>
          <w:sz w:val="20"/>
        </w:rPr>
        <w:t>)</w:t>
      </w:r>
    </w:p>
    <w:p w:rsidR="00965286" w:rsidRPr="008E23AB" w:rsidRDefault="00965286" w:rsidP="00965286">
      <w:pPr>
        <w:rPr>
          <w:sz w:val="16"/>
        </w:rPr>
      </w:pPr>
      <w:r w:rsidRPr="008E23AB">
        <w:rPr>
          <w:u w:val="single"/>
        </w:rPr>
        <w:t xml:space="preserve">Metaphors </w:t>
      </w:r>
      <w:r w:rsidRPr="008E23AB">
        <w:rPr>
          <w:b/>
          <w:u w:val="single"/>
        </w:rPr>
        <w:t>embody and configure</w:t>
      </w:r>
      <w:r w:rsidRPr="008E23AB">
        <w:rPr>
          <w:sz w:val="16"/>
        </w:rPr>
        <w:t xml:space="preserve"> both the abiding and the changing preoccupations of </w:t>
      </w:r>
      <w:r w:rsidRPr="008E23AB">
        <w:rPr>
          <w:b/>
          <w:u w:val="single"/>
        </w:rPr>
        <w:t>an age</w:t>
      </w:r>
      <w:r w:rsidRPr="008E23AB">
        <w:rPr>
          <w:sz w:val="16"/>
        </w:rPr>
        <w:t>.30</w:t>
      </w:r>
    </w:p>
    <w:p w:rsidR="00965286" w:rsidRPr="008E23AB" w:rsidRDefault="00965286" w:rsidP="00965286">
      <w:pPr>
        <w:rPr>
          <w:sz w:val="16"/>
        </w:rPr>
      </w:pPr>
      <w:r w:rsidRPr="008E23AB">
        <w:rPr>
          <w:u w:val="single"/>
        </w:rPr>
        <w:t>Metaphors</w:t>
      </w:r>
      <w:r w:rsidRPr="008E23AB">
        <w:rPr>
          <w:sz w:val="16"/>
        </w:rPr>
        <w:t xml:space="preserve"> explicitly or implicitly </w:t>
      </w:r>
      <w:r w:rsidRPr="008E23AB">
        <w:rPr>
          <w:u w:val="single"/>
        </w:rPr>
        <w:t>identify one phenomenon with another</w:t>
      </w:r>
      <w:r w:rsidRPr="008E23AB">
        <w:rPr>
          <w:sz w:val="16"/>
        </w:rPr>
        <w:t xml:space="preserve"> phenomenon from which the first is literally distinct. A game of chess may thus be characterized as a "battle" of wits; a leading citizen may be described as a "pillar" of the community. In each instance, </w:t>
      </w:r>
      <w:r w:rsidRPr="008E23AB">
        <w:rPr>
          <w:u w:val="single"/>
        </w:rPr>
        <w:t>the metaphor suggests an</w:t>
      </w:r>
      <w:r w:rsidRPr="008E23AB">
        <w:rPr>
          <w:sz w:val="16"/>
        </w:rPr>
        <w:t xml:space="preserve"> image31 or </w:t>
      </w:r>
      <w:r w:rsidRPr="008E23AB">
        <w:rPr>
          <w:u w:val="single"/>
        </w:rPr>
        <w:t>experience that emphasizes a specific quality</w:t>
      </w:r>
      <w:r w:rsidRPr="008E23AB">
        <w:rPr>
          <w:sz w:val="16"/>
        </w:rPr>
        <w:t xml:space="preserve"> (here, competition or support) </w:t>
      </w:r>
      <w:r w:rsidRPr="008E23AB">
        <w:rPr>
          <w:u w:val="single"/>
        </w:rPr>
        <w:t>of its referent</w:t>
      </w:r>
      <w:r w:rsidRPr="008E23AB">
        <w:rPr>
          <w:sz w:val="16"/>
        </w:rPr>
        <w:t xml:space="preserve">. Metaphors are generally offered to illuminate their referents' sense or significance; they are most useful and most successful in this respect when they associate an unfamiliar and/or abstract referent with something familiar and/or concrete. At the same time, </w:t>
      </w:r>
      <w:r w:rsidRPr="008E23AB">
        <w:rPr>
          <w:u w:val="single"/>
        </w:rPr>
        <w:t>the very specificity, familiarity, and tangibility that may recommend a metaphor may</w:t>
      </w:r>
      <w:r w:rsidRPr="008E23AB">
        <w:rPr>
          <w:sz w:val="16"/>
        </w:rPr>
        <w:t xml:space="preserve"> incidentally </w:t>
      </w:r>
      <w:r w:rsidRPr="008E23AB">
        <w:rPr>
          <w:u w:val="single"/>
        </w:rPr>
        <w:t>enable it to obscure and distort. Calling chess a battle distracts attention from the cooperative aspects of that game</w:t>
      </w:r>
      <w:r w:rsidRPr="008E23AB">
        <w:rPr>
          <w:sz w:val="16"/>
        </w:rPr>
        <w:t xml:space="preserve">; calling a leading citizen a pillar of the community hides the benefits she derives from leadership. </w:t>
      </w:r>
      <w:r w:rsidRPr="008E23AB">
        <w:rPr>
          <w:u w:val="single"/>
        </w:rPr>
        <w:t>Paradoxically, the better a metaphor is, the worse this kind of problem threatens to become</w:t>
      </w:r>
      <w:r w:rsidRPr="008E23AB">
        <w:rPr>
          <w:sz w:val="16"/>
        </w:rPr>
        <w:t xml:space="preserve">. In extreme circumstances, </w:t>
      </w:r>
      <w:r w:rsidRPr="008E23AB">
        <w:rPr>
          <w:u w:val="single"/>
        </w:rPr>
        <w:t xml:space="preserve">a good metaphor may be so compelling that it altogether subverts its referent's original meaning. No longer recognized as a metaphor, it </w:t>
      </w:r>
      <w:r w:rsidRPr="008E23AB">
        <w:rPr>
          <w:b/>
          <w:u w:val="single"/>
        </w:rPr>
        <w:t>redefines truth</w:t>
      </w:r>
      <w:r w:rsidRPr="008E23AB">
        <w:rPr>
          <w:u w:val="single"/>
        </w:rPr>
        <w:t xml:space="preserve"> </w:t>
      </w:r>
      <w:r w:rsidRPr="008E23AB">
        <w:rPr>
          <w:b/>
          <w:u w:val="single"/>
        </w:rPr>
        <w:t>on its own</w:t>
      </w:r>
      <w:r w:rsidRPr="008E23AB">
        <w:rPr>
          <w:sz w:val="16"/>
        </w:rPr>
        <w:t xml:space="preserve"> limited </w:t>
      </w:r>
      <w:r w:rsidRPr="008E23AB">
        <w:rPr>
          <w:b/>
          <w:u w:val="single"/>
        </w:rPr>
        <w:t>terms</w:t>
      </w:r>
      <w:r w:rsidRPr="008E23AB">
        <w:rPr>
          <w:sz w:val="16"/>
        </w:rPr>
        <w:t>.32</w:t>
      </w:r>
    </w:p>
    <w:p w:rsidR="00965286" w:rsidRPr="00525CC3" w:rsidRDefault="00965286" w:rsidP="00965286">
      <w:pPr>
        <w:rPr>
          <w:sz w:val="16"/>
        </w:rPr>
      </w:pPr>
      <w:r w:rsidRPr="00525CC3">
        <w:rPr>
          <w:sz w:val="16"/>
        </w:rPr>
        <w:t>[1.2] Metaphors appear in virtually all branches of discourse. Assuming metaphors to be products of the imagination, conventional wisdom has traditionally identified them with the arts of poetry and literature. Many metaphors certainly appear in these contexts, but metaphors can also be found in other more overtly analytic realms. Historians routinely call a portion of the early medieval period the "Dark Ages." There was, of course, no more darkness in the "Dark Ages" than in any other time, before or since; the term "Dark" is a metaphor designed to suggest ignorance and barbarism. Scientists similarly speak of super-dense collapsed stars as "black holes." But "black holes" are not really holes; the term "hole" is a metaphor chosen to communicate the fact that neither matter nor light can escape the gravitational pull of these bodies.</w:t>
      </w:r>
    </w:p>
    <w:p w:rsidR="00965286" w:rsidRPr="00525CC3" w:rsidRDefault="00965286" w:rsidP="00965286">
      <w:pPr>
        <w:rPr>
          <w:sz w:val="16"/>
        </w:rPr>
      </w:pPr>
      <w:r w:rsidRPr="00525CC3">
        <w:rPr>
          <w:sz w:val="16"/>
        </w:rPr>
        <w:t xml:space="preserve">[1.3] A string of recent articles and books has stressed that </w:t>
      </w:r>
      <w:r w:rsidRPr="00525CC3">
        <w:rPr>
          <w:u w:val="single"/>
        </w:rPr>
        <w:t>metaphors are commonplace in law.</w:t>
      </w:r>
      <w:r w:rsidRPr="00525CC3">
        <w:rPr>
          <w:sz w:val="16"/>
        </w:rPr>
        <w:t xml:space="preserve">33 The multiple </w:t>
      </w:r>
      <w:r w:rsidRPr="00525CC3">
        <w:rPr>
          <w:u w:val="single"/>
        </w:rPr>
        <w:t>visual</w:t>
      </w:r>
      <w:r w:rsidRPr="00525CC3">
        <w:rPr>
          <w:sz w:val="16"/>
        </w:rPr>
        <w:t xml:space="preserve"> and aural </w:t>
      </w:r>
      <w:r w:rsidRPr="00525CC3">
        <w:rPr>
          <w:u w:val="single"/>
        </w:rPr>
        <w:t>metaphors</w:t>
      </w:r>
      <w:r w:rsidRPr="00525CC3">
        <w:rPr>
          <w:sz w:val="16"/>
        </w:rPr>
        <w:t xml:space="preserve"> with which I began this Article help to </w:t>
      </w:r>
      <w:r w:rsidRPr="00525CC3">
        <w:rPr>
          <w:u w:val="single"/>
        </w:rPr>
        <w:t>create and sustain</w:t>
      </w:r>
      <w:r w:rsidRPr="00525CC3">
        <w:rPr>
          <w:sz w:val="16"/>
        </w:rPr>
        <w:t xml:space="preserve"> what has imaginatively been described as "</w:t>
      </w:r>
      <w:r w:rsidRPr="00525CC3">
        <w:rPr>
          <w:u w:val="single"/>
        </w:rPr>
        <w:t>a magical world</w:t>
      </w:r>
      <w:r w:rsidRPr="00525CC3">
        <w:rPr>
          <w:sz w:val="16"/>
        </w:rPr>
        <w:t xml:space="preserve"> . . . where liens float, corporations reside, minds hold meetings, and promises run with the land."34 To say that jurisprudential metaphors exist and even flourish is not, however, to say that they have been uniformly welcomed, even by the most creative lawyers and jurists. In the eighteenth century, England's Lord Mansfield commented that "</w:t>
      </w:r>
      <w:r w:rsidRPr="00525CC3">
        <w:rPr>
          <w:u w:val="single"/>
        </w:rPr>
        <w:t>nothing in law is so apt to mislead than a metaphor</w:t>
      </w:r>
      <w:r w:rsidRPr="00525CC3">
        <w:rPr>
          <w:sz w:val="16"/>
        </w:rPr>
        <w:t xml:space="preserve">."35 In the early years of this century, Yale legal theorist Wesley </w:t>
      </w:r>
      <w:proofErr w:type="spellStart"/>
      <w:r w:rsidRPr="00525CC3">
        <w:rPr>
          <w:sz w:val="16"/>
        </w:rPr>
        <w:t>Hohfeld</w:t>
      </w:r>
      <w:proofErr w:type="spellEnd"/>
      <w:r w:rsidRPr="00525CC3">
        <w:rPr>
          <w:sz w:val="16"/>
        </w:rPr>
        <w:t xml:space="preserve"> agreed.36 </w:t>
      </w:r>
      <w:proofErr w:type="gramStart"/>
      <w:r w:rsidRPr="00525CC3">
        <w:rPr>
          <w:sz w:val="16"/>
        </w:rPr>
        <w:t>In</w:t>
      </w:r>
      <w:proofErr w:type="gramEnd"/>
      <w:r w:rsidRPr="00525CC3">
        <w:rPr>
          <w:sz w:val="16"/>
        </w:rPr>
        <w:t xml:space="preserve"> 1926, Benjamin Cardozo was willing to tolerate metaphors in law, but held that they had "to be narrowly watched, for </w:t>
      </w:r>
      <w:r w:rsidRPr="00525CC3">
        <w:rPr>
          <w:u w:val="single"/>
        </w:rPr>
        <w:t>starting out as devices to liberate thought, they end often by enslaving it</w:t>
      </w:r>
      <w:r w:rsidRPr="00525CC3">
        <w:rPr>
          <w:sz w:val="16"/>
        </w:rPr>
        <w:t>."37</w:t>
      </w:r>
    </w:p>
    <w:p w:rsidR="00965286" w:rsidRPr="0030490C" w:rsidRDefault="00965286" w:rsidP="00965286">
      <w:pPr>
        <w:rPr>
          <w:sz w:val="16"/>
        </w:rPr>
      </w:pPr>
      <w:r w:rsidRPr="0030490C">
        <w:rPr>
          <w:sz w:val="16"/>
        </w:rPr>
        <w:t xml:space="preserve">[1.4] </w:t>
      </w:r>
      <w:proofErr w:type="gramStart"/>
      <w:r w:rsidRPr="0030490C">
        <w:rPr>
          <w:sz w:val="16"/>
        </w:rPr>
        <w:t>As</w:t>
      </w:r>
      <w:proofErr w:type="gramEnd"/>
      <w:r w:rsidRPr="0030490C">
        <w:rPr>
          <w:sz w:val="16"/>
        </w:rPr>
        <w:t xml:space="preserve"> we have come to appreciate that metaphor is omnipresent, we have come to take it very seriously.38 Today, few would dismiss it as mere semantic decoration, ornament, or rhetorical device. Some scholars have indeed gone so far in the other direction as to suggest that </w:t>
      </w:r>
      <w:r w:rsidRPr="0030490C">
        <w:rPr>
          <w:u w:val="single"/>
        </w:rPr>
        <w:t>metaphors are fundamental tools of thought and reasoning-so much a part of the deep structure of our mentality that "our ordinary conceptual system . . . is . . . metaphorical in nature</w:t>
      </w:r>
      <w:r w:rsidRPr="0030490C">
        <w:rPr>
          <w:sz w:val="16"/>
        </w:rPr>
        <w:t>."39</w:t>
      </w:r>
    </w:p>
    <w:p w:rsidR="00965286" w:rsidRPr="0030490C" w:rsidRDefault="00965286" w:rsidP="00965286">
      <w:pPr>
        <w:rPr>
          <w:sz w:val="16"/>
        </w:rPr>
      </w:pPr>
      <w:r w:rsidRPr="0030490C">
        <w:rPr>
          <w:sz w:val="16"/>
        </w:rPr>
        <w:t xml:space="preserve">[1.5] As an aspect of our mentality's deep structure, our </w:t>
      </w:r>
      <w:r w:rsidRPr="0030490C">
        <w:rPr>
          <w:u w:val="single"/>
        </w:rPr>
        <w:t>metaphors can reveal a great deal about us, both as individuals and as members of a broader culture</w:t>
      </w:r>
      <w:r w:rsidRPr="0030490C">
        <w:rPr>
          <w:sz w:val="16"/>
        </w:rPr>
        <w:t>. I may use a certain metaphor because I am, or at least my culture is, familiar with the metaphor's subject matter. Coming readily to my mind as a pole of comparison, the metaphor will be meaningful to others sharing similar life experiences or backgrounds. For example, using the metaphoric expression "I struck out" to communicate failure suggests a personal and/ or cultural familiarity with baseball. Alternatively, I may use a particular metaphor because I and/or my society value or devalue its subject; using the metaphor can therefore accentuate positive or negative reaction to the metaphor's referent. For instance, were I a libertarian, or were I living in a libertarian culture, I might label government a "parasite." My choice of metaphor would not only communicate my dislike of government, but, by association, my dislike of parasites as well.</w:t>
      </w:r>
    </w:p>
    <w:p w:rsidR="00965286" w:rsidRPr="0030490C" w:rsidRDefault="00965286" w:rsidP="00965286">
      <w:pPr>
        <w:rPr>
          <w:sz w:val="16"/>
        </w:rPr>
      </w:pPr>
      <w:r w:rsidRPr="0030490C">
        <w:rPr>
          <w:sz w:val="16"/>
        </w:rPr>
        <w:t>[1.6] "</w:t>
      </w:r>
      <w:r w:rsidRPr="0030490C">
        <w:rPr>
          <w:u w:val="single"/>
        </w:rPr>
        <w:t>Modal" metaphors</w:t>
      </w:r>
      <w:r w:rsidRPr="0030490C">
        <w:rPr>
          <w:sz w:val="16"/>
        </w:rPr>
        <w:t xml:space="preserve"> of the sort examined in this Article </w:t>
      </w:r>
      <w:r w:rsidRPr="0030490C">
        <w:rPr>
          <w:u w:val="single"/>
        </w:rPr>
        <w:t>can be particularly revealing</w:t>
      </w:r>
      <w:r w:rsidRPr="0030490C">
        <w:rPr>
          <w:sz w:val="16"/>
        </w:rPr>
        <w:t xml:space="preserve"> of our circumstances and values. </w:t>
      </w:r>
      <w:r w:rsidRPr="0030490C">
        <w:rPr>
          <w:u w:val="single"/>
        </w:rPr>
        <w:t>Modal metaphors</w:t>
      </w:r>
      <w:r w:rsidRPr="0030490C">
        <w:rPr>
          <w:sz w:val="16"/>
        </w:rPr>
        <w:t xml:space="preserve"> directly or indirectly </w:t>
      </w:r>
      <w:r w:rsidRPr="0030490C">
        <w:rPr>
          <w:u w:val="single"/>
        </w:rPr>
        <w:t>evoke specific modes or forms of human sensory experience</w:t>
      </w:r>
      <w:r w:rsidRPr="0030490C">
        <w:rPr>
          <w:sz w:val="16"/>
        </w:rPr>
        <w:t xml:space="preserve">: sight, sound, touch, smell, or taste. For example, if I call an attitude an "outlook," I am using a modal metaphor evoking visual experience. Alternatively, if I speak of the "texture" of an argument, I am using a modal metaphor evoking tactile experience. Over time, individuals may develop or demonstrate a penchant for modal metaphors favoring a particular sense. Far from being arbitrary, </w:t>
      </w:r>
      <w:r w:rsidRPr="0030490C">
        <w:rPr>
          <w:u w:val="single"/>
        </w:rPr>
        <w:t>such a penchant may</w:t>
      </w:r>
      <w:r w:rsidRPr="0030490C">
        <w:rPr>
          <w:sz w:val="16"/>
        </w:rPr>
        <w:t xml:space="preserve"> (as we shall see) </w:t>
      </w:r>
      <w:r w:rsidRPr="0030490C">
        <w:rPr>
          <w:u w:val="single"/>
        </w:rPr>
        <w:t>reflect a broad cultural bias for that sense</w:t>
      </w:r>
      <w:r w:rsidRPr="0030490C">
        <w:rPr>
          <w:sz w:val="16"/>
        </w:rPr>
        <w:t>, an association with a group which in a specific historical or social context has indulged or has been forced to privilege that sense, and/</w:t>
      </w:r>
      <w:r w:rsidRPr="0030490C">
        <w:rPr>
          <w:u w:val="single"/>
        </w:rPr>
        <w:t xml:space="preserve">or an inclination towards values which that sense has been deemed to </w:t>
      </w:r>
      <w:proofErr w:type="spellStart"/>
      <w:r w:rsidRPr="0030490C">
        <w:rPr>
          <w:u w:val="single"/>
        </w:rPr>
        <w:t>phenomenologically</w:t>
      </w:r>
      <w:proofErr w:type="spellEnd"/>
      <w:r w:rsidRPr="0030490C">
        <w:rPr>
          <w:u w:val="single"/>
        </w:rPr>
        <w:t xml:space="preserve"> support</w:t>
      </w:r>
      <w:r w:rsidRPr="0030490C">
        <w:rPr>
          <w:sz w:val="16"/>
        </w:rPr>
        <w:t xml:space="preserve"> or promote.</w:t>
      </w:r>
    </w:p>
    <w:p w:rsidR="00965286" w:rsidRPr="001718ED" w:rsidRDefault="00965286" w:rsidP="00965286">
      <w:pPr>
        <w:rPr>
          <w:sz w:val="16"/>
        </w:rPr>
      </w:pPr>
      <w:r w:rsidRPr="001718ED">
        <w:rPr>
          <w:sz w:val="16"/>
        </w:rPr>
        <w:t xml:space="preserve">[1.7] </w:t>
      </w:r>
      <w:proofErr w:type="gramStart"/>
      <w:r w:rsidRPr="001718ED">
        <w:rPr>
          <w:sz w:val="16"/>
        </w:rPr>
        <w:t>Ironically</w:t>
      </w:r>
      <w:proofErr w:type="gramEnd"/>
      <w:r w:rsidRPr="001718ED">
        <w:rPr>
          <w:sz w:val="16"/>
        </w:rPr>
        <w:t xml:space="preserve">, </w:t>
      </w:r>
      <w:r w:rsidRPr="00C93BA3">
        <w:rPr>
          <w:u w:val="single"/>
        </w:rPr>
        <w:t>we</w:t>
      </w:r>
      <w:r w:rsidRPr="001718ED">
        <w:rPr>
          <w:sz w:val="16"/>
        </w:rPr>
        <w:t xml:space="preserve"> may </w:t>
      </w:r>
      <w:r w:rsidRPr="00C93BA3">
        <w:rPr>
          <w:u w:val="single"/>
        </w:rPr>
        <w:t xml:space="preserve">reveal </w:t>
      </w:r>
      <w:r w:rsidRPr="00C93BA3">
        <w:rPr>
          <w:b/>
          <w:u w:val="single"/>
        </w:rPr>
        <w:t>more of ourselves by our</w:t>
      </w:r>
      <w:r w:rsidRPr="001718ED">
        <w:rPr>
          <w:sz w:val="16"/>
        </w:rPr>
        <w:t xml:space="preserve"> general and our modal </w:t>
      </w:r>
      <w:r w:rsidRPr="00C93BA3">
        <w:rPr>
          <w:b/>
          <w:u w:val="single"/>
        </w:rPr>
        <w:t>metaphors</w:t>
      </w:r>
      <w:r w:rsidRPr="001718ED">
        <w:rPr>
          <w:sz w:val="16"/>
        </w:rPr>
        <w:t xml:space="preserve"> </w:t>
      </w:r>
      <w:r w:rsidRPr="00C93BA3">
        <w:rPr>
          <w:u w:val="single"/>
        </w:rPr>
        <w:t>than by statements</w:t>
      </w:r>
      <w:r w:rsidRPr="001718ED">
        <w:rPr>
          <w:sz w:val="16"/>
        </w:rPr>
        <w:t xml:space="preserve"> and sayings </w:t>
      </w:r>
      <w:r w:rsidRPr="00C93BA3">
        <w:rPr>
          <w:u w:val="single"/>
        </w:rPr>
        <w:t xml:space="preserve">that are the products of </w:t>
      </w:r>
      <w:r w:rsidRPr="001718ED">
        <w:rPr>
          <w:sz w:val="16"/>
        </w:rPr>
        <w:t>more</w:t>
      </w:r>
      <w:r w:rsidRPr="00C93BA3">
        <w:rPr>
          <w:u w:val="single"/>
        </w:rPr>
        <w:t xml:space="preserve"> </w:t>
      </w:r>
      <w:r w:rsidRPr="00C93BA3">
        <w:rPr>
          <w:b/>
          <w:u w:val="single"/>
        </w:rPr>
        <w:t>calculated deliberation</w:t>
      </w:r>
      <w:r w:rsidRPr="001718ED">
        <w:rPr>
          <w:sz w:val="16"/>
        </w:rPr>
        <w:t xml:space="preserve">. Insofar as </w:t>
      </w:r>
      <w:r w:rsidRPr="00C93BA3">
        <w:rPr>
          <w:u w:val="single"/>
        </w:rPr>
        <w:t>metaphors</w:t>
      </w:r>
      <w:r w:rsidRPr="001718ED">
        <w:rPr>
          <w:sz w:val="16"/>
        </w:rPr>
        <w:t xml:space="preserve"> are privy to our most profound thoughts and experiences, they may </w:t>
      </w:r>
      <w:r w:rsidRPr="00C93BA3">
        <w:rPr>
          <w:u w:val="single"/>
        </w:rPr>
        <w:t>tap into cultural</w:t>
      </w:r>
      <w:r w:rsidRPr="001718ED">
        <w:rPr>
          <w:sz w:val="16"/>
        </w:rPr>
        <w:t xml:space="preserve"> or personal </w:t>
      </w:r>
      <w:r w:rsidRPr="00C93BA3">
        <w:rPr>
          <w:u w:val="single"/>
        </w:rPr>
        <w:t>truths of which we are not at first aware, and into notions of which we may not even approve</w:t>
      </w:r>
      <w:r w:rsidRPr="001718ED">
        <w:rPr>
          <w:sz w:val="16"/>
        </w:rPr>
        <w:t xml:space="preserve">. Calling a mental crisis a nervous "breakdown" may unwittingly manifest a modern tendency to regard the mind as a machine;40 calling an African American football player "a little monkey" may unwittingly manifest racism.41 In this context, </w:t>
      </w:r>
      <w:r w:rsidRPr="00C93BA3">
        <w:rPr>
          <w:u w:val="single"/>
        </w:rPr>
        <w:t xml:space="preserve">metaphors operate as the </w:t>
      </w:r>
      <w:r w:rsidRPr="00C93BA3">
        <w:rPr>
          <w:b/>
          <w:u w:val="single"/>
        </w:rPr>
        <w:t>"sonar" of our minds</w:t>
      </w:r>
      <w:r w:rsidRPr="00C93BA3">
        <w:rPr>
          <w:u w:val="single"/>
        </w:rPr>
        <w:t>, revealing deeply submerged-but nonetheless fundamental-realities that we cannot or will not consciously acknowledge</w:t>
      </w:r>
      <w:r w:rsidRPr="001718ED">
        <w:rPr>
          <w:sz w:val="16"/>
        </w:rPr>
        <w:t>.</w:t>
      </w:r>
    </w:p>
    <w:p w:rsidR="00965286" w:rsidRPr="001718ED" w:rsidRDefault="00965286" w:rsidP="00965286">
      <w:pPr>
        <w:rPr>
          <w:sz w:val="16"/>
        </w:rPr>
      </w:pPr>
      <w:r w:rsidRPr="001718ED">
        <w:rPr>
          <w:sz w:val="16"/>
        </w:rPr>
        <w:t xml:space="preserve">[1.8] As an integral part of our mentality, </w:t>
      </w:r>
      <w:r w:rsidRPr="00C93BA3">
        <w:rPr>
          <w:u w:val="single"/>
        </w:rPr>
        <w:t>metaphors can</w:t>
      </w:r>
      <w:r w:rsidRPr="001718ED">
        <w:rPr>
          <w:sz w:val="16"/>
        </w:rPr>
        <w:t xml:space="preserve"> also </w:t>
      </w:r>
      <w:r w:rsidRPr="00C93BA3">
        <w:rPr>
          <w:u w:val="single"/>
        </w:rPr>
        <w:t>shape our</w:t>
      </w:r>
      <w:r w:rsidRPr="001718ED">
        <w:rPr>
          <w:sz w:val="16"/>
        </w:rPr>
        <w:t xml:space="preserve"> thoughts and even our </w:t>
      </w:r>
      <w:r w:rsidRPr="00C93BA3">
        <w:rPr>
          <w:u w:val="single"/>
        </w:rPr>
        <w:t>actions</w:t>
      </w:r>
      <w:r w:rsidRPr="001718ED">
        <w:rPr>
          <w:sz w:val="16"/>
        </w:rPr>
        <w:t>.42 Calling chess a battle (or hearing someone else call it a battle) certainly encourages me to conceive of it, however inaccurately, as a harsh, even potentially violent confrontation between grim-faced opponents. The psychological impact of the metaphor may be all the more powerful if I have had little or no previous experience with the game. The way I think about chess may in turn affect my behavior. In light of the metaphor, maybe I will decide to play, or maybe I will choose to do something less aggressive. If I do choose to play, the metaphor I used or heard might well influence how I play. For instance, if chess is a battle, an intimidating, combative strategy may seem appropriate. If the "battle" metaphor becomes popular, an entire culture may be led to the same conclusion, and play chess accordingly.</w:t>
      </w:r>
    </w:p>
    <w:p w:rsidR="00965286" w:rsidRPr="001718ED" w:rsidRDefault="00965286" w:rsidP="00965286">
      <w:pPr>
        <w:rPr>
          <w:sz w:val="16"/>
        </w:rPr>
      </w:pPr>
      <w:r w:rsidRPr="001718ED">
        <w:rPr>
          <w:sz w:val="16"/>
        </w:rPr>
        <w:t xml:space="preserve">[1.9] Modal metaphors can have an especially strong impact on how we think and what we do. If, for example, I call "thought" itself "reflection," I am figuratively characterizing thought as a visual enterprise. Insofar as reflection literally presumes a visual subject, the metaphor may subtly encourage thinkers to believe that they should look for intellectual stimulation, rather than listen for it; in other words, the metaphor may affect their epistemological orientation. </w:t>
      </w:r>
      <w:r w:rsidRPr="001718ED">
        <w:rPr>
          <w:u w:val="single"/>
        </w:rPr>
        <w:t xml:space="preserve">The same visual metaphor may alternatively imply that only individuals from visually biased backgrounds can properly engage in thought, prompting individuals from other traditions that prize other senses to be dismissed (or not to regard themselves) as legitimate or competent participants in intellectual inquiry. In this context, the "casual" choice of a "simple" metaphor may have profoundly divisive social implications. Describing thought as "reflection" may even induce thinkers to behave in a manner considered appropriate to a visual process: for example, the metaphor may suggest that thinkers should </w:t>
      </w:r>
      <w:r w:rsidRPr="001718ED">
        <w:rPr>
          <w:b/>
          <w:u w:val="single"/>
        </w:rPr>
        <w:t>passively watch the world</w:t>
      </w:r>
      <w:r w:rsidRPr="001718ED">
        <w:rPr>
          <w:u w:val="single"/>
        </w:rPr>
        <w:t>, rather than become actively engaged with it</w:t>
      </w:r>
      <w:r w:rsidRPr="001718ED">
        <w:rPr>
          <w:sz w:val="16"/>
        </w:rPr>
        <w:t>.</w:t>
      </w:r>
    </w:p>
    <w:p w:rsidR="00965286" w:rsidRPr="005F7839" w:rsidRDefault="00965286" w:rsidP="00965286">
      <w:pPr>
        <w:rPr>
          <w:sz w:val="16"/>
        </w:rPr>
      </w:pPr>
      <w:r w:rsidRPr="005F7839">
        <w:rPr>
          <w:sz w:val="16"/>
        </w:rPr>
        <w:t xml:space="preserve">[1.10] Regardless of whether metaphors are considered as consequences or causes, </w:t>
      </w:r>
      <w:r w:rsidRPr="005F7839">
        <w:rPr>
          <w:u w:val="single"/>
        </w:rPr>
        <w:t>the</w:t>
      </w:r>
      <w:r w:rsidRPr="005F7839">
        <w:rPr>
          <w:sz w:val="16"/>
        </w:rPr>
        <w:t xml:space="preserve"> partial or total </w:t>
      </w:r>
      <w:r w:rsidRPr="005F7839">
        <w:rPr>
          <w:u w:val="single"/>
        </w:rPr>
        <w:t>displacement of one metaphor by another is a significant cultural event</w:t>
      </w:r>
      <w:r w:rsidRPr="005F7839">
        <w:rPr>
          <w:sz w:val="16"/>
        </w:rPr>
        <w:t xml:space="preserve">. As a general matter, such displacement may reflect the development of new conditions or values, some of which may not, as yet, have risen above the horizon of awareness. Alternatively, or even additionally, </w:t>
      </w:r>
      <w:r w:rsidRPr="005F7839">
        <w:rPr>
          <w:u w:val="single"/>
        </w:rPr>
        <w:t>displacement may help bring about new conditions or values. In law, a shift in metaphor may indicate or promote a new doctrine or even a new jurisprudential theory that cannot easily be brought into the fold of existing figures of speech</w:t>
      </w:r>
      <w:r w:rsidRPr="005F7839">
        <w:rPr>
          <w:sz w:val="16"/>
        </w:rPr>
        <w:t xml:space="preserve">. The reconfiguration of American legal discourse that is the topic of this Article is, however, even more fundamental than this, for it involves the partial-displacement of one entire family of modal metaphors (indirectly appealing to the eye) by another (indirectly relating to the ear). If the preceding overview of the cognitive, cultural, and behavioral significance of metaphors in general-and modal metaphors in particular-is accurate, </w:t>
      </w:r>
      <w:r w:rsidRPr="005F7839">
        <w:rPr>
          <w:u w:val="single"/>
        </w:rPr>
        <w:t>such a sensory shift would seem both to reflect and portend major paradigmatic changes in American law and society</w:t>
      </w:r>
      <w:r w:rsidRPr="005F7839">
        <w:rPr>
          <w:sz w:val="16"/>
        </w:rPr>
        <w:t xml:space="preserve">.43 </w:t>
      </w:r>
      <w:proofErr w:type="gramStart"/>
      <w:r w:rsidRPr="005F7839">
        <w:rPr>
          <w:sz w:val="16"/>
        </w:rPr>
        <w:t>For</w:t>
      </w:r>
      <w:proofErr w:type="gramEnd"/>
      <w:r w:rsidRPr="005F7839">
        <w:rPr>
          <w:sz w:val="16"/>
        </w:rPr>
        <w:t xml:space="preserve"> this reason, </w:t>
      </w:r>
      <w:r w:rsidRPr="005F7839">
        <w:rPr>
          <w:u w:val="single"/>
        </w:rPr>
        <w:t>it is well worth exploring</w:t>
      </w:r>
      <w:r w:rsidRPr="005F7839">
        <w:rPr>
          <w:sz w:val="16"/>
        </w:rPr>
        <w:t>.</w:t>
      </w:r>
    </w:p>
    <w:p w:rsidR="00965286" w:rsidRPr="005F7839" w:rsidRDefault="00965286" w:rsidP="00965286">
      <w:pPr>
        <w:rPr>
          <w:sz w:val="16"/>
        </w:rPr>
      </w:pPr>
      <w:r w:rsidRPr="005F7839">
        <w:rPr>
          <w:sz w:val="16"/>
        </w:rPr>
        <w:t>As our age translates itself back into the oral and auditory modes . . . we become sharply aware of the uncritical acceptance of visual metaphors and models by many past centuries.44</w:t>
      </w:r>
    </w:p>
    <w:p w:rsidR="00965286" w:rsidRPr="005F7839" w:rsidRDefault="00965286" w:rsidP="00965286">
      <w:pPr>
        <w:rPr>
          <w:sz w:val="16"/>
        </w:rPr>
      </w:pPr>
      <w:r w:rsidRPr="005F7839">
        <w:rPr>
          <w:u w:val="single"/>
        </w:rPr>
        <w:t>Understanding the</w:t>
      </w:r>
      <w:r w:rsidRPr="005F7839">
        <w:rPr>
          <w:sz w:val="16"/>
        </w:rPr>
        <w:t xml:space="preserve"> contemporary </w:t>
      </w:r>
      <w:r w:rsidRPr="005F7839">
        <w:rPr>
          <w:u w:val="single"/>
        </w:rPr>
        <w:t>shift</w:t>
      </w:r>
      <w:r w:rsidRPr="005F7839">
        <w:rPr>
          <w:sz w:val="16"/>
        </w:rPr>
        <w:t xml:space="preserve"> away from visual towards more aural legal metaphors </w:t>
      </w:r>
      <w:r w:rsidRPr="005F7839">
        <w:rPr>
          <w:u w:val="single"/>
        </w:rPr>
        <w:t>requires an initial explanation of our traditional preference for visually oriented legal language</w:t>
      </w:r>
      <w:r w:rsidRPr="005F7839">
        <w:rPr>
          <w:sz w:val="16"/>
        </w:rPr>
        <w:t xml:space="preserve">. In this part of the Article, I suggest that </w:t>
      </w:r>
      <w:r w:rsidRPr="005F7839">
        <w:rPr>
          <w:u w:val="single"/>
        </w:rPr>
        <w:t>this preference is a product of</w:t>
      </w:r>
      <w:r w:rsidRPr="005F7839">
        <w:rPr>
          <w:sz w:val="16"/>
        </w:rPr>
        <w:t xml:space="preserve"> three overlapping factors: first, a longstanding American cultural bias towards visual expression and experience that is arguably based on the social prominence of the written word; second</w:t>
      </w:r>
      <w:r w:rsidRPr="005F7839">
        <w:rPr>
          <w:u w:val="single"/>
        </w:rPr>
        <w:t xml:space="preserve">, the traditional numeric and political domination of American law and legal literature by members of gender, racial, ethnic, and religious groups which through their special command, control, or endorsement of writing have in the course of American history developed and/or demonstrated a particular respect for </w:t>
      </w:r>
      <w:proofErr w:type="spellStart"/>
      <w:r w:rsidRPr="005F7839">
        <w:rPr>
          <w:u w:val="single"/>
        </w:rPr>
        <w:t>visuality</w:t>
      </w:r>
      <w:proofErr w:type="spellEnd"/>
      <w:r w:rsidRPr="005F7839">
        <w:rPr>
          <w:sz w:val="16"/>
        </w:rPr>
        <w:t>; and, third, the accord that exists between orthodox American legal values and the values we have come to associate with vision as a phenomenon. In the pages that follow, I will consider each of these factors in turn.</w:t>
      </w:r>
    </w:p>
    <w:p w:rsidR="00965286" w:rsidRPr="005F7839" w:rsidRDefault="00965286" w:rsidP="00965286">
      <w:pPr>
        <w:rPr>
          <w:sz w:val="16"/>
        </w:rPr>
      </w:pPr>
      <w:r w:rsidRPr="005F7839">
        <w:rPr>
          <w:sz w:val="16"/>
        </w:rPr>
        <w:t>A. Seeing Culture</w:t>
      </w:r>
    </w:p>
    <w:p w:rsidR="00965286" w:rsidRPr="005F7839" w:rsidRDefault="00965286" w:rsidP="00965286">
      <w:pPr>
        <w:rPr>
          <w:sz w:val="16"/>
        </w:rPr>
      </w:pPr>
      <w:r w:rsidRPr="005F7839">
        <w:rPr>
          <w:sz w:val="16"/>
        </w:rPr>
        <w:t>[2.2] In Part I of this Article I argued that metaphors can reflect the circumstances and attitudes of the society that generates them. In light of this point, it seems reasonable to suggest that the traditional popularity of visual metaphors in American legal language has much to do with the bias towards visual expression and experience that has traditionally characterized American culture and, inevitably, American law.</w:t>
      </w:r>
    </w:p>
    <w:p w:rsidR="00965286" w:rsidRDefault="00965286" w:rsidP="00965286">
      <w:r w:rsidRPr="005F7839">
        <w:rPr>
          <w:sz w:val="16"/>
        </w:rPr>
        <w:t>[2.3] The traditional American bias towards the visual is aptly captured by the observation that "[</w:t>
      </w:r>
      <w:proofErr w:type="spellStart"/>
      <w:r w:rsidRPr="005F7839">
        <w:rPr>
          <w:sz w:val="16"/>
        </w:rPr>
        <w:t>i</w:t>
      </w:r>
      <w:proofErr w:type="spellEnd"/>
      <w:r w:rsidRPr="005F7839">
        <w:rPr>
          <w:sz w:val="16"/>
        </w:rPr>
        <w:t xml:space="preserve">]n our </w:t>
      </w:r>
      <w:proofErr w:type="gramStart"/>
      <w:r w:rsidRPr="005F7839">
        <w:rPr>
          <w:sz w:val="16"/>
        </w:rPr>
        <w:t>society, . . .</w:t>
      </w:r>
      <w:proofErr w:type="gramEnd"/>
      <w:r w:rsidRPr="005F7839">
        <w:rPr>
          <w:sz w:val="16"/>
        </w:rPr>
        <w:t xml:space="preserve"> to be real, a thing must be visible."45 We46 demonstrate our visual bias in numerous ways and in numerous contexts, usually without recognizing that such a bias even exists. Every time we sing the first line of the national anthem, we ask a question about looking: "Oh say can you see . . .?" We pay for goods and services with dollar bills that bear a staring eye on their backs.47 </w:t>
      </w:r>
      <w:proofErr w:type="gramStart"/>
      <w:r w:rsidRPr="005F7839">
        <w:rPr>
          <w:sz w:val="16"/>
        </w:rPr>
        <w:t>We</w:t>
      </w:r>
      <w:proofErr w:type="gramEnd"/>
      <w:r w:rsidRPr="005F7839">
        <w:rPr>
          <w:sz w:val="16"/>
        </w:rPr>
        <w:t xml:space="preserve"> go on vacation not to hear the sounds, but to "see the sights"; we take along cameras, not tape recorders.48</w:t>
      </w:r>
    </w:p>
    <w:p w:rsidR="00965286" w:rsidRPr="00740BD4" w:rsidRDefault="00965286" w:rsidP="00965286">
      <w:pPr>
        <w:rPr>
          <w:sz w:val="16"/>
        </w:rPr>
      </w:pPr>
      <w:r w:rsidRPr="00740BD4">
        <w:rPr>
          <w:sz w:val="16"/>
        </w:rPr>
        <w:t xml:space="preserve">[2.4] </w:t>
      </w:r>
      <w:proofErr w:type="gramStart"/>
      <w:r w:rsidRPr="00740BD4">
        <w:rPr>
          <w:sz w:val="16"/>
        </w:rPr>
        <w:t>We</w:t>
      </w:r>
      <w:proofErr w:type="gramEnd"/>
      <w:r w:rsidRPr="00740BD4">
        <w:rPr>
          <w:sz w:val="16"/>
        </w:rPr>
        <w:t xml:space="preserve"> give aesthetic priority to visual effect. Our glass and steel buildings are monuments to the power of sight, rather than sound or touch.49 Our idea of personal beauty is primarily visual.50 So is our idea of art, to the point where, in ordinary discourse, that term denotes purely visual painting, not music or dance.51 Our visual orientation even colors our approach to art forms which, at least in theory, are not altogether dependent on visual appreciation: we regularly highlight the </w:t>
      </w:r>
      <w:proofErr w:type="spellStart"/>
      <w:r w:rsidRPr="00740BD4">
        <w:rPr>
          <w:sz w:val="16"/>
        </w:rPr>
        <w:t>visuality</w:t>
      </w:r>
      <w:proofErr w:type="spellEnd"/>
      <w:r w:rsidRPr="00740BD4">
        <w:rPr>
          <w:sz w:val="16"/>
        </w:rPr>
        <w:t xml:space="preserve"> of sculpture-and, at the same time, neutralize its tactility-by posting signs in our museums and art galleries that read "Do Not Touch." Is it any wonder that in such a context, our sculpture should have become "painterly,"52 i.e., designed much more for seeing than feeling?</w:t>
      </w:r>
    </w:p>
    <w:p w:rsidR="00965286" w:rsidRPr="00740BD4" w:rsidRDefault="00965286" w:rsidP="00965286">
      <w:pPr>
        <w:rPr>
          <w:sz w:val="16"/>
        </w:rPr>
      </w:pPr>
      <w:r w:rsidRPr="00740BD4">
        <w:rPr>
          <w:sz w:val="16"/>
        </w:rPr>
        <w:t xml:space="preserve">[2.5] Less obviously, but more fundamentally, our </w:t>
      </w:r>
      <w:proofErr w:type="spellStart"/>
      <w:r w:rsidRPr="00740BD4">
        <w:rPr>
          <w:u w:val="single"/>
        </w:rPr>
        <w:t>visuality</w:t>
      </w:r>
      <w:proofErr w:type="spellEnd"/>
      <w:r w:rsidRPr="00740BD4">
        <w:rPr>
          <w:u w:val="single"/>
        </w:rPr>
        <w:t xml:space="preserve"> shapes our sense of social identity and difference</w:t>
      </w:r>
      <w:r w:rsidRPr="00740BD4">
        <w:rPr>
          <w:sz w:val="16"/>
        </w:rPr>
        <w:t xml:space="preserve">. We tend to group one another more on the basis of similar visual appearance than on, say, similar accent.53 </w:t>
      </w:r>
      <w:r w:rsidRPr="00740BD4">
        <w:rPr>
          <w:u w:val="single"/>
        </w:rPr>
        <w:t>This is most obvious when we categorize individuals according to the color of their skin</w:t>
      </w:r>
      <w:r w:rsidRPr="00740BD4">
        <w:rPr>
          <w:sz w:val="16"/>
        </w:rPr>
        <w:t xml:space="preserve">: in our </w:t>
      </w:r>
      <w:proofErr w:type="spellStart"/>
      <w:r w:rsidRPr="00740BD4">
        <w:rPr>
          <w:sz w:val="16"/>
        </w:rPr>
        <w:t>visualist</w:t>
      </w:r>
      <w:proofErr w:type="spellEnd"/>
      <w:r w:rsidRPr="00740BD4">
        <w:rPr>
          <w:sz w:val="16"/>
        </w:rPr>
        <w:t xml:space="preserve"> culture, most Americans are "white" or "black." </w:t>
      </w:r>
      <w:r w:rsidRPr="00740BD4">
        <w:rPr>
          <w:u w:val="single"/>
        </w:rPr>
        <w:t>Visual identity has indeed become so important to us that we not only differentiate, but actually discriminate against one another on a visual basis. Having skin of a certain color may in practice entitle us to, or alternatively, it may disqualify us from educational opportunity, economic wealth, and political power</w:t>
      </w:r>
      <w:r w:rsidRPr="00740BD4">
        <w:rPr>
          <w:sz w:val="16"/>
        </w:rPr>
        <w:t>.</w:t>
      </w:r>
    </w:p>
    <w:p w:rsidR="00965286" w:rsidRDefault="00965286" w:rsidP="00B673EE"/>
    <w:p w:rsidR="00965286" w:rsidRDefault="00965286" w:rsidP="00B673EE"/>
    <w:p w:rsidR="00965286" w:rsidRPr="003728FC" w:rsidRDefault="00965286" w:rsidP="00B673EE"/>
    <w:p w:rsidR="00B673EE" w:rsidRPr="003728FC" w:rsidRDefault="00B673EE" w:rsidP="00B673EE">
      <w:pPr>
        <w:rPr>
          <w:rStyle w:val="StyleUnderline"/>
        </w:rPr>
      </w:pPr>
      <w:r w:rsidRPr="003728FC">
        <w:rPr>
          <w:rStyle w:val="StyleUnderline"/>
        </w:rPr>
        <w:t xml:space="preserve"> </w:t>
      </w:r>
    </w:p>
    <w:p w:rsidR="00B673EE" w:rsidRPr="003728FC" w:rsidRDefault="00B673EE" w:rsidP="00B673EE">
      <w:pPr>
        <w:pStyle w:val="Heading3"/>
      </w:pPr>
      <w:r>
        <w:t>Surveillance metaphors b</w:t>
      </w:r>
      <w:r w:rsidRPr="003728FC">
        <w:t xml:space="preserve">ad </w:t>
      </w:r>
    </w:p>
    <w:p w:rsidR="00B673EE" w:rsidRPr="003728FC" w:rsidRDefault="00B673EE" w:rsidP="00B673EE">
      <w:pPr>
        <w:pStyle w:val="Heading4"/>
      </w:pPr>
      <w:r w:rsidRPr="003728FC">
        <w:t xml:space="preserve">Metaphors of Surveillance fail to accurately represent the way society functions </w:t>
      </w:r>
    </w:p>
    <w:p w:rsidR="00B673EE" w:rsidRPr="003728FC" w:rsidRDefault="00B673EE" w:rsidP="00B673EE">
      <w:pPr>
        <w:rPr>
          <w:rStyle w:val="Style13ptBold"/>
        </w:rPr>
      </w:pPr>
      <w:proofErr w:type="spellStart"/>
      <w:r w:rsidRPr="003728FC">
        <w:rPr>
          <w:rStyle w:val="Style13ptBold"/>
        </w:rPr>
        <w:t>Olukotun</w:t>
      </w:r>
      <w:proofErr w:type="spellEnd"/>
      <w:r w:rsidRPr="003728FC">
        <w:rPr>
          <w:rStyle w:val="Style13ptBold"/>
        </w:rPr>
        <w:t xml:space="preserve"> ’14 </w:t>
      </w:r>
      <w:r w:rsidRPr="003728FC">
        <w:t>-- Ford Foundation Freedom to Write Fellow at PEN American Center, JD from Stanford Law School (</w:t>
      </w:r>
      <w:proofErr w:type="spellStart"/>
      <w:r w:rsidRPr="003728FC">
        <w:t>Deji</w:t>
      </w:r>
      <w:proofErr w:type="spellEnd"/>
      <w:r w:rsidRPr="003728FC">
        <w:t xml:space="preserve">, “Mapping Metaphors to Fight Surveillance,” Pen America, </w:t>
      </w:r>
      <w:hyperlink r:id="rId8" w:history="1">
        <w:r w:rsidRPr="003728FC">
          <w:t>http://www.pen.org/blog/mapping-metaphors-fight-surveillance</w:t>
        </w:r>
      </w:hyperlink>
      <w:r w:rsidRPr="003728FC">
        <w:t>, April 11, 2014, tony)</w:t>
      </w:r>
      <w:r w:rsidRPr="003728FC">
        <w:rPr>
          <w:rStyle w:val="Style13ptBold"/>
        </w:rPr>
        <w:t xml:space="preserve"> </w:t>
      </w:r>
    </w:p>
    <w:p w:rsidR="00B673EE" w:rsidRPr="003728FC" w:rsidRDefault="00B673EE" w:rsidP="00B673EE">
      <w:pPr>
        <w:rPr>
          <w:rStyle w:val="StyleUnderline"/>
        </w:rPr>
      </w:pPr>
      <w:r w:rsidRPr="003728FC">
        <w:rPr>
          <w:rStyle w:val="StyleUnderline"/>
        </w:rPr>
        <w:t>How do we use language to describe surveillance?</w:t>
      </w:r>
      <w:r w:rsidRPr="003728FC">
        <w:t xml:space="preserve"> As an organization that promotes literature and defends freedom of expression wherever it is threatened, PEN is especially concerned about the effect of mass surveillance on creative freedom. We fought U.S. government surveillance all the way to the Supreme Court in the case Amnesty v. Clapper, and our report Chilling Effects documented that </w:t>
      </w:r>
      <w:r w:rsidRPr="003728FC">
        <w:rPr>
          <w:rStyle w:val="StyleUnderline"/>
        </w:rPr>
        <w:t>U.S. government surveillance is causing one out of six writers to self-censor their research and writing</w:t>
      </w:r>
      <w:r w:rsidRPr="003728FC">
        <w:t xml:space="preserve">. </w:t>
      </w:r>
      <w:r w:rsidRPr="003728FC">
        <w:rPr>
          <w:rStyle w:val="StyleUnderline"/>
        </w:rPr>
        <w:t>We may never know how many ideas are being lost every day because of these programs.</w:t>
      </w:r>
      <w:r w:rsidRPr="003728FC">
        <w:t xml:space="preserve"> </w:t>
      </w:r>
      <w:r w:rsidRPr="003728FC">
        <w:rPr>
          <w:rStyle w:val="StyleUnderline"/>
        </w:rPr>
        <w:t>Judges and legislators are increasingly confronted with the need to understand new surveillance technologies, and often resort to metaphor to do so.</w:t>
      </w:r>
      <w:r w:rsidRPr="003728FC">
        <w:t xml:space="preserve"> The Oxford English Dictionary defines metaphor as “a thing regarded as representative or symbolic of something else, especially something abstract.” </w:t>
      </w:r>
      <w:r w:rsidRPr="003728FC">
        <w:rPr>
          <w:rStyle w:val="StyleUnderline"/>
        </w:rPr>
        <w:t>The use of metaphors can result in quite strange decisions, as</w:t>
      </w:r>
      <w:r w:rsidRPr="003728FC">
        <w:t xml:space="preserve"> Noam Cohen noted in a December 2013 New York Times article, </w:t>
      </w:r>
      <w:r w:rsidRPr="003728FC">
        <w:rPr>
          <w:rStyle w:val="StyleUnderline"/>
        </w:rPr>
        <w:t>when Supreme Court Justice Scalia tried to illustrate how preposterous it would be to liken a tracking device on the bottom of a car to a miniature policeman hitching a ride in the case U.S. v. Jones</w:t>
      </w:r>
      <w:r w:rsidRPr="003728FC">
        <w:t xml:space="preserve">. </w:t>
      </w:r>
      <w:r w:rsidRPr="003728FC">
        <w:rPr>
          <w:rStyle w:val="Emphasis"/>
        </w:rPr>
        <w:t>The inappropriate use of metaphors can distract from the fact that real lives are affected by them</w:t>
      </w:r>
      <w:r w:rsidRPr="003728FC">
        <w:t>. “</w:t>
      </w:r>
      <w:r w:rsidRPr="003728FC">
        <w:rPr>
          <w:rStyle w:val="StyleUnderline"/>
        </w:rPr>
        <w:t>Metaphors in law are to be narrowly watched</w:t>
      </w:r>
      <w:r w:rsidRPr="003728FC">
        <w:t>,” once warned Justice Benjamin Cardozo, “</w:t>
      </w:r>
      <w:r w:rsidRPr="003728FC">
        <w:rPr>
          <w:rStyle w:val="StyleUnderline"/>
        </w:rPr>
        <w:t>for starting as devices to liberate thought, they often end by enslaving it</w:t>
      </w:r>
      <w:r w:rsidRPr="003728FC">
        <w:t xml:space="preserve">.” To better understand how metaphors are being used in coverage of surveillance, PEN embarked on a study of articles by journalists and bloggers. Over 62 days between December and February, we combed through 133 articles by 105 different authors and over 60 news outlets. </w:t>
      </w:r>
      <w:r w:rsidRPr="003728FC">
        <w:rPr>
          <w:rStyle w:val="StyleUnderline"/>
        </w:rPr>
        <w:t>We found that 91 percent of the articles contained metaphors about surveillance</w:t>
      </w:r>
      <w:r w:rsidRPr="003728FC">
        <w:t xml:space="preserve">. There is rich thematic diversity in the types of metaphors that are used, but there is also a failure of imagination in using literature to describe surveillance. </w:t>
      </w:r>
      <w:proofErr w:type="gramStart"/>
      <w:r w:rsidRPr="003728FC">
        <w:t>Over 9 percent of the articles in our study contained metaphors related to the act of collection; 8 percent to literature (more on that later); about 6 percent to nautical themes; and more than 3 percent to authoritarian regimes.</w:t>
      </w:r>
      <w:proofErr w:type="gramEnd"/>
      <w:r w:rsidRPr="003728FC">
        <w:t xml:space="preserve"> On the one hand</w:t>
      </w:r>
      <w:r w:rsidRPr="003728FC">
        <w:rPr>
          <w:rStyle w:val="StyleUnderline"/>
        </w:rPr>
        <w:t xml:space="preserve">, journalists and bloggers have been extremely creative in attempting to describe government surveillance, for example, by using a variety of metaphors related to the act of collection: sweep, harvest, gather, scoop, glean, pluck, </w:t>
      </w:r>
      <w:proofErr w:type="gramStart"/>
      <w:r w:rsidRPr="003728FC">
        <w:rPr>
          <w:rStyle w:val="StyleUnderline"/>
        </w:rPr>
        <w:t>trap</w:t>
      </w:r>
      <w:proofErr w:type="gramEnd"/>
      <w:r w:rsidRPr="003728FC">
        <w:rPr>
          <w:rStyle w:val="StyleUnderline"/>
        </w:rPr>
        <w:t>.</w:t>
      </w:r>
      <w:r w:rsidRPr="003728FC">
        <w:t xml:space="preserve"> These also include nautical metaphors, such as trawling, tentacles, harbor, net, and inundation. These metaphors seem to fit with data and information flows. Yet we have also learned that George Orwell’s novel 1984 </w:t>
      </w:r>
      <w:proofErr w:type="gramStart"/>
      <w:r w:rsidRPr="003728FC">
        <w:t>continues</w:t>
      </w:r>
      <w:proofErr w:type="gramEnd"/>
      <w:r w:rsidRPr="003728FC">
        <w:t xml:space="preserve"> to dominate literary metaphors with respect to surveillance; indeed, it was the only book referenced in our study. His dystopian work, written in 1948, described a totalitarian state ruled by Big Brother. </w:t>
      </w:r>
      <w:r w:rsidRPr="003728FC">
        <w:rPr>
          <w:rStyle w:val="StyleUnderline"/>
        </w:rPr>
        <w:t>Nineteen Eighty-Four in some ways describes the repression experienced by our writer colleagues in countries such as Vietnam, Iran, China, and Syria.</w:t>
      </w:r>
      <w:r w:rsidRPr="003728FC">
        <w:t xml:space="preserve"> On our </w:t>
      </w:r>
      <w:proofErr w:type="spellStart"/>
      <w:r w:rsidRPr="003728FC">
        <w:t>caselist</w:t>
      </w:r>
      <w:proofErr w:type="spellEnd"/>
      <w:r w:rsidRPr="003728FC">
        <w:t xml:space="preserve">, which we use to advocate on behalf of threatened writers, these countries account for 58 of the 92 writers persecuted for their use of digital media. </w:t>
      </w:r>
      <w:r w:rsidRPr="003728FC">
        <w:rPr>
          <w:rStyle w:val="StyleUnderline"/>
        </w:rPr>
        <w:t>But scholars and activists have observed that relating U.S. government surveillance regimes to Big Brother overstates the case, because the U.S. is a more open society than the one 1984 describes and, despite the NSA’s overreach, the country should not be labeled authoritarian. Scholar Daniel J. Solove, for example, pointed out in a seminal article that Kafka’s novella The Trial is probably better suited: We are not heading toward a world of Big Brother or one composed of Little Brothers, but toward a more mindless process—of bureaucratic indifference, arbitrary errors, and dehumanization—a world that is beginning to resemble Kafka’s vision in The Trial.</w:t>
      </w:r>
      <w:r w:rsidRPr="003728FC">
        <w:t xml:space="preserve"> Other activists prefer to use Jeremy Bentham’s notion of the panopticon</w:t>
      </w:r>
      <w:r w:rsidRPr="003728FC">
        <w:rPr>
          <w:rStyle w:val="StyleUnderline"/>
        </w:rPr>
        <w:t>, an institution that allows those with power to create the perception that their subjects are under surveillance at all times.</w:t>
      </w:r>
      <w:r w:rsidRPr="003728FC">
        <w:t xml:space="preserve"> But for journalists and bloggers, the rich variety of literature that has tackled surveillance—from science fiction to modern novels—is rarely invoked. </w:t>
      </w:r>
      <w:r w:rsidRPr="003728FC">
        <w:rPr>
          <w:rStyle w:val="StyleUnderline"/>
        </w:rPr>
        <w:t>Orwell is the reigning king of the surveillance state</w:t>
      </w:r>
      <w:r w:rsidRPr="003728FC">
        <w:t xml:space="preserve">. </w:t>
      </w:r>
    </w:p>
    <w:p w:rsidR="00B673EE" w:rsidRPr="003728FC" w:rsidRDefault="00B673EE" w:rsidP="00B673EE">
      <w:pPr>
        <w:rPr>
          <w:rStyle w:val="StyleUnderline"/>
        </w:rPr>
      </w:pPr>
    </w:p>
    <w:p w:rsidR="00B673EE" w:rsidRPr="003728FC" w:rsidRDefault="00B673EE" w:rsidP="00B673EE"/>
    <w:p w:rsidR="00B673EE" w:rsidRPr="003728FC" w:rsidRDefault="00B673EE" w:rsidP="00B673EE">
      <w:pPr>
        <w:pStyle w:val="Heading3"/>
      </w:pPr>
      <w:r>
        <w:t>Alternative Pedagogy Key</w:t>
      </w:r>
    </w:p>
    <w:p w:rsidR="00B673EE" w:rsidRPr="003728FC" w:rsidRDefault="00B673EE" w:rsidP="00B673EE">
      <w:pPr>
        <w:pStyle w:val="Heading4"/>
      </w:pPr>
      <w:r>
        <w:t>T</w:t>
      </w:r>
      <w:r w:rsidRPr="003728FC">
        <w:t>he role of academics should be to critically interrogate surveillance pol</w:t>
      </w:r>
      <w:r>
        <w:t>icies at the level of the self rather than advocating legal reforms</w:t>
      </w:r>
    </w:p>
    <w:p w:rsidR="00B673EE" w:rsidRPr="003728FC" w:rsidRDefault="00B673EE" w:rsidP="00B673EE">
      <w:r w:rsidRPr="003728FC">
        <w:rPr>
          <w:rStyle w:val="Style13ptBold"/>
        </w:rPr>
        <w:t>Martin et al 9</w:t>
      </w:r>
      <w:r w:rsidRPr="003728FC">
        <w:t xml:space="preserve"> – Professor at London School of Economics and Political Science (Other contributing authors include Rosamunde E. van </w:t>
      </w:r>
      <w:proofErr w:type="spellStart"/>
      <w:r w:rsidRPr="003728FC">
        <w:t>Brakel</w:t>
      </w:r>
      <w:proofErr w:type="spellEnd"/>
      <w:r w:rsidRPr="003728FC">
        <w:t xml:space="preserve">, Prof @ the University of </w:t>
      </w:r>
      <w:proofErr w:type="spellStart"/>
      <w:r w:rsidRPr="003728FC">
        <w:t>Scheffield</w:t>
      </w:r>
      <w:proofErr w:type="spellEnd"/>
      <w:r w:rsidRPr="003728FC">
        <w:t xml:space="preserve"> and Daniel J. Bernhard, Prof @ London School of Economics and Political Science, “Understanding resistance to digital surveillance Article Towards a multi-disciplinary, multi-actor framework,” Surveillance &amp; Society 6(3): pp. 221-222, tony) </w:t>
      </w:r>
    </w:p>
    <w:p w:rsidR="00B673EE" w:rsidRPr="003728FC" w:rsidRDefault="00B673EE" w:rsidP="00B673EE">
      <w:r w:rsidRPr="003728FC">
        <w:t xml:space="preserve">From the 1960s onwards, </w:t>
      </w:r>
      <w:proofErr w:type="gramStart"/>
      <w:r w:rsidRPr="003728FC">
        <w:t xml:space="preserve">education studies, led by Paolo </w:t>
      </w:r>
      <w:r w:rsidRPr="003728FC">
        <w:rPr>
          <w:rStyle w:val="StyleUnderline"/>
        </w:rPr>
        <w:t>Freire, has</w:t>
      </w:r>
      <w:proofErr w:type="gramEnd"/>
      <w:r w:rsidRPr="003728FC">
        <w:rPr>
          <w:rStyle w:val="StyleUnderline"/>
        </w:rPr>
        <w:t xml:space="preserve"> produced an abundance of resistance literature, known as the ‘pedagogy of freedom’</w:t>
      </w:r>
      <w:r w:rsidRPr="003728FC">
        <w:t xml:space="preserve">. In addition to a discussion of Freire’s pedagogy of freedom, we look at some more recent publications on resistance pedagogy, where </w:t>
      </w:r>
      <w:r w:rsidRPr="003728FC">
        <w:rPr>
          <w:rStyle w:val="StyleUnderline"/>
        </w:rPr>
        <w:t xml:space="preserve">Foucault’s influence can be </w:t>
      </w:r>
      <w:proofErr w:type="spellStart"/>
      <w:r w:rsidRPr="003728FC">
        <w:rPr>
          <w:rStyle w:val="StyleUnderline"/>
        </w:rPr>
        <w:t>discerned</w:t>
      </w:r>
      <w:r w:rsidRPr="003728FC">
        <w:t>.Freire’s</w:t>
      </w:r>
      <w:proofErr w:type="spellEnd"/>
      <w:r w:rsidRPr="003728FC">
        <w:t xml:space="preserve"> </w:t>
      </w:r>
      <w:r w:rsidRPr="003728FC">
        <w:rPr>
          <w:rStyle w:val="StyleUnderline"/>
        </w:rPr>
        <w:t>Pedagogy of the Oppressed</w:t>
      </w:r>
      <w:r w:rsidRPr="003728FC">
        <w:t xml:space="preserve"> (1970) </w:t>
      </w:r>
      <w:r w:rsidRPr="003728FC">
        <w:rPr>
          <w:rStyle w:val="StyleUnderline"/>
        </w:rPr>
        <w:t>has heavily influenced the conception of resistance in education studies</w:t>
      </w:r>
      <w:r w:rsidRPr="003728FC">
        <w:t xml:space="preserve">. Reproductive accounts of schooling underlined that schools could not derail the reproduction of the oppressive social class relations inherent to capitalism (McFadden 1995, 295). For </w:t>
      </w:r>
      <w:r w:rsidRPr="003728FC">
        <w:rPr>
          <w:rStyle w:val="StyleUnderline"/>
        </w:rPr>
        <w:t>Freire, no form of education is neutral</w:t>
      </w:r>
      <w:r w:rsidRPr="003728FC">
        <w:t xml:space="preserve">. </w:t>
      </w:r>
      <w:r w:rsidRPr="003728FC">
        <w:rPr>
          <w:rStyle w:val="StyleUnderline"/>
        </w:rPr>
        <w:t>He proposes that student-</w:t>
      </w:r>
      <w:proofErr w:type="spellStart"/>
      <w:r w:rsidRPr="003728FC">
        <w:rPr>
          <w:rStyle w:val="StyleUnderline"/>
        </w:rPr>
        <w:t>centred</w:t>
      </w:r>
      <w:proofErr w:type="spellEnd"/>
      <w:r w:rsidRPr="003728FC">
        <w:rPr>
          <w:rStyle w:val="StyleUnderline"/>
        </w:rPr>
        <w:t xml:space="preserve"> pedagogy can create a critical consciousness capable of facilitating action in pursuit of equality and democracy</w:t>
      </w:r>
      <w:r w:rsidRPr="003728FC">
        <w:t xml:space="preserve">. </w:t>
      </w:r>
      <w:r w:rsidRPr="003728FC">
        <w:rPr>
          <w:rStyle w:val="Emphasis"/>
        </w:rPr>
        <w:t>Resistance is therefore integral to the educational process</w:t>
      </w:r>
      <w:r w:rsidRPr="003728FC">
        <w:t xml:space="preserve">, as </w:t>
      </w:r>
      <w:r w:rsidRPr="003728FC">
        <w:rPr>
          <w:rStyle w:val="Emphasis"/>
        </w:rPr>
        <w:t>all pedagogy is a call to action</w:t>
      </w:r>
      <w:r w:rsidRPr="003728FC">
        <w:t xml:space="preserve">. </w:t>
      </w:r>
      <w:r w:rsidRPr="003728FC">
        <w:rPr>
          <w:rStyle w:val="StyleUnderline"/>
        </w:rPr>
        <w:t>Educational theorists depict resistance through nuanced theoretical tools for intervening within structures of power in diverse contexts across a range of institutional and ideological conditions</w:t>
      </w:r>
      <w:r w:rsidRPr="003728FC">
        <w:t xml:space="preserve">. Beyond describing models of oppression, </w:t>
      </w:r>
      <w:r w:rsidRPr="003728FC">
        <w:rPr>
          <w:rStyle w:val="StyleUnderline"/>
        </w:rPr>
        <w:t>they point to the possibility of intervening productively in educational settings that are continually subject to manipulation by external authorities</w:t>
      </w:r>
      <w:r w:rsidRPr="003728FC">
        <w:t xml:space="preserve"> (Giroux 2003, 9). </w:t>
      </w:r>
      <w:r w:rsidRPr="003728FC">
        <w:rPr>
          <w:rStyle w:val="Emphasis"/>
        </w:rPr>
        <w:t>Education has the power “to progressively transform the environment by attempting to undermine the reproduction of oppressive social structures and social relations"</w:t>
      </w:r>
      <w:r w:rsidRPr="003728FC">
        <w:t xml:space="preserve"> (Walker 1985, 65). Freire’s proposition and contributions by Walker and Giroux raise some very interesting levels of analysis questions.</w:t>
      </w:r>
      <w:r w:rsidRPr="003728FC">
        <w:rPr>
          <w:rStyle w:val="StyleUnderline"/>
        </w:rPr>
        <w:t xml:space="preserve"> How is it that a tightly-controlled relationship can cultivate a critical consciousness with regards to macro-societal levels of </w:t>
      </w:r>
      <w:proofErr w:type="spellStart"/>
      <w:r w:rsidRPr="003728FC">
        <w:rPr>
          <w:rStyle w:val="StyleUnderline"/>
        </w:rPr>
        <w:t>organisation</w:t>
      </w:r>
      <w:proofErr w:type="spellEnd"/>
      <w:r w:rsidRPr="003728FC">
        <w:rPr>
          <w:rStyle w:val="StyleUnderline"/>
        </w:rPr>
        <w:t xml:space="preserve"> that do not apply at the smaller unit level? That the referent object of resistance can change across levels of analysis –</w:t>
      </w:r>
      <w:r w:rsidRPr="003728FC">
        <w:t xml:space="preserve"> </w:t>
      </w:r>
      <w:r w:rsidRPr="003728FC">
        <w:rPr>
          <w:rStyle w:val="Emphasis"/>
        </w:rPr>
        <w:t xml:space="preserve">authority at one level is acceptable while control at higher levels of </w:t>
      </w:r>
      <w:proofErr w:type="spellStart"/>
      <w:r w:rsidRPr="003728FC">
        <w:rPr>
          <w:rStyle w:val="Emphasis"/>
        </w:rPr>
        <w:t>organisation</w:t>
      </w:r>
      <w:proofErr w:type="spellEnd"/>
      <w:r w:rsidRPr="003728FC">
        <w:rPr>
          <w:rStyle w:val="Emphasis"/>
        </w:rPr>
        <w:t xml:space="preserve"> is not –</w:t>
      </w:r>
      <w:r w:rsidRPr="003728FC">
        <w:t xml:space="preserve"> requires further attention. </w:t>
      </w:r>
      <w:r w:rsidRPr="003728FC">
        <w:rPr>
          <w:rStyle w:val="StyleUnderline"/>
        </w:rPr>
        <w:t>Resistance can be understood as a “multi-layered phenomenon that not only takes diverse and complex forms among students and teachers within schools but registers differently across contexts and levels of political struggle</w:t>
      </w:r>
      <w:r w:rsidRPr="003728FC">
        <w:t>” (Giroux 2003, 9</w:t>
      </w:r>
      <w:r w:rsidRPr="003728FC">
        <w:rPr>
          <w:rStyle w:val="Emphasis"/>
        </w:rPr>
        <w:t>). The contexts include resistance to authority/oppression and resistance to change</w:t>
      </w:r>
      <w:r w:rsidRPr="003728FC">
        <w:t xml:space="preserve">, but </w:t>
      </w:r>
      <w:r w:rsidRPr="003728FC">
        <w:rPr>
          <w:rStyle w:val="Emphasis"/>
        </w:rPr>
        <w:t xml:space="preserve">also </w:t>
      </w:r>
      <w:proofErr w:type="spellStart"/>
      <w:r w:rsidRPr="003728FC">
        <w:rPr>
          <w:rStyle w:val="Emphasis"/>
        </w:rPr>
        <w:t>Foucauldian</w:t>
      </w:r>
      <w:proofErr w:type="spellEnd"/>
      <w:r w:rsidRPr="003728FC">
        <w:rPr>
          <w:rStyle w:val="Emphasis"/>
        </w:rPr>
        <w:t xml:space="preserve"> self-(re)constitution, which provides an effective form of resistance to normalization processes</w:t>
      </w:r>
      <w:r w:rsidRPr="003728FC">
        <w:t xml:space="preserve"> (Hyde 2007). That </w:t>
      </w:r>
      <w:r w:rsidRPr="003728FC">
        <w:rPr>
          <w:rStyle w:val="Emphasis"/>
        </w:rPr>
        <w:t>this resistance consciousness and the pedagogy of freedom are themselves developed in a controlled environment speaks volumes about the validity of Freire’s claim</w:t>
      </w:r>
      <w:r w:rsidRPr="003728FC">
        <w:t xml:space="preserve">. Though the classroom provides a clear authority structure, </w:t>
      </w:r>
      <w:r w:rsidRPr="003728FC">
        <w:rPr>
          <w:rStyle w:val="StyleUnderline"/>
        </w:rPr>
        <w:t>if the authority is legitimate and just, it is resisted less</w:t>
      </w:r>
      <w:r w:rsidRPr="003728FC">
        <w:t xml:space="preserve">. </w:t>
      </w:r>
    </w:p>
    <w:p w:rsidR="00B673EE" w:rsidRPr="003728FC" w:rsidRDefault="00B673EE" w:rsidP="00B673EE"/>
    <w:p w:rsidR="00B673EE" w:rsidRPr="003728FC" w:rsidRDefault="00B673EE" w:rsidP="00B673EE">
      <w:pPr>
        <w:pStyle w:val="Heading2"/>
      </w:pPr>
      <w:r>
        <w:t>Visual Metaphors Bad</w:t>
      </w:r>
    </w:p>
    <w:p w:rsidR="00B673EE" w:rsidRDefault="00B673EE" w:rsidP="00B673EE">
      <w:pPr>
        <w:pStyle w:val="Heading3"/>
      </w:pPr>
      <w:r>
        <w:t>Visuality Turns</w:t>
      </w:r>
    </w:p>
    <w:p w:rsidR="00B673EE" w:rsidRPr="003728FC" w:rsidRDefault="00B673EE" w:rsidP="00B673EE">
      <w:pPr>
        <w:pStyle w:val="Heading4"/>
      </w:pPr>
      <w:r>
        <w:t>American l</w:t>
      </w:r>
      <w:r w:rsidRPr="003728FC">
        <w:t xml:space="preserve">egal thought is found on the idea of </w:t>
      </w:r>
      <w:proofErr w:type="spellStart"/>
      <w:r w:rsidRPr="003728FC">
        <w:t>visuality</w:t>
      </w:r>
      <w:proofErr w:type="spellEnd"/>
      <w:r w:rsidRPr="003728FC">
        <w:t xml:space="preserve"> – sight metaphors foreground difference between individuals because </w:t>
      </w:r>
      <w:proofErr w:type="spellStart"/>
      <w:r w:rsidRPr="003728FC">
        <w:t>visuality</w:t>
      </w:r>
      <w:proofErr w:type="spellEnd"/>
      <w:r w:rsidRPr="003728FC">
        <w:t xml:space="preserve"> empirically encourages the elite to ascribe themselves to or</w:t>
      </w:r>
      <w:r>
        <w:t xml:space="preserve"> negatively identify with “The </w:t>
      </w:r>
      <w:proofErr w:type="gramStart"/>
      <w:r>
        <w:t>O</w:t>
      </w:r>
      <w:r w:rsidRPr="003728FC">
        <w:t>ther</w:t>
      </w:r>
      <w:proofErr w:type="gramEnd"/>
      <w:r w:rsidRPr="003728FC">
        <w:t xml:space="preserve">” -- </w:t>
      </w:r>
      <w:proofErr w:type="spellStart"/>
      <w:r w:rsidRPr="003728FC">
        <w:t>visuality</w:t>
      </w:r>
      <w:proofErr w:type="spellEnd"/>
      <w:r w:rsidRPr="003728FC">
        <w:t xml:space="preserve"> and its expression in visual metaphor are both the origin and mechanism of oppression. </w:t>
      </w:r>
    </w:p>
    <w:p w:rsidR="00B673EE" w:rsidRPr="003728FC" w:rsidRDefault="00B673EE" w:rsidP="00B673EE">
      <w:proofErr w:type="spellStart"/>
      <w:r w:rsidRPr="003728FC">
        <w:rPr>
          <w:rStyle w:val="Style13ptBold"/>
        </w:rPr>
        <w:t>Hibbitts</w:t>
      </w:r>
      <w:proofErr w:type="spellEnd"/>
      <w:r w:rsidRPr="003728FC">
        <w:rPr>
          <w:rStyle w:val="Style13ptBold"/>
        </w:rPr>
        <w:t xml:space="preserve"> 95</w:t>
      </w:r>
      <w:r w:rsidRPr="003728FC">
        <w:t xml:space="preserve"> – Professor of Law at the University of Pittsburgh, Chancellor's Distinguished Teaching Award, PhD (Bernard, “THE METAPHOR IS THE MESSAGE: VISUALITY, AURALITY AND THE RECONFIGURATION OF AMERICAN LEGAL DISCOURSE,” International Journal for the Semiotics of Law Vol. VIII no.22, p. 76-79, 1995, tony) </w:t>
      </w:r>
    </w:p>
    <w:p w:rsidR="00B673EE" w:rsidRPr="00B80D6D" w:rsidRDefault="00B673EE" w:rsidP="00B673EE">
      <w:pPr>
        <w:rPr>
          <w:u w:val="single"/>
        </w:rPr>
      </w:pPr>
      <w:r w:rsidRPr="003728FC">
        <w:t xml:space="preserve">The third factor </w:t>
      </w:r>
      <w:proofErr w:type="spellStart"/>
      <w:r w:rsidRPr="003728FC">
        <w:t>favouring</w:t>
      </w:r>
      <w:proofErr w:type="spellEnd"/>
      <w:r w:rsidRPr="003728FC">
        <w:t xml:space="preserve"> the contemporary shift towards aural metaphors in American law may be described as phenomenological. Traditionally</w:t>
      </w:r>
      <w:r w:rsidRPr="003728FC">
        <w:rPr>
          <w:rStyle w:val="StyleUnderline"/>
        </w:rPr>
        <w:t xml:space="preserve">, the values embraced and reflected in American law have corresponded rather neatly with the values supposedly </w:t>
      </w:r>
      <w:proofErr w:type="spellStart"/>
      <w:r w:rsidRPr="003728FC">
        <w:rPr>
          <w:rStyle w:val="StyleUnderline"/>
        </w:rPr>
        <w:t>favoured</w:t>
      </w:r>
      <w:proofErr w:type="spellEnd"/>
      <w:r w:rsidRPr="003728FC">
        <w:rPr>
          <w:rStyle w:val="StyleUnderline"/>
        </w:rPr>
        <w:t xml:space="preserve"> by the phenomenon of vision. Law</w:t>
      </w:r>
      <w:r w:rsidRPr="003728FC">
        <w:t xml:space="preserve">, in the traditional sense, </w:t>
      </w:r>
      <w:r w:rsidRPr="003728FC">
        <w:rPr>
          <w:rStyle w:val="StyleUnderline"/>
        </w:rPr>
        <w:t>has been understood as abstract, disengaging, objective, determinate, timeless and systematic.</w:t>
      </w:r>
      <w:r w:rsidRPr="003728FC">
        <w:t xml:space="preserve"> </w:t>
      </w:r>
      <w:r w:rsidRPr="003728FC">
        <w:rPr>
          <w:rStyle w:val="StyleUnderline"/>
        </w:rPr>
        <w:t>It has been understood as abstract to the extent that its rules, principles and such legal constructs as "the reasonable man" are generalizations independent of particular concrete circumstances.</w:t>
      </w:r>
      <w:r w:rsidRPr="003728FC">
        <w:t xml:space="preserve"> It </w:t>
      </w:r>
      <w:r w:rsidRPr="003728FC">
        <w:rPr>
          <w:rStyle w:val="StyleUnderline"/>
        </w:rPr>
        <w:t>has been regarded as disengaging to the extent that it allows and even encourages parties to pursue their own autonomous self-interests free from the involvement or interference with others</w:t>
      </w:r>
      <w:r w:rsidRPr="003728FC">
        <w:t xml:space="preserve"> (hence the concept of "rights"). </w:t>
      </w:r>
      <w:r w:rsidRPr="003728FC">
        <w:rPr>
          <w:rStyle w:val="StyleUnderline"/>
        </w:rPr>
        <w:t>Law has been considered objective i</w:t>
      </w:r>
      <w:r w:rsidRPr="003728FC">
        <w:t xml:space="preserve">n that </w:t>
      </w:r>
      <w:r w:rsidRPr="003728FC">
        <w:rPr>
          <w:rStyle w:val="StyleUnderline"/>
        </w:rPr>
        <w:t>it exists apart from</w:t>
      </w:r>
      <w:r w:rsidRPr="003728FC">
        <w:t xml:space="preserve"> -- and is supposedly applied regardless of-- </w:t>
      </w:r>
      <w:r w:rsidRPr="003728FC">
        <w:rPr>
          <w:rStyle w:val="StyleUnderline"/>
        </w:rPr>
        <w:t>the feelings or whims of individual judges or lawyers or their personal attitudes towards the disputing parties</w:t>
      </w:r>
      <w:r w:rsidRPr="003728FC">
        <w:t xml:space="preserve">. </w:t>
      </w:r>
      <w:r w:rsidRPr="003728FC">
        <w:rPr>
          <w:rStyle w:val="StyleUnderline"/>
        </w:rPr>
        <w:t>It has been held to be determinate insofar as it has been assumed that proper legal analysis leads to "one right answer."</w:t>
      </w:r>
      <w:r w:rsidRPr="003728FC">
        <w:t xml:space="preserve"> </w:t>
      </w:r>
      <w:r w:rsidRPr="003728FC">
        <w:rPr>
          <w:rStyle w:val="Emphasis"/>
        </w:rPr>
        <w:t>Traditional American legal thought</w:t>
      </w:r>
      <w:r w:rsidRPr="003728FC">
        <w:t xml:space="preserve"> </w:t>
      </w:r>
      <w:r w:rsidRPr="003728FC">
        <w:rPr>
          <w:rStyle w:val="StyleUnderline"/>
        </w:rPr>
        <w:t>has conceived of law as timeless insofar as its core principles</w:t>
      </w:r>
      <w:r w:rsidRPr="003728FC">
        <w:t xml:space="preserve">- if not always its specific rules- </w:t>
      </w:r>
      <w:r w:rsidRPr="003728FC">
        <w:rPr>
          <w:rStyle w:val="StyleUnderline"/>
        </w:rPr>
        <w:t>remain constant</w:t>
      </w:r>
      <w:r w:rsidRPr="003728FC">
        <w:t xml:space="preserve">. </w:t>
      </w:r>
      <w:r w:rsidRPr="003728FC">
        <w:rPr>
          <w:rStyle w:val="StyleUnderline"/>
        </w:rPr>
        <w:t>Law has been viewed as systematic in that its rules and principles are presumed to be related to each other in a coherent deductive pattern</w:t>
      </w:r>
      <w:r w:rsidRPr="003728FC">
        <w:t xml:space="preserve">. </w:t>
      </w:r>
      <w:r w:rsidRPr="003728FC">
        <w:rPr>
          <w:rStyle w:val="StyleUnderline"/>
        </w:rPr>
        <w:t xml:space="preserve">Each of these qualities of law has been matched </w:t>
      </w:r>
      <w:r w:rsidRPr="003728FC">
        <w:rPr>
          <w:rStyle w:val="Emphasis"/>
        </w:rPr>
        <w:t xml:space="preserve">by a characteristic of </w:t>
      </w:r>
      <w:proofErr w:type="gramStart"/>
      <w:r w:rsidRPr="003728FC">
        <w:rPr>
          <w:rStyle w:val="Emphasis"/>
        </w:rPr>
        <w:t>vision</w:t>
      </w:r>
      <w:r w:rsidRPr="003728FC">
        <w:t>,</w:t>
      </w:r>
      <w:proofErr w:type="gramEnd"/>
      <w:r w:rsidRPr="003728FC">
        <w:t xml:space="preserve"> </w:t>
      </w:r>
      <w:r w:rsidRPr="003728FC">
        <w:rPr>
          <w:rStyle w:val="StyleUnderline"/>
        </w:rPr>
        <w:t>at least as American and other Western philosophers have encouraged us to understand that phenomenon</w:t>
      </w:r>
      <w:r w:rsidRPr="003728FC">
        <w:t xml:space="preserve">. For instance, </w:t>
      </w:r>
      <w:r w:rsidRPr="003728FC">
        <w:rPr>
          <w:rStyle w:val="StyleUnderline"/>
        </w:rPr>
        <w:t>vision is said to be an abstract sense because it does not depend on physical contact or proximity with concrete reality, but rather on withdrawal</w:t>
      </w:r>
      <w:r w:rsidRPr="003728FC">
        <w:t xml:space="preserve">. </w:t>
      </w:r>
      <w:r w:rsidRPr="003728FC">
        <w:rPr>
          <w:rStyle w:val="StyleUnderline"/>
        </w:rPr>
        <w:t>"The best view is by no means the closest view; to get the proper view we take the proper distance, which may vary for different objects and different purposes, but which is always realized as a positive and not a defective feature in the phenomenal presence of the object</w:t>
      </w:r>
      <w:proofErr w:type="gramStart"/>
      <w:r w:rsidRPr="003728FC">
        <w:rPr>
          <w:rStyle w:val="StyleUnderline"/>
        </w:rPr>
        <w:t>.</w:t>
      </w:r>
      <w:r w:rsidRPr="003728FC">
        <w:t xml:space="preserve"> "</w:t>
      </w:r>
      <w:proofErr w:type="gramEnd"/>
      <w:r w:rsidRPr="003728FC">
        <w:t xml:space="preserve">86 </w:t>
      </w:r>
      <w:proofErr w:type="gramStart"/>
      <w:r w:rsidRPr="003728FC">
        <w:t>To</w:t>
      </w:r>
      <w:proofErr w:type="gramEnd"/>
      <w:r w:rsidRPr="003728FC">
        <w:t xml:space="preserve"> this extent, </w:t>
      </w:r>
      <w:r w:rsidRPr="003728FC">
        <w:rPr>
          <w:rStyle w:val="Emphasis"/>
        </w:rPr>
        <w:t>sight literally abstracts one from the world</w:t>
      </w:r>
      <w:r w:rsidRPr="003728FC">
        <w:t xml:space="preserve">- certainly </w:t>
      </w:r>
      <w:r w:rsidRPr="003728FC">
        <w:rPr>
          <w:rStyle w:val="StyleUnderline"/>
        </w:rPr>
        <w:t>not completely, but more than the other senses</w:t>
      </w:r>
      <w:r w:rsidRPr="003728FC">
        <w:t xml:space="preserve">. Because it depends on abstract withdrawal, </w:t>
      </w:r>
      <w:r w:rsidRPr="003728FC">
        <w:rPr>
          <w:rStyle w:val="StyleUnderline"/>
        </w:rPr>
        <w:t>vision is considered to facilitate social disengagement</w:t>
      </w:r>
      <w:r w:rsidRPr="003728FC">
        <w:t xml:space="preserve">. </w:t>
      </w:r>
      <w:r w:rsidRPr="003728FC">
        <w:rPr>
          <w:rStyle w:val="StyleUnderline"/>
        </w:rPr>
        <w:t>Well before one reaches the outer limits of visual</w:t>
      </w:r>
      <w:r w:rsidRPr="003728FC">
        <w:t xml:space="preserve"> (as opposed to aural or tactile) </w:t>
      </w:r>
      <w:r w:rsidRPr="003728FC">
        <w:rPr>
          <w:rStyle w:val="StyleUnderline"/>
        </w:rPr>
        <w:t>perception, the urge, the need and sometimes even the ability to actively interact with one's potential interlocutor is reduced</w:t>
      </w:r>
      <w:r w:rsidRPr="003728FC">
        <w:t xml:space="preserve">. Unlike the "feeler" and the "hearer," </w:t>
      </w:r>
      <w:r w:rsidRPr="003728FC">
        <w:rPr>
          <w:rStyle w:val="StyleUnderline"/>
        </w:rPr>
        <w:t>the seer is not directly affected by the individual perceived</w:t>
      </w:r>
      <w:r w:rsidRPr="003728FC">
        <w:t xml:space="preserve">. In this context, </w:t>
      </w:r>
      <w:r w:rsidRPr="003728FC">
        <w:rPr>
          <w:rStyle w:val="Emphasis"/>
        </w:rPr>
        <w:t>seers readily assume an uninvolved, uncommitted, indifferent, literally voyeuristic stance towards one another.</w:t>
      </w:r>
      <w:r w:rsidRPr="003728FC">
        <w:t xml:space="preserve"> 87 </w:t>
      </w:r>
      <w:r w:rsidRPr="003728FC">
        <w:rPr>
          <w:rStyle w:val="StyleUnderline"/>
        </w:rPr>
        <w:t>Passive</w:t>
      </w:r>
      <w:r w:rsidRPr="003728FC">
        <w:t xml:space="preserve">, observing </w:t>
      </w:r>
      <w:r w:rsidRPr="003728FC">
        <w:rPr>
          <w:rStyle w:val="StyleUnderline"/>
        </w:rPr>
        <w:t>individuals become more aware of themselves as autonomous "selves," while regarding their passive, observed counterparts as distinct "Others</w:t>
      </w:r>
      <w:r w:rsidRPr="003728FC">
        <w:t>. "</w:t>
      </w:r>
      <w:proofErr w:type="gramStart"/>
      <w:r w:rsidRPr="003728FC">
        <w:t xml:space="preserve">88 </w:t>
      </w:r>
      <w:r w:rsidRPr="003728FC">
        <w:rPr>
          <w:rStyle w:val="Emphasis"/>
        </w:rPr>
        <w:t>Visual disengagement</w:t>
      </w:r>
      <w:proofErr w:type="gramEnd"/>
      <w:r w:rsidRPr="003728FC">
        <w:rPr>
          <w:rStyle w:val="Emphasis"/>
        </w:rPr>
        <w:t xml:space="preserve"> is in turn supposed to promote objectivity</w:t>
      </w:r>
      <w:r w:rsidRPr="003728FC">
        <w:t xml:space="preserve">. The </w:t>
      </w:r>
      <w:r w:rsidRPr="003728FC">
        <w:rPr>
          <w:rStyle w:val="StyleUnderline"/>
        </w:rPr>
        <w:t>visually-distanced and disengaged seer is able to contemplate other persons or things without being burdened by the personal emotions or attitudes that might be encouraged by physical proximity</w:t>
      </w:r>
      <w:r w:rsidRPr="003728FC">
        <w:t xml:space="preserve">. Thus, the American artist Maurice </w:t>
      </w:r>
      <w:proofErr w:type="spellStart"/>
      <w:r w:rsidRPr="003728FC">
        <w:t>Glasser</w:t>
      </w:r>
      <w:proofErr w:type="spellEnd"/>
      <w:r w:rsidRPr="003728FC">
        <w:t xml:space="preserve"> has pointed out the psychological </w:t>
      </w:r>
      <w:proofErr w:type="spellStart"/>
      <w:r w:rsidRPr="003728FC">
        <w:t>diffi</w:t>
      </w:r>
      <w:proofErr w:type="spellEnd"/>
      <w:r w:rsidRPr="003728FC">
        <w:t xml:space="preserve"> - </w:t>
      </w:r>
      <w:proofErr w:type="spellStart"/>
      <w:r w:rsidRPr="003728FC">
        <w:t>culty</w:t>
      </w:r>
      <w:proofErr w:type="spellEnd"/>
      <w:r w:rsidRPr="003728FC">
        <w:t xml:space="preserve"> of painting someone's portrait from within "touching distance": ... at touching distance, the sitter's personality is too strong. The influence of the model on the painter is too powerful, too disturbing to the artist's necessary detachment, touching distance not being the position of visual rendition, but of motor reaction or some physical expression of sentiment. 89 </w:t>
      </w:r>
      <w:r w:rsidRPr="003728FC">
        <w:rPr>
          <w:rStyle w:val="StyleUnderline"/>
        </w:rPr>
        <w:t>Sight has been thought timeless because it is not dependent on the dynamic unfolding of events</w:t>
      </w:r>
      <w:r w:rsidRPr="003728FC">
        <w:t xml:space="preserve">: unlike hearing, which depends on the next sound or phoneme to form a coherent noise or word, or touch, </w:t>
      </w:r>
      <w:r w:rsidRPr="003728FC">
        <w:rPr>
          <w:rStyle w:val="StyleUnderline"/>
        </w:rPr>
        <w:t>which depends on the next feeling to discern a shape, sight need not wait upon the next image to bring meaning</w:t>
      </w:r>
      <w:r w:rsidRPr="003728FC">
        <w:t xml:space="preserve">. </w:t>
      </w:r>
      <w:r w:rsidRPr="003728FC">
        <w:rPr>
          <w:rStyle w:val="StyleUnderline"/>
        </w:rPr>
        <w:t>Vision can extract a tremendous amount of information from a static, literally timeless scene</w:t>
      </w:r>
      <w:r w:rsidRPr="003728FC">
        <w:t xml:space="preserve">. Indeed, </w:t>
      </w:r>
      <w:r w:rsidRPr="003728FC">
        <w:rPr>
          <w:rStyle w:val="StyleUnderline"/>
        </w:rPr>
        <w:t>rapid change in the environment may make the visual extraction of information more difficult</w:t>
      </w:r>
      <w:r w:rsidRPr="003728FC">
        <w:t xml:space="preserve">. </w:t>
      </w:r>
      <w:r w:rsidRPr="003728FC">
        <w:rPr>
          <w:rStyle w:val="Emphasis"/>
        </w:rPr>
        <w:t>Vision is therefore said to demand a certain degree of constancy or "being";</w:t>
      </w:r>
      <w:r w:rsidRPr="003728FC">
        <w:t xml:space="preserve"> in this sense, it </w:t>
      </w:r>
      <w:r w:rsidRPr="003728FC">
        <w:rPr>
          <w:rStyle w:val="StyleUnderline"/>
        </w:rPr>
        <w:t>peculiarly "lends itself to a static conception of eternal truths'</w:t>
      </w:r>
      <w:proofErr w:type="gramStart"/>
      <w:r w:rsidRPr="003728FC">
        <w:rPr>
          <w:rStyle w:val="StyleUnderline"/>
        </w:rPr>
        <w:t>.</w:t>
      </w:r>
      <w:r w:rsidRPr="003728FC">
        <w:t xml:space="preserve"> "</w:t>
      </w:r>
      <w:proofErr w:type="gramEnd"/>
      <w:r w:rsidRPr="003728FC">
        <w:t xml:space="preserve"> Largely </w:t>
      </w:r>
      <w:r w:rsidRPr="003728FC">
        <w:rPr>
          <w:rStyle w:val="StyleUnderline"/>
        </w:rPr>
        <w:t>because we have regarded sight as timeless</w:t>
      </w:r>
      <w:r w:rsidRPr="003728FC">
        <w:t xml:space="preserve">, </w:t>
      </w:r>
      <w:r w:rsidRPr="003728FC">
        <w:rPr>
          <w:rStyle w:val="StyleUnderline"/>
        </w:rPr>
        <w:t>we have regarded it as the principal systematizing sense</w:t>
      </w:r>
      <w:r w:rsidRPr="003728FC">
        <w:t xml:space="preserve">. It </w:t>
      </w:r>
      <w:r w:rsidRPr="003728FC">
        <w:rPr>
          <w:rStyle w:val="StyleUnderline"/>
        </w:rPr>
        <w:t>is supposed to be the sense most capable of appreciating or identifying the constant relations between different elements that make up the very idea of "system."</w:t>
      </w:r>
      <w:r w:rsidRPr="003728FC">
        <w:t xml:space="preserve"> The visual bias of "system" was implicitly understood as early as the eighteenth century, when Scottish philosopher David Hume commented that "to deliver a system in conversation hardly appears natural</w:t>
      </w:r>
      <w:proofErr w:type="gramStart"/>
      <w:r w:rsidRPr="003728FC">
        <w:t>. "</w:t>
      </w:r>
      <w:proofErr w:type="gramEnd"/>
      <w:r w:rsidRPr="003728FC">
        <w:rPr>
          <w:rStyle w:val="StyleUnderline"/>
        </w:rPr>
        <w:t>91 The similarity between the values of traditional American legal theory and the values we have traditionally associated with sight is not coincidental.</w:t>
      </w:r>
      <w:r w:rsidRPr="003728FC">
        <w:t xml:space="preserve"> In the first place, </w:t>
      </w:r>
      <w:r w:rsidRPr="003728FC">
        <w:rPr>
          <w:rStyle w:val="StyleUnderline"/>
        </w:rPr>
        <w:t xml:space="preserve">traditional American legal theory was developed and has prospered in a society which has itself been </w:t>
      </w:r>
      <w:r w:rsidRPr="003728FC">
        <w:rPr>
          <w:rStyle w:val="Emphasis"/>
        </w:rPr>
        <w:t xml:space="preserve">highly </w:t>
      </w:r>
      <w:proofErr w:type="spellStart"/>
      <w:r w:rsidRPr="003728FC">
        <w:rPr>
          <w:rStyle w:val="Emphasis"/>
        </w:rPr>
        <w:t>visualist</w:t>
      </w:r>
      <w:proofErr w:type="spellEnd"/>
      <w:r w:rsidRPr="003728FC">
        <w:t xml:space="preserve">. This broad </w:t>
      </w:r>
      <w:r w:rsidRPr="003728FC">
        <w:rPr>
          <w:rStyle w:val="StyleUnderline"/>
        </w:rPr>
        <w:t>cultural orientation has made American law susceptible not only to the techniques and the language of sight, but also to its phenomenological biases</w:t>
      </w:r>
      <w:r w:rsidRPr="003728FC">
        <w:t xml:space="preserve">. In other words, </w:t>
      </w:r>
      <w:r w:rsidRPr="003728FC">
        <w:rPr>
          <w:rStyle w:val="Emphasis"/>
        </w:rPr>
        <w:t xml:space="preserve">with American culture dominated by a sense that is understood as fostering </w:t>
      </w:r>
      <w:r w:rsidRPr="003728FC">
        <w:t xml:space="preserve">(if not necessarily creating) </w:t>
      </w:r>
      <w:r w:rsidRPr="003728FC">
        <w:rPr>
          <w:rStyle w:val="Emphasis"/>
        </w:rPr>
        <w:t>abstraction, disengagement, objectivity, timelessness and system, American legal theory</w:t>
      </w:r>
      <w:r w:rsidRPr="003728FC">
        <w:t xml:space="preserve"> -- necessarily operating within that culture -- </w:t>
      </w:r>
      <w:r w:rsidRPr="003728FC">
        <w:rPr>
          <w:rStyle w:val="StyleUnderline"/>
        </w:rPr>
        <w:t>has been drawn to many of the same values</w:t>
      </w:r>
      <w:r w:rsidRPr="003728FC">
        <w:t xml:space="preserve">. In the second place, </w:t>
      </w:r>
      <w:r w:rsidRPr="003728FC">
        <w:rPr>
          <w:rStyle w:val="StyleUnderline"/>
        </w:rPr>
        <w:t xml:space="preserve">traditional American legal theory has been largely articulated and elaborated by individuals from American gender, racial, ethnic and religious groups whose relative </w:t>
      </w:r>
      <w:proofErr w:type="spellStart"/>
      <w:r w:rsidRPr="003728FC">
        <w:rPr>
          <w:rStyle w:val="StyleUnderline"/>
        </w:rPr>
        <w:t>visuality</w:t>
      </w:r>
      <w:proofErr w:type="spellEnd"/>
      <w:r w:rsidRPr="003728FC">
        <w:rPr>
          <w:rStyle w:val="StyleUnderline"/>
        </w:rPr>
        <w:t xml:space="preserve"> has arguably biased them towards the values that </w:t>
      </w:r>
      <w:proofErr w:type="spellStart"/>
      <w:r w:rsidRPr="003728FC">
        <w:rPr>
          <w:rStyle w:val="StyleUnderline"/>
        </w:rPr>
        <w:t>visuality</w:t>
      </w:r>
      <w:proofErr w:type="spellEnd"/>
      <w:r w:rsidRPr="003728FC">
        <w:rPr>
          <w:rStyle w:val="StyleUnderline"/>
        </w:rPr>
        <w:t xml:space="preserve"> has been held to </w:t>
      </w:r>
      <w:proofErr w:type="spellStart"/>
      <w:r w:rsidRPr="003728FC">
        <w:rPr>
          <w:rStyle w:val="StyleUnderline"/>
        </w:rPr>
        <w:t>favour</w:t>
      </w:r>
      <w:proofErr w:type="spellEnd"/>
      <w:r w:rsidRPr="003728FC">
        <w:rPr>
          <w:rStyle w:val="StyleUnderline"/>
        </w:rPr>
        <w:t>.</w:t>
      </w:r>
      <w:r w:rsidRPr="003728FC">
        <w:t xml:space="preserve"> For example, </w:t>
      </w:r>
      <w:r w:rsidRPr="003728FC">
        <w:rPr>
          <w:rStyle w:val="StyleUnderline"/>
        </w:rPr>
        <w:t xml:space="preserve">the relative </w:t>
      </w:r>
      <w:proofErr w:type="spellStart"/>
      <w:r w:rsidRPr="003728FC">
        <w:rPr>
          <w:rStyle w:val="StyleUnderline"/>
        </w:rPr>
        <w:t>visuality</w:t>
      </w:r>
      <w:proofErr w:type="spellEnd"/>
      <w:r w:rsidRPr="003728FC">
        <w:rPr>
          <w:rStyle w:val="StyleUnderline"/>
        </w:rPr>
        <w:t xml:space="preserve"> of American men's culture may have prompted American men as a group to claim a special attraction for</w:t>
      </w:r>
      <w:r w:rsidRPr="003728FC">
        <w:t xml:space="preserve"> (and/or be pejoratively associated by many American feminists with) </w:t>
      </w:r>
      <w:r w:rsidRPr="003728FC">
        <w:rPr>
          <w:rStyle w:val="StyleUnderline"/>
        </w:rPr>
        <w:t xml:space="preserve">abstraction, disengagement, and objectivity, even if American men's </w:t>
      </w:r>
      <w:proofErr w:type="spellStart"/>
      <w:r w:rsidRPr="003728FC">
        <w:rPr>
          <w:rStyle w:val="StyleUnderline"/>
        </w:rPr>
        <w:t>visuality</w:t>
      </w:r>
      <w:proofErr w:type="spellEnd"/>
      <w:r w:rsidRPr="003728FC">
        <w:rPr>
          <w:rStyle w:val="StyleUnderline"/>
        </w:rPr>
        <w:t xml:space="preserve"> has neither afforded them a monopoly over the invocation or application of those values nor prevented many American men from adopting different perspectives</w:t>
      </w:r>
      <w:r w:rsidRPr="003728FC">
        <w:t>. 92 Likewise</w:t>
      </w:r>
      <w:r w:rsidRPr="003728FC">
        <w:rPr>
          <w:rStyle w:val="StyleUnderline"/>
        </w:rPr>
        <w:t xml:space="preserve">, the relative </w:t>
      </w:r>
      <w:proofErr w:type="spellStart"/>
      <w:r w:rsidRPr="003728FC">
        <w:rPr>
          <w:rStyle w:val="StyleUnderline"/>
        </w:rPr>
        <w:t>visuality</w:t>
      </w:r>
      <w:proofErr w:type="spellEnd"/>
      <w:r w:rsidRPr="003728FC">
        <w:rPr>
          <w:rStyle w:val="StyleUnderline"/>
        </w:rPr>
        <w:t xml:space="preserve"> of white American culture may have encouraged white Americans</w:t>
      </w:r>
      <w:r w:rsidRPr="003728FC">
        <w:t xml:space="preserve"> (as a group) </w:t>
      </w:r>
      <w:r w:rsidRPr="003728FC">
        <w:rPr>
          <w:rStyle w:val="StyleUnderline"/>
        </w:rPr>
        <w:t xml:space="preserve">to ascribe to themselves and/or be negatively identified by many African - American intellectuals with the same norms, although white Americans' relative </w:t>
      </w:r>
      <w:proofErr w:type="spellStart"/>
      <w:r w:rsidRPr="003728FC">
        <w:rPr>
          <w:rStyle w:val="StyleUnderline"/>
        </w:rPr>
        <w:t>visuality</w:t>
      </w:r>
      <w:proofErr w:type="spellEnd"/>
      <w:r w:rsidRPr="003728FC">
        <w:rPr>
          <w:rStyle w:val="StyleUnderline"/>
        </w:rPr>
        <w:t xml:space="preserve"> has certainly not made those norms either their exclusive property or their universal preference.</w:t>
      </w:r>
      <w:r w:rsidRPr="003728FC">
        <w:t xml:space="preserve"> 93 </w:t>
      </w:r>
      <w:r w:rsidRPr="003728FC">
        <w:rPr>
          <w:rStyle w:val="StyleUnderline"/>
        </w:rPr>
        <w:t xml:space="preserve">The long-standing numerical and political domination of both the American legal community and the American legal professoriate by members of these and other more </w:t>
      </w:r>
      <w:proofErr w:type="spellStart"/>
      <w:r w:rsidRPr="003728FC">
        <w:rPr>
          <w:rStyle w:val="StyleUnderline"/>
        </w:rPr>
        <w:t>visualist</w:t>
      </w:r>
      <w:proofErr w:type="spellEnd"/>
      <w:r w:rsidRPr="003728FC">
        <w:rPr>
          <w:rStyle w:val="StyleUnderline"/>
        </w:rPr>
        <w:t xml:space="preserve"> groups has in turn helped make "</w:t>
      </w:r>
      <w:proofErr w:type="spellStart"/>
      <w:r w:rsidRPr="003728FC">
        <w:rPr>
          <w:rStyle w:val="StyleUnderline"/>
        </w:rPr>
        <w:t>visualist</w:t>
      </w:r>
      <w:proofErr w:type="spellEnd"/>
      <w:r w:rsidRPr="003728FC">
        <w:rPr>
          <w:rStyle w:val="StyleUnderline"/>
        </w:rPr>
        <w:t>" standards central to traditional American legal theory.</w:t>
      </w:r>
    </w:p>
    <w:p w:rsidR="00B673EE" w:rsidRPr="003728FC" w:rsidRDefault="00B673EE" w:rsidP="00B673EE">
      <w:pPr>
        <w:pStyle w:val="Heading4"/>
      </w:pPr>
      <w:r w:rsidRPr="003728FC">
        <w:t xml:space="preserve">Visuality and metaphors promote the idea that law is a single, objective and abstract identity—rather, “law” should be interpreted as a subjective, alterable, and knowable process  </w:t>
      </w:r>
    </w:p>
    <w:p w:rsidR="00B673EE" w:rsidRPr="003728FC" w:rsidRDefault="00B673EE" w:rsidP="00B673EE">
      <w:proofErr w:type="spellStart"/>
      <w:r w:rsidRPr="003728FC">
        <w:rPr>
          <w:rStyle w:val="Style13ptBold"/>
        </w:rPr>
        <w:t>Hibbitts</w:t>
      </w:r>
      <w:proofErr w:type="spellEnd"/>
      <w:r w:rsidRPr="003728FC">
        <w:rPr>
          <w:rStyle w:val="Style13ptBold"/>
        </w:rPr>
        <w:t xml:space="preserve"> 95</w:t>
      </w:r>
      <w:r w:rsidRPr="003728FC">
        <w:t xml:space="preserve"> – Professor of Law at the University of Pittsburgh, Chancellor's Distinguished Teaching Award, PhD (Bernard, “THE METAPHOR IS THE MESSAGE: VISUALITY, AURALITY AND THE RECONFIGURATION OF AMERICAN LEGAL DISCOURSE,” International Journal for the Semiotics of Law Vol. VIII no.22, p. 76-79, 1995, tony) </w:t>
      </w:r>
    </w:p>
    <w:p w:rsidR="00B673EE" w:rsidRDefault="00B673EE" w:rsidP="00B673EE">
      <w:pPr>
        <w:rPr>
          <w:rStyle w:val="StyleUnderline"/>
        </w:rPr>
      </w:pPr>
      <w:r w:rsidRPr="003728FC">
        <w:rPr>
          <w:rStyle w:val="StyleUnderline"/>
        </w:rPr>
        <w:t>The mutual affinity between vision and traditional American legal theory has arguably prompted traditional legal scholars to embrace visual metaphors.</w:t>
      </w:r>
      <w:r w:rsidRPr="003728FC">
        <w:t xml:space="preserve"> For instance, </w:t>
      </w:r>
      <w:r w:rsidRPr="003728FC">
        <w:rPr>
          <w:rStyle w:val="StyleUnderline"/>
        </w:rPr>
        <w:t xml:space="preserve">what better sense metaphorically to </w:t>
      </w:r>
      <w:proofErr w:type="spellStart"/>
      <w:r w:rsidRPr="003728FC">
        <w:rPr>
          <w:rStyle w:val="StyleUnderline"/>
        </w:rPr>
        <w:t>communi</w:t>
      </w:r>
      <w:proofErr w:type="spellEnd"/>
      <w:r w:rsidRPr="003728FC">
        <w:rPr>
          <w:rStyle w:val="StyleUnderline"/>
        </w:rPr>
        <w:t xml:space="preserve"> - cate</w:t>
      </w:r>
      <w:r w:rsidRPr="003728FC">
        <w:t xml:space="preserve"> (and reinforce</w:t>
      </w:r>
      <w:r w:rsidRPr="003728FC">
        <w:rPr>
          <w:rStyle w:val="StyleUnderline"/>
        </w:rPr>
        <w:t>) the systematic nature of law than the sense by which "systems" are said to be most readily perceived?</w:t>
      </w:r>
      <w:r w:rsidRPr="003728FC">
        <w:t xml:space="preserve"> In this context, vi</w:t>
      </w:r>
      <w:r w:rsidRPr="003728FC">
        <w:rPr>
          <w:rStyle w:val="StyleUnderline"/>
        </w:rPr>
        <w:t>sual legal metaphors like "seamless web" or "body of law" seem tailor-made</w:t>
      </w:r>
      <w:r w:rsidRPr="003728FC">
        <w:t xml:space="preserve">. Likewise, </w:t>
      </w:r>
      <w:r w:rsidRPr="003728FC">
        <w:rPr>
          <w:rStyle w:val="StyleUnderline"/>
        </w:rPr>
        <w:t xml:space="preserve">what better way to communicate law's objective nature than by evoking a form of sensory experience that we have considered biased towards objectivity? </w:t>
      </w:r>
      <w:proofErr w:type="gramStart"/>
      <w:r w:rsidRPr="003728FC">
        <w:rPr>
          <w:rStyle w:val="StyleUnderline"/>
        </w:rPr>
        <w:t>In this light, referring to adjudication or appeal as "judicial review" seems highly appropriate.</w:t>
      </w:r>
      <w:proofErr w:type="gramEnd"/>
      <w:r w:rsidRPr="003728FC">
        <w:rPr>
          <w:rStyle w:val="StyleUnderline"/>
        </w:rPr>
        <w:t xml:space="preserve"> At the same time, the most casual use of visual legal metaphors may incidentally reinforce the </w:t>
      </w:r>
      <w:proofErr w:type="spellStart"/>
      <w:r w:rsidRPr="003728FC">
        <w:rPr>
          <w:rStyle w:val="StyleUnderline"/>
        </w:rPr>
        <w:t>phenomenologically</w:t>
      </w:r>
      <w:proofErr w:type="spellEnd"/>
      <w:r w:rsidRPr="003728FC">
        <w:rPr>
          <w:rStyle w:val="StyleUnderline"/>
        </w:rPr>
        <w:t>-compatible values of orthodox jurisprudence</w:t>
      </w:r>
      <w:r w:rsidRPr="003728FC">
        <w:t xml:space="preserve">. </w:t>
      </w:r>
      <w:r w:rsidRPr="003728FC">
        <w:rPr>
          <w:rStyle w:val="StyleUnderline"/>
        </w:rPr>
        <w:t xml:space="preserve">Saying that a constitutional principle is a "fixed star" or that an area of concurrent jurisdiction is a "zone of twilight" indirectly supports and even </w:t>
      </w:r>
      <w:proofErr w:type="spellStart"/>
      <w:r w:rsidRPr="003728FC">
        <w:rPr>
          <w:rStyle w:val="StyleUnderline"/>
        </w:rPr>
        <w:t>en</w:t>
      </w:r>
      <w:proofErr w:type="spellEnd"/>
      <w:r w:rsidRPr="003728FC">
        <w:rPr>
          <w:rStyle w:val="StyleUnderline"/>
        </w:rPr>
        <w:t xml:space="preserve"> - </w:t>
      </w:r>
      <w:proofErr w:type="spellStart"/>
      <w:r w:rsidRPr="003728FC">
        <w:rPr>
          <w:rStyle w:val="StyleUnderline"/>
        </w:rPr>
        <w:t>courages</w:t>
      </w:r>
      <w:proofErr w:type="spellEnd"/>
      <w:r w:rsidRPr="003728FC">
        <w:t xml:space="preserve"> (by virtue of the metaphors' </w:t>
      </w:r>
      <w:proofErr w:type="spellStart"/>
      <w:r w:rsidRPr="003728FC">
        <w:t>visuality</w:t>
      </w:r>
      <w:proofErr w:type="spellEnd"/>
      <w:r w:rsidRPr="003728FC">
        <w:t xml:space="preserve"> as much as their substantive content) </w:t>
      </w:r>
      <w:r w:rsidRPr="003728FC">
        <w:rPr>
          <w:rStyle w:val="StyleUnderline"/>
        </w:rPr>
        <w:t xml:space="preserve">the belief that law is abstract and disengaged from concrete human experience. </w:t>
      </w:r>
      <w:r w:rsidRPr="003728FC">
        <w:t xml:space="preserve">Today, of course, </w:t>
      </w:r>
      <w:r w:rsidRPr="003728FC">
        <w:rPr>
          <w:rStyle w:val="StyleUnderline"/>
        </w:rPr>
        <w:t>the traditional view of jurisprudence is under attack</w:t>
      </w:r>
      <w:r w:rsidRPr="003728FC">
        <w:t xml:space="preserve">. Many so-called "critical scholars" argue that law should be understood as more concrete, relational, subjective, dynamic, and process-oriented. </w:t>
      </w:r>
      <w:r w:rsidRPr="003728FC">
        <w:rPr>
          <w:rStyle w:val="StyleUnderline"/>
        </w:rPr>
        <w:t>Law should be concrete in that judges and jurists should take greater account of situated context and others lived experience instead of depending upon abstract or theoretical constructs. It should be relational in that it should be more concerned with preventing and resolving differences by drawing people together in shared interaction and communal commitment instead of driving them apart.</w:t>
      </w:r>
      <w:r w:rsidRPr="003728FC">
        <w:t xml:space="preserve"> </w:t>
      </w:r>
      <w:r w:rsidRPr="003728FC">
        <w:rPr>
          <w:rStyle w:val="StyleUnderline"/>
        </w:rPr>
        <w:t xml:space="preserve">It should be subjective to the extent that law-makers and adjudicators should be more willing to recognize their own biases while making an effort to compensate for those by </w:t>
      </w:r>
      <w:r w:rsidRPr="003728FC">
        <w:rPr>
          <w:rStyle w:val="Emphasis"/>
        </w:rPr>
        <w:t>empathetically adopting the points of view of the individuals who stand to be affected by their rulings.</w:t>
      </w:r>
      <w:r w:rsidRPr="003728FC">
        <w:t xml:space="preserve"> </w:t>
      </w:r>
      <w:r w:rsidRPr="003728FC">
        <w:rPr>
          <w:rStyle w:val="Emphasis"/>
        </w:rPr>
        <w:t>Law should be dynamic</w:t>
      </w:r>
      <w:r w:rsidRPr="003728FC">
        <w:t xml:space="preserve"> in that </w:t>
      </w:r>
      <w:r w:rsidRPr="003728FC">
        <w:rPr>
          <w:rStyle w:val="Emphasis"/>
        </w:rPr>
        <w:t>it should be understood not as a timeless entity</w:t>
      </w:r>
      <w:r w:rsidRPr="003728FC">
        <w:t xml:space="preserve">, </w:t>
      </w:r>
      <w:r w:rsidRPr="003728FC">
        <w:rPr>
          <w:rStyle w:val="StyleUnderline"/>
        </w:rPr>
        <w:t>but as an event in time.</w:t>
      </w:r>
      <w:r w:rsidRPr="003728FC">
        <w:t xml:space="preserve"> By the same token, it </w:t>
      </w:r>
      <w:r w:rsidRPr="003728FC">
        <w:rPr>
          <w:rStyle w:val="StyleUnderline"/>
        </w:rPr>
        <w:t>should be understood as more of a process than a system.</w:t>
      </w:r>
    </w:p>
    <w:p w:rsidR="00965286" w:rsidRPr="00965286" w:rsidRDefault="00965286" w:rsidP="00965286">
      <w:pPr>
        <w:pStyle w:val="Heading4"/>
        <w:rPr>
          <w:sz w:val="24"/>
        </w:rPr>
      </w:pPr>
      <w:proofErr w:type="spellStart"/>
      <w:r>
        <w:rPr>
          <w:rStyle w:val="StyleUnderline"/>
          <w:sz w:val="24"/>
          <w:u w:val="none"/>
        </w:rPr>
        <w:t>Visuality</w:t>
      </w:r>
      <w:proofErr w:type="spellEnd"/>
      <w:r>
        <w:rPr>
          <w:rStyle w:val="StyleUnderline"/>
          <w:sz w:val="24"/>
          <w:u w:val="none"/>
        </w:rPr>
        <w:t xml:space="preserve"> maintains a range of structural oppressions including along racial and gender lines</w:t>
      </w:r>
    </w:p>
    <w:p w:rsidR="00965286" w:rsidRDefault="00965286" w:rsidP="00965286">
      <w:r w:rsidRPr="00532494">
        <w:rPr>
          <w:rStyle w:val="Style13ptBold"/>
        </w:rPr>
        <w:t>HIBBITS 1994</w:t>
      </w:r>
      <w:r>
        <w:t xml:space="preserve"> </w:t>
      </w:r>
      <w:r w:rsidRPr="00532494">
        <w:rPr>
          <w:sz w:val="20"/>
        </w:rPr>
        <w:t xml:space="preserve">(Bernard, Prof at University of Pittsburgh School of Law, “Making Sense of Metaphors: </w:t>
      </w:r>
      <w:proofErr w:type="spellStart"/>
      <w:r w:rsidRPr="00532494">
        <w:rPr>
          <w:sz w:val="20"/>
        </w:rPr>
        <w:t>Visuality</w:t>
      </w:r>
      <w:proofErr w:type="spellEnd"/>
      <w:r w:rsidRPr="00532494">
        <w:rPr>
          <w:sz w:val="20"/>
        </w:rPr>
        <w:t xml:space="preserve">, </w:t>
      </w:r>
      <w:proofErr w:type="spellStart"/>
      <w:r w:rsidRPr="00532494">
        <w:rPr>
          <w:sz w:val="20"/>
        </w:rPr>
        <w:t>Aurality</w:t>
      </w:r>
      <w:proofErr w:type="spellEnd"/>
      <w:r w:rsidRPr="00532494">
        <w:rPr>
          <w:sz w:val="20"/>
        </w:rPr>
        <w:t xml:space="preserve">, and the Reconfiguration of American Legal Discourse,” 16 Cardozo Law Review 229, </w:t>
      </w:r>
      <w:hyperlink r:id="rId9" w:history="1">
        <w:r w:rsidRPr="001D12D7">
          <w:rPr>
            <w:rStyle w:val="Hyperlink"/>
            <w:sz w:val="20"/>
          </w:rPr>
          <w:t>http://law.pitt.edu/archive/hibbitts/meta_int.htm</w:t>
        </w:r>
      </w:hyperlink>
      <w:r w:rsidRPr="00532494">
        <w:rPr>
          <w:sz w:val="20"/>
        </w:rPr>
        <w:t>)</w:t>
      </w:r>
    </w:p>
    <w:p w:rsidR="00965286" w:rsidRPr="00965286" w:rsidRDefault="00965286" w:rsidP="00965286">
      <w:r w:rsidRPr="00965286">
        <w:rPr>
          <w:u w:val="single"/>
        </w:rPr>
        <w:t xml:space="preserve">The traditional </w:t>
      </w:r>
      <w:proofErr w:type="spellStart"/>
      <w:r w:rsidRPr="00965286">
        <w:rPr>
          <w:u w:val="single"/>
        </w:rPr>
        <w:t>visuality</w:t>
      </w:r>
      <w:proofErr w:type="spellEnd"/>
      <w:r w:rsidRPr="00965286">
        <w:rPr>
          <w:u w:val="single"/>
        </w:rPr>
        <w:t xml:space="preserve"> of American legal metaphor has</w:t>
      </w:r>
      <w:r w:rsidRPr="00D87EE9">
        <w:t xml:space="preserve">, however, been more than just a function of general cultural circumstance. It has also </w:t>
      </w:r>
      <w:r w:rsidRPr="00965286">
        <w:rPr>
          <w:u w:val="single"/>
        </w:rPr>
        <w:t>been the product of power: the power of American men over women, the power of American whites over blacks, the power of American "Anglos" over Hispanics, and the power of American Protestants over Catholics and Jews. By making special use of the written word to secure or extend their cultural authority, members of the former groups have gained a special respect for vision and the visual that they have unilaterally made the standard for "American" culture as a whole. In conditions where their literacy has been involuntarily restricted or their own traditions have set limits to their trust of writing, members of the latter groups have either been forced or have chosen to grant relatively more respect to aural expression and experience</w:t>
      </w:r>
      <w:r w:rsidRPr="00D87EE9">
        <w:t xml:space="preserve">.213 </w:t>
      </w:r>
      <w:r w:rsidRPr="00965286">
        <w:rPr>
          <w:u w:val="single"/>
        </w:rPr>
        <w:t xml:space="preserve">As American men, whites, Anglos, and Protestants have used their cultural authority to first monopolize, and then numerically and politically dominate the ranks of the American legal profession, they and those whom they have coerced or co-opted have indulged their </w:t>
      </w:r>
      <w:proofErr w:type="spellStart"/>
      <w:r w:rsidRPr="00965286">
        <w:rPr>
          <w:u w:val="single"/>
        </w:rPr>
        <w:t>visuality</w:t>
      </w:r>
      <w:proofErr w:type="spellEnd"/>
      <w:r w:rsidRPr="00965286">
        <w:rPr>
          <w:u w:val="single"/>
        </w:rPr>
        <w:t xml:space="preserve"> in, among other things, a consistent preference for visual legal metaphor. They have literally shaped American legal language in their </w:t>
      </w:r>
      <w:bookmarkStart w:id="0" w:name="_GoBack"/>
      <w:bookmarkEnd w:id="0"/>
      <w:r w:rsidRPr="00965286">
        <w:rPr>
          <w:u w:val="single"/>
        </w:rPr>
        <w:t>own images</w:t>
      </w:r>
      <w:r w:rsidRPr="00D87EE9">
        <w:t>.</w:t>
      </w:r>
    </w:p>
    <w:p w:rsidR="00965286" w:rsidRPr="003728FC" w:rsidRDefault="00965286" w:rsidP="00B673EE">
      <w:pPr>
        <w:rPr>
          <w:u w:val="single"/>
        </w:rPr>
      </w:pPr>
    </w:p>
    <w:p w:rsidR="00B673EE" w:rsidRPr="003728FC" w:rsidRDefault="00B673EE" w:rsidP="00B673EE">
      <w:pPr>
        <w:pStyle w:val="Heading4"/>
      </w:pPr>
      <w:r w:rsidRPr="003728FC">
        <w:t xml:space="preserve">These metaphors are </w:t>
      </w:r>
      <w:r w:rsidRPr="003728FC">
        <w:rPr>
          <w:u w:val="single"/>
        </w:rPr>
        <w:t>violently exclusionary</w:t>
      </w:r>
      <w:r w:rsidRPr="003728FC">
        <w:t xml:space="preserve"> to differently-abled persons. It’s about how </w:t>
      </w:r>
      <w:proofErr w:type="spellStart"/>
      <w:r w:rsidRPr="003728FC">
        <w:t>its</w:t>
      </w:r>
      <w:proofErr w:type="spellEnd"/>
      <w:r w:rsidRPr="003728FC">
        <w:t xml:space="preserve"> received- to say otherwise ignores how these words </w:t>
      </w:r>
      <w:r w:rsidRPr="003728FC">
        <w:rPr>
          <w:u w:val="single"/>
        </w:rPr>
        <w:t xml:space="preserve">are interpreted by those who they affect </w:t>
      </w:r>
    </w:p>
    <w:p w:rsidR="00B673EE" w:rsidRPr="003728FC" w:rsidRDefault="00B673EE" w:rsidP="00B673EE">
      <w:r w:rsidRPr="003728FC">
        <w:rPr>
          <w:rStyle w:val="Style13ptBold"/>
        </w:rPr>
        <w:t>Cohen-</w:t>
      </w:r>
      <w:proofErr w:type="spellStart"/>
      <w:r w:rsidRPr="003728FC">
        <w:rPr>
          <w:rStyle w:val="Style13ptBold"/>
        </w:rPr>
        <w:t>Rottenberg</w:t>
      </w:r>
      <w:proofErr w:type="spellEnd"/>
      <w:r w:rsidRPr="003728FC">
        <w:rPr>
          <w:rStyle w:val="Style13ptBold"/>
        </w:rPr>
        <w:t xml:space="preserve"> 14 </w:t>
      </w:r>
      <w:r w:rsidRPr="003728FC">
        <w:t xml:space="preserve">--   writer and content manager for the body is not an </w:t>
      </w:r>
      <w:proofErr w:type="gramStart"/>
      <w:r w:rsidRPr="003728FC">
        <w:t>apology(</w:t>
      </w:r>
      <w:proofErr w:type="gramEnd"/>
      <w:r w:rsidRPr="003728FC">
        <w:t xml:space="preserve"> Rachel Cohen-</w:t>
      </w:r>
      <w:proofErr w:type="spellStart"/>
      <w:r w:rsidRPr="003728FC">
        <w:t>Rottenberg</w:t>
      </w:r>
      <w:proofErr w:type="spellEnd"/>
      <w:r w:rsidRPr="003728FC">
        <w:t>, "Doing Social Justice: Thoughts on Ableist Language and Why It Matters," thebodyisnotanapology.tumblr.com/post/86596200516/doing-social-justice-thoughts-on-ableist-language-and, 5-23-14, tony)</w:t>
      </w:r>
    </w:p>
    <w:p w:rsidR="00B673EE" w:rsidRPr="00B80D6D" w:rsidRDefault="00B673EE" w:rsidP="00B673EE">
      <w:r w:rsidRPr="003728FC">
        <w:rPr>
          <w:rStyle w:val="StyleUnderline"/>
        </w:rPr>
        <w:t>Disability metaphors abound in our culture, and</w:t>
      </w:r>
      <w:r w:rsidRPr="003728FC">
        <w:t xml:space="preserve"> they </w:t>
      </w:r>
      <w:r w:rsidRPr="003728FC">
        <w:rPr>
          <w:rStyle w:val="StyleUnderline"/>
        </w:rPr>
        <w:t xml:space="preserve">exist almost entirely as pejoratives. You see something wrong? Compare it to a disabled body or mind: </w:t>
      </w:r>
      <w:r w:rsidRPr="003728FC">
        <w:t xml:space="preserve">Paralyzed. </w:t>
      </w:r>
      <w:proofErr w:type="gramStart"/>
      <w:r w:rsidRPr="003728FC">
        <w:t>Lame.</w:t>
      </w:r>
      <w:proofErr w:type="gramEnd"/>
      <w:r w:rsidRPr="003728FC">
        <w:t xml:space="preserve"> </w:t>
      </w:r>
      <w:proofErr w:type="gramStart"/>
      <w:r w:rsidRPr="003728FC">
        <w:t>Crippled.</w:t>
      </w:r>
      <w:proofErr w:type="gramEnd"/>
      <w:r w:rsidRPr="003728FC">
        <w:t xml:space="preserve"> </w:t>
      </w:r>
      <w:proofErr w:type="gramStart"/>
      <w:r w:rsidRPr="003728FC">
        <w:t>Schizophrenic.</w:t>
      </w:r>
      <w:proofErr w:type="gramEnd"/>
      <w:r w:rsidRPr="003728FC">
        <w:t xml:space="preserve"> </w:t>
      </w:r>
      <w:proofErr w:type="gramStart"/>
      <w:r w:rsidRPr="003728FC">
        <w:t>Diseased.</w:t>
      </w:r>
      <w:proofErr w:type="gramEnd"/>
      <w:r w:rsidRPr="003728FC">
        <w:t xml:space="preserve"> Sick. </w:t>
      </w:r>
      <w:r w:rsidRPr="003728FC">
        <w:rPr>
          <w:rStyle w:val="StyleUnderline"/>
        </w:rPr>
        <w:t xml:space="preserve">Want to launch an insult? </w:t>
      </w:r>
      <w:r w:rsidRPr="003728FC">
        <w:t xml:space="preserve">The words are seemingly endless: Deaf. Dumb. </w:t>
      </w:r>
      <w:r w:rsidRPr="003728FC">
        <w:rPr>
          <w:rStyle w:val="Emphasis"/>
        </w:rPr>
        <w:t>Blind</w:t>
      </w:r>
      <w:r w:rsidRPr="003728FC">
        <w:t xml:space="preserve">. </w:t>
      </w:r>
      <w:proofErr w:type="gramStart"/>
      <w:r w:rsidRPr="003728FC">
        <w:t>Idiot.</w:t>
      </w:r>
      <w:proofErr w:type="gramEnd"/>
      <w:r w:rsidRPr="003728FC">
        <w:t xml:space="preserve"> Moron. </w:t>
      </w:r>
      <w:proofErr w:type="gramStart"/>
      <w:r w:rsidRPr="003728FC">
        <w:t>Imbecile.</w:t>
      </w:r>
      <w:proofErr w:type="gramEnd"/>
      <w:r w:rsidRPr="003728FC">
        <w:t xml:space="preserve"> </w:t>
      </w:r>
      <w:proofErr w:type="gramStart"/>
      <w:r w:rsidRPr="003728FC">
        <w:t>Crazy.</w:t>
      </w:r>
      <w:proofErr w:type="gramEnd"/>
      <w:r w:rsidRPr="003728FC">
        <w:t xml:space="preserve"> </w:t>
      </w:r>
      <w:proofErr w:type="gramStart"/>
      <w:r w:rsidRPr="003728FC">
        <w:rPr>
          <w:rStyle w:val="Emphasis"/>
        </w:rPr>
        <w:t>Insane</w:t>
      </w:r>
      <w:r w:rsidRPr="003728FC">
        <w:rPr>
          <w:rStyle w:val="StyleUnderline"/>
        </w:rPr>
        <w:t>.</w:t>
      </w:r>
      <w:proofErr w:type="gramEnd"/>
      <w:r w:rsidRPr="003728FC">
        <w:t xml:space="preserve"> </w:t>
      </w:r>
      <w:proofErr w:type="gramStart"/>
      <w:r w:rsidRPr="003728FC">
        <w:t>Retard.</w:t>
      </w:r>
      <w:proofErr w:type="gramEnd"/>
      <w:r w:rsidRPr="003728FC">
        <w:t xml:space="preserve"> </w:t>
      </w:r>
      <w:proofErr w:type="gramStart"/>
      <w:r w:rsidRPr="003728FC">
        <w:t>Lunatic.</w:t>
      </w:r>
      <w:proofErr w:type="gramEnd"/>
      <w:r w:rsidRPr="003728FC">
        <w:t xml:space="preserve"> </w:t>
      </w:r>
      <w:proofErr w:type="gramStart"/>
      <w:r w:rsidRPr="003728FC">
        <w:t>Psycho.</w:t>
      </w:r>
      <w:proofErr w:type="gramEnd"/>
      <w:r w:rsidRPr="003728FC">
        <w:t xml:space="preserve"> </w:t>
      </w:r>
      <w:proofErr w:type="gramStart"/>
      <w:r w:rsidRPr="003728FC">
        <w:t>Spaz.</w:t>
      </w:r>
      <w:proofErr w:type="gramEnd"/>
      <w:r w:rsidRPr="003728FC">
        <w:t xml:space="preserve"> I see these terms everywhere: in comment threads on major news stories, on social justice sites, in everyday speech. </w:t>
      </w:r>
      <w:r w:rsidRPr="003728FC">
        <w:rPr>
          <w:rStyle w:val="StyleUnderline"/>
        </w:rPr>
        <w:t xml:space="preserve">These words seem so “natural” to people that they go </w:t>
      </w:r>
      <w:proofErr w:type="spellStart"/>
      <w:r w:rsidRPr="003728FC">
        <w:rPr>
          <w:rStyle w:val="StyleUnderline"/>
        </w:rPr>
        <w:t>uncritiqued</w:t>
      </w:r>
      <w:proofErr w:type="spellEnd"/>
      <w:r w:rsidRPr="003728FC">
        <w:rPr>
          <w:rStyle w:val="StyleUnderline"/>
        </w:rPr>
        <w:t xml:space="preserve"> a great deal of the time</w:t>
      </w:r>
      <w:r w:rsidRPr="003728FC">
        <w:t xml:space="preserve">. I tend to remark on this kind of speech wherever I see it. In some very rare places, my critique is welcome. In most places, it is not. </w:t>
      </w:r>
      <w:r w:rsidRPr="003728FC">
        <w:rPr>
          <w:rStyle w:val="StyleUnderline"/>
        </w:rPr>
        <w:t>When a critique of language that makes reference to disability is not welcome, it is nearly inevitable that, as a disabled person, I am not welcome either</w:t>
      </w:r>
      <w:r w:rsidRPr="003728FC">
        <w:t xml:space="preserve">. </w:t>
      </w:r>
      <w:r w:rsidRPr="003728FC">
        <w:rPr>
          <w:rStyle w:val="StyleUnderline"/>
        </w:rPr>
        <w:t>I might be welcome as an activist, but not as a disabled activist. I might be welcome as an ally, but not as a disabled ally.</w:t>
      </w:r>
      <w:r w:rsidRPr="003728FC">
        <w:t xml:space="preserve"> I might be welcome as a parent, but not as a disabled parent. That’s a lot like being welcomed as an activist, and as an ally, and as a parent, but not as a woman or as a Jew. Many people have questions about why ableist speech matters, so I’ll be addressing those questions here. Please feel free to raise others. 1. Why are you harping so much on words, anyway? Don’t we have more important things to worry about? I am always very curious about those who believe that words are “only” words — as though they do not have tremendous power. Those of us who use words understand the world through them. We use words to construct frameworks with which we understand experience. Every time we speak or write, we are telling a story; every time we listen or read, we are hearing one. No one lives without entering into these stories about their fellow human beings. As Arthur Frank writes: “Stories work with people, for people, and always stories work on people, affecting what people are able to see as real as possible, and as worth doing or best avoided. What is it about stories – what are their particularities – that enables them to work as they do? More than mere curiosity is at stake in this question, because human life depends on the stories we tell: the sense of self that those stories impart, the relationships constructed around shared stories, and the sense of purpose that stories both propose and foreclose.” (Frank 2010, 3) </w:t>
      </w:r>
      <w:r w:rsidRPr="003728FC">
        <w:rPr>
          <w:rStyle w:val="StyleUnderline"/>
        </w:rPr>
        <w:t xml:space="preserve">The stories that disability metaphors tell are deeply problematic, </w:t>
      </w:r>
      <w:r w:rsidRPr="003728FC">
        <w:rPr>
          <w:rStyle w:val="Emphasis"/>
        </w:rPr>
        <w:t>deeply destructive</w:t>
      </w:r>
      <w:r w:rsidRPr="003728FC">
        <w:rPr>
          <w:rStyle w:val="StyleUnderline"/>
        </w:rPr>
        <w:t xml:space="preserve">, </w:t>
      </w:r>
      <w:r w:rsidRPr="003728FC">
        <w:rPr>
          <w:rStyle w:val="Emphasis"/>
        </w:rPr>
        <w:t>and</w:t>
      </w:r>
      <w:r w:rsidRPr="003728FC">
        <w:rPr>
          <w:rStyle w:val="StyleUnderline"/>
        </w:rPr>
        <w:t xml:space="preserve"> deeply</w:t>
      </w:r>
      <w:r w:rsidRPr="003728FC">
        <w:rPr>
          <w:rStyle w:val="Emphasis"/>
        </w:rPr>
        <w:t xml:space="preserve"> resonant of the </w:t>
      </w:r>
      <w:r w:rsidRPr="003728FC">
        <w:rPr>
          <w:rStyle w:val="StyleUnderline"/>
        </w:rPr>
        <w:t xml:space="preserve">kinds of </w:t>
      </w:r>
      <w:r w:rsidRPr="003728FC">
        <w:rPr>
          <w:rStyle w:val="Emphasis"/>
        </w:rPr>
        <w:t xml:space="preserve">violence and oppression </w:t>
      </w:r>
      <w:r w:rsidRPr="003728FC">
        <w:rPr>
          <w:rStyle w:val="StyleUnderline"/>
        </w:rPr>
        <w:t>that</w:t>
      </w:r>
      <w:r w:rsidRPr="003728FC">
        <w:rPr>
          <w:rStyle w:val="Emphasis"/>
        </w:rPr>
        <w:t xml:space="preserve"> disabled people have faced over </w:t>
      </w:r>
      <w:r w:rsidRPr="003728FC">
        <w:rPr>
          <w:rStyle w:val="StyleUnderline"/>
        </w:rPr>
        <w:t>the course of many</w:t>
      </w:r>
      <w:r w:rsidRPr="003728FC">
        <w:rPr>
          <w:rStyle w:val="Emphasis"/>
        </w:rPr>
        <w:t xml:space="preserve"> centuries. They perpetuate negative and disempowering views of disabled people</w:t>
      </w:r>
      <w:r w:rsidRPr="003728FC">
        <w:rPr>
          <w:rStyle w:val="StyleUnderline"/>
        </w:rPr>
        <w:t xml:space="preserve">, and these views wind their ways into all of the things that most people feel are more important. If a culture’s language is full of pejorative metaphors about a group of people, that culture is not going to see those people as fully entitled to the same housing, employment, medical care, education, access, and inclusion as people in a more favored group. </w:t>
      </w:r>
      <w:r w:rsidRPr="003728FC">
        <w:t xml:space="preserve">2. </w:t>
      </w:r>
      <w:r w:rsidRPr="003728FC">
        <w:rPr>
          <w:rStyle w:val="StyleUnderline"/>
        </w:rPr>
        <w:t>What if a word no longer has the same meaning</w:t>
      </w:r>
      <w:r w:rsidRPr="003728FC">
        <w:t xml:space="preserve"> it once did</w:t>
      </w:r>
      <w:r w:rsidRPr="003728FC">
        <w:rPr>
          <w:rStyle w:val="StyleUnderline"/>
        </w:rPr>
        <w:t>?</w:t>
      </w:r>
      <w:r w:rsidRPr="003728FC">
        <w:t xml:space="preserve"> </w:t>
      </w:r>
      <w:r w:rsidRPr="003728FC">
        <w:rPr>
          <w:rStyle w:val="StyleUnderline"/>
        </w:rPr>
        <w:t xml:space="preserve">What’s wrong with using it in that case? </w:t>
      </w:r>
      <w:r w:rsidRPr="003728FC">
        <w:t xml:space="preserve">Ah yes. </w:t>
      </w:r>
      <w:proofErr w:type="gramStart"/>
      <w:r w:rsidRPr="003728FC">
        <w:t>The etymology argument.</w:t>
      </w:r>
      <w:proofErr w:type="gramEnd"/>
      <w:r w:rsidRPr="003728FC">
        <w:t xml:space="preserve"> When people argue word meanings, it generally happens in a particular (and largely unstated) context. With regard to ableist metaphors, people argue that certain meanings are “obsolete,” but </w:t>
      </w:r>
      <w:r w:rsidRPr="003728FC">
        <w:rPr>
          <w:rStyle w:val="Emphasis"/>
        </w:rPr>
        <w:t>such assertions fail to note the ways in which these</w:t>
      </w:r>
      <w:r w:rsidRPr="003728FC">
        <w:rPr>
          <w:rStyle w:val="StyleUnderline"/>
        </w:rPr>
        <w:t xml:space="preserve"> “obsolete” </w:t>
      </w:r>
      <w:r w:rsidRPr="003728FC">
        <w:rPr>
          <w:rStyle w:val="Emphasis"/>
        </w:rPr>
        <w:t>words resonate for people in marginalized groups.</w:t>
      </w:r>
      <w:r w:rsidRPr="003728FC">
        <w:rPr>
          <w:rStyle w:val="StyleUnderline"/>
        </w:rPr>
        <w:t xml:space="preserve"> </w:t>
      </w:r>
      <w:r w:rsidRPr="003728FC">
        <w:t xml:space="preserve">For example, I see this argument a great deal around the word moron, which used to be a clinical term for people with an intellectual disability. I have a great-aunt who had this label and was warehoused in state hospitals for much of her brief 25 years of life. So when I see this word, it resonates through history. I remember all of the people with this designation who lived and died in state schools and state mental hospitals under conditions of extreme abuse, extreme degradation, extreme poverty, extreme neglect, and extreme suffering from disease and malnutrition. My great-aunt lay dying of tuberculosis for 10 months under those conditions in a state mental hospital. The term moron was used to oppress human beings like her, many of whom are still in the living memory of those of us who have come after. Moron — and related terms, like imbecile and idiot – may no longer be used clinically, but their clinical use is not the issue. </w:t>
      </w:r>
      <w:r w:rsidRPr="003728FC">
        <w:rPr>
          <w:rStyle w:val="StyleUnderline"/>
        </w:rPr>
        <w:t xml:space="preserve">They were terms of oppression, and </w:t>
      </w:r>
      <w:r w:rsidRPr="003728FC">
        <w:rPr>
          <w:rStyle w:val="Emphasis"/>
        </w:rPr>
        <w:t>every time someone uses one without respect for the history of disabled people, they disrespect the memory of the people who had to carry those terms to their graves.</w:t>
      </w:r>
      <w:r w:rsidRPr="003728FC">
        <w:rPr>
          <w:rStyle w:val="StyleUnderline"/>
        </w:rPr>
        <w:t xml:space="preserve"> </w:t>
      </w:r>
      <w:r w:rsidRPr="003728FC">
        <w:t xml:space="preserve">3. What’s wrong with using bodies as metaphors, anyway? Think about it this way: Consider that you’re a woman walking down the street, and someone makes an unwanted commentary on your body. Suppose that the person looks at you in your favorite dress, with your hair all done up, and tells you that you are “as fat as a pig.” Is your body public property to be commented upon at will? Are others allowed to make use of it — in their language, in your hearing, without your permission? Or is that a form of objectification and disrespect? In the same way that a stranger should not appropriate your body for his commentary, you should not appropriate my disabled body — which is, after all, mine and not yours — for your political writing or social commentary. </w:t>
      </w:r>
      <w:r w:rsidRPr="003728FC">
        <w:rPr>
          <w:rStyle w:val="Emphasis"/>
        </w:rPr>
        <w:t>A disabled body should not appear in articles about</w:t>
      </w:r>
      <w:r w:rsidRPr="003728FC">
        <w:t xml:space="preserve"> how lame that sexist movie is or </w:t>
      </w:r>
      <w:r w:rsidRPr="003728FC">
        <w:rPr>
          <w:rStyle w:val="Emphasis"/>
        </w:rPr>
        <w:t>how insane racism is.</w:t>
      </w:r>
      <w:r w:rsidRPr="003728FC">
        <w:t xml:space="preserve"> A disabled body should be no more available for commentary than a nondisabled one. </w:t>
      </w:r>
      <w:r w:rsidRPr="003728FC">
        <w:rPr>
          <w:rStyle w:val="StyleUnderline"/>
        </w:rPr>
        <w:t>The core problem with using a body as a metaphor is that people actually live in bodies. We are not just paralyzed legs,</w:t>
      </w:r>
      <w:r w:rsidRPr="003728FC">
        <w:t xml:space="preserve"> or </w:t>
      </w:r>
      <w:r w:rsidRPr="003728FC">
        <w:rPr>
          <w:rStyle w:val="StyleUnderline"/>
        </w:rPr>
        <w:t xml:space="preserve">deaf ears, or </w:t>
      </w:r>
      <w:r w:rsidRPr="003728FC">
        <w:rPr>
          <w:rStyle w:val="Emphasis"/>
        </w:rPr>
        <w:t>blind</w:t>
      </w:r>
      <w:r w:rsidRPr="003728FC">
        <w:rPr>
          <w:rStyle w:val="StyleUnderline"/>
        </w:rPr>
        <w:t xml:space="preserve"> eyes</w:t>
      </w:r>
      <w:r w:rsidRPr="003728FC">
        <w:t xml:space="preserve">. </w:t>
      </w:r>
      <w:r w:rsidRPr="003728FC">
        <w:rPr>
          <w:rStyle w:val="StyleUnderline"/>
        </w:rPr>
        <w:t xml:space="preserve">When we become reduced to our disabilities, others very quickly forget that there are people involved here. We are no longer seen as whole, living, breathing human beings. </w:t>
      </w:r>
      <w:r w:rsidRPr="003728FC">
        <w:rPr>
          <w:rStyle w:val="Emphasis"/>
        </w:rPr>
        <w:t>Our bodies have simply been put into the service of your cause without our permission.</w:t>
      </w:r>
      <w:r w:rsidRPr="003728FC">
        <w:rPr>
          <w:rStyle w:val="StyleUnderline"/>
        </w:rPr>
        <w:t xml:space="preserve"> </w:t>
      </w:r>
      <w:r w:rsidRPr="003728FC">
        <w:t xml:space="preserve">4. Aren’t some bodies better than others? What’s wrong with language that expresses that? I always find it extraordinary that people who have been oppressed on the basis of their physical differences — how their bodies look and work — can still hold to the idea that some bodies are better than others. Perhaps there is something in the human mind that absolutely must project wrongness onto some kind of </w:t>
      </w:r>
      <w:proofErr w:type="gramStart"/>
      <w:r w:rsidRPr="003728FC">
        <w:t>Other</w:t>
      </w:r>
      <w:proofErr w:type="gramEnd"/>
      <w:r w:rsidRPr="003728FC">
        <w:t xml:space="preserve"> so that everyone else can feel whole and free. In the culture I live in, disabled bodies often fit the bill. A great deal of this projection betrays a tremendous ignorance about disability. I have seen people defend using mental disabilities as a metaphor by positing that all mentally disabled people are divorced from reality when, in fact, very few mental disabilities involve delusions. I have seen people use schizophrenic to describe a state of being divided into separate people, when schizophrenia has nothing to do with multiplicity at all. </w:t>
      </w:r>
      <w:r w:rsidRPr="003728FC">
        <w:rPr>
          <w:rStyle w:val="StyleUnderline"/>
        </w:rPr>
        <w:t>I have seen people refer to blindness as a total inability to see, when many blind people have some sight.</w:t>
      </w:r>
      <w:r w:rsidRPr="003728FC">
        <w:t xml:space="preserve"> I have seen people refer to deafness as being locked into an isolation chamber when, in fact, deaf people speak with their hands and listen with their eyes (if they are sighted) or with their hands (if they are not). Underlying this ignorance, of course, is an outsider’s view of disability as a Bad Thing. Our culture is rife with this idea, and most people take it absolutely for granted. </w:t>
      </w:r>
      <w:r w:rsidRPr="003728FC">
        <w:rPr>
          <w:rStyle w:val="StyleUnderline"/>
        </w:rPr>
        <w:t xml:space="preserve">Even people who refuse to </w:t>
      </w:r>
      <w:proofErr w:type="spellStart"/>
      <w:r w:rsidRPr="003728FC">
        <w:rPr>
          <w:rStyle w:val="StyleUnderline"/>
        </w:rPr>
        <w:t>essentialize</w:t>
      </w:r>
      <w:proofErr w:type="spellEnd"/>
      <w:r w:rsidRPr="003728FC">
        <w:rPr>
          <w:rStyle w:val="StyleUnderline"/>
        </w:rPr>
        <w:t xml:space="preserve"> anything else about human life will </w:t>
      </w:r>
      <w:proofErr w:type="spellStart"/>
      <w:r w:rsidRPr="003728FC">
        <w:rPr>
          <w:rStyle w:val="StyleUnderline"/>
        </w:rPr>
        <w:t>essentialize</w:t>
      </w:r>
      <w:proofErr w:type="spellEnd"/>
      <w:r w:rsidRPr="003728FC">
        <w:rPr>
          <w:rStyle w:val="StyleUnderline"/>
        </w:rPr>
        <w:t xml:space="preserve"> disability in this way</w:t>
      </w:r>
      <w:r w:rsidRPr="003728FC">
        <w:t xml:space="preserve">. </w:t>
      </w:r>
      <w:r w:rsidRPr="003728FC">
        <w:rPr>
          <w:rStyle w:val="Emphasis"/>
        </w:rPr>
        <w:t>Such people play right into the social narrative that disability is pitiful, scary, and tragic.</w:t>
      </w:r>
      <w:r w:rsidRPr="003728FC">
        <w:t xml:space="preserve"> </w:t>
      </w:r>
      <w:r w:rsidRPr="003728FC">
        <w:rPr>
          <w:rStyle w:val="StyleUnderline"/>
        </w:rPr>
        <w:t>But those of us who inhabit disabled bodies have learned something essential: disability is what bodies do.</w:t>
      </w:r>
      <w:r w:rsidRPr="003728FC">
        <w:t xml:space="preserve"> They all change. They are all vulnerable. They all become disabled at some point. That is neither a Good Thing nor a Bad Thing. It is just an essential fact of human life. I neither love nor hate my disabilities. They are what they are. They are neither tragic nor wonderful, metaphor nor object lesson. 5. I would never use the N-word because people of color are part of an oppressed group. Disabled people aren’t really oppressed. Are they? </w:t>
      </w:r>
      <w:r w:rsidRPr="003728FC">
        <w:rPr>
          <w:rStyle w:val="StyleUnderline"/>
        </w:rPr>
        <w:t>Yes, disabled people are members of an oppressed group</w:t>
      </w:r>
      <w:r w:rsidRPr="003728FC">
        <w:t xml:space="preserve">, and disability rights are a civil rights issue. </w:t>
      </w:r>
      <w:r w:rsidRPr="003728FC">
        <w:rPr>
          <w:rStyle w:val="StyleUnderline"/>
        </w:rPr>
        <w:t xml:space="preserve">Disabled people are assaulted at higher rates, live in poverty at higher rates, and are unemployed at higher rates than nondisabled people. </w:t>
      </w:r>
      <w:r w:rsidRPr="003728FC">
        <w:t xml:space="preserve">We face widespread exclusion, discrimination, and human rights violations. For an example of what some of the issues are, please take some time over at the Disability Social History Project. 6. If my disabled friend says it’s okay to use these words, doesn’t that make it all right to use them? Please don’t make any one of us the authority on language. It should go without saying, but think for yourself about the impact of the language you’re using. If you stop using a word because someone told you to, you’re doing it wrong. It’s much better if you understand why. 7. I don’t know why we all have to be so careful about giving offense. Shouldn’t people just grow thicker skins? For me, </w:t>
      </w:r>
      <w:r w:rsidRPr="003728FC">
        <w:rPr>
          <w:rStyle w:val="StyleUnderline"/>
        </w:rPr>
        <w:t xml:space="preserve">it is not a question of personal offense, but of political and social impact. If you routinely use disability slurs, you are adding to a narrative that says that disabled people are wrong, broken, dangerous, pitiful, and tragic. That does not serve us. </w:t>
      </w:r>
      <w:r w:rsidRPr="003728FC">
        <w:t xml:space="preserve">8. Aren’t you just a member of the PC police trying to take away my First Amendment rights? No. The First Amendment protects you from government interference in free speech. It does not protect you from criticism about the words you use. 9. Aren’t you playing Oppression Olympics here? No. I’ve never said that one form of oppression is worse than another, and I never will. In fact, I am asking that people who are marginalized on the basis of the appearance or functioning of their bodies — on the basis of gender identity, race, ethnicity, sexual orientation, class, size, age, and disability — get together and talk about the ways in which these oppressions weave through one another and support one another. If you do not want disability used against your group, start thinking about what you’re doing to reinforce ableism in your own speech. If you do not want people of color to be called feeble-minded, or women to be called weak, or LGBT people to be called freaks, or fat people to be called diseased, or working-class people to be called stupid — all of which are disability slurs — then the solution isn’t to try to distance yourself from us and say, No! We are not disabled like you! The solution is to make common cause with us and say, </w:t>
      </w:r>
      <w:proofErr w:type="gramStart"/>
      <w:r w:rsidRPr="003728FC">
        <w:t>There</w:t>
      </w:r>
      <w:proofErr w:type="gramEnd"/>
      <w:r w:rsidRPr="003728FC">
        <w:t xml:space="preserve"> is nothing wrong with being disabled, and we are proud to stand with you. 10. Why can’t we use disability slurs when the target is actually a nondisabled person? To my knowledge, the president of the United States is not mentally disabled, and yet his policies have been called crazy and insane. Most Hollywood films are made by people without mobility issues, and yet people call their films lame. </w:t>
      </w:r>
      <w:r w:rsidRPr="003728FC">
        <w:rPr>
          <w:rStyle w:val="StyleUnderline"/>
        </w:rPr>
        <w:t>Someone who has no consciousness of racism or homophobia will be called blind or deaf to the issues, and yet, such lack of consciousness runs rampant among nondisabled people. So why associate something with a disability when it’s what nondisabled people do every single day of the week?</w:t>
      </w:r>
      <w:r w:rsidRPr="003728FC">
        <w:t xml:space="preserve"> As far as I can see, lousy foreign policy, lousy Hollywood films, and lousy comments about race and sexual orientation are by far the province of so-called Normal People. So come on, Normal People. Start owning up to what’s yours. And please remember that we </w:t>
      </w:r>
      <w:r w:rsidRPr="003728FC">
        <w:rPr>
          <w:rStyle w:val="Emphasis"/>
        </w:rPr>
        <w:t>disabled folks are people, not metaphors in the service of your cause</w:t>
      </w:r>
      <w:r w:rsidRPr="003728FC">
        <w:t>.</w:t>
      </w:r>
    </w:p>
    <w:p w:rsidR="00B673EE" w:rsidRPr="00B80D6D" w:rsidRDefault="00B673EE" w:rsidP="00B673EE">
      <w:pPr>
        <w:pStyle w:val="Heading3"/>
      </w:pPr>
      <w:r>
        <w:t>A</w:t>
      </w:r>
      <w:r w:rsidRPr="003728FC">
        <w:t xml:space="preserve">bleism </w:t>
      </w:r>
      <w:r>
        <w:t>Framing</w:t>
      </w:r>
    </w:p>
    <w:p w:rsidR="00B673EE" w:rsidRPr="003728FC" w:rsidRDefault="00B673EE" w:rsidP="00B673EE">
      <w:pPr>
        <w:pStyle w:val="Heading4"/>
      </w:pPr>
      <w:r w:rsidRPr="003728FC">
        <w:t xml:space="preserve">Ableism must be rejected – the issue is </w:t>
      </w:r>
      <w:proofErr w:type="spellStart"/>
      <w:r w:rsidRPr="003728FC">
        <w:t>apriori</w:t>
      </w:r>
      <w:proofErr w:type="spellEnd"/>
    </w:p>
    <w:p w:rsidR="00B673EE" w:rsidRPr="003728FC" w:rsidRDefault="00B673EE" w:rsidP="00B673EE">
      <w:proofErr w:type="spellStart"/>
      <w:r w:rsidRPr="003728FC">
        <w:rPr>
          <w:b/>
          <w:bCs/>
        </w:rPr>
        <w:t>Siebers</w:t>
      </w:r>
      <w:proofErr w:type="spellEnd"/>
      <w:r w:rsidRPr="003728FC">
        <w:rPr>
          <w:b/>
          <w:bCs/>
        </w:rPr>
        <w:t xml:space="preserve"> 9 </w:t>
      </w:r>
      <w:r w:rsidRPr="003728FC">
        <w:t xml:space="preserve">-- University of Michigan, Professor of Literary and Cultural Criticism (Tobin, “The Aesthetics of Human Disqualification”, Lecture, </w:t>
      </w:r>
      <w:hyperlink r:id="rId10" w:history="1">
        <w:r w:rsidRPr="003728FC">
          <w:t>http://www.google.com/url?sa=t&amp;rct=j&amp;q=&amp;esrc=s&amp;source=web&amp;cd=1&amp;ved=0CCoQFjAA&amp;url=http%3A%2F%2Fdisabilities.temple.edu%2Fmedia%2Fds%2Flecture20091028siebersAesthetics_FULL.doc&amp;ei=LWz4T6jyN8bHqAHLkY2LCQ&amp;usg=AFQjCNGdkDuSJkRXMHgbXqvuyyeDpldVcQ&amp;sig2=UCGDC4tHbeh2j7-Yce9lsA</w:t>
        </w:r>
      </w:hyperlink>
      <w:r w:rsidRPr="003728FC">
        <w:t>, Oct 28, 2009, tony)</w:t>
      </w:r>
    </w:p>
    <w:p w:rsidR="00B673EE" w:rsidRPr="003728FC" w:rsidRDefault="00B673EE" w:rsidP="00B673EE">
      <w:pPr>
        <w:rPr>
          <w:bCs/>
          <w:u w:val="single"/>
        </w:rPr>
      </w:pPr>
      <w:r w:rsidRPr="003728FC">
        <w:rPr>
          <w:bCs/>
          <w:u w:val="single"/>
        </w:rPr>
        <w:t>Oppression is the systematic victimization of one group by another</w:t>
      </w:r>
      <w:r w:rsidRPr="003728FC">
        <w:rPr>
          <w:sz w:val="14"/>
        </w:rPr>
        <w:t xml:space="preserve">. It is a form of intergroup violence. That oppression involves “groups,” and not “individuals,” means that it concerns identities, and this means, furthermore, that </w:t>
      </w:r>
      <w:r w:rsidRPr="003728FC">
        <w:rPr>
          <w:bCs/>
          <w:u w:val="single"/>
        </w:rPr>
        <w:t>oppression always focuses on how the body appears</w:t>
      </w:r>
      <w:r w:rsidRPr="003728FC">
        <w:rPr>
          <w:sz w:val="14"/>
        </w:rPr>
        <w:t xml:space="preserve">, both on how it appears as a public and physical presence and on its specific and various appearances. Oppression is </w:t>
      </w:r>
      <w:r w:rsidRPr="003728FC">
        <w:rPr>
          <w:bCs/>
          <w:u w:val="single"/>
        </w:rPr>
        <w:t>justified most often by the attribution of natural inferiority</w:t>
      </w:r>
      <w:r w:rsidRPr="003728FC">
        <w:rPr>
          <w:sz w:val="14"/>
        </w:rPr>
        <w:t xml:space="preserve">—what some call “in-built” or “biological” inferiority. Natural inferiority is </w:t>
      </w:r>
      <w:r w:rsidRPr="003728FC">
        <w:rPr>
          <w:bCs/>
          <w:u w:val="single"/>
        </w:rPr>
        <w:t>always somatic, focusing on the mental and physical features of the group, and it figures as disability.</w:t>
      </w:r>
      <w:r w:rsidRPr="003728FC">
        <w:rPr>
          <w:sz w:val="14"/>
        </w:rPr>
        <w:t xml:space="preserve"> </w:t>
      </w:r>
      <w:r w:rsidRPr="003728FC">
        <w:rPr>
          <w:bCs/>
          <w:u w:val="single"/>
        </w:rPr>
        <w:t>The prototype of biological inferiority is disability. The representation of inferiority always comes back to the appearance of the body and the way the body makes other bodies feel.</w:t>
      </w:r>
      <w:r w:rsidRPr="003728FC">
        <w:rPr>
          <w:sz w:val="14"/>
        </w:rPr>
        <w:t xml:space="preserve"> This is why the study of oppression requires an understanding of aesthetics—not only because oppression uses aesthetic judgments for its violence but also because the signposts of how oppression works are visible in the history of art, where aesthetic judgments about the creation and appreciation of bodies are openly discussed. </w:t>
      </w:r>
      <w:r w:rsidRPr="003728FC">
        <w:rPr>
          <w:sz w:val="12"/>
        </w:rPr>
        <w:t>¶</w:t>
      </w:r>
      <w:r w:rsidRPr="003728FC">
        <w:rPr>
          <w:sz w:val="14"/>
        </w:rPr>
        <w:t xml:space="preserve"> </w:t>
      </w:r>
      <w:proofErr w:type="gramStart"/>
      <w:r w:rsidRPr="003728FC">
        <w:rPr>
          <w:sz w:val="14"/>
        </w:rPr>
        <w:t>One</w:t>
      </w:r>
      <w:proofErr w:type="gramEnd"/>
      <w:r w:rsidRPr="003728FC">
        <w:rPr>
          <w:sz w:val="14"/>
        </w:rPr>
        <w:t xml:space="preserve"> additional thought must be noted before I treat some analytic examples from the historical record. First, </w:t>
      </w:r>
      <w:r w:rsidRPr="003728FC">
        <w:rPr>
          <w:bCs/>
          <w:u w:val="single"/>
        </w:rPr>
        <w:t>despite my statement that disability now serves as the master trope of human disqualification, it is not a matter of reducing other minority identities to disability identity</w:t>
      </w:r>
      <w:r w:rsidRPr="003728FC">
        <w:rPr>
          <w:sz w:val="14"/>
        </w:rPr>
        <w:t xml:space="preserve">. </w:t>
      </w:r>
      <w:r w:rsidRPr="003728FC">
        <w:rPr>
          <w:bCs/>
          <w:u w:val="single"/>
        </w:rPr>
        <w:t>Rather, it is a matter of understanding the work done by disability in oppressive systems.</w:t>
      </w:r>
      <w:r w:rsidRPr="003728FC">
        <w:rPr>
          <w:sz w:val="14"/>
        </w:rPr>
        <w:t xml:space="preserve"> </w:t>
      </w:r>
      <w:r w:rsidRPr="003728FC">
        <w:rPr>
          <w:bCs/>
          <w:u w:val="single"/>
        </w:rPr>
        <w:t>In disability oppression, the physical and mental properties of the body are socially constructed as disqualifying defects, but this specific type of social construction happens to be integral at the present moment to the symbolic requirements of oppression in general.</w:t>
      </w:r>
      <w:r w:rsidRPr="003728FC">
        <w:rPr>
          <w:sz w:val="14"/>
        </w:rPr>
        <w:t xml:space="preserve"> </w:t>
      </w:r>
      <w:r w:rsidRPr="003728FC">
        <w:rPr>
          <w:bCs/>
          <w:u w:val="single"/>
        </w:rPr>
        <w:t>In every oppressive system of our day,</w:t>
      </w:r>
      <w:r w:rsidRPr="003728FC">
        <w:rPr>
          <w:sz w:val="14"/>
        </w:rPr>
        <w:t xml:space="preserve"> I want to claim, </w:t>
      </w:r>
      <w:r w:rsidRPr="003728FC">
        <w:rPr>
          <w:bCs/>
          <w:u w:val="single"/>
        </w:rPr>
        <w:t>the oppressed identity is represented in some way as disabled,</w:t>
      </w:r>
      <w:r w:rsidRPr="003728FC">
        <w:rPr>
          <w:sz w:val="14"/>
        </w:rPr>
        <w:t xml:space="preserve"> and although it is hard to understand, the same process obtains when disability is the oppressed </w:t>
      </w:r>
      <w:r w:rsidRPr="003728FC">
        <w:rPr>
          <w:sz w:val="14"/>
          <w:szCs w:val="16"/>
        </w:rPr>
        <w:t>identity. “Racism” disqualifies on the basis of race, providing justification for the inferiority of certain skin colors, bloodlines, and physical features. “Sexism” disqualifies on the basis of sex/gender as a direct representation of mental and physical inferiority. “Classism” disqualifies on the basis of family lineage and socioeconomic power as proof of inferior genealogical status. “</w:t>
      </w:r>
      <w:r w:rsidRPr="003728FC">
        <w:rPr>
          <w:rStyle w:val="StyleUnderline"/>
        </w:rPr>
        <w:t>Ableism” disqualifies on the basis of mental and physical differences, first selecting and then stigmatizing them as disabilities</w:t>
      </w:r>
      <w:r w:rsidRPr="003728FC">
        <w:rPr>
          <w:sz w:val="14"/>
          <w:szCs w:val="16"/>
        </w:rPr>
        <w:t xml:space="preserve">. The oppressive system occults in each case the fact that the disqualified identity is socially constructed, a mere convention, representing signs of incompetence, weakness, or inferiority as undeniable facts of nature. </w:t>
      </w:r>
      <w:r w:rsidRPr="003728FC">
        <w:rPr>
          <w:sz w:val="12"/>
          <w:szCs w:val="16"/>
        </w:rPr>
        <w:t>¶</w:t>
      </w:r>
      <w:r w:rsidRPr="003728FC">
        <w:rPr>
          <w:sz w:val="14"/>
          <w:szCs w:val="16"/>
        </w:rPr>
        <w:t xml:space="preserve"> </w:t>
      </w:r>
      <w:r w:rsidRPr="003728FC">
        <w:rPr>
          <w:bCs/>
          <w:u w:val="single"/>
        </w:rPr>
        <w:t>As r</w:t>
      </w:r>
      <w:r w:rsidRPr="003728FC">
        <w:rPr>
          <w:rStyle w:val="Emphasis"/>
        </w:rPr>
        <w:t>acism, sexism, and classism fall away slowly as justifications for human inferiority—and the critiques of these prejudices prove powerful examples of how to fight oppression—the prejudice against disability remains in full force</w:t>
      </w:r>
      <w:r w:rsidRPr="003728FC">
        <w:rPr>
          <w:bCs/>
          <w:u w:val="single"/>
        </w:rPr>
        <w:t xml:space="preserve">, </w:t>
      </w:r>
      <w:r w:rsidRPr="003728FC">
        <w:rPr>
          <w:sz w:val="14"/>
        </w:rPr>
        <w:t xml:space="preserve">providing seemingly credible reasons for the belief in human inferiority and the oppressive systems built upon it. </w:t>
      </w:r>
      <w:r w:rsidRPr="003728FC">
        <w:rPr>
          <w:bCs/>
          <w:u w:val="single"/>
        </w:rPr>
        <w:t>This</w:t>
      </w:r>
      <w:r w:rsidRPr="003728FC">
        <w:rPr>
          <w:sz w:val="14"/>
        </w:rPr>
        <w:t xml:space="preserve"> usage </w:t>
      </w:r>
      <w:r w:rsidRPr="003728FC">
        <w:rPr>
          <w:bCs/>
          <w:u w:val="single"/>
        </w:rPr>
        <w:t>will continue</w:t>
      </w:r>
      <w:r w:rsidRPr="003728FC">
        <w:rPr>
          <w:sz w:val="14"/>
        </w:rPr>
        <w:t xml:space="preserve">, I expect, </w:t>
      </w:r>
      <w:r w:rsidRPr="003728FC">
        <w:rPr>
          <w:bCs/>
          <w:u w:val="single"/>
        </w:rPr>
        <w:t xml:space="preserve">until we reach a historical moment when we know as much about the social construction of disability as we now know about the social construction of race, class, gender, and sexuality. </w:t>
      </w:r>
      <w:r w:rsidRPr="003728FC">
        <w:rPr>
          <w:iCs/>
          <w:u w:val="single"/>
        </w:rPr>
        <w:t>Disability represents</w:t>
      </w:r>
      <w:r w:rsidRPr="003728FC">
        <w:rPr>
          <w:sz w:val="14"/>
        </w:rPr>
        <w:t xml:space="preserve"> at this moment in time </w:t>
      </w:r>
      <w:r w:rsidRPr="003728FC">
        <w:rPr>
          <w:iCs/>
          <w:u w:val="single"/>
        </w:rPr>
        <w:t>the final frontier of justifiable human inferiority</w:t>
      </w:r>
      <w:r w:rsidRPr="003728FC">
        <w:rPr>
          <w:bCs/>
          <w:u w:val="single"/>
        </w:rPr>
        <w:t>.</w:t>
      </w:r>
    </w:p>
    <w:p w:rsidR="00B673EE" w:rsidRPr="003728FC" w:rsidRDefault="00B673EE" w:rsidP="00B673EE">
      <w:pPr>
        <w:pStyle w:val="Heading4"/>
      </w:pPr>
      <w:r w:rsidRPr="003728FC">
        <w:t>Especially true in the context of rhetoric</w:t>
      </w:r>
    </w:p>
    <w:p w:rsidR="00B673EE" w:rsidRPr="003728FC" w:rsidRDefault="00B673EE" w:rsidP="00B673EE">
      <w:pPr>
        <w:rPr>
          <w:sz w:val="16"/>
        </w:rPr>
      </w:pPr>
      <w:proofErr w:type="spellStart"/>
      <w:r w:rsidRPr="003728FC">
        <w:rPr>
          <w:b/>
          <w:bCs/>
        </w:rPr>
        <w:t>Cherney</w:t>
      </w:r>
      <w:proofErr w:type="spellEnd"/>
      <w:r w:rsidRPr="003728FC">
        <w:rPr>
          <w:b/>
          <w:bCs/>
        </w:rPr>
        <w:t xml:space="preserve"> 11</w:t>
      </w:r>
      <w:r w:rsidRPr="003728FC">
        <w:t xml:space="preserve"> -- Wayne State University, Department of Communications, Assistant Professor¶ (James L, Disability Studies Quarterly, “The Rhetoric of </w:t>
      </w:r>
      <w:proofErr w:type="spellStart"/>
      <w:r w:rsidRPr="003728FC">
        <w:t>Ableism”</w:t>
      </w:r>
      <w:proofErr w:type="gramStart"/>
      <w:r w:rsidRPr="003728FC">
        <w:t>,Vol</w:t>
      </w:r>
      <w:proofErr w:type="spellEnd"/>
      <w:proofErr w:type="gramEnd"/>
      <w:r w:rsidRPr="003728FC">
        <w:t xml:space="preserve"> 31, No 3, </w:t>
      </w:r>
      <w:hyperlink r:id="rId11" w:history="1">
        <w:r w:rsidRPr="003728FC">
          <w:t>http://dsq-sds.org/article/view/1665/1606</w:t>
        </w:r>
      </w:hyperlink>
      <w:r w:rsidRPr="003728FC">
        <w:t>, 2011, tony)</w:t>
      </w:r>
    </w:p>
    <w:p w:rsidR="00B673EE" w:rsidRDefault="00B673EE" w:rsidP="00B673EE">
      <w:pPr>
        <w:rPr>
          <w:bCs/>
          <w:u w:val="single"/>
        </w:rPr>
      </w:pPr>
      <w:r w:rsidRPr="003728FC">
        <w:rPr>
          <w:sz w:val="16"/>
        </w:rPr>
        <w:t>In this essay</w:t>
      </w:r>
      <w:r w:rsidRPr="003728FC">
        <w:rPr>
          <w:bCs/>
          <w:u w:val="single"/>
        </w:rPr>
        <w:t xml:space="preserve"> I analyze ableism as a rhetorical problem for three reasons. First, ableist culture sustains and perpetuates itself via rhetoric; the ways of interpreting disability and assumptions about bodies that produce ableism are learned.</w:t>
      </w:r>
      <w:r w:rsidRPr="003728FC">
        <w:rPr>
          <w:sz w:val="16"/>
        </w:rPr>
        <w:t xml:space="preserve"> The previous generation teaches it to the next and cultures spread it to each other through modes of intercultural exchange. Adopting a rhetorical perspective to the problem of ableism thus exposes the social systems that keep it alive. This informs my</w:t>
      </w:r>
      <w:r w:rsidRPr="003728FC">
        <w:rPr>
          <w:bCs/>
          <w:u w:val="single"/>
        </w:rPr>
        <w:t xml:space="preserve"> second </w:t>
      </w:r>
      <w:r w:rsidRPr="003728FC">
        <w:rPr>
          <w:sz w:val="16"/>
        </w:rPr>
        <w:t>reason</w:t>
      </w:r>
      <w:r w:rsidRPr="003728FC">
        <w:rPr>
          <w:bCs/>
          <w:u w:val="single"/>
        </w:rPr>
        <w:t xml:space="preserve"> </w:t>
      </w:r>
      <w:r w:rsidRPr="003728FC">
        <w:rPr>
          <w:sz w:val="16"/>
        </w:rPr>
        <w:t xml:space="preserve">for </w:t>
      </w:r>
      <w:r w:rsidRPr="003728FC">
        <w:rPr>
          <w:bCs/>
          <w:u w:val="single"/>
        </w:rPr>
        <w:t>viewing ableism as rhetoric,</w:t>
      </w:r>
      <w:r w:rsidRPr="003728FC">
        <w:rPr>
          <w:sz w:val="16"/>
        </w:rPr>
        <w:t xml:space="preserve"> as revealing how it thrives</w:t>
      </w:r>
      <w:r w:rsidRPr="003728FC">
        <w:rPr>
          <w:bCs/>
          <w:u w:val="single"/>
        </w:rPr>
        <w:t xml:space="preserve"> suggests ways of </w:t>
      </w:r>
      <w:r w:rsidRPr="003728FC">
        <w:rPr>
          <w:sz w:val="16"/>
        </w:rPr>
        <w:t>curtailing its growth and</w:t>
      </w:r>
      <w:r w:rsidRPr="003728FC">
        <w:rPr>
          <w:bCs/>
          <w:u w:val="single"/>
        </w:rPr>
        <w:t xml:space="preserve"> promoting its demise. </w:t>
      </w:r>
      <w:r w:rsidRPr="003728FC">
        <w:rPr>
          <w:rStyle w:val="StyleUnderline"/>
        </w:rPr>
        <w:t xml:space="preserve">Many of the strategies already adopted by disability rights activists to confront ableism explicitly or implicitly address it as rhetoric. </w:t>
      </w:r>
      <w:r w:rsidRPr="003728FC">
        <w:rPr>
          <w:sz w:val="16"/>
        </w:rPr>
        <w:t xml:space="preserve">Public demonstrations, countercultural performances, autobiography, transformative histories of disability and disabling practices, and critiques of ableist films and novels all apply rhetorical solutions to the problem. </w:t>
      </w:r>
      <w:r w:rsidRPr="003728FC">
        <w:rPr>
          <w:rStyle w:val="Emphasis"/>
        </w:rPr>
        <w:t>Identifying ableism as rhetoric and exploring its systems dynamic reveals how these corrective practices work</w:t>
      </w:r>
      <w:r w:rsidRPr="003728FC">
        <w:rPr>
          <w:sz w:val="16"/>
        </w:rPr>
        <w:t xml:space="preserve">. </w:t>
      </w:r>
      <w:r w:rsidRPr="003728FC">
        <w:rPr>
          <w:bCs/>
          <w:u w:val="single"/>
        </w:rPr>
        <w:t xml:space="preserve">We can use such information to </w:t>
      </w:r>
      <w:r w:rsidRPr="003728FC">
        <w:rPr>
          <w:sz w:val="16"/>
        </w:rPr>
        <w:t>refine the successful techniques, reinvent those that fail, and</w:t>
      </w:r>
      <w:r w:rsidRPr="003728FC">
        <w:rPr>
          <w:bCs/>
          <w:u w:val="single"/>
        </w:rPr>
        <w:t xml:space="preserve"> realize new tactics. Third, </w:t>
      </w:r>
      <w:r w:rsidRPr="003728FC">
        <w:rPr>
          <w:sz w:val="16"/>
        </w:rPr>
        <w:t>I contend that</w:t>
      </w:r>
      <w:r w:rsidRPr="003728FC">
        <w:rPr>
          <w:bCs/>
          <w:u w:val="single"/>
        </w:rPr>
        <w:t xml:space="preserve"> any means of challenging ableism must eventually encounter its rhetorical power. </w:t>
      </w:r>
      <w:r w:rsidRPr="003728FC">
        <w:rPr>
          <w:sz w:val="16"/>
        </w:rPr>
        <w:t>As I explain below</w:t>
      </w:r>
      <w:r w:rsidRPr="003728FC">
        <w:rPr>
          <w:bCs/>
          <w:u w:val="single"/>
        </w:rPr>
        <w:t xml:space="preserve">, ableism is that most insidious form of rhetoric that has become reified and </w:t>
      </w:r>
      <w:proofErr w:type="gramStart"/>
      <w:r w:rsidRPr="003728FC">
        <w:rPr>
          <w:bCs/>
          <w:u w:val="single"/>
        </w:rPr>
        <w:t>so</w:t>
      </w:r>
      <w:proofErr w:type="gramEnd"/>
      <w:r w:rsidRPr="003728FC">
        <w:rPr>
          <w:bCs/>
          <w:u w:val="single"/>
        </w:rPr>
        <w:t xml:space="preserve"> widely accepted as common sense that it denies its own </w:t>
      </w:r>
      <w:proofErr w:type="spellStart"/>
      <w:r w:rsidRPr="003728FC">
        <w:rPr>
          <w:bCs/>
          <w:u w:val="single"/>
        </w:rPr>
        <w:t>rhetoricity</w:t>
      </w:r>
      <w:proofErr w:type="spellEnd"/>
      <w:r w:rsidRPr="003728FC">
        <w:rPr>
          <w:bCs/>
          <w:u w:val="single"/>
        </w:rPr>
        <w:t>—</w:t>
      </w:r>
      <w:r w:rsidRPr="003728FC">
        <w:rPr>
          <w:sz w:val="16"/>
        </w:rPr>
        <w:t>it "goes without saying."</w:t>
      </w:r>
      <w:r w:rsidRPr="003728FC">
        <w:rPr>
          <w:bCs/>
          <w:u w:val="single"/>
        </w:rPr>
        <w:t xml:space="preserve"> To fully address it we must name its presence, for cultural assumptions accepted uncritically adopt the mantle of "simple truth" and become extremely difficult to rebut</w:t>
      </w:r>
      <w:r w:rsidRPr="003728FC">
        <w:rPr>
          <w:sz w:val="16"/>
        </w:rPr>
        <w:t>. As the neologism "ableism" itself testifies, we need new words to reveal the places it resides and new language to describe how it feeds</w:t>
      </w:r>
      <w:r w:rsidRPr="003728FC">
        <w:rPr>
          <w:bCs/>
          <w:u w:val="single"/>
        </w:rPr>
        <w:t xml:space="preserve">. Without doing so, ableist ways of thinking and interpreting will operate as the context for making sense of any acts challenging discrimination, which undermines their impact, reduces their symbolic potential, and can even transform them into superficial measures that give the appearance of change yet elide a recalcitrant </w:t>
      </w:r>
      <w:proofErr w:type="spellStart"/>
      <w:r w:rsidRPr="003728FC">
        <w:rPr>
          <w:bCs/>
          <w:u w:val="single"/>
        </w:rPr>
        <w:t>ableist</w:t>
      </w:r>
      <w:proofErr w:type="spellEnd"/>
      <w:r w:rsidRPr="003728FC">
        <w:rPr>
          <w:bCs/>
          <w:u w:val="single"/>
        </w:rPr>
        <w:t xml:space="preserve"> system.</w:t>
      </w:r>
    </w:p>
    <w:p w:rsidR="00E9722E" w:rsidRDefault="00E9722E" w:rsidP="00B673EE">
      <w:pPr>
        <w:rPr>
          <w:bCs/>
          <w:u w:val="single"/>
        </w:rPr>
      </w:pPr>
    </w:p>
    <w:p w:rsidR="00E9722E" w:rsidRDefault="00E9722E" w:rsidP="00E9722E">
      <w:pPr>
        <w:pStyle w:val="Heading3"/>
      </w:pPr>
      <w:r>
        <w:t>A2: Can’t Account for Power</w:t>
      </w:r>
    </w:p>
    <w:p w:rsidR="00E9722E" w:rsidRPr="003728FC" w:rsidRDefault="00E9722E" w:rsidP="00E9722E">
      <w:pPr>
        <w:pStyle w:val="Heading4"/>
      </w:pPr>
      <w:r>
        <w:t xml:space="preserve">The notion of lateral surveillance is an alternative to the </w:t>
      </w:r>
      <w:proofErr w:type="spellStart"/>
      <w:r>
        <w:t>aff</w:t>
      </w:r>
      <w:proofErr w:type="spellEnd"/>
      <w:r>
        <w:t xml:space="preserve"> which better accounts for power</w:t>
      </w:r>
    </w:p>
    <w:p w:rsidR="00E9722E" w:rsidRPr="003728FC" w:rsidRDefault="00E9722E" w:rsidP="00E9722E">
      <w:proofErr w:type="spellStart"/>
      <w:r w:rsidRPr="003728FC">
        <w:rPr>
          <w:rStyle w:val="Style13ptBold"/>
        </w:rPr>
        <w:t>Albrechtslund</w:t>
      </w:r>
      <w:proofErr w:type="spellEnd"/>
      <w:r w:rsidRPr="003728FC">
        <w:rPr>
          <w:rStyle w:val="Style13ptBold"/>
        </w:rPr>
        <w:t xml:space="preserve"> ’15</w:t>
      </w:r>
      <w:r w:rsidRPr="003728FC">
        <w:t xml:space="preserve"> – associate prof @ University of Aarhus, Denmark (Albert, “New Media and Changing Perceptions of Surveillance,” found in “A Companion to New Media Dynamics,</w:t>
      </w:r>
      <w:proofErr w:type="gramStart"/>
      <w:r w:rsidRPr="003728FC">
        <w:t>”  Chapter</w:t>
      </w:r>
      <w:proofErr w:type="gramEnd"/>
      <w:r w:rsidRPr="003728FC">
        <w:t xml:space="preserve"> 19, p. 318-319, tony)</w:t>
      </w:r>
    </w:p>
    <w:p w:rsidR="00E9722E" w:rsidRPr="00B80D6D" w:rsidRDefault="00E9722E" w:rsidP="00E9722E">
      <w:pPr>
        <w:rPr>
          <w:rStyle w:val="StyleUnderline"/>
          <w:bCs/>
        </w:rPr>
      </w:pPr>
      <w:r w:rsidRPr="003728FC">
        <w:rPr>
          <w:rStyle w:val="StyleUnderline"/>
        </w:rPr>
        <w:t xml:space="preserve">A term central to this discussion is, of course, “visibility,” inasmuch as the word “surveillance” is etymologically associated with the French word </w:t>
      </w:r>
      <w:proofErr w:type="spellStart"/>
      <w:r w:rsidRPr="003728FC">
        <w:rPr>
          <w:rStyle w:val="StyleUnderline"/>
        </w:rPr>
        <w:t>surveiller</w:t>
      </w:r>
      <w:proofErr w:type="spellEnd"/>
      <w:r w:rsidRPr="003728FC">
        <w:rPr>
          <w:rStyle w:val="StyleUnderline"/>
        </w:rPr>
        <w:t>, which translates simply as “to watch over.”</w:t>
      </w:r>
      <w:r w:rsidRPr="003728FC">
        <w:t xml:space="preserve"> </w:t>
      </w:r>
      <w:r w:rsidRPr="003728FC">
        <w:rPr>
          <w:rStyle w:val="StyleUnderline"/>
        </w:rPr>
        <w:t>The verb suggests the visual practice of a person looking carefully at someone or something from above</w:t>
      </w:r>
      <w:r w:rsidRPr="003728FC">
        <w:t xml:space="preserve">. </w:t>
      </w:r>
      <w:r w:rsidRPr="003728FC">
        <w:rPr>
          <w:rStyle w:val="Emphasis"/>
        </w:rPr>
        <w:t>The visual metaphor implies a spatial hierarchy where the watcher is positioned over the watched, and this situation is a favorable for the former as it makes it easier to keep an eye on the latter.</w:t>
      </w:r>
      <w:r w:rsidRPr="003728FC">
        <w:t xml:space="preserve"> </w:t>
      </w:r>
      <w:r w:rsidRPr="003728FC">
        <w:rPr>
          <w:rStyle w:val="StyleUnderline"/>
        </w:rPr>
        <w:t>This visual metaphor is at the root of the interpretation of surveillance as a power relation in which the watcher controls the watched</w:t>
      </w:r>
      <w:r w:rsidRPr="003728FC">
        <w:t xml:space="preserve">. Consequently, </w:t>
      </w:r>
      <w:r w:rsidRPr="003728FC">
        <w:rPr>
          <w:rStyle w:val="Emphasis"/>
        </w:rPr>
        <w:t>transparency is a weakness because those who are visible are at the same time vulnerable to a controlling gaze.</w:t>
      </w:r>
      <w:r w:rsidRPr="003728FC">
        <w:t xml:space="preserve"> </w:t>
      </w:r>
      <w:r w:rsidRPr="003728FC">
        <w:rPr>
          <w:rStyle w:val="StyleUnderline"/>
        </w:rPr>
        <w:t xml:space="preserve">This conception of transparency as something that can be employed to break down, control, and eventually rebuild people is well known from novels </w:t>
      </w:r>
      <w:r w:rsidRPr="003728FC">
        <w:t xml:space="preserve">(not least Nineteen Eighty-Four) </w:t>
      </w:r>
      <w:r w:rsidRPr="003728FC">
        <w:rPr>
          <w:rStyle w:val="StyleUnderline"/>
        </w:rPr>
        <w:t>cinema, and computer games</w:t>
      </w:r>
      <w:r w:rsidRPr="003728FC">
        <w:t xml:space="preserve">. Moreover, surveillance is not only a frequently visited theme in fiction but can also be said to structure films’ imagery and narration. </w:t>
      </w:r>
      <w:proofErr w:type="spellStart"/>
      <w:r w:rsidRPr="003728FC">
        <w:t>Dietmar</w:t>
      </w:r>
      <w:proofErr w:type="spellEnd"/>
      <w:r w:rsidRPr="003728FC">
        <w:t xml:space="preserve"> </w:t>
      </w:r>
      <w:proofErr w:type="spellStart"/>
      <w:r w:rsidRPr="003728FC">
        <w:t>Kammerer</w:t>
      </w:r>
      <w:proofErr w:type="spellEnd"/>
      <w:r w:rsidRPr="003728FC">
        <w:t xml:space="preserve"> has pointed to a trend in mainstream Hollywood cinema over the past decades to integrate the aesthetics of video surveillance as well as the imagery itself into films. Surveillance footage, often grainy images from a raised point of view, can be part of the imagery of the film and in that way influence the way films are structured. </w:t>
      </w:r>
      <w:proofErr w:type="gramStart"/>
      <w:r w:rsidRPr="003728FC">
        <w:t>As Thomas Y. Levin put it: “surveillance has become the condition of the narration itself.”</w:t>
      </w:r>
      <w:proofErr w:type="gramEnd"/>
      <w:r w:rsidRPr="003728FC">
        <w:t xml:space="preserve"> The post-9/11 TV series 24, broadcast by Fox Networks in the USA, illustrates the thematic and structural role of surveillance. The fast-paced story and visual style of the series often depend on surveillance technologies, such as GPS tracking and knowledge obtained by computer hacking, and imagery from satellites and CCTV are integrated in all episodes. A characteristic mode of storytelling has Chloe O’Brien, the computer expert, at her desktop and has Jack Bauer, the hero, somewhere in the field working on a mission. In this set-up, Chloe facilitates Jack’s actions by providing him with information obtained by surveillance. </w:t>
      </w:r>
      <w:r w:rsidRPr="003728FC">
        <w:rPr>
          <w:rStyle w:val="StyleUnderline"/>
        </w:rPr>
        <w:t>The cinematic gaze illustrates a paradox of surveillance, in that it allows us to be fascinated with our shame of watching and fear of being watched</w:t>
      </w:r>
      <w:r w:rsidRPr="003728FC">
        <w:t xml:space="preserve">. </w:t>
      </w:r>
      <w:r w:rsidRPr="003728FC">
        <w:rPr>
          <w:rStyle w:val="StyleUnderline"/>
        </w:rPr>
        <w:t>The cinema facilitates a space where we, the audience, can explore and to a certain extent live out our issues with and feelings about surveillance</w:t>
      </w:r>
      <w:r w:rsidRPr="003728FC">
        <w:t xml:space="preserve">. </w:t>
      </w:r>
      <w:r w:rsidRPr="003728FC">
        <w:rPr>
          <w:rStyle w:val="Emphasis"/>
        </w:rPr>
        <w:t>This pluralistic way of understanding visibility is equally appropriate for social media, since power relations are much more ambiguous than is suggested by the etymology of surveillance.</w:t>
      </w:r>
      <w:r w:rsidRPr="003728FC">
        <w:t xml:space="preserve"> As discussed in the previous section, surveillance does not necessarily imply a hierarchy, as the power relation can be “flattened.” </w:t>
      </w:r>
      <w:r w:rsidRPr="003728FC">
        <w:rPr>
          <w:rStyle w:val="StyleUnderline"/>
        </w:rPr>
        <w:t xml:space="preserve">The flat surveillance relation has been described as peer-to-peer or “lateral surveillance.” </w:t>
      </w:r>
      <w:r w:rsidRPr="003728FC">
        <w:t xml:space="preserve">Further, the </w:t>
      </w:r>
      <w:r w:rsidRPr="003728FC">
        <w:rPr>
          <w:rStyle w:val="StyleUnderline"/>
        </w:rPr>
        <w:t>traditional power relation has been challenged and even inverted, either negatively, as actively resisting the surveillance, or positively, as “exhibitionist empowerment.”</w:t>
      </w:r>
    </w:p>
    <w:p w:rsidR="00B673EE" w:rsidRPr="003728FC" w:rsidRDefault="00B673EE" w:rsidP="00B673EE">
      <w:pPr>
        <w:pStyle w:val="Heading2"/>
      </w:pPr>
      <w:r>
        <w:t xml:space="preserve">Aff Answers </w:t>
      </w:r>
    </w:p>
    <w:p w:rsidR="00B673EE" w:rsidRDefault="005A0DB6" w:rsidP="00B673EE">
      <w:pPr>
        <w:pStyle w:val="Heading3"/>
      </w:pPr>
      <w:r>
        <w:t>A2</w:t>
      </w:r>
      <w:r w:rsidR="00B673EE">
        <w:t xml:space="preserve"> Ableism</w:t>
      </w:r>
    </w:p>
    <w:p w:rsidR="00B673EE" w:rsidRDefault="00B673EE" w:rsidP="00B673EE">
      <w:pPr>
        <w:pStyle w:val="Heading4"/>
      </w:pPr>
      <w:r>
        <w:t xml:space="preserve">Alteration of language away from “surveillance” doesn’t solve – ideology too engrained </w:t>
      </w:r>
    </w:p>
    <w:p w:rsidR="00B673EE" w:rsidRPr="003728FC" w:rsidRDefault="00B673EE" w:rsidP="00B673EE">
      <w:proofErr w:type="spellStart"/>
      <w:r w:rsidRPr="003728FC">
        <w:rPr>
          <w:rStyle w:val="Style13ptBold"/>
        </w:rPr>
        <w:t>Harpur</w:t>
      </w:r>
      <w:proofErr w:type="spellEnd"/>
      <w:r w:rsidRPr="003728FC">
        <w:rPr>
          <w:rStyle w:val="Style13ptBold"/>
        </w:rPr>
        <w:t xml:space="preserve"> 12</w:t>
      </w:r>
      <w:r w:rsidRPr="003728FC">
        <w:t xml:space="preserve"> – PhD from the Queensland University of Technology, research fellow at The University of Queensland, Griffith Law School and the United Nations University (Paul, “From disability to ability: changing the phrasing of the debate,” Disability &amp; Society Volume 27, Issue 3, 2012, tony) </w:t>
      </w:r>
    </w:p>
    <w:p w:rsidR="00B673EE" w:rsidRPr="003728FC" w:rsidRDefault="00B673EE" w:rsidP="00B673EE">
      <w:r w:rsidRPr="003728FC">
        <w:rPr>
          <w:rStyle w:val="StyleUnderline"/>
        </w:rPr>
        <w:t xml:space="preserve">Persons with disabilities have been subjected to discrimination and social apartheid for centuries. To address this discrimination, advocates have employed various strategies including law reforms, public policy, education, language, and so on. </w:t>
      </w:r>
      <w:r w:rsidRPr="003728FC">
        <w:t xml:space="preserve">This paper has argued for a change in terminology to aid culture change. Over the proceeding decades, disability advocates have gained control over how disability is defined through the promotion of the social model. Advocates have worked to remove offensive terminology from the common vernacular. </w:t>
      </w:r>
      <w:r w:rsidRPr="003728FC">
        <w:rPr>
          <w:rStyle w:val="StyleUnderline"/>
        </w:rPr>
        <w:t>This paper asserts that the time is right for disability advocates to adopt the label of ‘ableism’ as a powerful label to describe the prejudice, discrimination and discounting of persons with disabilities.¶ The labels of ‘</w:t>
      </w:r>
      <w:proofErr w:type="spellStart"/>
      <w:r w:rsidRPr="003728FC">
        <w:rPr>
          <w:rStyle w:val="StyleUnderline"/>
        </w:rPr>
        <w:t>disableism</w:t>
      </w:r>
      <w:proofErr w:type="spellEnd"/>
      <w:r w:rsidRPr="003728FC">
        <w:rPr>
          <w:rStyle w:val="StyleUnderline"/>
        </w:rPr>
        <w:t>’ and ‘ableism’ have emerged to describe disability discrimination</w:t>
      </w:r>
      <w:r w:rsidRPr="003728FC">
        <w:t xml:space="preserve">. This paper has argued that disability scholars should embrace and promote the use of the term ableism. While being used by some scholars, </w:t>
      </w:r>
      <w:proofErr w:type="spellStart"/>
      <w:r w:rsidRPr="003728FC">
        <w:t>disableism</w:t>
      </w:r>
      <w:proofErr w:type="spellEnd"/>
      <w:r w:rsidRPr="003728FC">
        <w:t xml:space="preserve"> serves two masters. Disability nomenclature developed with ableist ideological influences. Despite moves by the disability community to gain control of the term ‘disability’, this paper asserts that this term’s historic antecedence detracts from the impact of disability advocacy. The label of ableism, in contrast, is free from ableist ideological influences and offers greater advocacy potentials. By taking control of the category away from the disability industry and by expanding people who can </w:t>
      </w:r>
      <w:proofErr w:type="spellStart"/>
      <w:r w:rsidRPr="003728FC">
        <w:t>utilise</w:t>
      </w:r>
      <w:proofErr w:type="spellEnd"/>
      <w:r w:rsidRPr="003728FC">
        <w:t xml:space="preserve"> the term ableism, this paper concludes that ableist nomenclatures have the potential of increasing the power of disability advocacy.¶ </w:t>
      </w:r>
      <w:r w:rsidRPr="003728FC">
        <w:rPr>
          <w:rStyle w:val="StyleUnderline"/>
        </w:rPr>
        <w:t>While altering the language used to describe disability discrimination can assist in culture change, this is just one strateg</w:t>
      </w:r>
      <w:r w:rsidRPr="003728FC">
        <w:t>y. Oliver (</w:t>
      </w:r>
      <w:hyperlink r:id="rId12" w:anchor="CIT0048" w:history="1">
        <w:r w:rsidRPr="003728FC">
          <w:t>1996</w:t>
        </w:r>
      </w:hyperlink>
      <w:r w:rsidRPr="003728FC">
        <w:t xml:space="preserve">) has observed that </w:t>
      </w:r>
      <w:r w:rsidRPr="003728FC">
        <w:rPr>
          <w:rStyle w:val="StyleUnderline"/>
        </w:rPr>
        <w:t>it is not sufficient to simply abolishing the use of offensive words to describe persons with disabilities</w:t>
      </w:r>
      <w:r w:rsidRPr="003728FC">
        <w:t xml:space="preserve">. </w:t>
      </w:r>
      <w:proofErr w:type="spellStart"/>
      <w:r w:rsidRPr="003728FC">
        <w:t>Rovner</w:t>
      </w:r>
      <w:proofErr w:type="spellEnd"/>
      <w:r w:rsidRPr="003728FC">
        <w:t xml:space="preserve"> has observed that ‘[f]or over forty years, the disability rights movement has sought to reframe the way people with disabilities are understood by American law, social policy, and society’ (2004, 1043). </w:t>
      </w:r>
      <w:proofErr w:type="spellStart"/>
      <w:r w:rsidRPr="003728FC">
        <w:t>Rovner</w:t>
      </w:r>
      <w:proofErr w:type="spellEnd"/>
      <w:r w:rsidRPr="003728FC">
        <w:t xml:space="preserve"> explains that to achieve this outcome </w:t>
      </w:r>
      <w:r w:rsidRPr="003728FC">
        <w:rPr>
          <w:rStyle w:val="StyleUnderline"/>
        </w:rPr>
        <w:t>it will be necessary for the image of disability to be remade in the eyes of those who make laws</w:t>
      </w:r>
      <w:r w:rsidRPr="003728FC">
        <w:t xml:space="preserve"> and apply them (2004, 1090). </w:t>
      </w:r>
      <w:r w:rsidRPr="003728FC">
        <w:rPr>
          <w:rStyle w:val="StyleUnderline"/>
        </w:rPr>
        <w:t>If policy-makers and the judiciary do not embrace the culture change, then reforms will have minimal impact</w:t>
      </w:r>
      <w:r w:rsidRPr="003728FC">
        <w:t xml:space="preserve"> (for a discussion of the impact disability models have upon members of the judiciary consciously or subconsciously, see Cantor </w:t>
      </w:r>
      <w:hyperlink r:id="rId13" w:anchor="CIT0023" w:history="1">
        <w:r w:rsidRPr="003728FC">
          <w:t>2009</w:t>
        </w:r>
      </w:hyperlink>
      <w:r w:rsidRPr="003728FC">
        <w:t>, 401). Altering the way in which language and culture constructs disability should be regarded as one useful weapon in the battle to achieve equality. Coupled with other interventions, language can contribute to the struggle for social equality. This paper has argued that using the term ableism to describe disability discrimination is one step that can be used to assist in the wider struggle against oppression.</w:t>
      </w:r>
    </w:p>
    <w:p w:rsidR="00B673EE" w:rsidRDefault="00B673EE" w:rsidP="00B673EE">
      <w:pPr>
        <w:pStyle w:val="Heading4"/>
      </w:pPr>
      <w:r>
        <w:t xml:space="preserve">Language is fluid – the aff re-appropriates harmful rhetoric </w:t>
      </w:r>
    </w:p>
    <w:p w:rsidR="00B673EE" w:rsidRPr="004C74B0" w:rsidRDefault="00B673EE" w:rsidP="00B673EE">
      <w:r w:rsidRPr="004C74B0">
        <w:rPr>
          <w:rStyle w:val="Style13ptBold"/>
        </w:rPr>
        <w:t>Davidson and Smith 99</w:t>
      </w:r>
      <w:r>
        <w:t xml:space="preserve"> </w:t>
      </w:r>
      <w:proofErr w:type="gramStart"/>
      <w:r>
        <w:t xml:space="preserve">–  </w:t>
      </w:r>
      <w:r w:rsidRPr="004C74B0">
        <w:t>Department</w:t>
      </w:r>
      <w:proofErr w:type="gramEnd"/>
      <w:r w:rsidRPr="004C74B0">
        <w:t xml:space="preserve"> of Environmental Studies and Department of Philosophy</w:t>
      </w:r>
      <w:r>
        <w:t xml:space="preserve"> @ Queens University (Joyce N. and Mick; </w:t>
      </w:r>
      <w:r>
        <w:br/>
      </w:r>
      <w:r w:rsidRPr="004C74B0">
        <w:t xml:space="preserve">Wittgenstein and </w:t>
      </w:r>
      <w:proofErr w:type="spellStart"/>
      <w:r w:rsidRPr="004C74B0">
        <w:t>Irigaray</w:t>
      </w:r>
      <w:proofErr w:type="spellEnd"/>
      <w:r w:rsidRPr="004C74B0">
        <w:t>: Gender and Philosophy in a Language (Game) of Difference</w:t>
      </w:r>
      <w:r>
        <w:t xml:space="preserve">,” </w:t>
      </w:r>
      <w:proofErr w:type="spellStart"/>
      <w:r w:rsidRPr="004C74B0">
        <w:t>Hypatia</w:t>
      </w:r>
      <w:proofErr w:type="spellEnd"/>
      <w:r w:rsidRPr="004C74B0">
        <w:t xml:space="preserve"> Vol</w:t>
      </w:r>
      <w:r>
        <w:t xml:space="preserve">ume 14 Number </w:t>
      </w:r>
      <w:r w:rsidRPr="004C74B0">
        <w:t>2</w:t>
      </w:r>
      <w:r>
        <w:t xml:space="preserve">, tony) </w:t>
      </w:r>
    </w:p>
    <w:p w:rsidR="00B673EE" w:rsidRPr="004C74B0" w:rsidRDefault="00B673EE" w:rsidP="00B673EE">
      <w:pPr>
        <w:rPr>
          <w:rStyle w:val="StyleUnderline"/>
        </w:rPr>
      </w:pPr>
      <w:r w:rsidRPr="004C74B0">
        <w:rPr>
          <w:rStyle w:val="StyleUnderline"/>
        </w:rPr>
        <w:t>The concept of a “language-game” links a particular employment of language with the “actions into which it is woven” (Wittgenstein 1988, 7). Just as there are innumerable activities in which we employ language, so there are countless kinds of uses of language, and these do not stay the same. They are</w:t>
      </w:r>
      <w:r w:rsidRPr="004C74B0">
        <w:t xml:space="preserve"> </w:t>
      </w:r>
      <w:r w:rsidRPr="004C74B0">
        <w:rPr>
          <w:rStyle w:val="StyleUnderline"/>
        </w:rPr>
        <w:t>not “fixed, given once and for all; but new types of language, new language games</w:t>
      </w:r>
      <w:r w:rsidRPr="004C74B0">
        <w:t xml:space="preserve">, as we may say, </w:t>
      </w:r>
      <w:r w:rsidRPr="004C74B0">
        <w:rPr>
          <w:rStyle w:val="StyleUnderline"/>
        </w:rPr>
        <w:t>come into existence and others become obsolete</w:t>
      </w:r>
      <w:r w:rsidRPr="004C74B0">
        <w:t xml:space="preserve"> and forgotten” (1988, 23). Wittgenstein lists a few of the many possible language games, including “making up a story . . . play acting— . . . making a joke; telling it— . . . translating . . . asking, thinking, cursing, greeting, praying” (1988, 23). What is more, </w:t>
      </w:r>
      <w:r w:rsidRPr="004C74B0">
        <w:rPr>
          <w:rStyle w:val="StyleUnderline"/>
        </w:rPr>
        <w:t>the meaning of the words we employ will often change as we put them to different uses in different language-games</w:t>
      </w:r>
      <w:r w:rsidRPr="004C74B0">
        <w:t xml:space="preserve">. Wittgenstein suggests that to know the meaning of a word is not a matter of being able to define it, to fix its meaning, but of knowing how to use it, that is, to have made the appropriate connections between concept and language-game. It is only possible to demonstrate that we have understood a word’s meaning by being able to apply it. For example, </w:t>
      </w:r>
      <w:r w:rsidRPr="004C74B0">
        <w:rPr>
          <w:rStyle w:val="StyleUnderline"/>
        </w:rPr>
        <w:t>consider what there might be in common between “deep sorrow, a deep sound, a deep well”</w:t>
      </w:r>
      <w:r w:rsidRPr="004C74B0">
        <w:t xml:space="preserve"> (Wittgenstein 1964, 137</w:t>
      </w:r>
      <w:r w:rsidRPr="004C74B0">
        <w:rPr>
          <w:rStyle w:val="StyleUnderline"/>
        </w:rPr>
        <w:t>), when to answer “depth” is obviously tautological.</w:t>
      </w:r>
    </w:p>
    <w:p w:rsidR="00B673EE" w:rsidRPr="003728FC" w:rsidRDefault="00B673EE" w:rsidP="00B673EE"/>
    <w:p w:rsidR="00B673EE" w:rsidRDefault="00B673EE" w:rsidP="00B673EE">
      <w:pPr>
        <w:pStyle w:val="Heading3"/>
      </w:pPr>
      <w:r>
        <w:t>D</w:t>
      </w:r>
      <w:r w:rsidRPr="003728FC">
        <w:t>issent good</w:t>
      </w:r>
    </w:p>
    <w:p w:rsidR="007C01FB" w:rsidRDefault="007C01FB" w:rsidP="007C01FB">
      <w:pPr>
        <w:pStyle w:val="Heading4"/>
      </w:pPr>
      <w:r>
        <w:t xml:space="preserve">Dissent necessary – attempts to silence dissent are commandeered by the government to ensure relative stability </w:t>
      </w:r>
    </w:p>
    <w:p w:rsidR="007C01FB" w:rsidRPr="001E5E2B" w:rsidRDefault="007C01FB" w:rsidP="007C01FB">
      <w:r w:rsidRPr="00976968">
        <w:rPr>
          <w:rStyle w:val="Style13ptBold"/>
        </w:rPr>
        <w:t>Richards 13</w:t>
      </w:r>
      <w:r>
        <w:t xml:space="preserve"> </w:t>
      </w:r>
      <w:proofErr w:type="gramStart"/>
      <w:r>
        <w:t xml:space="preserve">--  </w:t>
      </w:r>
      <w:r w:rsidRPr="001E5E2B">
        <w:t>Professor</w:t>
      </w:r>
      <w:proofErr w:type="gramEnd"/>
      <w:r w:rsidRPr="001E5E2B">
        <w:t xml:space="preserve"> of Law, Washington University School of Law</w:t>
      </w:r>
      <w:r>
        <w:t>, (Neil M. “</w:t>
      </w:r>
      <w:r w:rsidRPr="001E5E2B">
        <w:t xml:space="preserve">THE DANGERS OF SURVEILLANCE </w:t>
      </w:r>
      <w:r>
        <w:t xml:space="preserve">, Harvard Law Review </w:t>
      </w:r>
      <w:r w:rsidRPr="001E5E2B">
        <w:t>Vol. 126:1934</w:t>
      </w:r>
      <w:r>
        <w:t>, pp. 1953-54, 2013, tony)</w:t>
      </w:r>
    </w:p>
    <w:p w:rsidR="007C01FB" w:rsidRDefault="007C01FB" w:rsidP="007C01FB">
      <w:r w:rsidRPr="001E5E2B">
        <w:rPr>
          <w:rStyle w:val="StyleUnderline"/>
        </w:rPr>
        <w:t>Information collected surreptitiously can be used to blackmail or discredit opponents by revealing embarrassing secrets.</w:t>
      </w:r>
      <w:r>
        <w:t xml:space="preserve"> </w:t>
      </w:r>
      <w:r w:rsidRPr="001E5E2B">
        <w:rPr>
          <w:rStyle w:val="StyleUnderline"/>
        </w:rPr>
        <w:t>American political history over the past hundred years furnishes numerous examples of this phenomenon</w:t>
      </w:r>
      <w:r>
        <w:t xml:space="preserve">, but perhaps the most compelling is the treatment of Martin Luther King, Jr., by the FBI. </w:t>
      </w:r>
      <w:r w:rsidRPr="001E5E2B">
        <w:rPr>
          <w:rStyle w:val="StyleUnderline"/>
        </w:rPr>
        <w:t>Concerned that Dr. King was a threat to public order, the FBI listened to his private telephone conversations in order to seek information with which to blackmail him</w:t>
      </w:r>
      <w:r>
        <w:t xml:space="preserve">. </w:t>
      </w:r>
      <w:proofErr w:type="gramStart"/>
      <w:r w:rsidRPr="001E5E2B">
        <w:rPr>
          <w:rStyle w:val="Emphasis"/>
        </w:rPr>
        <w:t>As the official government investigation into the Dr. King wiretaps concluded in 1976</w:t>
      </w:r>
      <w:r>
        <w:t xml:space="preserve">: </w:t>
      </w:r>
      <w:r w:rsidRPr="001E5E2B">
        <w:rPr>
          <w:rStyle w:val="StyleUnderline"/>
        </w:rPr>
        <w:t>The FBI collected information about Dr. King’s plans and activities through an extensive surveillance program, employing nearly every intelligence-gathering technique at the Bureau’s disposal</w:t>
      </w:r>
      <w:r>
        <w:t>.</w:t>
      </w:r>
      <w:proofErr w:type="gramEnd"/>
      <w:r>
        <w:t xml:space="preserve"> </w:t>
      </w:r>
      <w:r w:rsidRPr="001E5E2B">
        <w:rPr>
          <w:rStyle w:val="StyleUnderline"/>
        </w:rPr>
        <w:t>Wiretaps</w:t>
      </w:r>
      <w:r>
        <w:t xml:space="preserve">, which were initially approved by Attorney General Robert F. Kennedy, </w:t>
      </w:r>
      <w:r w:rsidRPr="001E5E2B">
        <w:rPr>
          <w:rStyle w:val="StyleUnderline"/>
        </w:rPr>
        <w:t>were maintained on Dr. King’s home telephone from October 1963 until mid-1965</w:t>
      </w:r>
      <w:r>
        <w:t xml:space="preserve">; the SCLC </w:t>
      </w:r>
      <w:proofErr w:type="spellStart"/>
      <w:r>
        <w:t>headquarter’s</w:t>
      </w:r>
      <w:proofErr w:type="spellEnd"/>
      <w:r>
        <w:t xml:space="preserve"> [sic] telephones were covered by wiretaps for an even longer period. Phones in the homes and offices of some of Dr. King’s close advisers were also wiretapped. </w:t>
      </w:r>
      <w:r w:rsidRPr="001E5E2B">
        <w:rPr>
          <w:rStyle w:val="StyleUnderline"/>
        </w:rPr>
        <w:t>The FBI has acknowledged 16 occasions on which microphones were hidden in Dr. King’s hotel and motel rooms in an “attempt” to obtain information about the “private activities of King and his advisers” for use to “completely discredit” them.</w:t>
      </w:r>
      <w:r>
        <w:t xml:space="preserve">100 </w:t>
      </w:r>
      <w:r w:rsidRPr="001E5E2B">
        <w:rPr>
          <w:rStyle w:val="Emphasis"/>
        </w:rPr>
        <w:t>Imagine a dissident like Dr. King living in today’s information age</w:t>
      </w:r>
      <w:r>
        <w:t xml:space="preserve">. </w:t>
      </w:r>
      <w:r w:rsidRPr="001E5E2B">
        <w:rPr>
          <w:rStyle w:val="Emphasis"/>
        </w:rPr>
        <w:t>A government (or political opponent) that wanted him silenced might be able to obtain not just access to his telephone conversations, but also to his reading habits and emails.</w:t>
      </w:r>
      <w:r>
        <w:t xml:space="preserve"> </w:t>
      </w:r>
      <w:r w:rsidRPr="001E5E2B">
        <w:rPr>
          <w:rStyle w:val="StyleUnderline"/>
        </w:rPr>
        <w:t>This critic could be blackmailed outright, or he could be discredited by disclosure of the information as an example to others. Perhaps he has not been having an affair, but has some other secret</w:t>
      </w:r>
      <w:r>
        <w:t xml:space="preserve">. Maybe he is gay, or has a medical condition, or visits embarrassing web sites, or has cheated on his expenses or his taxes. All of us have secrets we would prefer not be made public. </w:t>
      </w:r>
      <w:r w:rsidRPr="001E5E2B">
        <w:rPr>
          <w:rStyle w:val="StyleUnderline"/>
        </w:rPr>
        <w:t>Surveillance allows those secrets greater opportunities to come out, and it gives the watchers power that can be used nefariously</w:t>
      </w:r>
      <w:r>
        <w:t xml:space="preserve">. </w:t>
      </w:r>
      <w:r w:rsidRPr="001E5E2B">
        <w:rPr>
          <w:rStyle w:val="StyleUnderline"/>
        </w:rPr>
        <w:t>The risk of the improper use of surveillance records persists over time.</w:t>
      </w:r>
      <w:r>
        <w:t xml:space="preserve"> </w:t>
      </w:r>
      <w:r w:rsidRPr="001E5E2B">
        <w:rPr>
          <w:rStyle w:val="StyleUnderline"/>
        </w:rPr>
        <w:t>Most of the former communist states in Eastern Europe have passed laws strictly regulating access to the surveillance files of the communist secret police. The primary purpose of such laws is to prevent the blackmail of political candidates who may have been surveilled under the former regime</w:t>
      </w:r>
      <w:r>
        <w:t xml:space="preserve">.101 </w:t>
      </w:r>
      <w:proofErr w:type="gramStart"/>
      <w:r>
        <w:t>The</w:t>
      </w:r>
      <w:proofErr w:type="gramEnd"/>
      <w:r>
        <w:t xml:space="preserve"> experience of these laws reveals, moreover, that the risk of such blackmail is one that the law cannot completely prevent after the fact. Professor Maria Los explains that “[</w:t>
      </w:r>
      <w:r w:rsidRPr="001E5E2B">
        <w:rPr>
          <w:rStyle w:val="StyleUnderline"/>
        </w:rPr>
        <w:t>s]</w:t>
      </w:r>
      <w:proofErr w:type="spellStart"/>
      <w:r w:rsidRPr="001E5E2B">
        <w:rPr>
          <w:rStyle w:val="StyleUnderline"/>
        </w:rPr>
        <w:t>ecret</w:t>
      </w:r>
      <w:proofErr w:type="spellEnd"/>
      <w:r w:rsidRPr="001E5E2B">
        <w:rPr>
          <w:rStyle w:val="StyleUnderline"/>
        </w:rPr>
        <w:t xml:space="preserve"> surveillance files are routinely turned into a weapon in political struggles, seriously undermining democratic processes and freedoms</w:t>
      </w:r>
      <w:r>
        <w:t>.”102</w:t>
      </w:r>
    </w:p>
    <w:p w:rsidR="007C01FB" w:rsidRPr="007C01FB" w:rsidRDefault="007C01FB" w:rsidP="007C01FB"/>
    <w:p w:rsidR="00B673EE" w:rsidRPr="003728FC" w:rsidRDefault="00B673EE" w:rsidP="00B673EE">
      <w:pPr>
        <w:pStyle w:val="Heading4"/>
      </w:pPr>
      <w:r w:rsidRPr="003728FC">
        <w:t xml:space="preserve">Dissent is essential – key in allowing for democratic consensus </w:t>
      </w:r>
    </w:p>
    <w:p w:rsidR="00B673EE" w:rsidRPr="003728FC" w:rsidRDefault="00B673EE" w:rsidP="00B673EE">
      <w:r w:rsidRPr="003728FC">
        <w:rPr>
          <w:rStyle w:val="Style13ptBold"/>
        </w:rPr>
        <w:t>Anderson 6</w:t>
      </w:r>
      <w:r w:rsidRPr="003728FC">
        <w:t xml:space="preserve"> – Professor of Philosophy at the University of Michigan (Elizabeth, “The Epistemology of Democracy,” Cambridge University Press, Volume 3, p. 9-11, tony) </w:t>
      </w:r>
    </w:p>
    <w:p w:rsidR="00B673EE" w:rsidRDefault="00B673EE" w:rsidP="00B673EE">
      <w:pPr>
        <w:rPr>
          <w:rStyle w:val="StyleUnderline"/>
        </w:rPr>
      </w:pPr>
      <w:r w:rsidRPr="003728FC">
        <w:rPr>
          <w:rStyle w:val="StyleUnderline"/>
        </w:rPr>
        <w:t>Diversity and disagreement are central features of democracy. An adequate epistemic model of democracy needs to represent its functions at all stages of decision-making: during deliberation, at the point of decision (voting), and after a decision has been made. Dewey’s experimentalist account of democracy, uniquely among the three models reviewed here, provides roles for dissent at each of these stages</w:t>
      </w:r>
      <w:r w:rsidRPr="003728FC">
        <w:t xml:space="preserve">. Consider first disagreement during group deliberation, prior to decision-making. We have already seen that the expression of disagreement during group deliberation draws decision makers’ attention to asymmetrically distributed information and diverse problem-solving strategies that may be relevant to the solution of public problems. Both Dewey’s experimentalist model of democracy and the DTA theorem capture this epistemic function of disagreement, while the Condorcet Jury theorem neglects it. In addition, the comprehensive expression of diverse points of view is needed to define through compromise (Richardson 1997, 360-3) what counts as a problem of genuinely public interest, rather than merely private or sectarian interest. </w:t>
      </w:r>
      <w:r w:rsidRPr="003728FC">
        <w:rPr>
          <w:rStyle w:val="StyleUnderline"/>
        </w:rPr>
        <w:t>Dissent prior to decision-making is a necessary condition for the formation of a genuinely collective will consistent with the autonomy of each member. This point may seem surprising. We are tempted to think that for a collective to genuinely will something, each of its members must already will it individually and wholeheartedly. Gilbert (1989) has shown that collective willing does not require such unanimity at the individual level, but simply a willingness to accept the collective decision as authoritative for the group (even if one privately dissents), and to do one’s part in upholding the decision</w:t>
      </w:r>
      <w:r w:rsidRPr="003728FC">
        <w:t xml:space="preserve">. </w:t>
      </w:r>
      <w:proofErr w:type="spellStart"/>
      <w:r w:rsidRPr="003728FC">
        <w:t>Westlund</w:t>
      </w:r>
      <w:proofErr w:type="spellEnd"/>
      <w:r w:rsidRPr="003728FC">
        <w:t xml:space="preserve"> (2003) has shown even more: that the formation of a collective will consistent with the autonomy of each of the group’s members requires some resistance at the individual level to anyone else’s proposal, so that the eventual object of joint willing is the product of mutual accommodation and compromise rather than blind subordination. Pure deference to a leader who claims to embody the collective will, however wholehearted it may be, is incompatible with the autonomy of individual members. Translated into political terms, the contrast drawn here is that between democracy and the politics of mass enthusiasm familiar to us from the French Revolution through 20th century fascism and communism. However important epistemic diversity might be to discovering the solution to problems of public interest, and even to constructing the very definition of these problems, we still might wonder whether it has any function at the stage of decision-making itself. Why allow the decision of a majority to stand as the decision of all? Why settle for this, rather than unanimity? The conventional answer is that groups could hardly ever decide anything, if unanimity were required. But this answer is not fully satisfactory, given that some groups—Quaker meetings, for instance—do make decisions by consensus. A more satisfactory answer considers the costs of achieving consensus. Precisely because collective decisions are so often necessary and urgent, conditioning decisions on the achievement of consensus often leads to undue pressure on and even coercion of dissenting minorities. Such coercive pressure is objectionable in itself. It also carries severe epistemic costs. Consensus implies that everyone agrees that all objections to a proposal have been met or at least overridden by more important considerations. The parties to a consensus are therefore expected to hold their peace once a decision is made, on the pretense that all their reservations were met. </w:t>
      </w:r>
      <w:r w:rsidRPr="003728FC">
        <w:rPr>
          <w:rStyle w:val="StyleUnderline"/>
        </w:rPr>
        <w:t>The norm suppresses public airing and responsiveness to the continuing reservations individuals may have about the decision. Majority rule, while it permits majorities to override minority objections, does not pretend to have fully answered those objections. Minority dissent remains open rather than suppressed, reminding us that any given decision remains beset by unresolved objections (</w:t>
      </w:r>
      <w:proofErr w:type="spellStart"/>
      <w:r w:rsidRPr="003728FC">
        <w:rPr>
          <w:rStyle w:val="StyleUnderline"/>
        </w:rPr>
        <w:t>Manin</w:t>
      </w:r>
      <w:proofErr w:type="spellEnd"/>
      <w:r w:rsidRPr="003728FC">
        <w:rPr>
          <w:rStyle w:val="StyleUnderline"/>
        </w:rPr>
        <w:t xml:space="preserve"> 1987, 359). For this reason, individuals must be free to dissent not just at the voting stage, but after a decision is made. This requires institutionalization of a “loyal opposition.” Without an opposition to remind the public of continuing objections to collective decisions, and to pose alternatives, accountability of decision makers is impossible. Nothing would force decision makers to reconsider their decisions. Only with such continuing opposition can </w:t>
      </w:r>
      <w:proofErr w:type="spellStart"/>
      <w:r w:rsidRPr="003728FC">
        <w:rPr>
          <w:rStyle w:val="StyleUnderline"/>
        </w:rPr>
        <w:t>fallibilism</w:t>
      </w:r>
      <w:proofErr w:type="spellEnd"/>
      <w:r w:rsidRPr="003728FC">
        <w:rPr>
          <w:rStyle w:val="StyleUnderline"/>
        </w:rPr>
        <w:t xml:space="preserve"> and the institutional capacity for experimentation—revising one’s decisions on the basis of experience with their consequences—be realized. Epistemic accounts of democracy, such as the Condorcet Jury Theorem, that represent the majority as virtually infallible, fail to explain the epistemic importance of post-decision dissent. Such dissent is needed not simply to keep the majority in check, but to ensure that decision-making is deliberative—undertaken in an experimental spirit—rather than simply imposed. A power that faces no obstacle will have both less cause to deliberate on its decisions and less need to justify them. The true goal of the pluralism of counterforces is not equilibrium</w:t>
      </w:r>
      <w:r w:rsidRPr="003728FC">
        <w:t>; it is deliberation itself (</w:t>
      </w:r>
      <w:proofErr w:type="spellStart"/>
      <w:r w:rsidRPr="003728FC">
        <w:t>Manin</w:t>
      </w:r>
      <w:proofErr w:type="spellEnd"/>
      <w:r w:rsidRPr="003728FC">
        <w:t xml:space="preserve"> 1987, 361). Hence, any assessment of the epistemic powers of particular democracies must pay close attention to its institutions and norms of dissent: are there diverse, open, accessible channels for people from all walks of life, in all social positions, to publicly express dissent? </w:t>
      </w:r>
      <w:r w:rsidRPr="003728FC">
        <w:rPr>
          <w:rStyle w:val="StyleUnderline"/>
        </w:rPr>
        <w:t>Do social norms welcome the expression of dissent by all discontented parties? Do they require decision makers to take dissent seriously, and hold them accountable if they don’t? Negative answers to these questions indicate epistemic weaknesses in political decision-making</w:t>
      </w:r>
    </w:p>
    <w:p w:rsidR="007C01FB" w:rsidRDefault="007C01FB" w:rsidP="007C01FB">
      <w:pPr>
        <w:pStyle w:val="Heading3"/>
      </w:pPr>
      <w:r>
        <w:t xml:space="preserve">Legal Reform good </w:t>
      </w:r>
    </w:p>
    <w:p w:rsidR="007C01FB" w:rsidRDefault="007C01FB" w:rsidP="007C01FB">
      <w:pPr>
        <w:pStyle w:val="Heading4"/>
      </w:pPr>
      <w:r>
        <w:t xml:space="preserve">Legal Reform is essential – also no circumvention </w:t>
      </w:r>
    </w:p>
    <w:p w:rsidR="007C01FB" w:rsidRPr="001E5E2B" w:rsidRDefault="007C01FB" w:rsidP="007C01FB">
      <w:r w:rsidRPr="00976968">
        <w:rPr>
          <w:rStyle w:val="Style13ptBold"/>
        </w:rPr>
        <w:t>Richards 13</w:t>
      </w:r>
      <w:r>
        <w:t xml:space="preserve"> </w:t>
      </w:r>
      <w:proofErr w:type="gramStart"/>
      <w:r>
        <w:t xml:space="preserve">--  </w:t>
      </w:r>
      <w:r w:rsidRPr="001E5E2B">
        <w:t>Professor</w:t>
      </w:r>
      <w:proofErr w:type="gramEnd"/>
      <w:r w:rsidRPr="001E5E2B">
        <w:t xml:space="preserve"> of Law, Washington University School of Law</w:t>
      </w:r>
      <w:r>
        <w:t>, (Neil M. “</w:t>
      </w:r>
      <w:r w:rsidRPr="001E5E2B">
        <w:t xml:space="preserve">THE DANGERS OF SURVEILLANCE </w:t>
      </w:r>
      <w:r>
        <w:t xml:space="preserve">, Harvard Law Review </w:t>
      </w:r>
      <w:r w:rsidRPr="001E5E2B">
        <w:t>Vol. 126:1934</w:t>
      </w:r>
      <w:r>
        <w:t>, pp. 1958-59, 2013, tony)</w:t>
      </w:r>
    </w:p>
    <w:p w:rsidR="007C01FB" w:rsidRPr="007C01FB" w:rsidRDefault="007C01FB" w:rsidP="00B673EE">
      <w:r>
        <w:t xml:space="preserve">One of the most significant changes that the age of surveillance has brought about is the increasing difficulty of separating surveillance by governments from that by commercial entities. </w:t>
      </w:r>
      <w:r w:rsidRPr="001E5E2B">
        <w:rPr>
          <w:rStyle w:val="StyleUnderline"/>
        </w:rPr>
        <w:t>Public- and private sector surveillance are intertwined — they use the same technologies and techniques, they operate through a variety of public/private partnerships, and their digital fruits can easily cross the public/private divide. It is probably in this respect that our existing models for understanding surveillance — such as Big Brother and the Panopticon — are the most out of date.</w:t>
      </w:r>
      <w:r>
        <w:t xml:space="preserve"> </w:t>
      </w:r>
      <w:r w:rsidRPr="001E5E2B">
        <w:rPr>
          <w:rStyle w:val="Emphasis"/>
        </w:rPr>
        <w:t>Even if we are primarily worried about state surveillance</w:t>
      </w:r>
      <w:r>
        <w:t>, perhaps because we fear the state’s powers of criminal enforcement</w:t>
      </w:r>
      <w:r w:rsidRPr="001E5E2B">
        <w:rPr>
          <w:rStyle w:val="Emphasis"/>
        </w:rPr>
        <w:t>, our solutions to the problem of surveillance can no longer be confined to regulation of government actors.</w:t>
      </w:r>
      <w:r>
        <w:t xml:space="preserve"> </w:t>
      </w:r>
      <w:r w:rsidRPr="001E5E2B">
        <w:rPr>
          <w:rStyle w:val="StyleUnderline"/>
        </w:rPr>
        <w:t>Any solutions to the problem of surveillance must thus take into account private surveillance as well as public</w:t>
      </w:r>
      <w:r>
        <w:t xml:space="preserve">. In this respect, Professor Orin Kerr is correct when he argues that </w:t>
      </w:r>
      <w:r w:rsidRPr="001E5E2B">
        <w:rPr>
          <w:rStyle w:val="StyleUnderline"/>
        </w:rPr>
        <w:t>federal statutory law has advantages over the Fourth Amendment in guarding against surveillance in the digital age</w:t>
      </w:r>
      <w:r>
        <w:t xml:space="preserve">.117 </w:t>
      </w:r>
      <w:r w:rsidRPr="001E5E2B">
        <w:rPr>
          <w:rStyle w:val="StyleUnderline"/>
        </w:rPr>
        <w:t>Not only is statutory law easier to change, but it also can be applied to bind both government and nongovernment actors</w:t>
      </w:r>
      <w:r>
        <w:t xml:space="preserve">. </w:t>
      </w:r>
      <w:r w:rsidRPr="001E5E2B">
        <w:rPr>
          <w:rStyle w:val="StyleUnderline"/>
        </w:rPr>
        <w:t>A good model in this context is the federal ECPA and its state-law equivalents</w:t>
      </w:r>
      <w:r>
        <w:t xml:space="preserve">. </w:t>
      </w:r>
      <w:r w:rsidRPr="001E5E2B">
        <w:rPr>
          <w:rStyle w:val="StyleUnderline"/>
        </w:rPr>
        <w:t>These laws prohibit wiretapping by private actors and require the government to obtain a warrant under a standard higher than probable cause before it can engage in wiretapping</w:t>
      </w:r>
      <w:r>
        <w:t xml:space="preserve">.118 ECPA has many defects, both in terms of the level of protection it offers and in its often-bewildering complexity, but in transcending the public/private divide, it represents a good model for dealing with surveillance. </w:t>
      </w:r>
      <w:r w:rsidRPr="001E5E2B">
        <w:rPr>
          <w:rStyle w:val="Emphasis"/>
        </w:rPr>
        <w:t>Additional legal protections will be needed to cope with developments in surveillance practices.</w:t>
      </w:r>
      <w:r>
        <w:t xml:space="preserve"> </w:t>
      </w:r>
      <w:r w:rsidRPr="001E5E2B">
        <w:rPr>
          <w:rStyle w:val="Emphasis"/>
        </w:rPr>
        <w:t>Because the government can sidestep many legal restrictions on the collection of data by buying it from private databases</w:t>
      </w:r>
      <w:r>
        <w:t xml:space="preserve">, </w:t>
      </w:r>
      <w:r w:rsidRPr="001E5E2B">
        <w:rPr>
          <w:rStyle w:val="StyleUnderline"/>
        </w:rPr>
        <w:t>we should place additional restrictions on this growing form of state surveillance</w:t>
      </w:r>
      <w:r>
        <w:t xml:space="preserve">. </w:t>
      </w:r>
      <w:r w:rsidRPr="001E5E2B">
        <w:rPr>
          <w:rStyle w:val="Emphasis"/>
        </w:rPr>
        <w:t>Such regulations could operate in both directions</w:t>
      </w:r>
      <w:r>
        <w:t xml:space="preserve">. In relation to government, </w:t>
      </w:r>
      <w:r w:rsidRPr="001E5E2B">
        <w:rPr>
          <w:rStyle w:val="StyleUnderline"/>
        </w:rPr>
        <w:t>we could place restrictions both on the government’s ability to buy private databases and on its ability to share personal information with the private sector</w:t>
      </w:r>
      <w:r>
        <w:t xml:space="preserve">. </w:t>
      </w:r>
      <w:r w:rsidRPr="001E5E2B">
        <w:rPr>
          <w:rStyle w:val="StyleUnderline"/>
        </w:rPr>
        <w:t xml:space="preserve">Privacy law already has numerous models for this latter category, ranging from the Driver’s Privacy Protection Act of 1994, 119 which limits the government’s ability to sell drivers’ license records to industry, to the Privacy Act of 1974, </w:t>
      </w:r>
      <w:r>
        <w:t xml:space="preserve">120 which prevents the government from disclosing many kinds of records about individuals that it has in its possession. In relation to private actors, we can place special obligations of confidentiality upon the holders of personal information related to intellectual privacy, treating them as information fiduciaries. </w:t>
      </w:r>
      <w:r w:rsidRPr="001E5E2B">
        <w:rPr>
          <w:rStyle w:val="Emphasis"/>
        </w:rPr>
        <w:t>Our law has long had a tradition of confidentiality rules, placing nondisclosure obligations on lawyers, doctors, trustees, librarians, and other information custodians.</w:t>
      </w:r>
      <w:r>
        <w:t xml:space="preserve">121 On the </w:t>
      </w:r>
      <w:proofErr w:type="gramStart"/>
      <w:r>
        <w:t>Internet,</w:t>
      </w:r>
      <w:proofErr w:type="gramEnd"/>
      <w:r>
        <w:t xml:space="preserve"> many companies already promise not to share personal information with governments unless compelled. It would be but a small step to make such promises the default, or even the mandatory practice, for certain kinds of particularly sensitive information.122</w:t>
      </w:r>
    </w:p>
    <w:p w:rsidR="007C01FB" w:rsidRDefault="007C01FB" w:rsidP="007C01FB">
      <w:pPr>
        <w:pStyle w:val="Heading3"/>
      </w:pPr>
      <w:proofErr w:type="spellStart"/>
      <w:r>
        <w:t>Macropolitics</w:t>
      </w:r>
      <w:proofErr w:type="spellEnd"/>
      <w:r>
        <w:t xml:space="preserve"> good </w:t>
      </w:r>
    </w:p>
    <w:p w:rsidR="007C01FB" w:rsidRDefault="007C01FB" w:rsidP="007C01FB">
      <w:pPr>
        <w:pStyle w:val="Heading4"/>
      </w:pPr>
      <w:proofErr w:type="spellStart"/>
      <w:r>
        <w:t>Macropolitical</w:t>
      </w:r>
      <w:proofErr w:type="spellEnd"/>
      <w:r>
        <w:t xml:space="preserve"> solutions key – the alternative is powerlessness in the face of violence and limitless exploitation </w:t>
      </w:r>
    </w:p>
    <w:p w:rsidR="007C01FB" w:rsidRPr="00976968" w:rsidRDefault="007C01FB" w:rsidP="007C01FB">
      <w:r w:rsidRPr="00976968">
        <w:rPr>
          <w:rStyle w:val="Style13ptBold"/>
        </w:rPr>
        <w:t>Monbiot 4</w:t>
      </w:r>
      <w:r>
        <w:t xml:space="preserve"> – Journalist, Academic, and Political and Environmental Activist (George, “Manifesto of a New World Order,” pp. 11-13, tony)</w:t>
      </w:r>
    </w:p>
    <w:p w:rsidR="00B673EE" w:rsidRPr="007C01FB" w:rsidRDefault="007C01FB" w:rsidP="007C01FB">
      <w:pPr>
        <w:ind w:right="432"/>
        <w:jc w:val="both"/>
        <w:rPr>
          <w:sz w:val="14"/>
          <w:lang w:eastAsia="x-none"/>
        </w:rPr>
      </w:pPr>
      <w:r w:rsidRPr="00976968">
        <w:rPr>
          <w:sz w:val="14"/>
          <w:lang w:val="x-none" w:eastAsia="x-none"/>
        </w:rPr>
        <w:t xml:space="preserve">The quest for global solutions is difficult and divisive. </w:t>
      </w:r>
      <w:r w:rsidRPr="00976968">
        <w:rPr>
          <w:u w:val="single"/>
          <w:lang w:val="x-none" w:eastAsia="x-none"/>
        </w:rPr>
        <w:t>Some members of this movement are</w:t>
      </w:r>
      <w:r w:rsidRPr="00976968">
        <w:rPr>
          <w:sz w:val="14"/>
          <w:lang w:val="x-none" w:eastAsia="x-none"/>
        </w:rPr>
        <w:t xml:space="preserve"> deeply </w:t>
      </w:r>
      <w:r w:rsidRPr="00976968">
        <w:rPr>
          <w:u w:val="single"/>
          <w:lang w:val="x-none" w:eastAsia="x-none"/>
        </w:rPr>
        <w:t>suspicious of all institutional power</w:t>
      </w:r>
      <w:r w:rsidRPr="00976968">
        <w:rPr>
          <w:sz w:val="14"/>
          <w:lang w:val="x-none" w:eastAsia="x-none"/>
        </w:rPr>
        <w:t xml:space="preserve"> at the global level, fearing that it could never be held to account by the world’s people. Others are concerned that a single set of universal prescriptions would threaten the diversity of dissent. </w:t>
      </w:r>
      <w:r w:rsidRPr="00976968">
        <w:rPr>
          <w:u w:val="single"/>
          <w:lang w:val="x-none" w:eastAsia="x-none"/>
        </w:rPr>
        <w:t xml:space="preserve">A smaller faction has argued that all political </w:t>
      </w:r>
      <w:proofErr w:type="spellStart"/>
      <w:r w:rsidRPr="00976968">
        <w:rPr>
          <w:u w:val="single"/>
          <w:lang w:val="x-none" w:eastAsia="x-none"/>
        </w:rPr>
        <w:t>programmes</w:t>
      </w:r>
      <w:proofErr w:type="spellEnd"/>
      <w:r w:rsidRPr="00976968">
        <w:rPr>
          <w:u w:val="single"/>
          <w:lang w:val="x-none" w:eastAsia="x-none"/>
        </w:rPr>
        <w:t xml:space="preserve"> are oppressive</w:t>
      </w:r>
      <w:r w:rsidRPr="00976968">
        <w:rPr>
          <w:sz w:val="14"/>
          <w:lang w:val="x-none" w:eastAsia="x-none"/>
        </w:rPr>
        <w:t xml:space="preserve">: our task should not be to replace one form of power with another, but to replace all power with a magical essence called ‘anti-power’.  </w:t>
      </w:r>
      <w:r w:rsidRPr="00976968">
        <w:rPr>
          <w:u w:val="single"/>
          <w:lang w:val="x-none" w:eastAsia="x-none"/>
        </w:rPr>
        <w:t>But</w:t>
      </w:r>
      <w:r w:rsidRPr="00976968">
        <w:rPr>
          <w:sz w:val="14"/>
          <w:lang w:val="x-none" w:eastAsia="x-none"/>
        </w:rPr>
        <w:t xml:space="preserve"> most of the members of this movement are coming to recognize that </w:t>
      </w:r>
      <w:r w:rsidRPr="00976968">
        <w:rPr>
          <w:u w:val="single"/>
          <w:lang w:val="x-none" w:eastAsia="x-none"/>
        </w:rPr>
        <w:t>if we propose solutions which can be effected only at the local or the national level, we remove ourselves from any meaningful role in solving precisely those problems which most concern us. Issues such as</w:t>
      </w:r>
      <w:r w:rsidRPr="00976968">
        <w:rPr>
          <w:sz w:val="14"/>
          <w:lang w:val="x-none" w:eastAsia="x-none"/>
        </w:rPr>
        <w:t xml:space="preserve"> cli</w:t>
      </w:r>
      <w:r w:rsidRPr="00976968">
        <w:rPr>
          <w:sz w:val="14"/>
          <w:lang w:val="x-none" w:eastAsia="x-none"/>
        </w:rPr>
        <w:softHyphen/>
        <w:t xml:space="preserve">mate change, international debt, nuclear proliferation, </w:t>
      </w:r>
      <w:r w:rsidRPr="00976968">
        <w:rPr>
          <w:u w:val="single"/>
          <w:lang w:val="x-none" w:eastAsia="x-none"/>
        </w:rPr>
        <w:t>war, peace and the balance of trade between nations can be addressed only globally or internationally. Without global measures and global institutions, it is impossible to</w:t>
      </w:r>
      <w:r w:rsidRPr="00976968">
        <w:rPr>
          <w:sz w:val="14"/>
          <w:lang w:val="x-none" w:eastAsia="x-none"/>
        </w:rPr>
        <w:t xml:space="preserve"> see how we might distribute wealth from rich nations to poor ones, tax the mobile rich and their even more mobile money, control the shipment of toxic waste, sustain the ban on landmines, prevent the use of nuclear weapons, </w:t>
      </w:r>
      <w:r w:rsidRPr="00976968">
        <w:rPr>
          <w:u w:val="single"/>
          <w:lang w:val="x-none" w:eastAsia="x-none"/>
        </w:rPr>
        <w:t>broker peace between nations or prevent powerful states from forc</w:t>
      </w:r>
      <w:r w:rsidRPr="00976968">
        <w:rPr>
          <w:u w:val="single"/>
          <w:lang w:val="x-none" w:eastAsia="x-none"/>
        </w:rPr>
        <w:softHyphen/>
        <w:t>ing weaker ones to trade on their terms. If we were to work only at the local level, we would leave these, the most critical of issues, for other people to tackle. Global governance will take place whether we participate in it or not</w:t>
      </w:r>
      <w:r w:rsidRPr="00976968">
        <w:rPr>
          <w:sz w:val="14"/>
          <w:lang w:val="x-none" w:eastAsia="x-none"/>
        </w:rPr>
        <w:t xml:space="preserve">. Indeed, </w:t>
      </w:r>
      <w:r w:rsidRPr="00976968">
        <w:rPr>
          <w:u w:val="single"/>
          <w:lang w:val="x-none" w:eastAsia="x-none"/>
        </w:rPr>
        <w:t>it must take place if the issues which concern us are not to be resolved by the brute force of the powerful</w:t>
      </w:r>
      <w:r w:rsidRPr="00976968">
        <w:rPr>
          <w:sz w:val="14"/>
          <w:lang w:val="x-none" w:eastAsia="x-none"/>
        </w:rPr>
        <w:t>. That the international institutions have been designed or captured by the dictatorship of vested interests is not an argument against the existence of international institutions, but a reason for overthrowing them and re</w:t>
      </w:r>
      <w:r w:rsidRPr="00976968">
        <w:rPr>
          <w:sz w:val="14"/>
          <w:lang w:val="x-none" w:eastAsia="x-none"/>
        </w:rPr>
        <w:softHyphen/>
        <w:t xml:space="preserve">placing them with our own. It is an argument for a global political system which holds power to account. </w:t>
      </w:r>
      <w:r w:rsidRPr="00976968">
        <w:rPr>
          <w:u w:val="single"/>
          <w:lang w:val="x-none" w:eastAsia="x-none"/>
        </w:rPr>
        <w:t>In the absence of an effective global politics</w:t>
      </w:r>
      <w:r w:rsidRPr="00976968">
        <w:rPr>
          <w:sz w:val="14"/>
          <w:lang w:val="x-none" w:eastAsia="x-none"/>
        </w:rPr>
        <w:t xml:space="preserve">, moreover, </w:t>
      </w:r>
      <w:r w:rsidRPr="00976968">
        <w:rPr>
          <w:u w:val="single"/>
          <w:lang w:val="x-none" w:eastAsia="x-none"/>
        </w:rPr>
        <w:t>local solutions will always be undermined by communities of interest which do not share our vision. We might</w:t>
      </w:r>
      <w:r w:rsidRPr="00976968">
        <w:rPr>
          <w:sz w:val="14"/>
          <w:lang w:val="x-none" w:eastAsia="x-none"/>
        </w:rPr>
        <w:t xml:space="preserve">, for example, </w:t>
      </w:r>
      <w:r w:rsidRPr="00976968">
        <w:rPr>
          <w:u w:val="single"/>
          <w:lang w:val="x-none" w:eastAsia="x-none"/>
        </w:rPr>
        <w:t>manage to persuade the people of the street in which we live to give up their cars</w:t>
      </w:r>
      <w:r w:rsidRPr="00976968">
        <w:rPr>
          <w:sz w:val="14"/>
          <w:lang w:val="x-none" w:eastAsia="x-none"/>
        </w:rPr>
        <w:t xml:space="preserve"> in the hope of preventing climate change, </w:t>
      </w:r>
      <w:r w:rsidRPr="00976968">
        <w:rPr>
          <w:u w:val="single"/>
          <w:lang w:val="x-none" w:eastAsia="x-none"/>
        </w:rPr>
        <w:t xml:space="preserve">but unless everyone, in all communities, either shares our politics or is bound by the same rules, we simply open new road space into which the </w:t>
      </w:r>
      <w:proofErr w:type="spellStart"/>
      <w:r w:rsidRPr="00976968">
        <w:rPr>
          <w:u w:val="single"/>
          <w:lang w:val="x-none" w:eastAsia="x-none"/>
        </w:rPr>
        <w:t>neighbouring</w:t>
      </w:r>
      <w:proofErr w:type="spellEnd"/>
      <w:r w:rsidRPr="00976968">
        <w:rPr>
          <w:u w:val="single"/>
          <w:lang w:val="x-none" w:eastAsia="x-none"/>
        </w:rPr>
        <w:t xml:space="preserve"> communities can expand</w:t>
      </w:r>
      <w:r w:rsidRPr="00976968">
        <w:rPr>
          <w:sz w:val="14"/>
          <w:lang w:val="x-none" w:eastAsia="x-none"/>
        </w:rPr>
        <w:t xml:space="preserve">. We might declare our </w:t>
      </w:r>
      <w:proofErr w:type="spellStart"/>
      <w:r w:rsidRPr="00976968">
        <w:rPr>
          <w:sz w:val="14"/>
          <w:lang w:val="x-none" w:eastAsia="x-none"/>
        </w:rPr>
        <w:t>neighbour</w:t>
      </w:r>
      <w:r w:rsidRPr="00976968">
        <w:rPr>
          <w:sz w:val="14"/>
          <w:lang w:val="x-none" w:eastAsia="x-none"/>
        </w:rPr>
        <w:softHyphen/>
        <w:t>hood</w:t>
      </w:r>
      <w:proofErr w:type="spellEnd"/>
      <w:r w:rsidRPr="00976968">
        <w:rPr>
          <w:sz w:val="14"/>
          <w:lang w:val="x-none" w:eastAsia="x-none"/>
        </w:rPr>
        <w:t xml:space="preserve"> nuclear-free, but unless we are simultaneously work</w:t>
      </w:r>
      <w:r w:rsidRPr="00976968">
        <w:rPr>
          <w:sz w:val="14"/>
          <w:lang w:val="x-none" w:eastAsia="x-none"/>
        </w:rPr>
        <w:softHyphen/>
        <w:t xml:space="preserve">ing, at the international level, for the abandonment of nuclear weapons, we can do nothing to prevent ourselves and everyone else from being threatened by people who are not as nice as we are. We would deprive ourselves, in other words, of the power of restraint. </w:t>
      </w:r>
      <w:r w:rsidRPr="00976968">
        <w:rPr>
          <w:u w:val="single"/>
          <w:lang w:val="x-none" w:eastAsia="x-none"/>
        </w:rPr>
        <w:t>By first rebuilding the global politics, we establish the political space in which our local alternatives can flourish. If</w:t>
      </w:r>
      <w:r w:rsidRPr="00976968">
        <w:rPr>
          <w:sz w:val="14"/>
          <w:lang w:val="x-none" w:eastAsia="x-none"/>
        </w:rPr>
        <w:t xml:space="preserve">, by contrast, </w:t>
      </w:r>
      <w:r w:rsidRPr="00976968">
        <w:rPr>
          <w:u w:val="single"/>
          <w:lang w:val="x-none" w:eastAsia="x-none"/>
        </w:rPr>
        <w:t>we were to leave the governance of the neces</w:t>
      </w:r>
      <w:r w:rsidRPr="00976968">
        <w:rPr>
          <w:u w:val="single"/>
          <w:lang w:val="x-none" w:eastAsia="x-none"/>
        </w:rPr>
        <w:softHyphen/>
        <w:t>sary global institutions to others, then those institutions will pick off our local, even our national, solutions one by one</w:t>
      </w:r>
      <w:r w:rsidRPr="00976968">
        <w:rPr>
          <w:sz w:val="14"/>
          <w:lang w:val="x-none" w:eastAsia="x-none"/>
        </w:rPr>
        <w:t xml:space="preserve">. There is little point in devising an alternative economic policy for your nation, as Luis </w:t>
      </w:r>
      <w:proofErr w:type="spellStart"/>
      <w:r w:rsidRPr="00976968">
        <w:rPr>
          <w:sz w:val="14"/>
          <w:lang w:val="x-none" w:eastAsia="x-none"/>
        </w:rPr>
        <w:t>Inacio</w:t>
      </w:r>
      <w:proofErr w:type="spellEnd"/>
      <w:r w:rsidRPr="00976968">
        <w:rPr>
          <w:sz w:val="14"/>
          <w:lang w:val="x-none" w:eastAsia="x-none"/>
        </w:rPr>
        <w:t xml:space="preserve"> ‘Lula’ da Silva, now president of Brazil, once advocated, if the International Monetary Fund and the financial speculators have not first been overthrown. There is little point in fighting to protect a coral reef from local pollution, if nothing has been done to prevent climate change from destroying the conditions it requires for its survival.</w:t>
      </w:r>
    </w:p>
    <w:p w:rsidR="00B673EE" w:rsidRPr="003728FC" w:rsidRDefault="00B673EE" w:rsidP="00B673EE">
      <w:pPr>
        <w:pStyle w:val="Heading3"/>
      </w:pPr>
      <w:r>
        <w:t>M</w:t>
      </w:r>
      <w:r w:rsidRPr="003728FC">
        <w:t xml:space="preserve">etaphors good </w:t>
      </w:r>
    </w:p>
    <w:p w:rsidR="00B673EE" w:rsidRPr="003728FC" w:rsidRDefault="00B673EE" w:rsidP="00B673EE">
      <w:pPr>
        <w:pStyle w:val="Heading4"/>
      </w:pPr>
      <w:r w:rsidRPr="003728FC">
        <w:t xml:space="preserve">Accurate metaphors of surveillance are productive </w:t>
      </w:r>
    </w:p>
    <w:p w:rsidR="00B673EE" w:rsidRPr="003728FC" w:rsidRDefault="00B673EE" w:rsidP="00B673EE">
      <w:pPr>
        <w:rPr>
          <w:rStyle w:val="Style13ptBold"/>
        </w:rPr>
      </w:pPr>
      <w:proofErr w:type="spellStart"/>
      <w:r w:rsidRPr="003728FC">
        <w:rPr>
          <w:rStyle w:val="Style13ptBold"/>
        </w:rPr>
        <w:t>Olukotun</w:t>
      </w:r>
      <w:proofErr w:type="spellEnd"/>
      <w:r w:rsidRPr="003728FC">
        <w:rPr>
          <w:rStyle w:val="Style13ptBold"/>
        </w:rPr>
        <w:t xml:space="preserve"> ’14 </w:t>
      </w:r>
      <w:r w:rsidRPr="003728FC">
        <w:t>-- Ford Foundation Freedom to Write Fellow at PEN American Center, JD from Stanford Law School (</w:t>
      </w:r>
      <w:proofErr w:type="spellStart"/>
      <w:r w:rsidRPr="003728FC">
        <w:t>Deji</w:t>
      </w:r>
      <w:proofErr w:type="spellEnd"/>
      <w:r w:rsidRPr="003728FC">
        <w:t xml:space="preserve">, “Mapping Metaphors to Fight Surveillance,” Pen America, </w:t>
      </w:r>
      <w:hyperlink r:id="rId14" w:history="1">
        <w:r w:rsidRPr="003728FC">
          <w:t>http://www.pen.org/blog/mapping-metaphors-fight-surveillance</w:t>
        </w:r>
      </w:hyperlink>
      <w:r w:rsidRPr="003728FC">
        <w:t>, April 11, 2014, tony)</w:t>
      </w:r>
      <w:r w:rsidRPr="003728FC">
        <w:rPr>
          <w:rStyle w:val="Style13ptBold"/>
        </w:rPr>
        <w:t xml:space="preserve"> </w:t>
      </w:r>
    </w:p>
    <w:p w:rsidR="00B673EE" w:rsidRPr="003728FC" w:rsidRDefault="00B673EE" w:rsidP="00B673EE">
      <w:pPr>
        <w:rPr>
          <w:rStyle w:val="StyleUnderline"/>
        </w:rPr>
      </w:pPr>
      <w:r w:rsidRPr="003728FC">
        <w:rPr>
          <w:rStyle w:val="StyleUnderline"/>
        </w:rPr>
        <w:t>How do we use language to describe surveillance?</w:t>
      </w:r>
      <w:r w:rsidRPr="003728FC">
        <w:t xml:space="preserve"> As an organization that promotes literature and defends freedom of expression wherever it is threatened, PEN is especially concerned about the effect of mass surveillance on creative freedom. We fought U.S. government surveillance all the way to the Supreme Court in the case Amnesty v. Clapper, and our report Chilling Effects documented that </w:t>
      </w:r>
      <w:r w:rsidRPr="003728FC">
        <w:rPr>
          <w:rStyle w:val="StyleUnderline"/>
        </w:rPr>
        <w:t>U.S. government surveillance is causing one out of six writers to self-censor their research and writing</w:t>
      </w:r>
      <w:r w:rsidRPr="003728FC">
        <w:t xml:space="preserve">. </w:t>
      </w:r>
      <w:r w:rsidRPr="003728FC">
        <w:rPr>
          <w:rStyle w:val="StyleUnderline"/>
        </w:rPr>
        <w:t>We may never know how many ideas are being lost every day because of these programs.</w:t>
      </w:r>
      <w:r w:rsidRPr="003728FC">
        <w:t xml:space="preserve"> </w:t>
      </w:r>
      <w:r w:rsidRPr="003728FC">
        <w:rPr>
          <w:rStyle w:val="StyleUnderline"/>
        </w:rPr>
        <w:t>Judges and legislators are increasingly confronted with the need to understand new surveillance technologies, and often resort to metaphor to do so.</w:t>
      </w:r>
      <w:r w:rsidRPr="003728FC">
        <w:t xml:space="preserve"> The Oxford English Dictionary defines metaphor as “a thing regarded as representative or symbolic of something else, especially something abstract.” </w:t>
      </w:r>
      <w:r w:rsidRPr="003728FC">
        <w:rPr>
          <w:rStyle w:val="StyleUnderline"/>
        </w:rPr>
        <w:t>The use of metaphors can result in quite strange decisions, as</w:t>
      </w:r>
      <w:r w:rsidRPr="003728FC">
        <w:t xml:space="preserve"> Noam Cohen noted in a December 2013 New York Times article, </w:t>
      </w:r>
      <w:r w:rsidRPr="003728FC">
        <w:rPr>
          <w:rStyle w:val="StyleUnderline"/>
        </w:rPr>
        <w:t>when Supreme Court Justice Scalia tried to illustrate how preposterous it would be to liken a tracking device on the bottom of a car to a miniature policeman hitching a ride in the case U.S. v. Jones</w:t>
      </w:r>
      <w:r w:rsidRPr="003728FC">
        <w:t xml:space="preserve">. </w:t>
      </w:r>
      <w:r w:rsidRPr="003728FC">
        <w:rPr>
          <w:rStyle w:val="Emphasis"/>
        </w:rPr>
        <w:t>The inappropriate use of metaphors can distract from the fact that real lives are affected by them</w:t>
      </w:r>
      <w:r w:rsidRPr="003728FC">
        <w:t>. “</w:t>
      </w:r>
      <w:r w:rsidRPr="003728FC">
        <w:rPr>
          <w:rStyle w:val="StyleUnderline"/>
        </w:rPr>
        <w:t>Metaphors in law are to be narrowly watched</w:t>
      </w:r>
      <w:r w:rsidRPr="003728FC">
        <w:t>,” once warned Justice Benjamin Cardozo, “</w:t>
      </w:r>
      <w:r w:rsidRPr="003728FC">
        <w:rPr>
          <w:rStyle w:val="StyleUnderline"/>
        </w:rPr>
        <w:t>for starting as devices to liberate thought, they often end by enslaving it</w:t>
      </w:r>
      <w:r w:rsidRPr="003728FC">
        <w:t xml:space="preserve">.” To better understand how metaphors are being used in coverage of surveillance, PEN embarked on a study of articles by journalists and bloggers. Over 62 days between December and February, we combed through 133 articles by 105 different authors and over 60 news outlets. </w:t>
      </w:r>
      <w:r w:rsidRPr="003728FC">
        <w:rPr>
          <w:rStyle w:val="StyleUnderline"/>
        </w:rPr>
        <w:t>We found that 91 percent of the articles contained metaphors about surveillance</w:t>
      </w:r>
      <w:r w:rsidRPr="003728FC">
        <w:t xml:space="preserve">. There is rich thematic diversity in the types of metaphors that are used, but there is also a failure of imagination in using literature to describe surveillance. </w:t>
      </w:r>
      <w:proofErr w:type="gramStart"/>
      <w:r w:rsidRPr="003728FC">
        <w:t>Over 9 percent of the articles in our study contained metaphors related to the act of collection; 8 percent to literature (more on that later); about 6 percent to nautical themes; and more than 3 percent to authoritarian regimes.</w:t>
      </w:r>
      <w:proofErr w:type="gramEnd"/>
      <w:r w:rsidRPr="003728FC">
        <w:t xml:space="preserve"> On the one hand</w:t>
      </w:r>
      <w:r w:rsidRPr="003728FC">
        <w:rPr>
          <w:rStyle w:val="StyleUnderline"/>
        </w:rPr>
        <w:t xml:space="preserve">, journalists and bloggers have been extremely creative in attempting to describe government surveillance, for example, by using a variety of metaphors related to the act of collection: sweep, harvest, gather, scoop, glean, pluck, </w:t>
      </w:r>
      <w:proofErr w:type="gramStart"/>
      <w:r w:rsidRPr="003728FC">
        <w:rPr>
          <w:rStyle w:val="StyleUnderline"/>
        </w:rPr>
        <w:t>trap</w:t>
      </w:r>
      <w:proofErr w:type="gramEnd"/>
      <w:r w:rsidRPr="003728FC">
        <w:rPr>
          <w:rStyle w:val="StyleUnderline"/>
        </w:rPr>
        <w:t>.</w:t>
      </w:r>
      <w:r w:rsidRPr="003728FC">
        <w:t xml:space="preserve"> These also include nautical metaphors, such as trawling, tentacles, harbor, net, and inundation. These metaphors seem to fit with data and information flows. Yet we have also learned that George Orwell’s novel 1984 </w:t>
      </w:r>
      <w:proofErr w:type="gramStart"/>
      <w:r w:rsidRPr="003728FC">
        <w:t>continues</w:t>
      </w:r>
      <w:proofErr w:type="gramEnd"/>
      <w:r w:rsidRPr="003728FC">
        <w:t xml:space="preserve"> to dominate literary metaphors with respect to surveillance; indeed, it was the only book referenced in our study. His dystopian work, written in 1948, described a totalitarian state ruled by Big Brother. </w:t>
      </w:r>
      <w:r w:rsidRPr="003728FC">
        <w:rPr>
          <w:rStyle w:val="StyleUnderline"/>
        </w:rPr>
        <w:t>Nineteen Eighty-Four in some ways describes the repression experienced by our writer colleagues in countries such as Vietnam, Iran, China, and Syria.</w:t>
      </w:r>
      <w:r w:rsidRPr="003728FC">
        <w:t xml:space="preserve"> On our </w:t>
      </w:r>
      <w:proofErr w:type="spellStart"/>
      <w:r w:rsidRPr="003728FC">
        <w:t>caselist</w:t>
      </w:r>
      <w:proofErr w:type="spellEnd"/>
      <w:r w:rsidRPr="003728FC">
        <w:t xml:space="preserve">, which we use to advocate on behalf of threatened writers, these countries account for 58 of the 92 writers persecuted for their use of digital media. </w:t>
      </w:r>
      <w:r w:rsidRPr="003728FC">
        <w:rPr>
          <w:rStyle w:val="StyleUnderline"/>
        </w:rPr>
        <w:t>But scholars and activists have observed that relating U.S. government surveillance regimes to Big Brother overstates the case, because the U.S. is a more open society than the one 1984 describes and, despite the NSA’s overreach, the country should not be labeled authoritarian. Scholar Daniel J. Solove, for example, pointed out in a seminal article that Kafka’s novella The Trial is probably better suited: We are not heading toward a world of Big Brother or one composed of Little Brothers, but toward a more mindless process—of bureaucratic indifference, arbitrary errors, and dehumanization—a world that is beginning to resemble Kafka’s vision in The Trial.</w:t>
      </w:r>
      <w:r w:rsidRPr="003728FC">
        <w:t xml:space="preserve"> Other activists prefer to use Jeremy Bentham’s notion of the panopticon</w:t>
      </w:r>
      <w:r w:rsidRPr="003728FC">
        <w:rPr>
          <w:rStyle w:val="StyleUnderline"/>
        </w:rPr>
        <w:t>, an institution that allows those with power to create the perception that their subjects are under surveillance at all times.</w:t>
      </w:r>
      <w:r w:rsidRPr="003728FC">
        <w:t xml:space="preserve"> But for journalists and bloggers, the rich variety of literature that has tackled surveillance—from science fiction to modern novels—is rarely invoked. </w:t>
      </w:r>
      <w:r w:rsidRPr="003728FC">
        <w:rPr>
          <w:rStyle w:val="StyleUnderline"/>
        </w:rPr>
        <w:t>Orwell is the reigning king of the surveillance state</w:t>
      </w:r>
      <w:r w:rsidRPr="003728FC">
        <w:t xml:space="preserve">. </w:t>
      </w:r>
      <w:r w:rsidRPr="003728FC">
        <w:rPr>
          <w:rStyle w:val="StyleUnderline"/>
        </w:rPr>
        <w:t xml:space="preserve">What do these </w:t>
      </w:r>
      <w:proofErr w:type="spellStart"/>
      <w:r w:rsidRPr="003728FC">
        <w:rPr>
          <w:rStyle w:val="StyleUnderline"/>
        </w:rPr>
        <w:t>rghesults</w:t>
      </w:r>
      <w:proofErr w:type="spellEnd"/>
      <w:r w:rsidRPr="003728FC">
        <w:rPr>
          <w:rStyle w:val="StyleUnderline"/>
        </w:rPr>
        <w:t xml:space="preserve"> mean?</w:t>
      </w:r>
      <w:r w:rsidRPr="003728FC">
        <w:t xml:space="preserve"> The </w:t>
      </w:r>
      <w:proofErr w:type="gramStart"/>
      <w:r w:rsidRPr="003728FC">
        <w:t>fact that 91 percent of articles contain metaphors suggest</w:t>
      </w:r>
      <w:proofErr w:type="gramEnd"/>
      <w:r w:rsidRPr="003728FC">
        <w:t xml:space="preserve"> that </w:t>
      </w:r>
      <w:r w:rsidRPr="003728FC">
        <w:rPr>
          <w:rStyle w:val="StyleUnderline"/>
        </w:rPr>
        <w:t>writers will continue to use metaphors to help us understand advances in technology</w:t>
      </w:r>
      <w:r w:rsidRPr="003728FC">
        <w:t xml:space="preserve">. They also use a diverse range of metaphors. However, </w:t>
      </w:r>
      <w:r w:rsidRPr="003728FC">
        <w:rPr>
          <w:rStyle w:val="StyleUnderline"/>
        </w:rPr>
        <w:t xml:space="preserve">as advocates develop new messaging on surveillance and look to literature for inspiration, they should not stop at Orwell: </w:t>
      </w:r>
      <w:r w:rsidRPr="003728FC">
        <w:rPr>
          <w:rStyle w:val="Emphasis"/>
        </w:rPr>
        <w:t>there are many more literary treasures to be explored</w:t>
      </w:r>
      <w:r w:rsidRPr="003728FC">
        <w:t xml:space="preserve">. The human rights community and, now, private businesses are emphasizing the importance of encryption and digital hygiene to protect against government intrusion. Soon we will need metaphors to explain how these tools work, and how they might be abused. As security expert Bruce </w:t>
      </w:r>
      <w:proofErr w:type="spellStart"/>
      <w:r w:rsidRPr="003728FC">
        <w:t>Schneier</w:t>
      </w:r>
      <w:proofErr w:type="spellEnd"/>
      <w:r w:rsidRPr="003728FC">
        <w:t xml:space="preserve"> has observed, </w:t>
      </w:r>
      <w:r w:rsidRPr="003728FC">
        <w:rPr>
          <w:rStyle w:val="StyleUnderline"/>
        </w:rPr>
        <w:t>people “tend to base risk analysis more on stories than on data. Stories engage us at a much more visceral level, especially stories that are vivid, exciting or personally involving.</w:t>
      </w:r>
      <w:r w:rsidRPr="003728FC">
        <w:t xml:space="preserve">” </w:t>
      </w:r>
      <w:r w:rsidRPr="003728FC">
        <w:rPr>
          <w:rStyle w:val="StyleUnderline"/>
        </w:rPr>
        <w:t>Choose the wrong story, and you can overstate the risk</w:t>
      </w:r>
      <w:r w:rsidRPr="003728FC">
        <w:t xml:space="preserve">. </w:t>
      </w:r>
      <w:r w:rsidRPr="003728FC">
        <w:rPr>
          <w:rStyle w:val="StyleUnderline"/>
        </w:rPr>
        <w:t>This means journalists should be vigilant in deciding which literature should serve as metaphors</w:t>
      </w:r>
      <w:r w:rsidRPr="003728FC">
        <w:t xml:space="preserve">. </w:t>
      </w:r>
      <w:r w:rsidRPr="003728FC">
        <w:rPr>
          <w:rStyle w:val="StyleUnderline"/>
        </w:rPr>
        <w:t>As we grapple with new technologies and continue our work to fight illegal government intrusion into our privac</w:t>
      </w:r>
      <w:r w:rsidRPr="003728FC">
        <w:t xml:space="preserve">y, </w:t>
      </w:r>
      <w:r w:rsidRPr="003728FC">
        <w:rPr>
          <w:rStyle w:val="StyleUnderline"/>
        </w:rPr>
        <w:t>we’ll have to think carefully about how to explain complex, high-tech programs in an easily comprehensible wa</w:t>
      </w:r>
      <w:r w:rsidRPr="003728FC">
        <w:t xml:space="preserve">y. </w:t>
      </w:r>
      <w:r w:rsidRPr="003728FC">
        <w:rPr>
          <w:rStyle w:val="Emphasis"/>
        </w:rPr>
        <w:t>Literature is a logical resource for finding metaphors</w:t>
      </w:r>
      <w:r w:rsidRPr="003728FC">
        <w:t xml:space="preserve">. Aaron </w:t>
      </w:r>
      <w:proofErr w:type="spellStart"/>
      <w:r w:rsidRPr="003728FC">
        <w:t>Santesso</w:t>
      </w:r>
      <w:proofErr w:type="spellEnd"/>
      <w:r w:rsidRPr="003728FC">
        <w:t xml:space="preserve"> and David Rosen, for example, have shown that the Eye of </w:t>
      </w:r>
      <w:proofErr w:type="spellStart"/>
      <w:r w:rsidRPr="003728FC">
        <w:t>Sauron</w:t>
      </w:r>
      <w:proofErr w:type="spellEnd"/>
      <w:r w:rsidRPr="003728FC">
        <w:t xml:space="preserve"> in J.R.R. Tolkien’s Lord of the Rings better captures the current surveillance state, but so too do plays by Shakespeare , such as The Tempest. </w:t>
      </w:r>
      <w:r w:rsidRPr="003728FC">
        <w:rPr>
          <w:rStyle w:val="StyleUnderline"/>
        </w:rPr>
        <w:t>Our study suggests we need better metaphors while not losing sight of the implications of government action that affect real human beings. Meanwhile, we’ll continue fighting bulk surveillance in the courts and promoting legislation that respects privacy and enables creative freedom to flourish.</w:t>
      </w:r>
    </w:p>
    <w:p w:rsidR="00B673EE" w:rsidRDefault="007C01FB" w:rsidP="007C01FB">
      <w:pPr>
        <w:pStyle w:val="Heading3"/>
      </w:pPr>
      <w:r>
        <w:t>“Surveillance” Good</w:t>
      </w:r>
    </w:p>
    <w:p w:rsidR="007C01FB" w:rsidRDefault="007C01FB" w:rsidP="007C01FB">
      <w:pPr>
        <w:pStyle w:val="Heading4"/>
      </w:pPr>
      <w:r>
        <w:t xml:space="preserve">Framing politics in terms of surveillance is good – the alternative elides the focus of the conversation, resulting in blackmail, coercion, and discrimination </w:t>
      </w:r>
    </w:p>
    <w:p w:rsidR="007C01FB" w:rsidRPr="001E5E2B" w:rsidRDefault="007C01FB" w:rsidP="007C01FB">
      <w:r w:rsidRPr="00976968">
        <w:rPr>
          <w:rStyle w:val="Style13ptBold"/>
        </w:rPr>
        <w:t>Richards 13</w:t>
      </w:r>
      <w:r>
        <w:t xml:space="preserve"> </w:t>
      </w:r>
      <w:proofErr w:type="gramStart"/>
      <w:r>
        <w:t xml:space="preserve">--  </w:t>
      </w:r>
      <w:r w:rsidRPr="001E5E2B">
        <w:t>Professor</w:t>
      </w:r>
      <w:proofErr w:type="gramEnd"/>
      <w:r w:rsidRPr="001E5E2B">
        <w:t xml:space="preserve"> of Law, Washington University School of Law</w:t>
      </w:r>
      <w:r>
        <w:t>, (Neil M. “</w:t>
      </w:r>
      <w:r w:rsidRPr="001E5E2B">
        <w:t xml:space="preserve">THE DANGERS OF SURVEILLANCE </w:t>
      </w:r>
      <w:r>
        <w:t xml:space="preserve">, Harvard Law Review </w:t>
      </w:r>
      <w:r w:rsidRPr="001E5E2B">
        <w:t>Vol. 126:1934</w:t>
      </w:r>
      <w:r>
        <w:t xml:space="preserve">, </w:t>
      </w:r>
      <w:r w:rsidRPr="00976968">
        <w:t>pp. 1935-1936</w:t>
      </w:r>
      <w:r>
        <w:t>, 2013, tony)</w:t>
      </w:r>
    </w:p>
    <w:p w:rsidR="007C01FB" w:rsidRPr="007C01FB" w:rsidRDefault="007C01FB" w:rsidP="007C01FB">
      <w:r>
        <w:t xml:space="preserve">At a practical level, I propose a set of four principles that should guide the future development of surveillance law, allowing for a more appropriate balance between the costs and benefits of government surveillance. First, </w:t>
      </w:r>
      <w:r w:rsidRPr="001E5E2B">
        <w:rPr>
          <w:rStyle w:val="Emphasis"/>
        </w:rPr>
        <w:t>we must recognize that surveillance transcends the public/private divide</w:t>
      </w:r>
      <w:r w:rsidRPr="001E5E2B">
        <w:rPr>
          <w:rStyle w:val="StyleUnderline"/>
        </w:rPr>
        <w:t>. Public and private surveillance are simply related parts of the same problem, rather than wholly discrete.</w:t>
      </w:r>
      <w:r>
        <w:t xml:space="preserve"> Even </w:t>
      </w:r>
      <w:r w:rsidRPr="001E5E2B">
        <w:rPr>
          <w:rStyle w:val="StyleUnderline"/>
        </w:rPr>
        <w:t>if we are ultimately more concerned with government surveillance, any solution must grapple with the complex relationships between government and corporate watchers</w:t>
      </w:r>
      <w:r>
        <w:t xml:space="preserve">. Second, </w:t>
      </w:r>
      <w:r w:rsidRPr="001E5E2B">
        <w:rPr>
          <w:rStyle w:val="Emphasis"/>
        </w:rPr>
        <w:t>we must recognize that secret surveillance is illegitimate and prohibit the creation of any domestic-surveillance programs whose existence is secret.</w:t>
      </w:r>
      <w:r>
        <w:t xml:space="preserve"> </w:t>
      </w:r>
      <w:r w:rsidRPr="001E5E2B">
        <w:rPr>
          <w:rStyle w:val="StyleUnderline"/>
        </w:rPr>
        <w:t>Third, we should recognize that total surveillance is illegitimate and reject the idea that it is acceptable for the government to record all Internet activity without authorization.</w:t>
      </w:r>
      <w:r>
        <w:t xml:space="preserve"> </w:t>
      </w:r>
      <w:r w:rsidRPr="001E5E2B">
        <w:rPr>
          <w:rStyle w:val="StyleUnderline"/>
        </w:rPr>
        <w:t>Government surveillance of the Internet is a power with the potential for massive abuse.</w:t>
      </w:r>
      <w:r>
        <w:t xml:space="preserve"> Like its precursor of telephone wiretapping, </w:t>
      </w:r>
      <w:r w:rsidRPr="001E5E2B">
        <w:rPr>
          <w:rStyle w:val="StyleUnderline"/>
        </w:rPr>
        <w:t>it must be subjected to meaningful judicial process be-fore it is authorized</w:t>
      </w:r>
      <w:r>
        <w:t xml:space="preserve">. </w:t>
      </w:r>
      <w:r w:rsidRPr="001E5E2B">
        <w:rPr>
          <w:rStyle w:val="Emphasis"/>
        </w:rPr>
        <w:t>We should carefully scrutinize any surveillance that threatens our intellectual privacy</w:t>
      </w:r>
      <w:r>
        <w:t xml:space="preserve">. Fourth, </w:t>
      </w:r>
      <w:r w:rsidRPr="001E5E2B">
        <w:rPr>
          <w:rStyle w:val="StyleUnderline"/>
        </w:rPr>
        <w:t>we must recognize that surveillance is harmful.</w:t>
      </w:r>
      <w:r>
        <w:t xml:space="preserve"> </w:t>
      </w:r>
      <w:r w:rsidRPr="001E5E2B">
        <w:rPr>
          <w:rStyle w:val="StyleUnderline"/>
        </w:rPr>
        <w:t xml:space="preserve">Surveillance menaces intellectual privacy and </w:t>
      </w:r>
      <w:r w:rsidRPr="001E5E2B">
        <w:rPr>
          <w:rStyle w:val="Emphasis"/>
        </w:rPr>
        <w:t>increases the risk of blackmail, coercion, and discrimination</w:t>
      </w:r>
      <w:r w:rsidRPr="001E5E2B">
        <w:rPr>
          <w:rStyle w:val="StyleUnderline"/>
        </w:rPr>
        <w:t>;</w:t>
      </w:r>
      <w:r>
        <w:t xml:space="preserve"> accord-</w:t>
      </w:r>
      <w:proofErr w:type="spellStart"/>
      <w:r>
        <w:t>ingly</w:t>
      </w:r>
      <w:proofErr w:type="spellEnd"/>
      <w:r>
        <w:t xml:space="preserve">, </w:t>
      </w:r>
      <w:r w:rsidRPr="001E5E2B">
        <w:rPr>
          <w:rStyle w:val="Emphasis"/>
        </w:rPr>
        <w:t xml:space="preserve">we must recognize surveillance as </w:t>
      </w:r>
      <w:proofErr w:type="gramStart"/>
      <w:r w:rsidRPr="001E5E2B">
        <w:rPr>
          <w:rStyle w:val="Emphasis"/>
        </w:rPr>
        <w:t>a harm</w:t>
      </w:r>
      <w:proofErr w:type="gramEnd"/>
      <w:r w:rsidRPr="001E5E2B">
        <w:rPr>
          <w:rStyle w:val="Emphasis"/>
        </w:rPr>
        <w:t xml:space="preserve"> in constitutional standing doctrine</w:t>
      </w:r>
      <w:r>
        <w:t xml:space="preserve">. </w:t>
      </w:r>
      <w:r w:rsidRPr="001E5E2B">
        <w:rPr>
          <w:rStyle w:val="StyleUnderline"/>
        </w:rPr>
        <w:t>Explaining the harms of surveillance in a doctrinally sensitive way is essential if we want to avoid sacrificing our vital civil liberties</w:t>
      </w:r>
      <w:r>
        <w:t xml:space="preserve">. I develop this argument in four steps. In Part I, I </w:t>
      </w:r>
      <w:r w:rsidRPr="001E5E2B">
        <w:rPr>
          <w:rStyle w:val="StyleUnderline"/>
        </w:rPr>
        <w:t>show the scope of the problem of modern “surveillance societies</w:t>
      </w:r>
      <w:r>
        <w:t xml:space="preserve">,” </w:t>
      </w:r>
      <w:r w:rsidRPr="001E5E2B">
        <w:rPr>
          <w:rStyle w:val="StyleUnderline"/>
        </w:rPr>
        <w:t>in which individuals are increasingly monitored by an overlapping and entangled assemblage of government and corporate watchers</w:t>
      </w:r>
      <w:r>
        <w:t>. I then develop an account of why this kind of watching is problematic. Part II shows how sur</w:t>
      </w:r>
      <w:r w:rsidRPr="001E5E2B">
        <w:rPr>
          <w:rStyle w:val="StyleUnderline"/>
        </w:rPr>
        <w:t>veillance menaces our intellectual privacy and threatens the development of individual beliefs in ways that are inconsistent with the basic commitments of democratic societies</w:t>
      </w:r>
      <w:r>
        <w:t>. Part III explores how surveillance distorts the power relationships between the watcher and the watched, enhancing the watcher’s ability to blackmail, coerce, and discriminate against the people under its scrutiny. Part IV explores the four principles that I argue should guide the development of surveillance law, to protect us from the substantial harms of surveillance.</w:t>
      </w:r>
    </w:p>
    <w:p w:rsidR="00B673EE" w:rsidRDefault="00B673EE" w:rsidP="00B673EE">
      <w:pPr>
        <w:pStyle w:val="Heading1"/>
      </w:pPr>
      <w:r>
        <w:t>Deleuze Surveillance K</w:t>
      </w:r>
    </w:p>
    <w:p w:rsidR="00B673EE" w:rsidRDefault="00B673EE" w:rsidP="00B673EE">
      <w:pPr>
        <w:pStyle w:val="Heading3"/>
      </w:pPr>
      <w:r>
        <w:t>1NC Thesis and Impact</w:t>
      </w:r>
    </w:p>
    <w:p w:rsidR="00B673EE" w:rsidRDefault="00B673EE" w:rsidP="00B673EE">
      <w:pPr>
        <w:pStyle w:val="Heading4"/>
      </w:pPr>
      <w:r>
        <w:t>Modernity is premised on a radical shift from disciplinary power to the societies of control, characterized by the escalation of highly invasive surveillance techniques; this development has entrenched neoliberal violence and resisting it requires novel strategies of insurgency</w:t>
      </w:r>
    </w:p>
    <w:p w:rsidR="00B673EE" w:rsidRPr="00F41BA1" w:rsidRDefault="00B673EE" w:rsidP="00B673EE">
      <w:pPr>
        <w:contextualSpacing/>
      </w:pPr>
      <w:r w:rsidRPr="00F41BA1">
        <w:rPr>
          <w:rStyle w:val="Style13ptBold"/>
        </w:rPr>
        <w:t>Deleuze 90</w:t>
      </w:r>
      <w:r>
        <w:rPr>
          <w:rStyle w:val="Style13ptBold"/>
          <w:rFonts w:ascii="Cambria" w:hAnsi="Cambria"/>
          <w:b w:val="0"/>
        </w:rPr>
        <w:t xml:space="preserve"> </w:t>
      </w:r>
      <w:r>
        <w:t>(Gilles Deleuze,</w:t>
      </w:r>
      <w:r w:rsidRPr="00F41BA1">
        <w:t xml:space="preserve"> </w:t>
      </w:r>
      <w:r>
        <w:t xml:space="preserve">“Postscript on Control Societies,” </w:t>
      </w:r>
      <w:proofErr w:type="spellStart"/>
      <w:r>
        <w:t>L’autre</w:t>
      </w:r>
      <w:proofErr w:type="spellEnd"/>
      <w:r>
        <w:t xml:space="preserve"> Journal 1,</w:t>
      </w:r>
      <w:r w:rsidRPr="00F41BA1">
        <w:t xml:space="preserve"> May 1990)</w:t>
      </w:r>
    </w:p>
    <w:p w:rsidR="00B673EE" w:rsidRDefault="00B673EE" w:rsidP="00B673EE">
      <w:r>
        <w:t>**Edited for gendered language</w:t>
      </w:r>
    </w:p>
    <w:p w:rsidR="00B673EE" w:rsidRPr="007D124F" w:rsidRDefault="00B673EE" w:rsidP="00B673EE">
      <w:pPr>
        <w:rPr>
          <w:u w:val="single"/>
        </w:rPr>
      </w:pPr>
      <w:r w:rsidRPr="006864C9">
        <w:t>1. History</w:t>
      </w:r>
      <w:r w:rsidRPr="00DE5347">
        <w:rPr>
          <w:sz w:val="16"/>
        </w:rPr>
        <w:t xml:space="preserve"> Foucault located the </w:t>
      </w:r>
      <w:r w:rsidRPr="00F41BA1">
        <w:rPr>
          <w:rStyle w:val="StyleUnderline"/>
        </w:rPr>
        <w:t>disciplinary societies in the eighteenth and nineteenth centuries</w:t>
      </w:r>
      <w:r w:rsidRPr="00DE5347">
        <w:rPr>
          <w:sz w:val="16"/>
        </w:rPr>
        <w:t xml:space="preserve">; they reach their height at the outset of the twentieth. They </w:t>
      </w:r>
      <w:r w:rsidRPr="00F41BA1">
        <w:rPr>
          <w:rStyle w:val="StyleUnderline"/>
        </w:rPr>
        <w:t>initiate the organization of vast spaces of enclosure.</w:t>
      </w:r>
      <w:r w:rsidRPr="00DE5347">
        <w:rPr>
          <w:sz w:val="16"/>
        </w:rPr>
        <w:t xml:space="preserve"> The individual never ceases passing from one closed environment to another, each having its own laws: ﬁrst, </w:t>
      </w:r>
      <w:r w:rsidRPr="00F41BA1">
        <w:rPr>
          <w:rStyle w:val="StyleUnderline"/>
        </w:rPr>
        <w:t>the family; then the school</w:t>
      </w:r>
      <w:r w:rsidRPr="00DE5347">
        <w:rPr>
          <w:sz w:val="16"/>
        </w:rPr>
        <w:t xml:space="preserve"> (“you are no longer in your family"); </w:t>
      </w:r>
      <w:r w:rsidRPr="00F41BA1">
        <w:rPr>
          <w:rStyle w:val="StyleUnderline"/>
        </w:rPr>
        <w:t>then the barracks</w:t>
      </w:r>
      <w:r w:rsidRPr="00DE5347">
        <w:rPr>
          <w:sz w:val="16"/>
        </w:rPr>
        <w:t xml:space="preserve"> (“you are no longer at school"); </w:t>
      </w:r>
      <w:r w:rsidRPr="00F41BA1">
        <w:rPr>
          <w:rStyle w:val="StyleUnderline"/>
        </w:rPr>
        <w:t>then the factory; from time to time the hospital; possibly the prison</w:t>
      </w:r>
      <w:r w:rsidRPr="00DE5347">
        <w:rPr>
          <w:sz w:val="16"/>
        </w:rPr>
        <w:t xml:space="preserve">, the preeminent instance of the enclosed environment. It's the prison that serves as the analogical model: at the sight of some laborers, the heroine of Rossellini’s Europa '51 could exclaim, “I thought I was seeing convicts." </w:t>
      </w:r>
      <w:r w:rsidRPr="00F41BA1">
        <w:rPr>
          <w:rStyle w:val="StyleUnderline"/>
        </w:rPr>
        <w:t>Foucault has brilliantly analyzed the ideal project of these environments of enclosure</w:t>
      </w:r>
      <w:r w:rsidRPr="00DE5347">
        <w:rPr>
          <w:sz w:val="16"/>
        </w:rPr>
        <w:t xml:space="preserve">, particularly visible within the factory: </w:t>
      </w:r>
      <w:r w:rsidRPr="00F41BA1">
        <w:rPr>
          <w:rStyle w:val="StyleUnderline"/>
        </w:rPr>
        <w:t>to concentrate; to distribute in space; to order in time;</w:t>
      </w:r>
      <w:r w:rsidRPr="00DE5347">
        <w:rPr>
          <w:sz w:val="16"/>
        </w:rPr>
        <w:t xml:space="preserve"> to compose a productive force within the dimension of space-time whose effect will be greater than the sum of its component forces. </w:t>
      </w:r>
      <w:r w:rsidRPr="00F41BA1">
        <w:rPr>
          <w:rStyle w:val="StyleUnderline"/>
        </w:rPr>
        <w:t>But</w:t>
      </w:r>
      <w:r w:rsidRPr="00DE5347">
        <w:rPr>
          <w:sz w:val="16"/>
        </w:rPr>
        <w:t xml:space="preserve"> what </w:t>
      </w:r>
      <w:r w:rsidRPr="00F41BA1">
        <w:rPr>
          <w:rStyle w:val="StyleUnderline"/>
        </w:rPr>
        <w:t>Foucault recognized</w:t>
      </w:r>
      <w:r w:rsidRPr="00DE5347">
        <w:rPr>
          <w:sz w:val="16"/>
        </w:rPr>
        <w:t xml:space="preserve"> as well was </w:t>
      </w:r>
      <w:r w:rsidRPr="00F41BA1">
        <w:rPr>
          <w:rStyle w:val="StyleUnderline"/>
        </w:rPr>
        <w:t>the transience of this model: it succeeded that of the societies of sovereignty</w:t>
      </w:r>
      <w:r w:rsidRPr="00DE5347">
        <w:rPr>
          <w:sz w:val="16"/>
        </w:rPr>
        <w:t xml:space="preserve">, the goal and functions of which were something quite different (to tax rather than to organize production, to rule on death rather than to administer life); the transition took place over time, </w:t>
      </w:r>
      <w:r w:rsidRPr="00F41BA1">
        <w:rPr>
          <w:rStyle w:val="StyleUnderline"/>
        </w:rPr>
        <w:t>and</w:t>
      </w:r>
      <w:r w:rsidRPr="00DE5347">
        <w:rPr>
          <w:sz w:val="16"/>
        </w:rPr>
        <w:t xml:space="preserve"> Napoleon seemed to effect the large-scale conversion from one society to the other. But </w:t>
      </w:r>
      <w:r w:rsidRPr="00F41BA1">
        <w:rPr>
          <w:rStyle w:val="StyleUnderline"/>
        </w:rPr>
        <w:t>in their turn the disciplines underwent a crisis to the beneﬁt of new forces</w:t>
      </w:r>
      <w:r w:rsidRPr="00DE5347">
        <w:rPr>
          <w:sz w:val="16"/>
        </w:rPr>
        <w:t xml:space="preserve"> that were gradually instituted and </w:t>
      </w:r>
      <w:r w:rsidRPr="00F41BA1">
        <w:rPr>
          <w:rStyle w:val="StyleUnderline"/>
        </w:rPr>
        <w:t>which accelerated after World War II: a disciplinary society was what we already no longer were, what we had ceased to be.</w:t>
      </w:r>
      <w:r w:rsidRPr="00DE5347">
        <w:rPr>
          <w:sz w:val="16"/>
        </w:rPr>
        <w:t xml:space="preserve"> We are in a generalized crisis in relation to all the environments of enclosure—prison, hospital, factory, school, family. The family is an “interior," in crisis like all other interiors—scholarly, professional, etc. The </w:t>
      </w:r>
      <w:r w:rsidRPr="00F41BA1">
        <w:rPr>
          <w:rStyle w:val="StyleUnderline"/>
        </w:rPr>
        <w:t>administrations in charge never cease announcing supposedly necessary reforms: to reform schools, to reform industries, hospitals, the armed forces, prisons. But everyone knows that these institutions are ﬁnished,</w:t>
      </w:r>
      <w:r w:rsidRPr="00DE5347">
        <w:rPr>
          <w:sz w:val="16"/>
        </w:rPr>
        <w:t xml:space="preserve"> whatever the length of their expiration periods. </w:t>
      </w:r>
      <w:r w:rsidRPr="00F41BA1">
        <w:rPr>
          <w:rStyle w:val="StyleUnderline"/>
        </w:rPr>
        <w:t>It's only a matter of administering their last rites and of keeping people employed until the installation of the new forces knocking at the door. These are the societies of control</w:t>
      </w:r>
      <w:r w:rsidRPr="00DE5347">
        <w:rPr>
          <w:sz w:val="16"/>
        </w:rPr>
        <w:t xml:space="preserve">, which are in the process of replacing the disciplinary societies. “Control" is the name Burroughs proposes as a term for the new monster, one that Foucault recognizes as our immediate future. Paul </w:t>
      </w:r>
      <w:proofErr w:type="spellStart"/>
      <w:r w:rsidRPr="00DE5347">
        <w:rPr>
          <w:sz w:val="16"/>
        </w:rPr>
        <w:t>Virilio</w:t>
      </w:r>
      <w:proofErr w:type="spellEnd"/>
      <w:r w:rsidRPr="00DE5347">
        <w:rPr>
          <w:sz w:val="16"/>
        </w:rPr>
        <w:t xml:space="preserve"> also is continually analyzing the </w:t>
      </w:r>
      <w:proofErr w:type="spellStart"/>
      <w:r w:rsidRPr="00DE5347">
        <w:rPr>
          <w:sz w:val="16"/>
        </w:rPr>
        <w:t>ultrarapid</w:t>
      </w:r>
      <w:proofErr w:type="spellEnd"/>
      <w:r w:rsidRPr="00DE5347">
        <w:rPr>
          <w:sz w:val="16"/>
        </w:rPr>
        <w:t xml:space="preserve"> forms of free-ﬂoating control that replaced the old disciplines operating in the time frame of a closed system</w:t>
      </w:r>
      <w:r w:rsidRPr="00000D9D">
        <w:rPr>
          <w:sz w:val="16"/>
          <w:szCs w:val="16"/>
        </w:rPr>
        <w:t xml:space="preserve">. There is no need here to invoke </w:t>
      </w:r>
      <w:r w:rsidRPr="00D16DA5">
        <w:rPr>
          <w:sz w:val="16"/>
        </w:rPr>
        <w:t>the extraordinary pharmaceutical productions, the molecular engineering, the genetic manipulations, although these are slated to enter into the new process.</w:t>
      </w:r>
      <w:r w:rsidRPr="00D16DA5">
        <w:rPr>
          <w:rStyle w:val="StyleUnderline"/>
          <w:sz w:val="16"/>
        </w:rPr>
        <w:t xml:space="preserve"> </w:t>
      </w:r>
      <w:r w:rsidRPr="00B827A2">
        <w:rPr>
          <w:rStyle w:val="StyleUnderline"/>
        </w:rPr>
        <w:t>There</w:t>
      </w:r>
      <w:r w:rsidRPr="000E58B0">
        <w:rPr>
          <w:rStyle w:val="StyleUnderline"/>
        </w:rPr>
        <w:t xml:space="preserve"> is no need to ask </w:t>
      </w:r>
      <w:proofErr w:type="gramStart"/>
      <w:r w:rsidRPr="000E58B0">
        <w:rPr>
          <w:rStyle w:val="StyleUnderline"/>
        </w:rPr>
        <w:t>which is the toughest or most tolerable regime</w:t>
      </w:r>
      <w:proofErr w:type="gramEnd"/>
      <w:r w:rsidRPr="000E58B0">
        <w:rPr>
          <w:rStyle w:val="StyleUnderline"/>
        </w:rPr>
        <w:t xml:space="preserve">, for </w:t>
      </w:r>
      <w:proofErr w:type="spellStart"/>
      <w:r w:rsidRPr="000E58B0">
        <w:rPr>
          <w:rStyle w:val="StyleUnderline"/>
        </w:rPr>
        <w:t>it’s</w:t>
      </w:r>
      <w:proofErr w:type="spellEnd"/>
      <w:r w:rsidRPr="000E58B0">
        <w:rPr>
          <w:rStyle w:val="StyleUnderline"/>
        </w:rPr>
        <w:t xml:space="preserve"> within each of them that liberating and enslaving forces confront one another</w:t>
      </w:r>
      <w:r w:rsidRPr="00D16DA5">
        <w:rPr>
          <w:rStyle w:val="StyleUnderline"/>
        </w:rPr>
        <w:t>. For example, in the crisis of the hospital as environment of enclosure, neighborhood clinics, hospices, and day care could at first express new freedom, but they could participate as well in mechanisms of control that are equal to the harshest of conﬁnements.</w:t>
      </w:r>
      <w:r w:rsidRPr="00DE5347">
        <w:rPr>
          <w:sz w:val="16"/>
        </w:rPr>
        <w:t xml:space="preserve"> </w:t>
      </w:r>
      <w:r w:rsidRPr="00F41BA1">
        <w:rPr>
          <w:rStyle w:val="StyleUnderline"/>
          <w:b/>
        </w:rPr>
        <w:t>There is no need to fear or hope, but only to look for new weapons</w:t>
      </w:r>
      <w:r w:rsidRPr="00DE5347">
        <w:rPr>
          <w:rStyle w:val="StyleUnderline"/>
          <w:b/>
        </w:rPr>
        <w:t>.</w:t>
      </w:r>
      <w:r w:rsidRPr="006864C9">
        <w:t xml:space="preserve"> 2. Logic</w:t>
      </w:r>
      <w:r w:rsidRPr="00DE5347">
        <w:rPr>
          <w:sz w:val="16"/>
        </w:rPr>
        <w:t xml:space="preserve"> </w:t>
      </w:r>
      <w:proofErr w:type="gramStart"/>
      <w:r w:rsidRPr="00DE5347">
        <w:rPr>
          <w:sz w:val="16"/>
        </w:rPr>
        <w:t>The</w:t>
      </w:r>
      <w:proofErr w:type="gramEnd"/>
      <w:r w:rsidRPr="00DE5347">
        <w:rPr>
          <w:sz w:val="16"/>
        </w:rPr>
        <w:t xml:space="preserve"> different internments or spaces of enclosure through which the individual passes are independent variables: each time one is supposed to start from zero, and although a common language for all these places exists, it is analogical. On the other hand, the different control mechanisms are inseparable variations, forming a system of variable geometry the language of which is numerical (which doesn't necessarily mean binary). </w:t>
      </w:r>
      <w:r w:rsidRPr="0094583B">
        <w:rPr>
          <w:rStyle w:val="StyleUnderline"/>
        </w:rPr>
        <w:t>Enclosures are molds, distinct castings, but controls are a modulation, like a self-deforming cast that will continuously change from one moment to the other,</w:t>
      </w:r>
      <w:r w:rsidRPr="00B827A2">
        <w:rPr>
          <w:sz w:val="16"/>
        </w:rPr>
        <w:t xml:space="preserve"> or like a sieve whose mesh will transmute from point to point. </w:t>
      </w:r>
      <w:r w:rsidRPr="0094583B">
        <w:rPr>
          <w:rStyle w:val="StyleUnderline"/>
        </w:rPr>
        <w:t>This is obvious in the matter of salaries: the factory</w:t>
      </w:r>
      <w:r w:rsidRPr="00DE5347">
        <w:rPr>
          <w:sz w:val="16"/>
        </w:rPr>
        <w:t xml:space="preserve"> was a body that </w:t>
      </w:r>
      <w:r w:rsidRPr="0094583B">
        <w:rPr>
          <w:rStyle w:val="StyleUnderline"/>
        </w:rPr>
        <w:t>contained its internal forces at</w:t>
      </w:r>
      <w:r w:rsidRPr="00DE5347">
        <w:rPr>
          <w:sz w:val="16"/>
        </w:rPr>
        <w:t xml:space="preserve"> a level of </w:t>
      </w:r>
      <w:r w:rsidRPr="0094583B">
        <w:rPr>
          <w:rStyle w:val="StyleUnderline"/>
        </w:rPr>
        <w:t>equilibrium,</w:t>
      </w:r>
      <w:r w:rsidRPr="00DE5347">
        <w:rPr>
          <w:sz w:val="16"/>
        </w:rPr>
        <w:t xml:space="preserve"> the </w:t>
      </w:r>
      <w:r w:rsidRPr="0094583B">
        <w:rPr>
          <w:rStyle w:val="StyleUnderline"/>
        </w:rPr>
        <w:t>highest possible</w:t>
      </w:r>
      <w:r w:rsidRPr="00DE5347">
        <w:rPr>
          <w:sz w:val="16"/>
        </w:rPr>
        <w:t xml:space="preserve"> in terms of </w:t>
      </w:r>
      <w:r w:rsidRPr="0094583B">
        <w:rPr>
          <w:rStyle w:val="StyleUnderline"/>
        </w:rPr>
        <w:t>production,</w:t>
      </w:r>
      <w:r w:rsidRPr="00DE5347">
        <w:rPr>
          <w:sz w:val="16"/>
        </w:rPr>
        <w:t xml:space="preserve"> the </w:t>
      </w:r>
      <w:r w:rsidRPr="0094583B">
        <w:rPr>
          <w:rStyle w:val="StyleUnderline"/>
        </w:rPr>
        <w:t>lowest possible</w:t>
      </w:r>
      <w:r w:rsidRPr="00DE5347">
        <w:rPr>
          <w:sz w:val="16"/>
        </w:rPr>
        <w:t xml:space="preserve"> in terms of </w:t>
      </w:r>
      <w:r w:rsidRPr="0094583B">
        <w:rPr>
          <w:rStyle w:val="StyleUnderline"/>
        </w:rPr>
        <w:t>wages; but in a society of control, the corporation has replaced the factory, and the corporation is a spirit, a gas.</w:t>
      </w:r>
      <w:r w:rsidRPr="00DE5347">
        <w:rPr>
          <w:sz w:val="16"/>
        </w:rPr>
        <w:t xml:space="preserve"> Of course the factory was already familiar with the system of bonuses, but </w:t>
      </w:r>
      <w:r w:rsidRPr="0094583B">
        <w:rPr>
          <w:rStyle w:val="StyleUnderline"/>
        </w:rPr>
        <w:t xml:space="preserve">the corporation works </w:t>
      </w:r>
      <w:r w:rsidRPr="00DE5347">
        <w:rPr>
          <w:sz w:val="16"/>
        </w:rPr>
        <w:t xml:space="preserve">more deeply </w:t>
      </w:r>
      <w:r w:rsidRPr="0094583B">
        <w:rPr>
          <w:rStyle w:val="StyleUnderline"/>
        </w:rPr>
        <w:t xml:space="preserve">to impose a modulation of each salary, in states of perpetual </w:t>
      </w:r>
      <w:proofErr w:type="spellStart"/>
      <w:r w:rsidRPr="0094583B">
        <w:rPr>
          <w:rStyle w:val="StyleUnderline"/>
        </w:rPr>
        <w:t>metastability</w:t>
      </w:r>
      <w:proofErr w:type="spellEnd"/>
      <w:r w:rsidRPr="0094583B">
        <w:rPr>
          <w:rStyle w:val="StyleUnderline"/>
        </w:rPr>
        <w:t xml:space="preserve"> that operate through challenges, contests, and highly comic group sessions. </w:t>
      </w:r>
      <w:r w:rsidRPr="00DE5347">
        <w:rPr>
          <w:sz w:val="16"/>
        </w:rPr>
        <w:t xml:space="preserve">If the most idiotic television game shows are so successful, it's because they express the corporate situation with great precision. The factory constituted individuals as a single body to the double advantage of the boss who surveyed each element within the mass and the unions who mobilized a mass resistance; but </w:t>
      </w:r>
      <w:r w:rsidRPr="00B827A2">
        <w:rPr>
          <w:sz w:val="16"/>
        </w:rPr>
        <w:t xml:space="preserve">the corporation constantly presents the brashest rivalry as a healthy form of emulation, an excellent motivational force </w:t>
      </w:r>
      <w:r w:rsidRPr="00DE5347">
        <w:rPr>
          <w:sz w:val="16"/>
        </w:rPr>
        <w:t>that opposes individuals against one another and runs through each, dividing each within. The modulating principle of “salary according to merit</w:t>
      </w:r>
      <w:proofErr w:type="gramStart"/>
      <w:r w:rsidRPr="00DE5347">
        <w:rPr>
          <w:sz w:val="16"/>
        </w:rPr>
        <w:t>“ has</w:t>
      </w:r>
      <w:proofErr w:type="gramEnd"/>
      <w:r w:rsidRPr="00DE5347">
        <w:rPr>
          <w:sz w:val="16"/>
        </w:rPr>
        <w:t xml:space="preserve"> not failed to tempt national education itself. Indeed, </w:t>
      </w:r>
      <w:r w:rsidRPr="007E1D2D">
        <w:rPr>
          <w:rStyle w:val="StyleUnderline"/>
        </w:rPr>
        <w:t>just as the corporation replaces the factory, perpetual training tends to replace the school, and continuous control to replace the examination.</w:t>
      </w:r>
      <w:r w:rsidRPr="00DE5347">
        <w:rPr>
          <w:sz w:val="16"/>
        </w:rPr>
        <w:t xml:space="preserve"> </w:t>
      </w:r>
      <w:proofErr w:type="gramStart"/>
      <w:r w:rsidRPr="00DE5347">
        <w:rPr>
          <w:sz w:val="16"/>
        </w:rPr>
        <w:t>Which is the surest way of delivering the school over to the corporation.</w:t>
      </w:r>
      <w:proofErr w:type="gramEnd"/>
      <w:r w:rsidRPr="00DE5347">
        <w:rPr>
          <w:sz w:val="16"/>
        </w:rPr>
        <w:t xml:space="preserve"> </w:t>
      </w:r>
      <w:r w:rsidRPr="007E1D2D">
        <w:rPr>
          <w:rStyle w:val="StyleUnderline"/>
        </w:rPr>
        <w:t>In the disciplinary societies one was always starting again</w:t>
      </w:r>
      <w:r w:rsidRPr="00DE5347">
        <w:rPr>
          <w:sz w:val="16"/>
        </w:rPr>
        <w:t xml:space="preserve"> (from school to the barracks, from the barracks to the factory), </w:t>
      </w:r>
      <w:r w:rsidRPr="007E1D2D">
        <w:rPr>
          <w:rStyle w:val="StyleUnderline"/>
        </w:rPr>
        <w:t xml:space="preserve">while </w:t>
      </w:r>
      <w:r w:rsidRPr="00B827A2">
        <w:rPr>
          <w:rStyle w:val="StyleUnderline"/>
        </w:rPr>
        <w:t>in the societies of control one is never ﬁnished with anything</w:t>
      </w:r>
      <w:r w:rsidRPr="00DE5347">
        <w:rPr>
          <w:sz w:val="16"/>
        </w:rPr>
        <w:t xml:space="preserve">—the corporation, the educational system, the armed services being metastable states coexisting in one and the same modulation, like a universal system of deformation. In The Trial, Kafka, who had already placed himself at the pivotal point between two types of social formation, described the most fearsome of juridical forms. The apparent acquittal of the disciplinary societies (between two incarcerations); and the limitless postponements of the societies of control (in continuous variation) are two very different modes of juridical life, and </w:t>
      </w:r>
      <w:r w:rsidRPr="007E1D2D">
        <w:rPr>
          <w:rStyle w:val="StyleUnderline"/>
        </w:rPr>
        <w:t>if our law is hesitant, itself in crisis, it's because we are leaving one in order to enter into the other.</w:t>
      </w:r>
      <w:r w:rsidRPr="00DE5347">
        <w:rPr>
          <w:sz w:val="16"/>
        </w:rPr>
        <w:t xml:space="preserve"> The disciplinary societies have two poles: the signature that designates the individual, and the number or administrative numeration that indicates his or her position within a mass. This is because the disciplines never saw any incompatibility between these two, and because at the same time power individualizes and masses together, that is, constitutes those over whom it exercises power into a body and molds the individuality of each member of that body. (Foucault saw the origin of this double charge in the pastoral power of the priest—the flock and each of its animals—but civil power moves in turn and by other means to make itself lay “priest.”) </w:t>
      </w:r>
      <w:r w:rsidRPr="007E1D2D">
        <w:rPr>
          <w:rStyle w:val="StyleUnderline"/>
        </w:rPr>
        <w:t>In the societies of control</w:t>
      </w:r>
      <w:r w:rsidRPr="00DE5347">
        <w:rPr>
          <w:sz w:val="16"/>
        </w:rPr>
        <w:t xml:space="preserve">, on the other hand, </w:t>
      </w:r>
      <w:r w:rsidRPr="007E1D2D">
        <w:rPr>
          <w:rStyle w:val="StyleUnderline"/>
        </w:rPr>
        <w:t>what is important is no longer either a signature or a number, but a code:</w:t>
      </w:r>
      <w:r w:rsidRPr="00DE5347">
        <w:rPr>
          <w:sz w:val="16"/>
        </w:rPr>
        <w:t xml:space="preserve"> the code is </w:t>
      </w:r>
      <w:r w:rsidRPr="007E1D2D">
        <w:rPr>
          <w:rStyle w:val="StyleUnderline"/>
        </w:rPr>
        <w:t>a password</w:t>
      </w:r>
      <w:r w:rsidRPr="00DE5347">
        <w:rPr>
          <w:sz w:val="16"/>
        </w:rPr>
        <w:t xml:space="preserve">, while on the other hand the disciplinary societies are regulated by watchwords (as much from the point of view of integration as from that of resistance). </w:t>
      </w:r>
      <w:r w:rsidRPr="007E1D2D">
        <w:rPr>
          <w:rStyle w:val="StyleUnderline"/>
        </w:rPr>
        <w:t>The numerical language of control is made of codes that mark access to information, or reject it.</w:t>
      </w:r>
      <w:r w:rsidRPr="00DE5347">
        <w:rPr>
          <w:sz w:val="16"/>
        </w:rPr>
        <w:t xml:space="preserve"> </w:t>
      </w:r>
      <w:proofErr w:type="gramStart"/>
      <w:r w:rsidRPr="00DE5347">
        <w:rPr>
          <w:sz w:val="16"/>
        </w:rPr>
        <w:t>We no longer ﬁnd ourselves dealing with the mass/individual pair.</w:t>
      </w:r>
      <w:proofErr w:type="gramEnd"/>
      <w:r w:rsidRPr="00DE5347">
        <w:rPr>
          <w:sz w:val="16"/>
        </w:rPr>
        <w:t xml:space="preserve"> </w:t>
      </w:r>
      <w:r w:rsidRPr="007E1D2D">
        <w:rPr>
          <w:rStyle w:val="StyleUnderline"/>
        </w:rPr>
        <w:t>Individuals have become “</w:t>
      </w:r>
      <w:proofErr w:type="spellStart"/>
      <w:r w:rsidRPr="007E1D2D">
        <w:rPr>
          <w:rStyle w:val="StyleUnderline"/>
        </w:rPr>
        <w:t>dividuals</w:t>
      </w:r>
      <w:proofErr w:type="spellEnd"/>
      <w:r w:rsidRPr="007E1D2D">
        <w:rPr>
          <w:rStyle w:val="StyleUnderline"/>
        </w:rPr>
        <w:t>,"</w:t>
      </w:r>
      <w:r w:rsidRPr="00DE5347">
        <w:rPr>
          <w:sz w:val="16"/>
        </w:rPr>
        <w:t xml:space="preserve"> and masses, samples, data, markets, or “banks." Perhaps it is money that expresses the distinction between the two </w:t>
      </w:r>
      <w:proofErr w:type="gramStart"/>
      <w:r w:rsidRPr="00DE5347">
        <w:rPr>
          <w:sz w:val="16"/>
        </w:rPr>
        <w:t>societies</w:t>
      </w:r>
      <w:proofErr w:type="gramEnd"/>
      <w:r w:rsidRPr="00DE5347">
        <w:rPr>
          <w:sz w:val="16"/>
        </w:rPr>
        <w:t xml:space="preserve"> best, since discipline always referred back to minted money that locks gold in as numerical standard, while control relates to ﬂoating rates of exchange, modulated according to a rate established by a set of standard currencies. The old monetary mole is the animal of the spaces of enclosure, but the serpent is that of the societies of control. We have passed from one animal to the other, from the mole to the serpent, in the system under which we live, but also in our manner of living and in our relations with others. </w:t>
      </w:r>
      <w:r w:rsidRPr="007E1D2D">
        <w:rPr>
          <w:rStyle w:val="StyleUnderline"/>
        </w:rPr>
        <w:t xml:space="preserve">The disciplinary </w:t>
      </w:r>
      <w:r>
        <w:rPr>
          <w:rStyle w:val="StyleUnderline"/>
        </w:rPr>
        <w:t>[person]</w:t>
      </w:r>
      <w:r w:rsidRPr="007E1D2D">
        <w:rPr>
          <w:rStyle w:val="StyleUnderline"/>
        </w:rPr>
        <w:t xml:space="preserve"> was a discontinuous producer of energy, but the </w:t>
      </w:r>
      <w:r>
        <w:rPr>
          <w:rStyle w:val="StyleUnderline"/>
        </w:rPr>
        <w:t>[person]</w:t>
      </w:r>
      <w:r w:rsidRPr="007E1D2D">
        <w:rPr>
          <w:rStyle w:val="StyleUnderline"/>
        </w:rPr>
        <w:t xml:space="preserve"> of control is </w:t>
      </w:r>
      <w:proofErr w:type="spellStart"/>
      <w:r w:rsidRPr="007E1D2D">
        <w:rPr>
          <w:rStyle w:val="StyleUnderline"/>
        </w:rPr>
        <w:t>undulatory</w:t>
      </w:r>
      <w:proofErr w:type="spellEnd"/>
      <w:r w:rsidRPr="007E1D2D">
        <w:rPr>
          <w:rStyle w:val="StyleUnderline"/>
        </w:rPr>
        <w:t>, in orbit, in a continuous network.</w:t>
      </w:r>
      <w:r w:rsidRPr="00DE5347">
        <w:rPr>
          <w:sz w:val="16"/>
        </w:rPr>
        <w:t xml:space="preserve"> Everywhere surfing has already replaced the older sports. Types of machines are easily matched with each type of society—not that machines are determining, but because they express those social forms capable of generating them and using them. The old societies of sovereignty made use of simple machines—levers, pulleys, clocks; but the recent disciplinary societies equipped themselves with machines involving energy, with the passive danger of entropy and the active danger of sabotage</w:t>
      </w:r>
      <w:r w:rsidRPr="00B827A2">
        <w:rPr>
          <w:sz w:val="16"/>
        </w:rPr>
        <w:t>; the societies of control operate with machines of a third type, computers, whose passive danger is jamming and whose active one is piracy and the introduction of viruses. This technological evolution must be, even more profoundly, a mutation of capitalism</w:t>
      </w:r>
      <w:r w:rsidRPr="00DE5347">
        <w:rPr>
          <w:sz w:val="16"/>
        </w:rPr>
        <w:t xml:space="preserve">, an already well-known or familiar mutation that can be summed up as follows: </w:t>
      </w:r>
      <w:r w:rsidRPr="007E1D2D">
        <w:rPr>
          <w:rStyle w:val="StyleUnderline"/>
        </w:rPr>
        <w:t>nineteenth- century capitalism is a capitalism of concentration</w:t>
      </w:r>
      <w:r w:rsidRPr="00DE5347">
        <w:rPr>
          <w:sz w:val="16"/>
        </w:rPr>
        <w:t xml:space="preserve">, for production and for property. </w:t>
      </w:r>
      <w:r w:rsidRPr="007E1D2D">
        <w:rPr>
          <w:rStyle w:val="StyleUnderline"/>
        </w:rPr>
        <w:t>It therefore erects the factory as a space of enclosure</w:t>
      </w:r>
      <w:r w:rsidRPr="00DE5347">
        <w:rPr>
          <w:sz w:val="16"/>
        </w:rPr>
        <w:t xml:space="preserve">, the capitalist being the owner of the means of production but also, progressively, the owner of other spaces conceived through analogy (the worker's familial house, the school). As for markets, they are conquered sometimes by specialization, sometimes by colonization, sometimes by lowering the costs of production. </w:t>
      </w:r>
      <w:r w:rsidRPr="007E1D2D">
        <w:rPr>
          <w:rStyle w:val="StyleUnderline"/>
        </w:rPr>
        <w:t xml:space="preserve">But, in the present situation, </w:t>
      </w:r>
      <w:r w:rsidRPr="00153946">
        <w:rPr>
          <w:rStyle w:val="StyleUnderline"/>
          <w:b/>
        </w:rPr>
        <w:t>capitalism is no longer involved in production</w:t>
      </w:r>
      <w:r w:rsidRPr="00153946">
        <w:rPr>
          <w:rStyle w:val="StyleUnderline"/>
        </w:rPr>
        <w:t>, which it often relegates to the Third World,</w:t>
      </w:r>
      <w:r w:rsidRPr="00DE5347">
        <w:rPr>
          <w:sz w:val="16"/>
        </w:rPr>
        <w:t xml:space="preserve"> even for the complex forms of textiles, metallurgy, or oil production. It’s a capitalism of higher-order production. </w:t>
      </w:r>
      <w:r w:rsidRPr="007E1D2D">
        <w:rPr>
          <w:rStyle w:val="StyleUnderline"/>
        </w:rPr>
        <w:t xml:space="preserve">It no longer buys raw materials and no longer sells the ﬁnished products: it buys the ﬁnished products or assembles parts. What it wants to sell is services and what it wants to buy is stocks. This is no longer </w:t>
      </w:r>
      <w:proofErr w:type="gramStart"/>
      <w:r w:rsidRPr="007E1D2D">
        <w:rPr>
          <w:rStyle w:val="StyleUnderline"/>
        </w:rPr>
        <w:t>a capitalism</w:t>
      </w:r>
      <w:proofErr w:type="gramEnd"/>
      <w:r w:rsidRPr="007E1D2D">
        <w:rPr>
          <w:rStyle w:val="StyleUnderline"/>
        </w:rPr>
        <w:t xml:space="preserve"> for production but for the product, which is to say, for being sold or marketed. </w:t>
      </w:r>
      <w:r w:rsidRPr="00DE5347">
        <w:rPr>
          <w:sz w:val="16"/>
        </w:rPr>
        <w:t xml:space="preserve">Thus it is essentially dispersive, and the factory has given way to the corporation. </w:t>
      </w:r>
      <w:r w:rsidRPr="007E1D2D">
        <w:rPr>
          <w:rStyle w:val="StyleUnderline"/>
        </w:rPr>
        <w:t>The family, the school, the army, the factory are no longer the distinct analogical spaces that converge towards an owner</w:t>
      </w:r>
      <w:r w:rsidRPr="00DE5347">
        <w:rPr>
          <w:sz w:val="16"/>
        </w:rPr>
        <w:t>—state or private power—</w:t>
      </w:r>
      <w:r w:rsidRPr="007E1D2D">
        <w:rPr>
          <w:rStyle w:val="StyleUnderline"/>
        </w:rPr>
        <w:t>but coded ﬁgures—deformable and transformable</w:t>
      </w:r>
      <w:r w:rsidRPr="00DE5347">
        <w:rPr>
          <w:sz w:val="16"/>
        </w:rPr>
        <w:t xml:space="preserve">—of a single corporation that now has only stockholders. Even art has left the spaces of enclosure in order to enter into the open circuits of the bank. </w:t>
      </w:r>
      <w:r w:rsidRPr="007E1D2D">
        <w:rPr>
          <w:rStyle w:val="StyleUnderline"/>
        </w:rPr>
        <w:t>The conquests of the market are made</w:t>
      </w:r>
      <w:r w:rsidRPr="00B827A2">
        <w:rPr>
          <w:sz w:val="16"/>
        </w:rPr>
        <w:t xml:space="preserve"> by grabbing control and no longer by disciplinary training,</w:t>
      </w:r>
      <w:r w:rsidRPr="00B827A2">
        <w:rPr>
          <w:rStyle w:val="StyleUnderline"/>
          <w:sz w:val="16"/>
        </w:rPr>
        <w:t xml:space="preserve"> </w:t>
      </w:r>
      <w:r w:rsidRPr="007E1D2D">
        <w:rPr>
          <w:rStyle w:val="StyleUnderline"/>
        </w:rPr>
        <w:t xml:space="preserve">by ﬁxing the exchange rate much more than by lowering costs, by transformation of the product more than by specialization of production. </w:t>
      </w:r>
      <w:r w:rsidRPr="00153946">
        <w:rPr>
          <w:rStyle w:val="StyleUnderline"/>
        </w:rPr>
        <w:t>Corruption thereby gains a new power.</w:t>
      </w:r>
      <w:r w:rsidRPr="007E1D2D">
        <w:rPr>
          <w:rStyle w:val="StyleUnderline"/>
        </w:rPr>
        <w:t xml:space="preserve"> Marketing has become the center or the “soul" of the corporation. </w:t>
      </w:r>
      <w:r w:rsidRPr="00153946">
        <w:rPr>
          <w:rStyle w:val="StyleUnderline"/>
        </w:rPr>
        <w:t>We are taught that corporations have a soul</w:t>
      </w:r>
      <w:r w:rsidRPr="007E1D2D">
        <w:rPr>
          <w:rStyle w:val="StyleUnderline"/>
        </w:rPr>
        <w:t>, which is the most terrifying news in the world.</w:t>
      </w:r>
      <w:r w:rsidRPr="00DE5347">
        <w:rPr>
          <w:sz w:val="16"/>
        </w:rPr>
        <w:t xml:space="preserve"> The operation of markets is now the instrument of social control and forms the impudent breed of our masters. </w:t>
      </w:r>
      <w:r w:rsidRPr="007E1D2D">
        <w:rPr>
          <w:rStyle w:val="StyleUnderline"/>
        </w:rPr>
        <w:t xml:space="preserve">Control is short-term and of rapid rates of turnover, but also continuous and without </w:t>
      </w:r>
      <w:r w:rsidRPr="00DE5347">
        <w:rPr>
          <w:rStyle w:val="StyleUnderline"/>
        </w:rPr>
        <w:t>limit, while discipline was of long duration, inﬁnite and discontinuous. [The su</w:t>
      </w:r>
      <w:r>
        <w:rPr>
          <w:rStyle w:val="StyleUnderline"/>
        </w:rPr>
        <w:t>bject]</w:t>
      </w:r>
      <w:r w:rsidRPr="007E1D2D">
        <w:rPr>
          <w:rStyle w:val="StyleUnderline"/>
        </w:rPr>
        <w:t xml:space="preserve"> is no longer </w:t>
      </w:r>
      <w:r>
        <w:rPr>
          <w:rStyle w:val="StyleUnderline"/>
        </w:rPr>
        <w:t>[someone]</w:t>
      </w:r>
      <w:r w:rsidRPr="007E1D2D">
        <w:rPr>
          <w:rStyle w:val="StyleUnderline"/>
        </w:rPr>
        <w:t xml:space="preserve"> enclosed, but </w:t>
      </w:r>
      <w:r>
        <w:rPr>
          <w:rStyle w:val="StyleUnderline"/>
        </w:rPr>
        <w:t>[someone]</w:t>
      </w:r>
      <w:r w:rsidRPr="007E1D2D">
        <w:rPr>
          <w:rStyle w:val="StyleUnderline"/>
        </w:rPr>
        <w:t xml:space="preserve"> in debt.</w:t>
      </w:r>
      <w:r w:rsidRPr="00DE5347">
        <w:rPr>
          <w:sz w:val="16"/>
        </w:rPr>
        <w:t xml:space="preserve"> It is true that </w:t>
      </w:r>
      <w:r w:rsidRPr="00B827A2">
        <w:rPr>
          <w:rStyle w:val="StyleUnderline"/>
          <w:b/>
        </w:rPr>
        <w:t>capitalism has retained as a constant the extreme poverty of three quarters of humanity, too poor for debt, too numerous for conﬁnement</w:t>
      </w:r>
      <w:r w:rsidRPr="007E1D2D">
        <w:rPr>
          <w:rStyle w:val="StyleUnderline"/>
        </w:rPr>
        <w:t>: control will</w:t>
      </w:r>
      <w:r w:rsidRPr="00DE5347">
        <w:rPr>
          <w:sz w:val="16"/>
        </w:rPr>
        <w:t xml:space="preserve"> not only </w:t>
      </w:r>
      <w:r w:rsidRPr="00DE5347">
        <w:rPr>
          <w:rStyle w:val="StyleUnderline"/>
        </w:rPr>
        <w:t>have to deal</w:t>
      </w:r>
      <w:r w:rsidRPr="007E1D2D">
        <w:rPr>
          <w:rStyle w:val="StyleUnderline"/>
        </w:rPr>
        <w:t xml:space="preserve"> with</w:t>
      </w:r>
      <w:r w:rsidRPr="00DE5347">
        <w:rPr>
          <w:sz w:val="16"/>
        </w:rPr>
        <w:t xml:space="preserve"> erosions of frontiers but with </w:t>
      </w:r>
      <w:r w:rsidRPr="007E1D2D">
        <w:rPr>
          <w:rStyle w:val="StyleUnderline"/>
        </w:rPr>
        <w:t xml:space="preserve">the explosions within shanty towns or ghettos. </w:t>
      </w:r>
      <w:r w:rsidRPr="006864C9">
        <w:t>3. Program</w:t>
      </w:r>
      <w:r w:rsidRPr="006864C9">
        <w:rPr>
          <w:sz w:val="20"/>
        </w:rPr>
        <w:t xml:space="preserve"> </w:t>
      </w:r>
      <w:proofErr w:type="gramStart"/>
      <w:r w:rsidRPr="00DE5347">
        <w:rPr>
          <w:sz w:val="16"/>
        </w:rPr>
        <w:t>The</w:t>
      </w:r>
      <w:proofErr w:type="gramEnd"/>
      <w:r w:rsidRPr="00DE5347">
        <w:rPr>
          <w:sz w:val="16"/>
        </w:rPr>
        <w:t xml:space="preserve"> conception of a control mechanism, giving the position of any element within an open environment at any given instant (whether animal in a reserve or human in a corporation, as with an electronic collar), is not necessarily one of science ﬁction. Félix </w:t>
      </w:r>
      <w:proofErr w:type="spellStart"/>
      <w:r w:rsidRPr="00DE5347">
        <w:rPr>
          <w:sz w:val="16"/>
        </w:rPr>
        <w:t>Guattari</w:t>
      </w:r>
      <w:proofErr w:type="spellEnd"/>
      <w:r w:rsidRPr="00DE5347">
        <w:rPr>
          <w:sz w:val="16"/>
        </w:rPr>
        <w:t xml:space="preserve"> has imagined a city where one would be able to leave one’s apartment, one’s street, one’s neighborhood, thanks to </w:t>
      </w:r>
      <w:r w:rsidRPr="000E58B0">
        <w:rPr>
          <w:rStyle w:val="StyleUnderline"/>
        </w:rPr>
        <w:t>one’s (</w:t>
      </w:r>
      <w:proofErr w:type="spellStart"/>
      <w:r w:rsidRPr="000E58B0">
        <w:rPr>
          <w:rStyle w:val="StyleUnderline"/>
        </w:rPr>
        <w:t>dividual</w:t>
      </w:r>
      <w:proofErr w:type="spellEnd"/>
      <w:r w:rsidRPr="000E58B0">
        <w:rPr>
          <w:rStyle w:val="StyleUnderline"/>
        </w:rPr>
        <w:t>) electronic card that raises a given barrier;</w:t>
      </w:r>
      <w:r w:rsidRPr="00DE5347">
        <w:rPr>
          <w:sz w:val="16"/>
        </w:rPr>
        <w:t xml:space="preserve"> but the card </w:t>
      </w:r>
      <w:r w:rsidRPr="000E58B0">
        <w:rPr>
          <w:rStyle w:val="StyleUnderline"/>
        </w:rPr>
        <w:t>could just as easily be rejected on a given day or between certain hours; what counts is not the barrier but the computer that tracks each person’s position—licit or illicit —and effects a universal modulation.</w:t>
      </w:r>
      <w:r w:rsidRPr="00DE5347">
        <w:rPr>
          <w:sz w:val="16"/>
        </w:rPr>
        <w:t xml:space="preserve"> The socio-technological study of the mechanisms of control, grasped at their inception, would have to be categorical and to describe what is already in the process of substitution for the disciplinary sites of enclosure, whose crisis is everywhere proclaimed. It may be that older methods, borrowed from the former societies of sovereignty, will return to the fore, but with the necessary modifications. What counts is that we are at the beginning of something. In the prison system: the attempt to ﬁnd penalties of “substitution,” at least for petty crimes, and the use of electronic collars that force the convicted person to stay at home during certain hours. For the school system: continuous forms of control, and the effect on the school of perpetual training, the corresponding abandonment of all university research, the introduction of the “corporation" at all levels of schooling. For the hospital system: the new medicine “without doctor or patient" that singles out potential sick people and subjects at risk, which in no way attests to individuation—as they say—but substitutes for the individual or numerical body the code of a “</w:t>
      </w:r>
      <w:proofErr w:type="spellStart"/>
      <w:r w:rsidRPr="00DE5347">
        <w:rPr>
          <w:sz w:val="16"/>
        </w:rPr>
        <w:t>dividual</w:t>
      </w:r>
      <w:proofErr w:type="spellEnd"/>
      <w:r w:rsidRPr="00DE5347">
        <w:rPr>
          <w:sz w:val="16"/>
        </w:rPr>
        <w:t xml:space="preserve">" material to be controlled. In the corporate system: new ways of handling money, profits, and humans that no longer pass through the old factory form. These are very small examples, but ones that will allow for better understanding of what is meant by the crisis of the institutions, which is to say, the progressive and dispersed installation of a new system of domination. </w:t>
      </w:r>
      <w:r w:rsidRPr="000E58B0">
        <w:rPr>
          <w:rStyle w:val="StyleUnderline"/>
        </w:rPr>
        <w:t>One of the most important questions will concern the ineptitude of the unions:</w:t>
      </w:r>
      <w:r w:rsidRPr="00DE5347">
        <w:rPr>
          <w:sz w:val="16"/>
        </w:rPr>
        <w:t xml:space="preserve"> tied to the whole of their history of struggle against the disciplines or within the spaces of enclosure, will they be able to adapt themselves or </w:t>
      </w:r>
      <w:r w:rsidRPr="000E58B0">
        <w:rPr>
          <w:rStyle w:val="StyleUnderline"/>
        </w:rPr>
        <w:t xml:space="preserve">will they give way to new forms of resistance against the societies of control? Can we already grasp the rough outlines of these coming forms, capable of threatening the joys of marketing? </w:t>
      </w:r>
      <w:r w:rsidRPr="00B827A2">
        <w:rPr>
          <w:rStyle w:val="StyleUnderline"/>
          <w:b/>
        </w:rPr>
        <w:t>Many young people strangely boast of being “motivated"; they re-request apprenticeships and permanent training. It's up to them to discover what they're being made to serve, just as their elders discovered, not without difficulty, the telos of the disciplines.</w:t>
      </w:r>
      <w:r w:rsidRPr="000E58B0">
        <w:rPr>
          <w:rStyle w:val="StyleUnderline"/>
        </w:rPr>
        <w:t xml:space="preserve"> The coils of a serpent are even more complex than the burrows of a molehill.</w:t>
      </w:r>
    </w:p>
    <w:p w:rsidR="00B673EE" w:rsidRDefault="00B673EE" w:rsidP="00B673EE">
      <w:pPr>
        <w:pStyle w:val="Heading2"/>
      </w:pPr>
      <w:r>
        <w:t>Link</w:t>
      </w:r>
    </w:p>
    <w:p w:rsidR="00B673EE" w:rsidRDefault="00B673EE" w:rsidP="00B673EE">
      <w:pPr>
        <w:pStyle w:val="Heading3"/>
      </w:pPr>
      <w:r>
        <w:t>Assemblage</w:t>
      </w:r>
    </w:p>
    <w:p w:rsidR="00B673EE" w:rsidRDefault="00B673EE" w:rsidP="00B673EE">
      <w:pPr>
        <w:pStyle w:val="Heading4"/>
      </w:pPr>
      <w:r>
        <w:t>Surveillance constitutes an assemblage which cannot be unraveled through particular curtailments but rather must be addressed as a larger whole – their piecemeal approach normalizes the societies of control</w:t>
      </w:r>
    </w:p>
    <w:p w:rsidR="00B673EE" w:rsidRDefault="00B673EE" w:rsidP="00B673EE">
      <w:r w:rsidRPr="00A21219">
        <w:rPr>
          <w:rStyle w:val="Style13ptBold"/>
        </w:rPr>
        <w:t>Haggerty and Ericson 2000</w:t>
      </w:r>
      <w:r>
        <w:t xml:space="preserve"> (Kevin D. Haggerty Department of Sociology University of Alberta and Richard V. Ericson Principal of Green College Professor of Law and Sociology University of British Columbia, “The Surveillant Assemblage”, </w:t>
      </w:r>
      <w:r w:rsidRPr="00A21219">
        <w:t>British Journal of Soc</w:t>
      </w:r>
      <w:r>
        <w:t>iology Vol. 51 Issue No. 4 pg. 608–610, December 2000)</w:t>
      </w:r>
      <w:r w:rsidRPr="00A21219">
        <w:cr/>
      </w:r>
    </w:p>
    <w:p w:rsidR="00B673EE" w:rsidRPr="00D16DA5" w:rsidRDefault="00B673EE" w:rsidP="00B673EE">
      <w:pPr>
        <w:rPr>
          <w:sz w:val="16"/>
        </w:rPr>
      </w:pPr>
      <w:r w:rsidRPr="00D16DA5">
        <w:rPr>
          <w:sz w:val="16"/>
        </w:rPr>
        <w:t xml:space="preserve">THE SURVEILLANT ASSEMBLAGE The philosopher Gilles </w:t>
      </w:r>
      <w:r w:rsidRPr="00735B6C">
        <w:rPr>
          <w:rStyle w:val="StyleUnderline"/>
        </w:rPr>
        <w:t>Deleuze</w:t>
      </w:r>
      <w:r w:rsidRPr="00D16DA5">
        <w:rPr>
          <w:sz w:val="16"/>
        </w:rPr>
        <w:t xml:space="preserve"> only occasionally wrote directly on the topic of surveillance, usually in the context of his commentaries on Foucault’s work (Deleuze 1986; 1992). In conjunction with his colleague Félix </w:t>
      </w:r>
      <w:proofErr w:type="spellStart"/>
      <w:r w:rsidRPr="00D16DA5">
        <w:rPr>
          <w:sz w:val="16"/>
        </w:rPr>
        <w:t>Guattari</w:t>
      </w:r>
      <w:proofErr w:type="spellEnd"/>
      <w:r w:rsidRPr="00D16DA5">
        <w:rPr>
          <w:sz w:val="16"/>
        </w:rPr>
        <w:t xml:space="preserve">, however, he </w:t>
      </w:r>
      <w:r w:rsidRPr="00735B6C">
        <w:rPr>
          <w:rStyle w:val="StyleUnderline"/>
        </w:rPr>
        <w:t>has provided us with a set of conceptual tools that allow us to re-think the operation of the emergent surveillance system</w:t>
      </w:r>
      <w:r w:rsidRPr="00D16DA5">
        <w:rPr>
          <w:sz w:val="16"/>
        </w:rPr>
        <w:t xml:space="preserve">, a system we call the ‘surveillant assemblage’. While </w:t>
      </w:r>
      <w:proofErr w:type="spellStart"/>
      <w:r w:rsidRPr="00D16DA5">
        <w:rPr>
          <w:sz w:val="16"/>
        </w:rPr>
        <w:t>Deleuze</w:t>
      </w:r>
      <w:proofErr w:type="spellEnd"/>
      <w:r w:rsidRPr="00D16DA5">
        <w:rPr>
          <w:sz w:val="16"/>
        </w:rPr>
        <w:t xml:space="preserve"> and </w:t>
      </w:r>
      <w:proofErr w:type="spellStart"/>
      <w:r w:rsidRPr="00D16DA5">
        <w:rPr>
          <w:sz w:val="16"/>
        </w:rPr>
        <w:t>Guattari</w:t>
      </w:r>
      <w:proofErr w:type="spellEnd"/>
      <w:r w:rsidRPr="00D16DA5">
        <w:rPr>
          <w:sz w:val="16"/>
        </w:rPr>
        <w:t xml:space="preserve"> were proli</w:t>
      </w:r>
      <w:r w:rsidRPr="00D16DA5">
        <w:rPr>
          <w:rFonts w:cs="Calibri"/>
          <w:sz w:val="16"/>
        </w:rPr>
        <w:t>fi</w:t>
      </w:r>
      <w:r w:rsidRPr="00D16DA5">
        <w:rPr>
          <w:sz w:val="16"/>
        </w:rPr>
        <w:t xml:space="preserve">c inventors of concepts, we embrace only a few of their ideas. Undoubtedly, this means that we are not fully representing their thought. However, our approach is entirely in keeping with </w:t>
      </w:r>
      <w:r w:rsidRPr="00A21219">
        <w:rPr>
          <w:rStyle w:val="StyleUnderline"/>
        </w:rPr>
        <w:t>their philosophy</w:t>
      </w:r>
      <w:r w:rsidRPr="00D16DA5">
        <w:rPr>
          <w:sz w:val="16"/>
        </w:rPr>
        <w:t xml:space="preserve"> which </w:t>
      </w:r>
      <w:r w:rsidRPr="00A21219">
        <w:rPr>
          <w:rStyle w:val="StyleUnderline"/>
        </w:rPr>
        <w:t>animates one to</w:t>
      </w:r>
      <w:r w:rsidRPr="00735B6C">
        <w:rPr>
          <w:rStyle w:val="StyleUnderline"/>
        </w:rPr>
        <w:t xml:space="preserve"> ‘think otherwise’: to approach theory not as something to genuflect before, but as a tool kit from which to draw selectively in light of the analytical task at hand</w:t>
      </w:r>
      <w:r w:rsidRPr="00D16DA5">
        <w:rPr>
          <w:sz w:val="16"/>
        </w:rPr>
        <w:t xml:space="preserve"> (Deleuze and Foucault 1977: 208). </w:t>
      </w:r>
      <w:proofErr w:type="spellStart"/>
      <w:r w:rsidRPr="00D16DA5">
        <w:rPr>
          <w:sz w:val="16"/>
        </w:rPr>
        <w:t>Deleuze</w:t>
      </w:r>
      <w:proofErr w:type="spellEnd"/>
      <w:r w:rsidRPr="00D16DA5">
        <w:rPr>
          <w:sz w:val="16"/>
        </w:rPr>
        <w:t xml:space="preserve"> and </w:t>
      </w:r>
      <w:proofErr w:type="spellStart"/>
      <w:r w:rsidRPr="00D16DA5">
        <w:rPr>
          <w:sz w:val="16"/>
        </w:rPr>
        <w:t>Guattari</w:t>
      </w:r>
      <w:proofErr w:type="spellEnd"/>
      <w:r w:rsidRPr="00D16DA5">
        <w:rPr>
          <w:sz w:val="16"/>
        </w:rPr>
        <w:t xml:space="preserve"> introduce a radical notion of multiplicity into phenomena which we traditionally approach as being discretely bounded, structured and stable. ‘</w:t>
      </w:r>
      <w:r w:rsidRPr="00735B6C">
        <w:rPr>
          <w:rStyle w:val="StyleUnderline"/>
        </w:rPr>
        <w:t>Assemblages’ consist of a ‘multiplicity of heterogeneous objects, whose unity comes solely from the fact that these items function together, that they “work” together as a functional entity’</w:t>
      </w:r>
      <w:r w:rsidRPr="00D16DA5">
        <w:rPr>
          <w:sz w:val="16"/>
        </w:rPr>
        <w:t xml:space="preserve"> (Patton 1994: 158). </w:t>
      </w:r>
      <w:r w:rsidRPr="00735B6C">
        <w:rPr>
          <w:rStyle w:val="StyleUnderline"/>
        </w:rPr>
        <w:t xml:space="preserve">They comprise discrete flows of an essentially limitless range of other phenomena such as people, signs, chemicals, knowledge and institutions. To dig beneath the surface stability of any entity is to encounter a host of different phenomena and processes working in concert. </w:t>
      </w:r>
      <w:r w:rsidRPr="00D16DA5">
        <w:rPr>
          <w:sz w:val="16"/>
        </w:rPr>
        <w:t xml:space="preserve">The radical nature of this vision becomes more apparent when one realizes how </w:t>
      </w:r>
      <w:r w:rsidRPr="00735B6C">
        <w:rPr>
          <w:rStyle w:val="StyleUnderline"/>
        </w:rPr>
        <w:t xml:space="preserve">any particular assemblage is itself composed of different discrete assemblages which are themselves multiple. </w:t>
      </w:r>
      <w:r w:rsidRPr="00D16DA5">
        <w:rPr>
          <w:sz w:val="16"/>
        </w:rPr>
        <w:t xml:space="preserve">Assemblages, for </w:t>
      </w:r>
      <w:proofErr w:type="spellStart"/>
      <w:r w:rsidRPr="00D16DA5">
        <w:rPr>
          <w:sz w:val="16"/>
        </w:rPr>
        <w:t>Deleuze</w:t>
      </w:r>
      <w:proofErr w:type="spellEnd"/>
      <w:r w:rsidRPr="00D16DA5">
        <w:rPr>
          <w:sz w:val="16"/>
        </w:rPr>
        <w:t xml:space="preserve"> and </w:t>
      </w:r>
      <w:proofErr w:type="spellStart"/>
      <w:r w:rsidRPr="00D16DA5">
        <w:rPr>
          <w:sz w:val="16"/>
        </w:rPr>
        <w:t>Guattari</w:t>
      </w:r>
      <w:proofErr w:type="spellEnd"/>
      <w:r w:rsidRPr="00D16DA5">
        <w:rPr>
          <w:sz w:val="16"/>
        </w:rPr>
        <w:t xml:space="preserve">, are part of the state form. However, this notion of the state form should not be confused with those traditional apparatuses of governmental rule studied by political scientists. Instead, the state form is distinguished by virtue of its own characteristic set of operations; the tendency to create bounded physical and cognitive spaces, and introduce processes designed to capture </w:t>
      </w:r>
      <w:r w:rsidRPr="00D16DA5">
        <w:rPr>
          <w:rFonts w:cs="Calibri"/>
          <w:sz w:val="16"/>
        </w:rPr>
        <w:t>fl</w:t>
      </w:r>
      <w:r w:rsidRPr="00D16DA5">
        <w:rPr>
          <w:sz w:val="16"/>
        </w:rPr>
        <w:t xml:space="preserve">ows. </w:t>
      </w:r>
      <w:r w:rsidRPr="00735B6C">
        <w:rPr>
          <w:rStyle w:val="StyleUnderline"/>
        </w:rPr>
        <w:t>The state seeks to ‘striate the space over which it reigns’</w:t>
      </w:r>
      <w:r w:rsidRPr="00D16DA5">
        <w:rPr>
          <w:sz w:val="16"/>
        </w:rPr>
        <w:t xml:space="preserve"> (</w:t>
      </w:r>
      <w:proofErr w:type="spellStart"/>
      <w:r w:rsidRPr="00D16DA5">
        <w:rPr>
          <w:sz w:val="16"/>
        </w:rPr>
        <w:t>Deleuze</w:t>
      </w:r>
      <w:proofErr w:type="spellEnd"/>
      <w:r w:rsidRPr="00D16DA5">
        <w:rPr>
          <w:sz w:val="16"/>
        </w:rPr>
        <w:t xml:space="preserve"> and </w:t>
      </w:r>
      <w:proofErr w:type="spellStart"/>
      <w:r w:rsidRPr="00D16DA5">
        <w:rPr>
          <w:sz w:val="16"/>
        </w:rPr>
        <w:t>Guattari</w:t>
      </w:r>
      <w:proofErr w:type="spellEnd"/>
      <w:r w:rsidRPr="00D16DA5">
        <w:rPr>
          <w:sz w:val="16"/>
        </w:rPr>
        <w:t xml:space="preserve"> 1987: 385), </w:t>
      </w:r>
      <w:r w:rsidRPr="00735B6C">
        <w:rPr>
          <w:rStyle w:val="StyleUnderline"/>
        </w:rPr>
        <w:t>a process which involves introducing breaks and divisions into otherwise free-flowing phenomena.</w:t>
      </w:r>
      <w:r w:rsidRPr="00D16DA5">
        <w:rPr>
          <w:sz w:val="16"/>
        </w:rPr>
        <w:t xml:space="preserve"> To do so requires the creation of both spaces of comparison where </w:t>
      </w:r>
      <w:r w:rsidRPr="00D16DA5">
        <w:rPr>
          <w:rFonts w:cs="Calibri"/>
          <w:sz w:val="16"/>
        </w:rPr>
        <w:t>fl</w:t>
      </w:r>
      <w:r w:rsidRPr="00D16DA5">
        <w:rPr>
          <w:sz w:val="16"/>
        </w:rPr>
        <w:t xml:space="preserve">ows can be rendered alike and </w:t>
      </w:r>
      <w:proofErr w:type="spellStart"/>
      <w:r w:rsidRPr="00D16DA5">
        <w:rPr>
          <w:sz w:val="16"/>
        </w:rPr>
        <w:t>centres</w:t>
      </w:r>
      <w:proofErr w:type="spellEnd"/>
      <w:r w:rsidRPr="00D16DA5">
        <w:rPr>
          <w:sz w:val="16"/>
        </w:rPr>
        <w:t xml:space="preserve"> of appropriation where these </w:t>
      </w:r>
      <w:r w:rsidRPr="00D16DA5">
        <w:rPr>
          <w:rFonts w:cs="Calibri"/>
          <w:sz w:val="16"/>
        </w:rPr>
        <w:t>fl</w:t>
      </w:r>
      <w:r w:rsidRPr="00D16DA5">
        <w:rPr>
          <w:sz w:val="16"/>
        </w:rPr>
        <w:t xml:space="preserve">ows can be captured. </w:t>
      </w:r>
      <w:r w:rsidRPr="00735B6C">
        <w:rPr>
          <w:rStyle w:val="StyleUnderline"/>
        </w:rPr>
        <w:t xml:space="preserve">Flows exist prior to any particular assemblage, and are fixed temporarily and spatially by the assemblage. </w:t>
      </w:r>
      <w:r w:rsidRPr="00D16DA5">
        <w:rPr>
          <w:sz w:val="16"/>
        </w:rPr>
        <w:t xml:space="preserve">In this distinction between </w:t>
      </w:r>
      <w:r w:rsidRPr="00D16DA5">
        <w:rPr>
          <w:rFonts w:cs="Calibri"/>
          <w:sz w:val="16"/>
        </w:rPr>
        <w:t>fl</w:t>
      </w:r>
      <w:r w:rsidRPr="00D16DA5">
        <w:rPr>
          <w:sz w:val="16"/>
        </w:rPr>
        <w:t xml:space="preserve">ows and assemblages, </w:t>
      </w:r>
      <w:proofErr w:type="spellStart"/>
      <w:r w:rsidRPr="00D16DA5">
        <w:rPr>
          <w:sz w:val="16"/>
        </w:rPr>
        <w:t>Deleuze</w:t>
      </w:r>
      <w:proofErr w:type="spellEnd"/>
      <w:r w:rsidRPr="00D16DA5">
        <w:rPr>
          <w:sz w:val="16"/>
        </w:rPr>
        <w:t xml:space="preserve"> and </w:t>
      </w:r>
      <w:proofErr w:type="spellStart"/>
      <w:r w:rsidRPr="00D16DA5">
        <w:rPr>
          <w:sz w:val="16"/>
        </w:rPr>
        <w:t>Guattari</w:t>
      </w:r>
      <w:proofErr w:type="spellEnd"/>
      <w:r w:rsidRPr="00D16DA5">
        <w:rPr>
          <w:sz w:val="16"/>
        </w:rPr>
        <w:t xml:space="preserve"> also articulate a distinction between forces and power. </w:t>
      </w:r>
      <w:r w:rsidRPr="00735B6C">
        <w:rPr>
          <w:rStyle w:val="StyleUnderline"/>
        </w:rPr>
        <w:t>Forces consist of more primary and fluid phenomena, and it is from such phenomena that power derives as it captures and striates such flows. These processes coalesce into systems of domination</w:t>
      </w:r>
      <w:r w:rsidRPr="00D16DA5">
        <w:rPr>
          <w:sz w:val="16"/>
        </w:rPr>
        <w:t xml:space="preserve"> when otherwise </w:t>
      </w:r>
      <w:r w:rsidRPr="00D16DA5">
        <w:rPr>
          <w:rFonts w:cs="Calibri"/>
          <w:sz w:val="16"/>
        </w:rPr>
        <w:t>f</w:t>
      </w:r>
      <w:r w:rsidRPr="00D16DA5">
        <w:rPr>
          <w:sz w:val="16"/>
        </w:rPr>
        <w:t xml:space="preserve">luid and mobile states become fixed into more or less stable and asymmetrical arrangements which allow for some to direct or govern the actions of others (Patton 1994: 161). </w:t>
      </w:r>
      <w:r w:rsidRPr="00735B6C">
        <w:rPr>
          <w:rStyle w:val="StyleUnderline"/>
        </w:rPr>
        <w:t xml:space="preserve">It is desire which secures these flows and gives them their permanence as an assemblage. For psychoanalysts, desire is typically approached as a form of lack, as a yearning that we strive to satisfy. In contrast, </w:t>
      </w:r>
      <w:proofErr w:type="spellStart"/>
      <w:r w:rsidRPr="00735B6C">
        <w:rPr>
          <w:rStyle w:val="StyleUnderline"/>
        </w:rPr>
        <w:t>Deleuze</w:t>
      </w:r>
      <w:proofErr w:type="spellEnd"/>
      <w:r w:rsidRPr="00735B6C">
        <w:rPr>
          <w:rStyle w:val="StyleUnderline"/>
        </w:rPr>
        <w:t xml:space="preserve"> and </w:t>
      </w:r>
      <w:proofErr w:type="spellStart"/>
      <w:r w:rsidRPr="00735B6C">
        <w:rPr>
          <w:rStyle w:val="StyleUnderline"/>
        </w:rPr>
        <w:t>Guattari</w:t>
      </w:r>
      <w:proofErr w:type="spellEnd"/>
      <w:r w:rsidRPr="00735B6C">
        <w:rPr>
          <w:rStyle w:val="StyleUnderline"/>
        </w:rPr>
        <w:t xml:space="preserve"> approach desire as an active, positive force that exists only in determinate systems. Desire is a field of immanence, and is a force ‘without which no social system could ever come into being’</w:t>
      </w:r>
      <w:r w:rsidRPr="00D16DA5">
        <w:rPr>
          <w:sz w:val="16"/>
        </w:rPr>
        <w:t xml:space="preserve"> (May 1993: 4). As such, desire is the inner will of all processes and events; what Nietzsche refers to as the ‘will to power’. As we demonstrate below, </w:t>
      </w:r>
      <w:r w:rsidRPr="00735B6C">
        <w:rPr>
          <w:rStyle w:val="StyleUnderline"/>
        </w:rPr>
        <w:t xml:space="preserve">a range of desires now energize and serve to </w:t>
      </w:r>
      <w:proofErr w:type="gramStart"/>
      <w:r w:rsidRPr="00735B6C">
        <w:rPr>
          <w:rStyle w:val="StyleUnderline"/>
        </w:rPr>
        <w:t>coalesce</w:t>
      </w:r>
      <w:proofErr w:type="gramEnd"/>
      <w:r w:rsidRPr="00735B6C">
        <w:rPr>
          <w:rStyle w:val="StyleUnderline"/>
        </w:rPr>
        <w:t xml:space="preserve"> the surveillant assemblage, including the desires for control, governance, security, profit and entertainment.</w:t>
      </w:r>
      <w:r w:rsidRPr="00D16DA5">
        <w:rPr>
          <w:sz w:val="16"/>
        </w:rPr>
        <w:t xml:space="preserve"> The remainder of this paper documents attributes of the surveillant assemblage. Some caution is needed, however, at this point. To speak of the surveillant assemblage risks fostering the impression that we are concerned with a stable entity with its own fixed boundaries. In contrast, to the extent that </w:t>
      </w:r>
      <w:r w:rsidRPr="00735B6C">
        <w:rPr>
          <w:rStyle w:val="StyleUnderline"/>
        </w:rPr>
        <w:t>the surveillant assemblage exists</w:t>
      </w:r>
      <w:r w:rsidRPr="00D16DA5">
        <w:rPr>
          <w:sz w:val="16"/>
        </w:rPr>
        <w:t xml:space="preserve">, it does so </w:t>
      </w:r>
      <w:r w:rsidRPr="00735B6C">
        <w:rPr>
          <w:rStyle w:val="StyleUnderline"/>
        </w:rPr>
        <w:t>as a potentiality</w:t>
      </w:r>
      <w:r w:rsidRPr="00D16DA5">
        <w:rPr>
          <w:sz w:val="16"/>
        </w:rPr>
        <w:t xml:space="preserve">, one </w:t>
      </w:r>
      <w:r w:rsidRPr="00735B6C">
        <w:rPr>
          <w:rStyle w:val="StyleUnderline"/>
        </w:rPr>
        <w:t>that resides at the intersections of various media</w:t>
      </w:r>
      <w:r w:rsidRPr="00D16DA5">
        <w:rPr>
          <w:sz w:val="16"/>
        </w:rPr>
        <w:t xml:space="preserve"> that can be </w:t>
      </w:r>
      <w:r w:rsidRPr="00735B6C">
        <w:rPr>
          <w:rStyle w:val="StyleUnderline"/>
        </w:rPr>
        <w:t>connected for diverse purposes.</w:t>
      </w:r>
      <w:r w:rsidRPr="00D16DA5">
        <w:rPr>
          <w:sz w:val="16"/>
        </w:rPr>
        <w:t xml:space="preserve"> Such linkages can themselves be differentiated according to the degree to which they are ad hoc or institutionalized. </w:t>
      </w:r>
      <w:r w:rsidRPr="00735B6C">
        <w:rPr>
          <w:rStyle w:val="StyleUnderline"/>
        </w:rPr>
        <w:t xml:space="preserve">By accentuating the emergent and unstable characteristic of the surveillant assemblage we also draw attention to </w:t>
      </w:r>
      <w:r w:rsidRPr="00A21219">
        <w:rPr>
          <w:rStyle w:val="StyleUnderline"/>
          <w:b/>
        </w:rPr>
        <w:t>the limitations of traditional political strategies</w:t>
      </w:r>
      <w:r w:rsidRPr="00735B6C">
        <w:rPr>
          <w:rStyle w:val="StyleUnderline"/>
        </w:rPr>
        <w:t xml:space="preserve"> that seek to confront the quantitative increase in surveillance. As it is multiple, unstable and lacks discernible boundaries or responsible governmental departments, </w:t>
      </w:r>
      <w:r w:rsidRPr="00A21219">
        <w:rPr>
          <w:rStyle w:val="StyleUnderline"/>
          <w:b/>
        </w:rPr>
        <w:t>the surveillant assemblage cannot be dismantled by prohibiting a particularly unpalatable technology. Nor can it be attacked by focusing criticism on a single bureaucracy or institution.</w:t>
      </w:r>
      <w:r w:rsidRPr="00735B6C">
        <w:rPr>
          <w:rStyle w:val="StyleUnderline"/>
        </w:rPr>
        <w:t xml:space="preserve"> In the face of multiple connections across myriad technologies and practices, struggles against particular manifestations of surveillance, as important as they might be, are </w:t>
      </w:r>
      <w:r w:rsidRPr="00A21219">
        <w:rPr>
          <w:rStyle w:val="StyleUnderline"/>
          <w:b/>
        </w:rPr>
        <w:t>akin to efforts to keep the ocean’s tide back with a broom</w:t>
      </w:r>
      <w:r w:rsidRPr="00735B6C">
        <w:rPr>
          <w:rStyle w:val="StyleUnderline"/>
        </w:rPr>
        <w:t xml:space="preserve"> – a frantic focus on a particular unpalatable technology or practice while </w:t>
      </w:r>
      <w:r w:rsidRPr="00A21219">
        <w:rPr>
          <w:rStyle w:val="StyleUnderline"/>
          <w:b/>
        </w:rPr>
        <w:t>the general tide of surveillance washes over us all.</w:t>
      </w:r>
      <w:r w:rsidRPr="00D16DA5">
        <w:rPr>
          <w:sz w:val="16"/>
        </w:rPr>
        <w:t xml:space="preserve"> Perhaps we risk having something still more monumental swept away in the tide.</w:t>
      </w:r>
      <w:r w:rsidRPr="00FE2BDB">
        <w:rPr>
          <w:rStyle w:val="StyleUnderline"/>
        </w:rPr>
        <w:t xml:space="preserve"> </w:t>
      </w:r>
      <w:r w:rsidRPr="00D16DA5">
        <w:rPr>
          <w:sz w:val="16"/>
        </w:rPr>
        <w:t>Recall Foucault’s (1970: 387) controversial (and frequently misunderstood) musings at the end of The Order of Things. In this conclusion to his archaeology of how the understanding of Man has been transformed in different epochs as humanity came into contact with different forces, Foucault suggests that If those arrangements were to disappear as they appeared, if some event of which we can at the moment do no more than sense the possibility . . . were to cause them to crumble, as the ground of classical thought did, at the end of the eighteenth century, then one can certainly wager that man would be erased, like a face drawn in sand at the edge of the sea. (Foucault 1970: 387) Among the proliferation of late-modern forces which are candidates for contributing to such a radical transformation we can include the intensi</w:t>
      </w:r>
      <w:r w:rsidRPr="00D16DA5">
        <w:rPr>
          <w:rFonts w:cs="Calibri"/>
          <w:sz w:val="16"/>
        </w:rPr>
        <w:t>fi</w:t>
      </w:r>
      <w:r w:rsidRPr="00D16DA5">
        <w:rPr>
          <w:sz w:val="16"/>
        </w:rPr>
        <w:t>cation of technologized forms of observation.</w:t>
      </w:r>
      <w:r w:rsidRPr="00D16DA5">
        <w:rPr>
          <w:color w:val="FF0000"/>
          <w:sz w:val="16"/>
        </w:rPr>
        <w:t xml:space="preserve"> </w:t>
      </w:r>
      <w:r w:rsidRPr="00D16DA5">
        <w:rPr>
          <w:sz w:val="16"/>
        </w:rPr>
        <w:t xml:space="preserve">COMPONENT PARTS </w:t>
      </w:r>
      <w:proofErr w:type="gramStart"/>
      <w:r w:rsidRPr="00D16DA5">
        <w:rPr>
          <w:sz w:val="16"/>
        </w:rPr>
        <w:t>The</w:t>
      </w:r>
      <w:proofErr w:type="gramEnd"/>
      <w:r w:rsidRPr="00D16DA5">
        <w:rPr>
          <w:sz w:val="16"/>
        </w:rPr>
        <w:t xml:space="preserve"> </w:t>
      </w:r>
      <w:r w:rsidRPr="00A21219">
        <w:rPr>
          <w:rStyle w:val="StyleUnderline"/>
        </w:rPr>
        <w:t xml:space="preserve">analysis of surveillance tends to focus on the capabilities of a number of discrete technologies or social practices. Analysts typically highlight the proliferation of such phenomena and emphasize how they cumulatively pose a threat to civil liberties. We are only now beginning to appreciate that </w:t>
      </w:r>
      <w:r w:rsidRPr="00A21219">
        <w:rPr>
          <w:rStyle w:val="StyleUnderline"/>
          <w:b/>
        </w:rPr>
        <w:t>surveillance is driven by the desire to bring systems together, to combine practices and technologies and integrate them into a larger whole. It is this tendency which allows us to speak of surveillance as an assemblage</w:t>
      </w:r>
      <w:r w:rsidRPr="00A21219">
        <w:rPr>
          <w:rStyle w:val="StyleUnderline"/>
        </w:rPr>
        <w:t>, with such combinations providing for exponential increases in the degree of surveillance capacity. Rather</w:t>
      </w:r>
      <w:r w:rsidRPr="00735B6C">
        <w:rPr>
          <w:rStyle w:val="StyleUnderline"/>
        </w:rPr>
        <w:t xml:space="preserve"> than exemplifying Orwell’s totalitarian state-</w:t>
      </w:r>
      <w:proofErr w:type="spellStart"/>
      <w:r w:rsidRPr="00735B6C">
        <w:rPr>
          <w:rStyle w:val="StyleUnderline"/>
        </w:rPr>
        <w:t>centred</w:t>
      </w:r>
      <w:proofErr w:type="spellEnd"/>
      <w:r w:rsidRPr="00735B6C">
        <w:rPr>
          <w:rStyle w:val="StyleUnderline"/>
        </w:rPr>
        <w:t xml:space="preserve"> Oceana, this assemblage operates across both state and extra-state institutions. Something as apparently discrete as</w:t>
      </w:r>
      <w:r w:rsidRPr="00D16DA5">
        <w:rPr>
          <w:sz w:val="16"/>
        </w:rPr>
        <w:t xml:space="preserve"> the </w:t>
      </w:r>
      <w:r w:rsidRPr="00735B6C">
        <w:rPr>
          <w:rStyle w:val="StyleUnderline"/>
        </w:rPr>
        <w:t>electronic monitoring</w:t>
      </w:r>
      <w:r w:rsidRPr="00D16DA5">
        <w:rPr>
          <w:sz w:val="16"/>
        </w:rPr>
        <w:t xml:space="preserve"> of offenders </w:t>
      </w:r>
      <w:r w:rsidRPr="00735B6C">
        <w:rPr>
          <w:rStyle w:val="StyleUnderline"/>
        </w:rPr>
        <w:t xml:space="preserve">increasingly integrates a host of different surveillance capabilities to the point that “no one is quite sure any longer what [Electronic Monitoring] is. </w:t>
      </w:r>
      <w:r w:rsidRPr="00D16DA5">
        <w:rPr>
          <w:sz w:val="16"/>
        </w:rPr>
        <w:t xml:space="preserve">Voice, radio, programmed contact, remote alcohol testing, and automated reporting station (‘kiosk’) </w:t>
      </w:r>
      <w:r w:rsidRPr="00735B6C">
        <w:rPr>
          <w:rStyle w:val="StyleUnderline"/>
        </w:rPr>
        <w:t>technologies proliferate and are used both singly and in a dizzying array of combinations.</w:t>
      </w:r>
      <w:r w:rsidRPr="00D16DA5">
        <w:rPr>
          <w:sz w:val="16"/>
        </w:rPr>
        <w:t>” (</w:t>
      </w:r>
      <w:proofErr w:type="spellStart"/>
      <w:r w:rsidRPr="00D16DA5">
        <w:rPr>
          <w:sz w:val="16"/>
        </w:rPr>
        <w:t>Renzeman</w:t>
      </w:r>
      <w:proofErr w:type="spellEnd"/>
      <w:r w:rsidRPr="00D16DA5">
        <w:rPr>
          <w:sz w:val="16"/>
        </w:rPr>
        <w:t xml:space="preserve"> 1998: 5) </w:t>
      </w:r>
    </w:p>
    <w:p w:rsidR="00B673EE" w:rsidRPr="007D124F" w:rsidRDefault="00B673EE" w:rsidP="00B673EE"/>
    <w:p w:rsidR="00B673EE" w:rsidRPr="007D124F" w:rsidRDefault="00B673EE" w:rsidP="00B673EE">
      <w:pPr>
        <w:pStyle w:val="Heading3"/>
      </w:pPr>
      <w:r>
        <w:t>Rhizome</w:t>
      </w:r>
    </w:p>
    <w:p w:rsidR="00B673EE" w:rsidRDefault="00B673EE" w:rsidP="00B673EE">
      <w:pPr>
        <w:pStyle w:val="Heading4"/>
      </w:pPr>
      <w:r>
        <w:t xml:space="preserve">State surveillance is a hydra and the Aff severs one of its heads but the </w:t>
      </w:r>
      <w:proofErr w:type="spellStart"/>
      <w:r>
        <w:t>rhizomatic</w:t>
      </w:r>
      <w:proofErr w:type="spellEnd"/>
      <w:r>
        <w:t xml:space="preserve"> nature of the surveillant assemblage ensures that more insidious forms of surveillance sprout up in its place</w:t>
      </w:r>
    </w:p>
    <w:p w:rsidR="00B673EE" w:rsidRPr="0036707B" w:rsidRDefault="00B673EE" w:rsidP="00B673EE">
      <w:r w:rsidRPr="00A21219">
        <w:rPr>
          <w:rStyle w:val="Style13ptBold"/>
        </w:rPr>
        <w:t>Haggerty and Ericson 2000</w:t>
      </w:r>
      <w:r>
        <w:t xml:space="preserve"> (Kevin D. Haggerty Department of Sociology University of Alberta and Richard V. Ericson Principal of Green College Professor of Law and Sociology University of British Columbia, “The Surveillant Assemblage”, </w:t>
      </w:r>
      <w:r w:rsidRPr="00A21219">
        <w:t>British Journal of Soc</w:t>
      </w:r>
      <w:r>
        <w:t>iology Vol. 51 Issue No. 4 pg. 614–616, December 2000)</w:t>
      </w:r>
      <w:r w:rsidRPr="00A21219">
        <w:cr/>
      </w:r>
    </w:p>
    <w:p w:rsidR="00B673EE" w:rsidRPr="00D74814" w:rsidRDefault="00B673EE" w:rsidP="00B673EE">
      <w:pPr>
        <w:rPr>
          <w:sz w:val="16"/>
        </w:rPr>
      </w:pPr>
      <w:r w:rsidRPr="00D0663D">
        <w:rPr>
          <w:rStyle w:val="StyleUnderline"/>
        </w:rPr>
        <w:t xml:space="preserve">RHIZOMATIC SURVEILLANCE </w:t>
      </w:r>
      <w:proofErr w:type="spellStart"/>
      <w:r w:rsidRPr="00D0663D">
        <w:rPr>
          <w:rStyle w:val="StyleUnderline"/>
        </w:rPr>
        <w:t>Deleuze</w:t>
      </w:r>
      <w:proofErr w:type="spellEnd"/>
      <w:r w:rsidRPr="00D0663D">
        <w:rPr>
          <w:rStyle w:val="StyleUnderline"/>
        </w:rPr>
        <w:t xml:space="preserve"> and </w:t>
      </w:r>
      <w:proofErr w:type="spellStart"/>
      <w:r w:rsidRPr="00D0663D">
        <w:rPr>
          <w:rStyle w:val="StyleUnderline"/>
        </w:rPr>
        <w:t>Guattari</w:t>
      </w:r>
      <w:proofErr w:type="spellEnd"/>
      <w:r w:rsidRPr="00D74814">
        <w:rPr>
          <w:sz w:val="16"/>
        </w:rPr>
        <w:t xml:space="preserve"> (1987) </w:t>
      </w:r>
      <w:r w:rsidRPr="00D0663D">
        <w:rPr>
          <w:rStyle w:val="StyleUnderline"/>
        </w:rPr>
        <w:t>outline how ‘rhizomes’ are plants which grow in surface extensions through interconnected vertical root systems.</w:t>
      </w:r>
      <w:r w:rsidRPr="00D74814">
        <w:rPr>
          <w:sz w:val="16"/>
        </w:rPr>
        <w:t xml:space="preserve"> The rhizome is </w:t>
      </w:r>
      <w:r w:rsidRPr="00D0663D">
        <w:rPr>
          <w:rStyle w:val="StyleUnderline"/>
        </w:rPr>
        <w:t>contrasted with arborescent systems</w:t>
      </w:r>
      <w:r w:rsidRPr="00D74814">
        <w:rPr>
          <w:sz w:val="16"/>
        </w:rPr>
        <w:t xml:space="preserve"> which are those plants with a deep root structure and which grow along </w:t>
      </w:r>
      <w:proofErr w:type="spellStart"/>
      <w:r w:rsidRPr="00D74814">
        <w:rPr>
          <w:sz w:val="16"/>
        </w:rPr>
        <w:t>branchings</w:t>
      </w:r>
      <w:proofErr w:type="spellEnd"/>
      <w:r w:rsidRPr="00D74814">
        <w:rPr>
          <w:sz w:val="16"/>
        </w:rPr>
        <w:t xml:space="preserve"> from the trunk. </w:t>
      </w:r>
      <w:r w:rsidRPr="0036707B">
        <w:rPr>
          <w:rStyle w:val="StyleUnderline"/>
        </w:rPr>
        <w:t xml:space="preserve">The rhizome metaphor </w:t>
      </w:r>
      <w:r w:rsidRPr="00D74814">
        <w:rPr>
          <w:rStyle w:val="StyleUnderline"/>
        </w:rPr>
        <w:t xml:space="preserve">accentuates two attributes of the </w:t>
      </w:r>
      <w:proofErr w:type="spellStart"/>
      <w:r w:rsidRPr="00D74814">
        <w:rPr>
          <w:rStyle w:val="StyleUnderline"/>
        </w:rPr>
        <w:t>surveillant</w:t>
      </w:r>
      <w:proofErr w:type="spellEnd"/>
      <w:r w:rsidRPr="00D74814">
        <w:rPr>
          <w:rStyle w:val="StyleUnderline"/>
        </w:rPr>
        <w:t xml:space="preserve"> assemblage: </w:t>
      </w:r>
      <w:proofErr w:type="spellStart"/>
      <w:r w:rsidRPr="00D74814">
        <w:rPr>
          <w:rStyle w:val="StyleUnderline"/>
        </w:rPr>
        <w:t>its</w:t>
      </w:r>
      <w:proofErr w:type="spellEnd"/>
      <w:r w:rsidRPr="00D74814">
        <w:rPr>
          <w:rStyle w:val="StyleUnderline"/>
        </w:rPr>
        <w:t xml:space="preserve"> phenomenal growth through expanding uses, and its leveling effect on hierarchies.</w:t>
      </w:r>
      <w:r w:rsidRPr="00D74814">
        <w:rPr>
          <w:sz w:val="16"/>
        </w:rPr>
        <w:t xml:space="preserve"> </w:t>
      </w:r>
      <w:proofErr w:type="spellStart"/>
      <w:r w:rsidRPr="00D74814">
        <w:rPr>
          <w:sz w:val="16"/>
        </w:rPr>
        <w:t>Rhizomatic</w:t>
      </w:r>
      <w:proofErr w:type="spellEnd"/>
      <w:r w:rsidRPr="00D74814">
        <w:rPr>
          <w:sz w:val="16"/>
        </w:rPr>
        <w:t xml:space="preserve"> Expansion </w:t>
      </w:r>
      <w:r w:rsidRPr="0036707B">
        <w:rPr>
          <w:rStyle w:val="StyleUnderline"/>
        </w:rPr>
        <w:t>Rhizomes grow across a series of interconnected roots which throw up shoots in different locations. They ‘grow like weeds’</w:t>
      </w:r>
      <w:r w:rsidRPr="00D74814">
        <w:rPr>
          <w:sz w:val="16"/>
        </w:rPr>
        <w:t xml:space="preserve"> precisely because this is often what they are. </w:t>
      </w:r>
      <w:r w:rsidRPr="00D74814">
        <w:rPr>
          <w:rStyle w:val="StyleUnderline"/>
          <w:b/>
        </w:rPr>
        <w:t xml:space="preserve">A rhizome ‘may be broken, shattered at a given spot, but it will start up again on one of its old lines, or on new lines’ </w:t>
      </w:r>
      <w:r w:rsidRPr="00D74814">
        <w:rPr>
          <w:sz w:val="16"/>
        </w:rPr>
        <w:t>(</w:t>
      </w:r>
      <w:proofErr w:type="spellStart"/>
      <w:r w:rsidRPr="00D74814">
        <w:rPr>
          <w:sz w:val="16"/>
        </w:rPr>
        <w:t>Deleuze</w:t>
      </w:r>
      <w:proofErr w:type="spellEnd"/>
      <w:r w:rsidRPr="00D74814">
        <w:rPr>
          <w:sz w:val="16"/>
        </w:rPr>
        <w:t xml:space="preserve"> and </w:t>
      </w:r>
      <w:proofErr w:type="spellStart"/>
      <w:r w:rsidRPr="00D74814">
        <w:rPr>
          <w:sz w:val="16"/>
        </w:rPr>
        <w:t>Guattari</w:t>
      </w:r>
      <w:proofErr w:type="spellEnd"/>
      <w:r w:rsidRPr="00D74814">
        <w:rPr>
          <w:sz w:val="16"/>
        </w:rPr>
        <w:t xml:space="preserve"> 1987: 9). </w:t>
      </w:r>
      <w:r w:rsidRPr="00D74814">
        <w:rPr>
          <w:rStyle w:val="StyleUnderline"/>
          <w:b/>
        </w:rPr>
        <w:t>Surveillance has comparable expansive and regenerative qualities.</w:t>
      </w:r>
      <w:r w:rsidRPr="00D74814">
        <w:rPr>
          <w:sz w:val="16"/>
        </w:rPr>
        <w:t xml:space="preserve"> It is now estimated that there are 500,000 surveillance cameras operating in Britain (Freeman 1999), where </w:t>
      </w:r>
      <w:r w:rsidRPr="0036707B">
        <w:rPr>
          <w:rStyle w:val="StyleUnderline"/>
        </w:rPr>
        <w:t>a city dweller can now expect to be caught on film every five minutes</w:t>
      </w:r>
      <w:r w:rsidRPr="00D74814">
        <w:rPr>
          <w:sz w:val="16"/>
        </w:rPr>
        <w:t xml:space="preserve"> (Duffy 1999). Paul </w:t>
      </w:r>
      <w:proofErr w:type="spellStart"/>
      <w:r w:rsidRPr="00D74814">
        <w:rPr>
          <w:sz w:val="16"/>
        </w:rPr>
        <w:t>Virilio</w:t>
      </w:r>
      <w:proofErr w:type="spellEnd"/>
      <w:r w:rsidRPr="00D74814">
        <w:rPr>
          <w:sz w:val="16"/>
        </w:rPr>
        <w:t xml:space="preserve"> argues that this growth in observation has transformed the experience of entering the city: ‘Where once one necessarily entered the city by means of a physical gateway, now one passes through an audiovisual protocol in which the methods of audience and surveillance have transformed even the forms of public greeting and daily reception’ (</w:t>
      </w:r>
      <w:proofErr w:type="spellStart"/>
      <w:r w:rsidRPr="00D74814">
        <w:rPr>
          <w:sz w:val="16"/>
        </w:rPr>
        <w:t>Virilio</w:t>
      </w:r>
      <w:proofErr w:type="spellEnd"/>
      <w:r w:rsidRPr="00D74814">
        <w:rPr>
          <w:sz w:val="16"/>
        </w:rPr>
        <w:t xml:space="preserve"> 1997: 383). Resounding echoes of his point can be heard in the effusive boastings of an operation’s director for a British surveillance </w:t>
      </w:r>
      <w:r w:rsidRPr="00D74814">
        <w:rPr>
          <w:rFonts w:cs="Calibri"/>
          <w:sz w:val="16"/>
        </w:rPr>
        <w:t>fi</w:t>
      </w:r>
      <w:r w:rsidRPr="00D74814">
        <w:rPr>
          <w:sz w:val="16"/>
        </w:rPr>
        <w:t>rm who recounts how ‘</w:t>
      </w:r>
      <w:proofErr w:type="gramStart"/>
      <w:r w:rsidRPr="00D74814">
        <w:rPr>
          <w:sz w:val="16"/>
        </w:rPr>
        <w:t>The</w:t>
      </w:r>
      <w:proofErr w:type="gramEnd"/>
      <w:r w:rsidRPr="00D74814">
        <w:rPr>
          <w:sz w:val="16"/>
        </w:rPr>
        <w:t xml:space="preserve"> minute you arrive in England, </w:t>
      </w:r>
      <w:r w:rsidRPr="0036707B">
        <w:rPr>
          <w:rStyle w:val="StyleUnderline"/>
        </w:rPr>
        <w:t xml:space="preserve">from the ferry port to the train station to the city </w:t>
      </w:r>
      <w:proofErr w:type="spellStart"/>
      <w:r w:rsidRPr="0036707B">
        <w:rPr>
          <w:rStyle w:val="StyleUnderline"/>
        </w:rPr>
        <w:t>centres</w:t>
      </w:r>
      <w:proofErr w:type="spellEnd"/>
      <w:r w:rsidRPr="0036707B">
        <w:rPr>
          <w:rStyle w:val="StyleUnderline"/>
        </w:rPr>
        <w:t xml:space="preserve">, you’re being </w:t>
      </w:r>
      <w:proofErr w:type="spellStart"/>
      <w:r w:rsidRPr="0036707B">
        <w:rPr>
          <w:rStyle w:val="StyleUnderline"/>
        </w:rPr>
        <w:t>CCTV’d</w:t>
      </w:r>
      <w:proofErr w:type="spellEnd"/>
      <w:r w:rsidRPr="00D74814">
        <w:rPr>
          <w:sz w:val="16"/>
        </w:rPr>
        <w:t xml:space="preserve">’ (Freeman 1999). The study by Norris and Armstrong (1999) of British CCTV also demonstrates how </w:t>
      </w:r>
      <w:r w:rsidRPr="0036707B">
        <w:rPr>
          <w:rStyle w:val="StyleUnderline"/>
        </w:rPr>
        <w:t>this ostensibly unitary technology is in fact an assemblage that aligns computers, cameras, people and telecommunications in order to survey the public streets</w:t>
      </w:r>
      <w:r>
        <w:rPr>
          <w:rStyle w:val="StyleUnderline"/>
        </w:rPr>
        <w:t>.</w:t>
      </w:r>
      <w:r w:rsidRPr="0036707B">
        <w:rPr>
          <w:rStyle w:val="StyleUnderline"/>
        </w:rPr>
        <w:t xml:space="preserve"> </w:t>
      </w:r>
      <w:proofErr w:type="spellStart"/>
      <w:r w:rsidRPr="0036707B">
        <w:rPr>
          <w:rStyle w:val="StyleUnderline"/>
        </w:rPr>
        <w:t>Deleuze</w:t>
      </w:r>
      <w:proofErr w:type="spellEnd"/>
      <w:r w:rsidRPr="0036707B">
        <w:rPr>
          <w:rStyle w:val="StyleUnderline"/>
        </w:rPr>
        <w:t xml:space="preserve"> and </w:t>
      </w:r>
      <w:proofErr w:type="spellStart"/>
      <w:r w:rsidRPr="0036707B">
        <w:rPr>
          <w:rStyle w:val="StyleUnderline"/>
        </w:rPr>
        <w:t>Guattari</w:t>
      </w:r>
      <w:proofErr w:type="spellEnd"/>
      <w:r w:rsidRPr="0036707B">
        <w:rPr>
          <w:rStyle w:val="StyleUnderline"/>
        </w:rPr>
        <w:t xml:space="preserve"> emphasize how ‘the rhizome operates by variation, expansion, conquest, capture, offshoots’</w:t>
      </w:r>
      <w:r w:rsidRPr="00D74814">
        <w:rPr>
          <w:sz w:val="16"/>
        </w:rPr>
        <w:t xml:space="preserve"> (1987: 21). </w:t>
      </w:r>
      <w:r>
        <w:rPr>
          <w:rStyle w:val="StyleUnderline"/>
        </w:rPr>
        <w:t>No single technologi</w:t>
      </w:r>
      <w:r w:rsidRPr="0036707B">
        <w:rPr>
          <w:rStyle w:val="StyleUnderline"/>
        </w:rPr>
        <w:t xml:space="preserve">cal development has ushered in the contemporary era of surveillance. Rather, its expansion has been aided by subtle variations and intensifications in technological capabilities, and connections with other monitoring and computing devices. Some of the </w:t>
      </w:r>
      <w:proofErr w:type="spellStart"/>
      <w:r w:rsidRPr="0036707B">
        <w:rPr>
          <w:rStyle w:val="StyleUnderline"/>
        </w:rPr>
        <w:t>rhizomatic</w:t>
      </w:r>
      <w:proofErr w:type="spellEnd"/>
      <w:r w:rsidRPr="0036707B">
        <w:rPr>
          <w:rStyle w:val="StyleUnderline"/>
        </w:rPr>
        <w:t xml:space="preserve"> offshoots of the surveillant assemblage derive from efforts to seek out new target populations that ostensibly require a greater degree of monitoring.</w:t>
      </w:r>
      <w:r w:rsidRPr="00D74814">
        <w:rPr>
          <w:sz w:val="16"/>
        </w:rPr>
        <w:t xml:space="preserve"> The list of such populations is limited only by imagination, and currently includes, for example, the young, caregivers, commuters, employees, the elderly, international travelers, parolees, the privileged and the in</w:t>
      </w:r>
      <w:r w:rsidRPr="00D74814">
        <w:rPr>
          <w:rFonts w:cs="Calibri"/>
          <w:sz w:val="16"/>
        </w:rPr>
        <w:t>fi</w:t>
      </w:r>
      <w:r w:rsidRPr="00D74814">
        <w:rPr>
          <w:sz w:val="16"/>
        </w:rPr>
        <w:t xml:space="preserve">rm. </w:t>
      </w:r>
      <w:r w:rsidRPr="0036707B">
        <w:rPr>
          <w:rStyle w:val="StyleUnderline"/>
        </w:rPr>
        <w:t>Much of this expansion is driven by the financial imperative to find new markets for surveillance technologies which were originally designed for military purposes</w:t>
      </w:r>
      <w:r>
        <w:rPr>
          <w:sz w:val="16"/>
        </w:rPr>
        <w:t xml:space="preserve"> (Hag</w:t>
      </w:r>
      <w:r w:rsidRPr="00D74814">
        <w:rPr>
          <w:sz w:val="16"/>
        </w:rPr>
        <w:t xml:space="preserve">gerty and Ericson 1999). </w:t>
      </w:r>
      <w:r w:rsidRPr="0036707B">
        <w:rPr>
          <w:rStyle w:val="StyleUnderline"/>
        </w:rPr>
        <w:t>For Orwell, surveillance was a means to maintain a form of hierarchical social control.</w:t>
      </w:r>
      <w:r w:rsidRPr="00D74814">
        <w:rPr>
          <w:sz w:val="16"/>
        </w:rPr>
        <w:t xml:space="preserve"> Foucault proposed that panoptic surveillance targeted the soul, disciplining the masses into a form of self-monitoring that was in harmony with the requirements of the developing factor y system. However, Bauman (1992: 51) argues that </w:t>
      </w:r>
      <w:proofErr w:type="spellStart"/>
      <w:r w:rsidRPr="00D74814">
        <w:rPr>
          <w:sz w:val="16"/>
        </w:rPr>
        <w:t>panopticism</w:t>
      </w:r>
      <w:proofErr w:type="spellEnd"/>
      <w:r w:rsidRPr="00D74814">
        <w:rPr>
          <w:sz w:val="16"/>
        </w:rPr>
        <w:t xml:space="preserve"> in contemporary society has been reduced in importance</w:t>
      </w:r>
      <w:r>
        <w:rPr>
          <w:sz w:val="16"/>
        </w:rPr>
        <w:t xml:space="preserve"> as a mechanism of social inte</w:t>
      </w:r>
      <w:r w:rsidRPr="00D74814">
        <w:rPr>
          <w:sz w:val="16"/>
        </w:rPr>
        <w:t xml:space="preserve">gration. Instead of being subject to disciplinary surveillance or simple repression, </w:t>
      </w:r>
      <w:r w:rsidRPr="0036707B">
        <w:rPr>
          <w:rStyle w:val="StyleUnderline"/>
        </w:rPr>
        <w:t>the population is increasingly constituted as consumers and seduced into the market economy.</w:t>
      </w:r>
      <w:r w:rsidRPr="00D74814">
        <w:rPr>
          <w:sz w:val="16"/>
        </w:rPr>
        <w:t xml:space="preserve"> While </w:t>
      </w:r>
      <w:r w:rsidRPr="0036707B">
        <w:rPr>
          <w:rStyle w:val="StyleUnderline"/>
        </w:rPr>
        <w:t>surveillance is used to construct and monitor consumption patterns</w:t>
      </w:r>
      <w:r w:rsidRPr="00D74814">
        <w:rPr>
          <w:sz w:val="16"/>
        </w:rPr>
        <w:t xml:space="preserve">, such efforts usually lack the normalized soul training which is so characteristic of </w:t>
      </w:r>
      <w:proofErr w:type="spellStart"/>
      <w:r w:rsidRPr="00D74814">
        <w:rPr>
          <w:sz w:val="16"/>
        </w:rPr>
        <w:t>panopticism</w:t>
      </w:r>
      <w:proofErr w:type="spellEnd"/>
      <w:r w:rsidRPr="00D74814">
        <w:rPr>
          <w:sz w:val="16"/>
        </w:rPr>
        <w:t xml:space="preserve">. Instead, monitoring for market consumption is more concerned with attempts to limit access to places and information, or </w:t>
      </w:r>
      <w:r w:rsidRPr="0036707B">
        <w:rPr>
          <w:rStyle w:val="StyleUnderline"/>
        </w:rPr>
        <w:t>to allow for the production of consumer profiles</w:t>
      </w:r>
      <w:r w:rsidRPr="00D74814">
        <w:rPr>
          <w:sz w:val="16"/>
        </w:rPr>
        <w:t xml:space="preserve"> through the ex post facto reconstructions of a person</w:t>
      </w:r>
      <w:r w:rsidRPr="00D74814">
        <w:rPr>
          <w:rFonts w:cs="Calibri"/>
          <w:sz w:val="16"/>
        </w:rPr>
        <w:t>’</w:t>
      </w:r>
      <w:r w:rsidRPr="00D74814">
        <w:rPr>
          <w:sz w:val="16"/>
        </w:rPr>
        <w:t xml:space="preserve">s </w:t>
      </w:r>
      <w:proofErr w:type="spellStart"/>
      <w:r w:rsidRPr="00D74814">
        <w:rPr>
          <w:sz w:val="16"/>
        </w:rPr>
        <w:t>behaviour</w:t>
      </w:r>
      <w:proofErr w:type="spellEnd"/>
      <w:r w:rsidRPr="00D74814">
        <w:rPr>
          <w:sz w:val="16"/>
        </w:rPr>
        <w:t xml:space="preserve">, habits and actions. In those situations where individuals monitor their </w:t>
      </w:r>
      <w:proofErr w:type="spellStart"/>
      <w:r w:rsidRPr="00D74814">
        <w:rPr>
          <w:sz w:val="16"/>
        </w:rPr>
        <w:t>behaviour</w:t>
      </w:r>
      <w:proofErr w:type="spellEnd"/>
      <w:r w:rsidRPr="00D74814">
        <w:rPr>
          <w:sz w:val="16"/>
        </w:rPr>
        <w:t xml:space="preserve"> in light of the thresholds established by such surveillance systems, they are often involved in efforts to maintain or augment various social perks such as preferential credit ratings, computer services, or rapid movement through customs. Foucault’s larger body of work displays an appreciation for the multiple uses and targets of surveillance. Most discussions of surveillance fixate on his analysis of the panopticon, with its individualized disciplinary form of bodily scrutiny. However, Foucault also </w:t>
      </w:r>
      <w:proofErr w:type="spellStart"/>
      <w:r w:rsidRPr="00D74814">
        <w:rPr>
          <w:sz w:val="16"/>
        </w:rPr>
        <w:t>analysed</w:t>
      </w:r>
      <w:proofErr w:type="spellEnd"/>
      <w:r w:rsidRPr="00D74814">
        <w:rPr>
          <w:sz w:val="16"/>
        </w:rPr>
        <w:t xml:space="preserve"> agg</w:t>
      </w:r>
      <w:r>
        <w:rPr>
          <w:sz w:val="16"/>
        </w:rPr>
        <w:t>regate forms of sur</w:t>
      </w:r>
      <w:r w:rsidRPr="00D74814">
        <w:rPr>
          <w:sz w:val="16"/>
        </w:rPr>
        <w:t xml:space="preserve">veillance. Institutions are involved in the production and distribution of knowledge about diverse populations for the purpose of managing their </w:t>
      </w:r>
      <w:proofErr w:type="spellStart"/>
      <w:r w:rsidRPr="00D74814">
        <w:rPr>
          <w:sz w:val="16"/>
        </w:rPr>
        <w:t>behaviour</w:t>
      </w:r>
      <w:proofErr w:type="spellEnd"/>
      <w:r w:rsidRPr="00D74814">
        <w:rPr>
          <w:sz w:val="16"/>
        </w:rPr>
        <w:t xml:space="preserve"> from a distance (Foucault 1991). In this way, surveillance also serves as a vital component of positive population management strategies. The concept of ‘surplus value’ has traditionally been associated with Marxism. For Marx, it designated how the owners of the means of production pro</w:t>
      </w:r>
      <w:r w:rsidRPr="00D74814">
        <w:rPr>
          <w:rFonts w:cs="Calibri"/>
          <w:sz w:val="16"/>
        </w:rPr>
        <w:t>fi</w:t>
      </w:r>
      <w:r w:rsidRPr="00D74814">
        <w:rPr>
          <w:sz w:val="16"/>
        </w:rPr>
        <w:t>t from workers</w:t>
      </w:r>
      <w:r w:rsidRPr="00D74814">
        <w:rPr>
          <w:rFonts w:cs="Calibri"/>
          <w:sz w:val="16"/>
        </w:rPr>
        <w:t>’</w:t>
      </w:r>
      <w:r w:rsidRPr="00D74814">
        <w:rPr>
          <w:sz w:val="16"/>
        </w:rPr>
        <w:t xml:space="preserve"> excess </w:t>
      </w:r>
      <w:proofErr w:type="spellStart"/>
      <w:r w:rsidRPr="00D74814">
        <w:rPr>
          <w:sz w:val="16"/>
        </w:rPr>
        <w:t>labour</w:t>
      </w:r>
      <w:proofErr w:type="spellEnd"/>
      <w:r w:rsidRPr="00D74814">
        <w:rPr>
          <w:sz w:val="16"/>
        </w:rPr>
        <w:t xml:space="preserve"> power for which they are not </w:t>
      </w:r>
      <w:r w:rsidRPr="00D74814">
        <w:rPr>
          <w:rFonts w:cs="Calibri"/>
          <w:sz w:val="16"/>
        </w:rPr>
        <w:t>fi</w:t>
      </w:r>
      <w:r w:rsidRPr="00D74814">
        <w:rPr>
          <w:sz w:val="16"/>
        </w:rPr>
        <w:t xml:space="preserve">nancially compensated. </w:t>
      </w:r>
      <w:r w:rsidRPr="00D74814">
        <w:rPr>
          <w:rStyle w:val="StyleUnderline"/>
        </w:rPr>
        <w:t>Surveillance</w:t>
      </w:r>
      <w:r w:rsidRPr="00D74814">
        <w:rPr>
          <w:sz w:val="16"/>
        </w:rPr>
        <w:t xml:space="preserve"> plays an important role in this process, as it </w:t>
      </w:r>
      <w:r w:rsidRPr="00D74814">
        <w:rPr>
          <w:rStyle w:val="StyleUnderline"/>
        </w:rPr>
        <w:t>allows managers to establish and monitor production norms at previously unheard of levels.</w:t>
      </w:r>
      <w:r w:rsidRPr="00D74814">
        <w:rPr>
          <w:sz w:val="16"/>
        </w:rPr>
        <w:t xml:space="preserve"> Today, however, surplus value has escaped from a purely </w:t>
      </w:r>
      <w:proofErr w:type="spellStart"/>
      <w:r w:rsidRPr="00D74814">
        <w:rPr>
          <w:sz w:val="16"/>
        </w:rPr>
        <w:t>labour</w:t>
      </w:r>
      <w:proofErr w:type="spellEnd"/>
      <w:r w:rsidRPr="00D74814">
        <w:rPr>
          <w:sz w:val="16"/>
        </w:rPr>
        <w:t xml:space="preserve">-oriented discourse and can now also be located in the language of cybernetics. </w:t>
      </w:r>
      <w:r w:rsidRPr="00D74814">
        <w:rPr>
          <w:rStyle w:val="StyleUnderline"/>
        </w:rPr>
        <w:t>Increasingly important to modern capitalism is the value</w:t>
      </w:r>
      <w:r w:rsidRPr="00D74814">
        <w:rPr>
          <w:sz w:val="16"/>
        </w:rPr>
        <w:t xml:space="preserve"> that is </w:t>
      </w:r>
      <w:r w:rsidRPr="00D74814">
        <w:rPr>
          <w:rStyle w:val="StyleUnderline"/>
        </w:rPr>
        <w:t>culled from</w:t>
      </w:r>
      <w:r w:rsidRPr="00D74814">
        <w:rPr>
          <w:sz w:val="16"/>
        </w:rPr>
        <w:t xml:space="preserve"> a range of different transaction and interaction points between individuals and institutions. Each of these transactions is monitored and recorded, producing a </w:t>
      </w:r>
      <w:r w:rsidRPr="00D74814">
        <w:rPr>
          <w:rStyle w:val="StyleUnderline"/>
        </w:rPr>
        <w:t>surplus</w:t>
      </w:r>
      <w:r w:rsidRPr="00D74814">
        <w:rPr>
          <w:sz w:val="16"/>
        </w:rPr>
        <w:t xml:space="preserve"> of </w:t>
      </w:r>
      <w:r w:rsidRPr="00D74814">
        <w:rPr>
          <w:rStyle w:val="StyleUnderline"/>
        </w:rPr>
        <w:t>information.</w:t>
      </w:r>
      <w:r w:rsidRPr="00D74814">
        <w:rPr>
          <w:sz w:val="16"/>
        </w:rPr>
        <w:t xml:space="preserve"> The monetary value of this surplus derives from how it can be used to construct</w:t>
      </w:r>
      <w:r w:rsidRPr="00D74814">
        <w:rPr>
          <w:rStyle w:val="StyleUnderline"/>
          <w:sz w:val="16"/>
        </w:rPr>
        <w:t xml:space="preserve"> </w:t>
      </w:r>
      <w:r w:rsidRPr="00D74814">
        <w:rPr>
          <w:rStyle w:val="StyleUnderline"/>
        </w:rPr>
        <w:t>data doubles</w:t>
      </w:r>
      <w:r w:rsidRPr="00D74814">
        <w:rPr>
          <w:sz w:val="16"/>
        </w:rPr>
        <w:t xml:space="preserve"> which </w:t>
      </w:r>
      <w:r w:rsidRPr="00D74814">
        <w:rPr>
          <w:rStyle w:val="StyleUnderline"/>
        </w:rPr>
        <w:t>are then used to create consumer profiles, refine service delivery and target specific markets. There is a growing trade in the corporate sale of such information. Governments are also keen to profit from the sale of information</w:t>
      </w:r>
      <w:r w:rsidRPr="00D74814">
        <w:rPr>
          <w:sz w:val="16"/>
        </w:rPr>
        <w:t xml:space="preserve"> stored in scattered of</w:t>
      </w:r>
      <w:r w:rsidRPr="00D74814">
        <w:rPr>
          <w:rFonts w:cs="Calibri"/>
          <w:sz w:val="16"/>
        </w:rPr>
        <w:t>fi</w:t>
      </w:r>
      <w:r w:rsidRPr="00D74814">
        <w:rPr>
          <w:sz w:val="16"/>
        </w:rPr>
        <w:t>cial databases. Millions of dollars are already being made through the sale of data from license bureaus, personal income data and employment records (</w:t>
      </w:r>
      <w:proofErr w:type="spellStart"/>
      <w:r w:rsidRPr="00D74814">
        <w:rPr>
          <w:sz w:val="16"/>
        </w:rPr>
        <w:t>Kanaley</w:t>
      </w:r>
      <w:proofErr w:type="spellEnd"/>
      <w:r w:rsidRPr="00D74814">
        <w:rPr>
          <w:sz w:val="16"/>
        </w:rPr>
        <w:t xml:space="preserve"> 1999). In a cybernetic world, surplus value increasingly refers to the pro</w:t>
      </w:r>
      <w:r w:rsidRPr="00D74814">
        <w:rPr>
          <w:rFonts w:cs="Calibri"/>
          <w:sz w:val="16"/>
        </w:rPr>
        <w:t>fi</w:t>
      </w:r>
      <w:r w:rsidRPr="00D74814">
        <w:rPr>
          <w:sz w:val="16"/>
        </w:rPr>
        <w:t>t that can be derived from the surplus information that different populations trail behind them in their daily lives. The public is slowly awakening to the pro</w:t>
      </w:r>
      <w:r w:rsidRPr="00D74814">
        <w:rPr>
          <w:rFonts w:cs="Calibri"/>
          <w:sz w:val="16"/>
        </w:rPr>
        <w:t>fi</w:t>
      </w:r>
      <w:r w:rsidRPr="00D74814">
        <w:rPr>
          <w:sz w:val="16"/>
        </w:rPr>
        <w:t xml:space="preserve">ts that are being made from the sale of their data doubles. One consequence of this recognition has been the further commodification of the self. Parallel to how the emergence of the wage economy necessitated the </w:t>
      </w:r>
      <w:r w:rsidRPr="00D74814">
        <w:rPr>
          <w:rFonts w:cs="Calibri"/>
          <w:sz w:val="16"/>
        </w:rPr>
        <w:t>fi</w:t>
      </w:r>
      <w:r w:rsidRPr="00D74814">
        <w:rPr>
          <w:sz w:val="16"/>
        </w:rPr>
        <w:t xml:space="preserve">xing of monetary prices to </w:t>
      </w:r>
      <w:proofErr w:type="spellStart"/>
      <w:r w:rsidRPr="00D74814">
        <w:rPr>
          <w:sz w:val="16"/>
        </w:rPr>
        <w:t>labour</w:t>
      </w:r>
      <w:proofErr w:type="spellEnd"/>
      <w:r w:rsidRPr="00D74814">
        <w:rPr>
          <w:sz w:val="16"/>
        </w:rPr>
        <w:t xml:space="preserve"> power, citizens and economists are now contemplating what, if any, compensation individuals should receive for the sale of their personal information. Dennis (1999) reports on a recent study which found that </w:t>
      </w:r>
      <w:r w:rsidRPr="00D74814">
        <w:rPr>
          <w:rStyle w:val="StyleUnderline"/>
        </w:rPr>
        <w:t>70 per cent of Britons were happy to have companies use their personal data</w:t>
      </w:r>
      <w:r w:rsidRPr="0036707B">
        <w:rPr>
          <w:rStyle w:val="StyleUnderline"/>
        </w:rPr>
        <w:t xml:space="preserve">, on the condition that they receive something in return, such as more personal service or rewards. </w:t>
      </w:r>
      <w:r w:rsidRPr="00D74814">
        <w:rPr>
          <w:rStyle w:val="StyleUnderline"/>
          <w:b/>
        </w:rPr>
        <w:t>Privacy is now less a line in the sand beyond which transgression is not permitted, than a shifting space of negotiation where privacy is traded for products, better services or special deals.</w:t>
      </w:r>
      <w:r w:rsidRPr="0036707B">
        <w:rPr>
          <w:rStyle w:val="StyleUnderline"/>
        </w:rPr>
        <w:t xml:space="preserve"> In addition to a desire for order, control, discipline and profit, surveillance has voyeuristic entertainment value. Clips from CCTV’s are now a staple of daytime talk shows while </w:t>
      </w:r>
      <w:proofErr w:type="spellStart"/>
      <w:r w:rsidRPr="0036707B">
        <w:rPr>
          <w:rStyle w:val="StyleUnderline"/>
        </w:rPr>
        <w:t>programmes</w:t>
      </w:r>
      <w:proofErr w:type="spellEnd"/>
      <w:r w:rsidRPr="0036707B">
        <w:rPr>
          <w:rStyle w:val="StyleUnderline"/>
        </w:rPr>
        <w:t xml:space="preserve"> such as America’s Dumbest Criminals have helped soften the authoritarian overtones of mass public surveillance</w:t>
      </w:r>
      <w:r w:rsidRPr="00D74814">
        <w:rPr>
          <w:sz w:val="16"/>
        </w:rPr>
        <w:t xml:space="preserve"> (Doyle 1998). The proliferation of hand-held video cameras has also given rise to America’s Funniest Home Videos, as well as the more morbid Faces of Death videos which portray a procession of accidental fatalities which have been captured on film.</w:t>
      </w:r>
    </w:p>
    <w:p w:rsidR="00B673EE" w:rsidRDefault="00B673EE" w:rsidP="00B673EE">
      <w:pPr>
        <w:pStyle w:val="Heading2"/>
      </w:pPr>
      <w:r>
        <w:t>Alternative</w:t>
      </w:r>
    </w:p>
    <w:p w:rsidR="00B673EE" w:rsidRDefault="00B673EE" w:rsidP="00B673EE">
      <w:pPr>
        <w:pStyle w:val="Heading3"/>
      </w:pPr>
      <w:r>
        <w:t>Hacking</w:t>
      </w:r>
    </w:p>
    <w:p w:rsidR="00B673EE" w:rsidRDefault="00B673EE" w:rsidP="00B673EE">
      <w:pPr>
        <w:pStyle w:val="Heading4"/>
      </w:pPr>
      <w:r>
        <w:t xml:space="preserve">The Aff’s communicative strategy is inevitably interpolated by the societies of control, our alternative is a cyber-insurgency which forgoes </w:t>
      </w:r>
      <w:r w:rsidRPr="00426647">
        <w:rPr>
          <w:i/>
        </w:rPr>
        <w:t>communication</w:t>
      </w:r>
      <w:r>
        <w:t xml:space="preserve"> to prioritize </w:t>
      </w:r>
      <w:r w:rsidRPr="00426647">
        <w:rPr>
          <w:i/>
        </w:rPr>
        <w:t>creation</w:t>
      </w:r>
      <w:r>
        <w:t xml:space="preserve"> of a new subversive politics</w:t>
      </w:r>
    </w:p>
    <w:p w:rsidR="00B673EE" w:rsidRDefault="00B673EE" w:rsidP="00B673EE">
      <w:proofErr w:type="spellStart"/>
      <w:r>
        <w:rPr>
          <w:rStyle w:val="Style13ptBold"/>
        </w:rPr>
        <w:t>Deleuze</w:t>
      </w:r>
      <w:proofErr w:type="spellEnd"/>
      <w:r>
        <w:rPr>
          <w:rStyle w:val="Style13ptBold"/>
        </w:rPr>
        <w:t xml:space="preserve"> and </w:t>
      </w:r>
      <w:proofErr w:type="spellStart"/>
      <w:r>
        <w:rPr>
          <w:rStyle w:val="Style13ptBold"/>
        </w:rPr>
        <w:t>Negri</w:t>
      </w:r>
      <w:proofErr w:type="spellEnd"/>
      <w:r>
        <w:rPr>
          <w:rStyle w:val="Style13ptBold"/>
        </w:rPr>
        <w:t xml:space="preserve"> 90</w:t>
      </w:r>
      <w:r>
        <w:t xml:space="preserve"> (Gilles </w:t>
      </w:r>
      <w:proofErr w:type="spellStart"/>
      <w:r>
        <w:t>Deleuze</w:t>
      </w:r>
      <w:proofErr w:type="spellEnd"/>
      <w:r>
        <w:t xml:space="preserve"> and Antonio </w:t>
      </w:r>
      <w:proofErr w:type="spellStart"/>
      <w:r>
        <w:t>Negri</w:t>
      </w:r>
      <w:proofErr w:type="spellEnd"/>
      <w:r>
        <w:t xml:space="preserve">, “Gilles </w:t>
      </w:r>
      <w:proofErr w:type="spellStart"/>
      <w:r>
        <w:t>Deleuze</w:t>
      </w:r>
      <w:proofErr w:type="spellEnd"/>
      <w:r>
        <w:t xml:space="preserve"> in conversation with Antonio </w:t>
      </w:r>
      <w:proofErr w:type="spellStart"/>
      <w:r>
        <w:t>Negri</w:t>
      </w:r>
      <w:proofErr w:type="spellEnd"/>
      <w:r>
        <w:t xml:space="preserve">,” </w:t>
      </w:r>
      <w:hyperlink r:id="rId15" w:history="1">
        <w:r w:rsidRPr="00561831">
          <w:rPr>
            <w:rStyle w:val="Hyperlink"/>
          </w:rPr>
          <w:t>http://www.generation-online.org/p/fpdeleuze3.htm</w:t>
        </w:r>
      </w:hyperlink>
      <w:r>
        <w:rPr>
          <w:rStyle w:val="Hyperlink"/>
        </w:rPr>
        <w:t>)</w:t>
      </w:r>
    </w:p>
    <w:p w:rsidR="00B673EE" w:rsidRPr="007916D5" w:rsidRDefault="00B673EE" w:rsidP="00B673EE"/>
    <w:p w:rsidR="00B673EE" w:rsidRPr="007D124F" w:rsidRDefault="00B673EE" w:rsidP="00B673EE">
      <w:pPr>
        <w:rPr>
          <w:rStyle w:val="StyleUnderline"/>
          <w:b/>
        </w:rPr>
      </w:pPr>
      <w:proofErr w:type="spellStart"/>
      <w:r w:rsidRPr="00426647">
        <w:rPr>
          <w:sz w:val="16"/>
        </w:rPr>
        <w:t>Negri</w:t>
      </w:r>
      <w:proofErr w:type="spellEnd"/>
      <w:r w:rsidRPr="00426647">
        <w:rPr>
          <w:sz w:val="16"/>
        </w:rPr>
        <w:t>: In your book on Foucault, and then again in your TV interview at INA</w:t>
      </w:r>
      <w:proofErr w:type="gramStart"/>
      <w:r w:rsidRPr="00426647">
        <w:rPr>
          <w:sz w:val="16"/>
        </w:rPr>
        <w:t>,6</w:t>
      </w:r>
      <w:proofErr w:type="gramEnd"/>
      <w:r w:rsidRPr="00426647">
        <w:rPr>
          <w:sz w:val="16"/>
        </w:rPr>
        <w:t xml:space="preserve"> you suggest we should look in more detail at three kinds of power: sovereign power, disciplinary power, and above all the control of "communication " that's on the way to becoming hegemonic. On the one hand this third scenario relates to the most perfect form of domination, extending even to speech and imagination, but on the other hand any man, any minority, any singularity, is more than ever before potentially able to speak out and thereby recover a greater degree of freedom. In the Marxist Utopia of the </w:t>
      </w:r>
      <w:proofErr w:type="spellStart"/>
      <w:r w:rsidRPr="00426647">
        <w:rPr>
          <w:sz w:val="16"/>
        </w:rPr>
        <w:t>Grundrisse</w:t>
      </w:r>
      <w:proofErr w:type="spellEnd"/>
      <w:r w:rsidRPr="00426647">
        <w:rPr>
          <w:sz w:val="16"/>
        </w:rPr>
        <w:t xml:space="preserve">, communism takes precise­ly the form of a transversal organization of free individuals built on a tech­nology that makes it possible. Is communism still a viable option? Maybe in a communication society it's less Utopian than it used to be? Deleuze: </w:t>
      </w:r>
      <w:r w:rsidRPr="007916D5">
        <w:rPr>
          <w:rStyle w:val="StyleUnderline"/>
        </w:rPr>
        <w:t>We're definitely moving toward "control" societies that are no longer exactly disciplinary.</w:t>
      </w:r>
      <w:r w:rsidRPr="00426647">
        <w:rPr>
          <w:sz w:val="16"/>
        </w:rPr>
        <w:t xml:space="preserve"> Foucault's often taken as the theorist of discipli­nary societies and of their principal technology, confinement (not just in hospitals and prisons, but in schools, factories, and barracks). But he was actually one of the first to say that we're moving away from dis­ciplinary societies, we've already left them behind. We're moving toward </w:t>
      </w:r>
      <w:r w:rsidRPr="007916D5">
        <w:rPr>
          <w:rStyle w:val="StyleUnderline"/>
        </w:rPr>
        <w:t>control societies that no longer operate by confining people but through continuous control and instant communication.</w:t>
      </w:r>
      <w:r w:rsidRPr="00426647">
        <w:rPr>
          <w:sz w:val="16"/>
        </w:rPr>
        <w:t xml:space="preserve"> Bur­roughs was the first to address this. People are of course constantly talking about prisons, schools, hospitals: the </w:t>
      </w:r>
      <w:r w:rsidRPr="007916D5">
        <w:rPr>
          <w:rStyle w:val="StyleUnderline"/>
        </w:rPr>
        <w:t>institutions are</w:t>
      </w:r>
      <w:r w:rsidRPr="00426647">
        <w:rPr>
          <w:sz w:val="16"/>
        </w:rPr>
        <w:t xml:space="preserve"> breaking down. But they're </w:t>
      </w:r>
      <w:r w:rsidRPr="007916D5">
        <w:rPr>
          <w:rStyle w:val="StyleUnderline"/>
        </w:rPr>
        <w:t>breaking down because they're fighting a losing battle. New kinds of punishment, education, health care are being stealth­ily introduced.</w:t>
      </w:r>
      <w:r w:rsidRPr="00426647">
        <w:rPr>
          <w:sz w:val="16"/>
        </w:rPr>
        <w:t xml:space="preserve"> Open hospitals and teams providing home </w:t>
      </w:r>
      <w:proofErr w:type="gramStart"/>
      <w:r w:rsidRPr="00426647">
        <w:rPr>
          <w:sz w:val="16"/>
        </w:rPr>
        <w:t>care have</w:t>
      </w:r>
      <w:proofErr w:type="gramEnd"/>
      <w:r w:rsidRPr="00426647">
        <w:rPr>
          <w:sz w:val="16"/>
        </w:rPr>
        <w:t xml:space="preserve"> been around for some time. </w:t>
      </w:r>
      <w:r w:rsidRPr="007916D5">
        <w:rPr>
          <w:rStyle w:val="StyleUnderline"/>
        </w:rPr>
        <w:t>One can envisage education becoming less and less a closed site differentiated from the workspace as anoth­er closed site, but both disappearing and giving way to frightful con­tinual training, to continual monitoring7 of worker-schoolkids or bureaucrat-students. They try to present this as a reform of the school system, but it's really its dismantling. In a control-based system noth­ing's left alone for long.</w:t>
      </w:r>
      <w:r w:rsidRPr="00426647">
        <w:rPr>
          <w:sz w:val="16"/>
        </w:rPr>
        <w:t xml:space="preserve"> You yourself long ago suggested how work in Italy was being transformed by forms of part-time work done at home, which have spread since you wrote (and by new forms of circulation and distribution of products). One can </w:t>
      </w:r>
      <w:r w:rsidRPr="007916D5">
        <w:rPr>
          <w:rStyle w:val="StyleUnderline"/>
        </w:rPr>
        <w:t>of course</w:t>
      </w:r>
      <w:r w:rsidRPr="00426647">
        <w:rPr>
          <w:sz w:val="16"/>
        </w:rPr>
        <w:t xml:space="preserve"> see how </w:t>
      </w:r>
      <w:r w:rsidRPr="007916D5">
        <w:rPr>
          <w:rStyle w:val="StyleUnderline"/>
        </w:rPr>
        <w:t>each kind of society corresponds to a particular kind of machine</w:t>
      </w:r>
      <w:r w:rsidRPr="00426647">
        <w:rPr>
          <w:sz w:val="16"/>
        </w:rPr>
        <w:t xml:space="preserve">—with simple mechanical machines corresponding to sovereign societies, thermo-dynamic machines to disciplinary societies, </w:t>
      </w:r>
      <w:r w:rsidRPr="007916D5">
        <w:rPr>
          <w:rStyle w:val="StyleUnderline"/>
        </w:rPr>
        <w:t xml:space="preserve">cybernetic machines and computers to control societies. But the machines don't explain </w:t>
      </w:r>
      <w:proofErr w:type="gramStart"/>
      <w:r w:rsidRPr="007916D5">
        <w:rPr>
          <w:rStyle w:val="StyleUnderline"/>
        </w:rPr>
        <w:t>any­thing,</w:t>
      </w:r>
      <w:proofErr w:type="gramEnd"/>
      <w:r w:rsidRPr="007916D5">
        <w:rPr>
          <w:rStyle w:val="StyleUnderline"/>
        </w:rPr>
        <w:t xml:space="preserve"> you have to analyze the collective arrangements of which the machines are just one component. Compared with the approaching forms of ceaseless control in open sites, we may come to see the harsh­est confinement as part of a wonderful happy past. The quest for "</w:t>
      </w:r>
      <w:proofErr w:type="spellStart"/>
      <w:r w:rsidRPr="007916D5">
        <w:rPr>
          <w:rStyle w:val="StyleUnderline"/>
        </w:rPr>
        <w:t>uni-versals</w:t>
      </w:r>
      <w:proofErr w:type="spellEnd"/>
      <w:r w:rsidRPr="007916D5">
        <w:rPr>
          <w:rStyle w:val="StyleUnderline"/>
        </w:rPr>
        <w:t xml:space="preserve"> of communication" ought to make us shudder. It's true that, </w:t>
      </w:r>
      <w:r w:rsidRPr="00426647">
        <w:rPr>
          <w:rStyle w:val="StyleUnderline"/>
          <w:b/>
        </w:rPr>
        <w:t>even before control societies are fully in place, forms of delinquency or resistance (two different things) are also appearing. Computer pira­cy and viruses,</w:t>
      </w:r>
      <w:r w:rsidRPr="007916D5">
        <w:rPr>
          <w:rStyle w:val="StyleUnderline"/>
        </w:rPr>
        <w:t xml:space="preserve"> for example, will replace strikes and what the nine­teenth century called "sabotage" ("clogging" the machinery) .8</w:t>
      </w:r>
      <w:r w:rsidRPr="00426647">
        <w:rPr>
          <w:sz w:val="16"/>
        </w:rPr>
        <w:t xml:space="preserve"> </w:t>
      </w:r>
      <w:proofErr w:type="gramStart"/>
      <w:r w:rsidRPr="00426647">
        <w:rPr>
          <w:sz w:val="16"/>
        </w:rPr>
        <w:t>You</w:t>
      </w:r>
      <w:proofErr w:type="gramEnd"/>
      <w:r w:rsidRPr="00426647">
        <w:rPr>
          <w:sz w:val="16"/>
        </w:rPr>
        <w:t xml:space="preserve"> ask whether control or communication societies will lead to forms of resis­tance that might reopen the way for a communism understood as the "transversal organization of free individuals." Maybe, I don't know. But it would be nothing to do with minorities speaking out.</w:t>
      </w:r>
      <w:r w:rsidRPr="00426647">
        <w:rPr>
          <w:rStyle w:val="StyleUnderline"/>
          <w:sz w:val="16"/>
        </w:rPr>
        <w:t xml:space="preserve"> </w:t>
      </w:r>
      <w:r w:rsidRPr="007916D5">
        <w:rPr>
          <w:rStyle w:val="StyleUnderline"/>
        </w:rPr>
        <w:t xml:space="preserve">Maybe speech and communication have been corrupted. They're thoroughly per­meated by money—and not by accident but by their very </w:t>
      </w:r>
      <w:r w:rsidRPr="007D124F">
        <w:rPr>
          <w:rStyle w:val="StyleUnderline"/>
        </w:rPr>
        <w:t xml:space="preserve">nature. </w:t>
      </w:r>
      <w:r w:rsidRPr="007D124F">
        <w:rPr>
          <w:rStyle w:val="StyleUnderline"/>
          <w:b/>
        </w:rPr>
        <w:t>We've got to hijack speech.</w:t>
      </w:r>
      <w:r w:rsidRPr="007D124F">
        <w:rPr>
          <w:rStyle w:val="StyleUnderline"/>
        </w:rPr>
        <w:t xml:space="preserve"> Creating has always been something dif­ferent from communicating. </w:t>
      </w:r>
      <w:r w:rsidRPr="007D124F">
        <w:rPr>
          <w:rStyle w:val="StyleUnderline"/>
          <w:b/>
        </w:rPr>
        <w:t xml:space="preserve">The key thing may be to create vacuoles of </w:t>
      </w:r>
      <w:proofErr w:type="spellStart"/>
      <w:r w:rsidRPr="007D124F">
        <w:rPr>
          <w:rStyle w:val="StyleUnderline"/>
          <w:b/>
        </w:rPr>
        <w:t>noncommunication</w:t>
      </w:r>
      <w:proofErr w:type="spellEnd"/>
      <w:r w:rsidRPr="007D124F">
        <w:rPr>
          <w:rStyle w:val="StyleUnderline"/>
          <w:b/>
        </w:rPr>
        <w:t>, circuit breakers, so we can elude control.</w:t>
      </w:r>
      <w:r>
        <w:rPr>
          <w:rStyle w:val="StyleUnderline"/>
          <w:b/>
        </w:rPr>
        <w:t xml:space="preserve"> </w:t>
      </w:r>
      <w:proofErr w:type="spellStart"/>
      <w:r w:rsidRPr="00426647">
        <w:rPr>
          <w:sz w:val="16"/>
        </w:rPr>
        <w:t>Negri</w:t>
      </w:r>
      <w:proofErr w:type="spellEnd"/>
      <w:r w:rsidRPr="00426647">
        <w:rPr>
          <w:sz w:val="16"/>
        </w:rPr>
        <w:t xml:space="preserve">: In Foucault and in The Fold, processes of </w:t>
      </w:r>
      <w:proofErr w:type="spellStart"/>
      <w:r w:rsidRPr="00426647">
        <w:rPr>
          <w:sz w:val="16"/>
        </w:rPr>
        <w:t>subjectification</w:t>
      </w:r>
      <w:proofErr w:type="spellEnd"/>
      <w:r w:rsidRPr="00426647">
        <w:rPr>
          <w:sz w:val="16"/>
        </w:rPr>
        <w:t xml:space="preserve"> seem to be studied more closely than in some of your other works. The subject's the boundary of a continuous movement between an inside and outside. What are the political consequences of this conception of the subject^ If the subject can't be reduced to an externalized citizenship, can it invest citizenship with force and life? Can it make possible a new militant pragmatism, at </w:t>
      </w:r>
      <w:proofErr w:type="gramStart"/>
      <w:r w:rsidRPr="00426647">
        <w:rPr>
          <w:sz w:val="16"/>
        </w:rPr>
        <w:t>once a pietas</w:t>
      </w:r>
      <w:proofErr w:type="gramEnd"/>
      <w:r w:rsidRPr="00426647">
        <w:rPr>
          <w:sz w:val="16"/>
        </w:rPr>
        <w:t xml:space="preserve"> toward the world and a very radical construct. What politics can carry into history the splen­dor of events and </w:t>
      </w:r>
      <w:proofErr w:type="gramStart"/>
      <w:r w:rsidRPr="00426647">
        <w:rPr>
          <w:sz w:val="16"/>
        </w:rPr>
        <w:t>subjectivity.</w:t>
      </w:r>
      <w:proofErr w:type="gramEnd"/>
      <w:r w:rsidRPr="00426647">
        <w:rPr>
          <w:sz w:val="16"/>
        </w:rPr>
        <w:t xml:space="preserve"> How can we conceive a community that has real force but no base, that isn't a totality but is, as in Spinoza, absolute? Deleuze: It definitely makes sense </w:t>
      </w:r>
      <w:r w:rsidRPr="007916D5">
        <w:rPr>
          <w:rStyle w:val="StyleUnderline"/>
        </w:rPr>
        <w:t>to look at the various ways individuals and groups constitute themselves as subjects</w:t>
      </w:r>
      <w:r w:rsidRPr="00426647">
        <w:rPr>
          <w:sz w:val="16"/>
        </w:rPr>
        <w:t xml:space="preserve"> through processes of </w:t>
      </w:r>
      <w:proofErr w:type="spellStart"/>
      <w:r w:rsidRPr="00426647">
        <w:rPr>
          <w:sz w:val="16"/>
        </w:rPr>
        <w:t>subjec-tification</w:t>
      </w:r>
      <w:proofErr w:type="spellEnd"/>
      <w:r w:rsidRPr="00426647">
        <w:rPr>
          <w:sz w:val="16"/>
        </w:rPr>
        <w:t xml:space="preserve">: </w:t>
      </w:r>
      <w:r w:rsidRPr="007916D5">
        <w:rPr>
          <w:rStyle w:val="StyleUnderline"/>
        </w:rPr>
        <w:t xml:space="preserve">what counts in such processes is the extent to which, as they take shape, they elude both established forms of knowledge and the dominant forms </w:t>
      </w:r>
      <w:r w:rsidRPr="007D124F">
        <w:rPr>
          <w:rStyle w:val="StyleUnderline"/>
        </w:rPr>
        <w:t>of power. Even if they in turn engender new forms of power or become assimilated into new forms of knowledge.</w:t>
      </w:r>
      <w:r w:rsidRPr="00426647">
        <w:rPr>
          <w:sz w:val="16"/>
        </w:rPr>
        <w:t xml:space="preserve"> For a while, though, </w:t>
      </w:r>
      <w:r w:rsidRPr="007916D5">
        <w:rPr>
          <w:rStyle w:val="StyleUnderline"/>
        </w:rPr>
        <w:t>they have a real rebellious spontaneity.</w:t>
      </w:r>
      <w:r w:rsidRPr="00426647">
        <w:rPr>
          <w:sz w:val="16"/>
        </w:rPr>
        <w:t xml:space="preserve"> This is nothing to do with going back to "the subject," that is, to something invested with duties, power, and knowledge. </w:t>
      </w:r>
      <w:r w:rsidRPr="007916D5">
        <w:rPr>
          <w:rStyle w:val="StyleUnderline"/>
        </w:rPr>
        <w:t>One might equally well speak of new kinds of event</w:t>
      </w:r>
      <w:r w:rsidRPr="00426647">
        <w:rPr>
          <w:sz w:val="16"/>
        </w:rPr>
        <w:t xml:space="preserve">, rather than processes of </w:t>
      </w:r>
      <w:proofErr w:type="spellStart"/>
      <w:r w:rsidRPr="00426647">
        <w:rPr>
          <w:sz w:val="16"/>
        </w:rPr>
        <w:t>subjectification</w:t>
      </w:r>
      <w:proofErr w:type="spellEnd"/>
      <w:r w:rsidRPr="00426647">
        <w:rPr>
          <w:sz w:val="16"/>
        </w:rPr>
        <w:t xml:space="preserve">: events that can't be explained by the situations that give rise to </w:t>
      </w:r>
      <w:proofErr w:type="gramStart"/>
      <w:r w:rsidRPr="00426647">
        <w:rPr>
          <w:sz w:val="16"/>
        </w:rPr>
        <w:t>them,</w:t>
      </w:r>
      <w:proofErr w:type="gramEnd"/>
      <w:r w:rsidRPr="00426647">
        <w:rPr>
          <w:sz w:val="16"/>
        </w:rPr>
        <w:t xml:space="preserve"> or into which they lead. </w:t>
      </w:r>
      <w:r w:rsidRPr="007916D5">
        <w:rPr>
          <w:rStyle w:val="StyleUnderline"/>
        </w:rPr>
        <w:t xml:space="preserve">They appear for a moment, and it's that moment that matters, it's the chance we must seize. </w:t>
      </w:r>
      <w:r w:rsidRPr="00426647">
        <w:rPr>
          <w:sz w:val="16"/>
        </w:rPr>
        <w:t xml:space="preserve">Or we can simply talk about the brain: the brain's precisely this boundary of a continuous two-way movement between an Inside and </w:t>
      </w:r>
      <w:proofErr w:type="gramStart"/>
      <w:r w:rsidRPr="00426647">
        <w:rPr>
          <w:sz w:val="16"/>
        </w:rPr>
        <w:t>Outside</w:t>
      </w:r>
      <w:proofErr w:type="gramEnd"/>
      <w:r w:rsidRPr="00426647">
        <w:rPr>
          <w:sz w:val="16"/>
        </w:rPr>
        <w:t xml:space="preserve">, this membrane between them. New cerebral pathways, new ways of thinking, aren't explicable in terms of microsurgery; it's for science, rather, to try and discover what might have happened in the brain for one to start thinking this way or that. I think </w:t>
      </w:r>
      <w:proofErr w:type="spellStart"/>
      <w:r w:rsidRPr="00426647">
        <w:rPr>
          <w:sz w:val="16"/>
        </w:rPr>
        <w:t>subjectification</w:t>
      </w:r>
      <w:proofErr w:type="spellEnd"/>
      <w:r w:rsidRPr="00426647">
        <w:rPr>
          <w:sz w:val="16"/>
        </w:rPr>
        <w:t xml:space="preserve">, events, and brains are more or less the same thing. </w:t>
      </w:r>
      <w:r w:rsidRPr="007916D5">
        <w:rPr>
          <w:rStyle w:val="StyleUnderline"/>
        </w:rPr>
        <w:t xml:space="preserve">What we most lack is a belief in the world, we've quite lost the world, </w:t>
      </w:r>
      <w:proofErr w:type="gramStart"/>
      <w:r w:rsidRPr="007916D5">
        <w:rPr>
          <w:rStyle w:val="StyleUnderline"/>
        </w:rPr>
        <w:t>it's</w:t>
      </w:r>
      <w:proofErr w:type="gramEnd"/>
      <w:r w:rsidRPr="007916D5">
        <w:rPr>
          <w:rStyle w:val="StyleUnderline"/>
        </w:rPr>
        <w:t xml:space="preserve"> been taken from us. If you believe in the world you precipitate events, however inconspicuous, that elude control, you engender new space-times, however small their surface or volume.</w:t>
      </w:r>
      <w:r w:rsidRPr="00426647">
        <w:rPr>
          <w:sz w:val="16"/>
        </w:rPr>
        <w:t xml:space="preserve"> It's what you call pietas. </w:t>
      </w:r>
      <w:r w:rsidRPr="007D124F">
        <w:rPr>
          <w:rStyle w:val="StyleUnderline"/>
          <w:b/>
        </w:rPr>
        <w:t>Our ability to resist control, or our submission to it, has to be assessed at the level of our every move.</w:t>
      </w:r>
      <w:r w:rsidRPr="007D124F">
        <w:rPr>
          <w:rStyle w:val="StyleUnderline"/>
        </w:rPr>
        <w:t xml:space="preserve"> We need both creativity and a people.</w:t>
      </w:r>
    </w:p>
    <w:p w:rsidR="00B673EE" w:rsidRPr="00880558" w:rsidRDefault="00B673EE" w:rsidP="00B673EE">
      <w:pPr>
        <w:pStyle w:val="Heading3"/>
      </w:pPr>
      <w:r>
        <w:t>Pedagogy</w:t>
      </w:r>
    </w:p>
    <w:p w:rsidR="00B673EE" w:rsidRDefault="00B673EE" w:rsidP="00B673EE">
      <w:pPr>
        <w:pStyle w:val="Heading4"/>
      </w:pPr>
      <w:r>
        <w:t>The alternative is a radical pedagogy in opposition to the unprecedented violence normalized by societies of control</w:t>
      </w:r>
    </w:p>
    <w:p w:rsidR="00B673EE" w:rsidRDefault="00B673EE" w:rsidP="00B673EE">
      <w:r w:rsidRPr="00000D9D">
        <w:rPr>
          <w:rStyle w:val="Style13ptBold"/>
        </w:rPr>
        <w:t xml:space="preserve">Evans and Giroux </w:t>
      </w:r>
      <w:r>
        <w:rPr>
          <w:rStyle w:val="Style13ptBold"/>
        </w:rPr>
        <w:t>‘</w:t>
      </w:r>
      <w:r w:rsidRPr="00000D9D">
        <w:rPr>
          <w:rStyle w:val="Style13ptBold"/>
        </w:rPr>
        <w:t>15</w:t>
      </w:r>
      <w:r>
        <w:t xml:space="preserve"> (Brad Evans </w:t>
      </w:r>
      <w:r w:rsidRPr="00000D9D">
        <w:t xml:space="preserve">is a senior lecturer in international relations at the School of Sociology, Politics </w:t>
      </w:r>
      <w:r>
        <w:t xml:space="preserve">&amp; International Studies (SPAIS) at the University of Bristol, UK, </w:t>
      </w:r>
      <w:r w:rsidRPr="00000D9D">
        <w:t>Henry A. Giroux currently holds the McMaster University Chair for Scholarship in the Public Interest in the English and Cultural Studies Department and the Paulo Freire Chair in Critical Pedagogy at The McMaster Institute for Innovation &amp; Excellence</w:t>
      </w:r>
      <w:r>
        <w:t xml:space="preserve"> in Teaching &amp; Learning and he</w:t>
      </w:r>
      <w:r w:rsidRPr="00000D9D">
        <w:t xml:space="preserve"> is</w:t>
      </w:r>
      <w:r>
        <w:t xml:space="preserve"> also</w:t>
      </w:r>
      <w:r w:rsidRPr="00000D9D">
        <w:t xml:space="preserve"> a Distinguished Visiting </w:t>
      </w:r>
      <w:r>
        <w:t>Professor at Ryerson University, “</w:t>
      </w:r>
      <w:r w:rsidRPr="00000D9D">
        <w:t>"Disposable Futures": Critique of Violence</w:t>
      </w:r>
      <w:r>
        <w:t xml:space="preserve">”  </w:t>
      </w:r>
      <w:hyperlink r:id="rId16" w:history="1">
        <w:r w:rsidRPr="00341EF7">
          <w:rPr>
            <w:rStyle w:val="Hyperlink"/>
          </w:rPr>
          <w:t>http://www.truth-out.org/progressivepicks/item/30589-disposable-futures-critique-of-violence</w:t>
        </w:r>
      </w:hyperlink>
      <w:r>
        <w:t>, 5/6/15)</w:t>
      </w:r>
    </w:p>
    <w:p w:rsidR="00B673EE" w:rsidRDefault="00B673EE" w:rsidP="00B673EE">
      <w:pPr>
        <w:rPr>
          <w:sz w:val="16"/>
        </w:rPr>
      </w:pPr>
      <w:r w:rsidRPr="001939D1">
        <w:rPr>
          <w:sz w:val="16"/>
        </w:rPr>
        <w:t xml:space="preserve">Imagine a world where </w:t>
      </w:r>
      <w:r w:rsidRPr="00DB7675">
        <w:rPr>
          <w:rStyle w:val="StyleUnderline"/>
        </w:rPr>
        <w:t>spectacles of violence have become so ubiquitous that it is no longer possible to identify any clear civic, social, or ethical qualities in the enforced social order.</w:t>
      </w:r>
      <w:r w:rsidRPr="001939D1">
        <w:rPr>
          <w:sz w:val="16"/>
        </w:rPr>
        <w:t xml:space="preserve"> Imagine a world where </w:t>
      </w:r>
      <w:r w:rsidRPr="00DB7675">
        <w:rPr>
          <w:rStyle w:val="StyleUnderline"/>
        </w:rPr>
        <w:t>those who live on the margins</w:t>
      </w:r>
      <w:r w:rsidRPr="001939D1">
        <w:rPr>
          <w:sz w:val="16"/>
        </w:rPr>
        <w:t xml:space="preserve"> of such a social order </w:t>
      </w:r>
      <w:r w:rsidRPr="00DB7675">
        <w:rPr>
          <w:rStyle w:val="StyleUnderline"/>
        </w:rPr>
        <w:t>are condemned for their plight, while those who control the political processes prosper from those very policies that bring about social abandonment and human destruction.</w:t>
      </w:r>
      <w:r w:rsidRPr="001939D1">
        <w:rPr>
          <w:sz w:val="16"/>
        </w:rPr>
        <w:t xml:space="preserve"> Imagine a world where </w:t>
      </w:r>
      <w:r w:rsidRPr="00DB7675">
        <w:rPr>
          <w:rStyle w:val="StyleUnderline"/>
        </w:rPr>
        <w:t xml:space="preserve">the technological promise of human connectivity is supplanted by forms of surveillance that encourage citizens to actively participate in their own </w:t>
      </w:r>
      <w:r w:rsidRPr="00622222">
        <w:rPr>
          <w:sz w:val="16"/>
        </w:rPr>
        <w:t xml:space="preserve">inescapable </w:t>
      </w:r>
      <w:r w:rsidRPr="00DB7675">
        <w:rPr>
          <w:rStyle w:val="StyleUnderline"/>
        </w:rPr>
        <w:t>oppression.</w:t>
      </w:r>
      <w:r w:rsidRPr="001939D1">
        <w:rPr>
          <w:sz w:val="16"/>
        </w:rPr>
        <w:t xml:space="preserve"> Imagine a world that proclaims an end to the brutality of colonialism, all the while continuing to consciously vilify, target, incarcerate, and kill those of a different color. Imagine a world where the forces of militarism have become so ingrained that they are inseparable from the daily functioning of civic life. Imagine a world where </w:t>
      </w:r>
      <w:r w:rsidRPr="00622222">
        <w:rPr>
          <w:sz w:val="16"/>
        </w:rPr>
        <w:t xml:space="preserve">the </w:t>
      </w:r>
      <w:r w:rsidRPr="00DB7675">
        <w:rPr>
          <w:rStyle w:val="StyleUnderline"/>
        </w:rPr>
        <w:t>institutions tasked with producing the most brilliant and publicly engaged minds are put to the service of an uncompromising war machine.</w:t>
      </w:r>
      <w:r w:rsidRPr="001939D1">
        <w:rPr>
          <w:sz w:val="16"/>
        </w:rPr>
        <w:t xml:space="preserve"> And imagine a world that has lost all faith in its ability to envisage - let alone create - better futures, condemning its citizens instead to a desolate terrain of inevitable catastrophe. The great tragedy of the current historical moment is that we can imagine this world all too easily, for it is the picture of the world that dominates the realities of our present condition. It is a world most people experience on a daily basis - a world that has become normalized and for which there is no immediate alternative - a world we understand as neoliberalism. </w:t>
      </w:r>
      <w:r w:rsidRPr="00DB7675">
        <w:rPr>
          <w:rStyle w:val="StyleUnderline"/>
        </w:rPr>
        <w:t>Neoliberal power is unmediated in its effects on people as it operates throughout the global space of unregulated flows.</w:t>
      </w:r>
      <w:r w:rsidRPr="001939D1">
        <w:rPr>
          <w:sz w:val="16"/>
        </w:rPr>
        <w:t xml:space="preserve"> Whereas in an earlier industrial period capital was largely rooted and peoples migrated, for the most part today capital flows while peoples are contained. What becomes of sovereignty in this economically driven environment is a military and policing protectorate put to the service of global capital in ways that work by condemning the already condemned. At the same time, neoliberal ideology, policies, and modes of governing are normalized as if there is no outside or alternative to capitalism. </w:t>
      </w:r>
      <w:r w:rsidRPr="00622222">
        <w:rPr>
          <w:rStyle w:val="StyleUnderline"/>
          <w:b/>
        </w:rPr>
        <w:t>As corporate power replaces political sovereignty, politics becomes an extension of war and all public spaces are transformed into battle zones.</w:t>
      </w:r>
      <w:r w:rsidRPr="00622222">
        <w:rPr>
          <w:rStyle w:val="StyleUnderline"/>
        </w:rPr>
        <w:t xml:space="preserve"> Not only are all vestiges of</w:t>
      </w:r>
      <w:r w:rsidRPr="001939D1">
        <w:rPr>
          <w:sz w:val="16"/>
        </w:rPr>
        <w:t xml:space="preserve"> the social contract, the safety net, and institutions of </w:t>
      </w:r>
      <w:r w:rsidRPr="00622222">
        <w:rPr>
          <w:rStyle w:val="StyleUnderline"/>
        </w:rPr>
        <w:t>democracy under siege, but so too are all public spheres that support non-m</w:t>
      </w:r>
      <w:r w:rsidRPr="00DB7675">
        <w:rPr>
          <w:rStyle w:val="StyleUnderline"/>
        </w:rPr>
        <w:t xml:space="preserve">arket values such as trust, critical dialogue, and solidarity. </w:t>
      </w:r>
      <w:proofErr w:type="gramStart"/>
      <w:r w:rsidRPr="001939D1">
        <w:rPr>
          <w:sz w:val="16"/>
        </w:rPr>
        <w:t>How else to explain Heartland Institute President Joseph Best denouncing public schools as "socialist regimes."</w:t>
      </w:r>
      <w:proofErr w:type="gramEnd"/>
      <w:r w:rsidRPr="001939D1">
        <w:rPr>
          <w:sz w:val="16"/>
        </w:rPr>
        <w:t xml:space="preserve"> Paul </w:t>
      </w:r>
      <w:proofErr w:type="spellStart"/>
      <w:r w:rsidRPr="001939D1">
        <w:rPr>
          <w:sz w:val="16"/>
        </w:rPr>
        <w:t>Buchheit</w:t>
      </w:r>
      <w:proofErr w:type="spellEnd"/>
      <w:r w:rsidRPr="001939D1">
        <w:rPr>
          <w:sz w:val="16"/>
        </w:rPr>
        <w:t xml:space="preserve"> is right in arguing that "privatizers believe that any form of working together as a community is anti-American. To them, individual achievement is all that matters. They're now applying their winner-take-all profit motive to our children." They are also punishing those individuals, groups, and institutions that refuse the individualized and cut throat values of </w:t>
      </w:r>
      <w:proofErr w:type="gramStart"/>
      <w:r w:rsidRPr="001939D1">
        <w:rPr>
          <w:sz w:val="16"/>
        </w:rPr>
        <w:t>a market</w:t>
      </w:r>
      <w:proofErr w:type="gramEnd"/>
      <w:r w:rsidRPr="001939D1">
        <w:rPr>
          <w:sz w:val="16"/>
        </w:rPr>
        <w:t xml:space="preserve">-driven casino capitalism. At the same time, under the interlocking regimes of neoliberal power, violence appears so arbitrary and thoughtless that it lacks the need for any justification, let alone claims to justice and accountability. It is truly as limitless as it appears banal. All that matters instead is to re-create the very conditions to further and deepen the crises of neoliberal rule. </w:t>
      </w:r>
      <w:r w:rsidRPr="004F3C79">
        <w:rPr>
          <w:rStyle w:val="StyleUnderline"/>
          <w:b/>
        </w:rPr>
        <w:t xml:space="preserve">Violence, with its ever-present economy of uncertainty, fear, and terror, is no longer merely a side effect of police brutality, war, or criminal behavior; it has become fundamental </w:t>
      </w:r>
      <w:r w:rsidRPr="00622222">
        <w:rPr>
          <w:sz w:val="16"/>
        </w:rPr>
        <w:t>to neoliberalism</w:t>
      </w:r>
      <w:r w:rsidRPr="00622222">
        <w:rPr>
          <w:sz w:val="10"/>
        </w:rPr>
        <w:t xml:space="preserve"> </w:t>
      </w:r>
      <w:r w:rsidRPr="001939D1">
        <w:rPr>
          <w:sz w:val="16"/>
        </w:rPr>
        <w:t xml:space="preserve">as a particularly savage facet of capitalism. </w:t>
      </w:r>
      <w:r w:rsidRPr="00DB7675">
        <w:rPr>
          <w:rStyle w:val="StyleUnderline"/>
        </w:rPr>
        <w:t>And</w:t>
      </w:r>
      <w:r w:rsidRPr="001939D1">
        <w:rPr>
          <w:sz w:val="16"/>
        </w:rPr>
        <w:t xml:space="preserve"> in doing so </w:t>
      </w:r>
      <w:r w:rsidRPr="00622222">
        <w:rPr>
          <w:sz w:val="16"/>
        </w:rPr>
        <w:t xml:space="preserve">it has turned out to be </w:t>
      </w:r>
      <w:r w:rsidRPr="00DB7675">
        <w:rPr>
          <w:rStyle w:val="StyleUnderline"/>
        </w:rPr>
        <w:t>central to legitimating those social relations</w:t>
      </w:r>
      <w:r w:rsidRPr="00622222">
        <w:rPr>
          <w:sz w:val="16"/>
        </w:rPr>
        <w:t xml:space="preserve"> in</w:t>
      </w:r>
      <w:r w:rsidRPr="00622222">
        <w:t xml:space="preserve"> </w:t>
      </w:r>
      <w:r w:rsidRPr="00DB7675">
        <w:rPr>
          <w:rStyle w:val="StyleUnderline"/>
        </w:rPr>
        <w:t>which</w:t>
      </w:r>
      <w:r w:rsidRPr="00622222">
        <w:rPr>
          <w:sz w:val="16"/>
        </w:rPr>
        <w:t xml:space="preserve"> the political and pedagogical are redefined in order to </w:t>
      </w:r>
      <w:r w:rsidRPr="00DB7675">
        <w:rPr>
          <w:rStyle w:val="StyleUnderline"/>
        </w:rPr>
        <w:t>undercut possibilities for authentic democracy.</w:t>
      </w:r>
      <w:r w:rsidRPr="001939D1">
        <w:rPr>
          <w:sz w:val="16"/>
        </w:rPr>
        <w:t xml:space="preserve"> Under such circumstances, </w:t>
      </w:r>
      <w:r w:rsidRPr="00DB7675">
        <w:rPr>
          <w:rStyle w:val="StyleUnderline"/>
        </w:rPr>
        <w:t>the social becomes retrograde, emptied of any democratic values, and organized around</w:t>
      </w:r>
      <w:r w:rsidRPr="001939D1">
        <w:rPr>
          <w:sz w:val="16"/>
        </w:rPr>
        <w:t xml:space="preserve"> a culture of </w:t>
      </w:r>
      <w:r w:rsidRPr="00DB7675">
        <w:rPr>
          <w:rStyle w:val="StyleUnderline"/>
        </w:rPr>
        <w:t>shared anxieties rather than shared responsibilities.</w:t>
      </w:r>
      <w:r w:rsidRPr="001939D1">
        <w:rPr>
          <w:sz w:val="16"/>
        </w:rPr>
        <w:t xml:space="preserve"> </w:t>
      </w:r>
      <w:r w:rsidRPr="00622222">
        <w:rPr>
          <w:sz w:val="12"/>
        </w:rPr>
        <w:t>The contemporary world, then - the world of neoliberalism - creates the most monstrous of illusions, one that functions by hiding things in plain sight. We see this most troublingly played out as its simulated spectacles of destruction are scripted in such a way as to support the narrative that violence itself is enjoying a veritable decline as a result of liberal influence and pacification. Howard Zinn understood this perversion better than most: I start from the supposition that the world is topsy-turvy, that things are all wrong, that the wrong people are in jail and the wrong people are out of jail, that the wrong people are in power and the wrong people are out of power, that the wealth is distributed in this country and the world in such a way as not simply to require small reform but to require a drastic reallocation of wealth. I start from the supposition that we don't have to say too much about this because all we have to do is think about the state of the world today and realize that things are all upside down</w:t>
      </w:r>
      <w:proofErr w:type="gramStart"/>
      <w:r w:rsidRPr="00622222">
        <w:rPr>
          <w:sz w:val="12"/>
        </w:rPr>
        <w:t>.[</w:t>
      </w:r>
      <w:proofErr w:type="gramEnd"/>
      <w:r w:rsidRPr="00622222">
        <w:rPr>
          <w:sz w:val="12"/>
        </w:rPr>
        <w:t xml:space="preserve">1] There is no greater task today than to develop a critique of violence adequate to our deeply unjust, inequitable, and violent times. Only then might we grasp the magnitude and depths of suffering endured on a daily basis by many of the world's citizens. Only then might we move beyond the conceit of a neoliberal project, which has normalized violence such that its worst manifestations become part of our cultural "pastimes." And only then might we reignite a radical imagination that is capable of diagnosing the violence of the present in such a manner that we have the confidence to rethink the meaning of global citizenship in the twenty-first century. Following on from the enduring legacy and inspiration of Zinn and other cautionary voices of political concern such as Paulo Freire, our critique begins from the supposition that mass violence today must be understood by comprehending the ways in which systemic cruelty is transformed into questions of individual pathology. What is more, with the burden of guilt placed on the shoulders of the already condemned, those whose lives are rendered disposable, we must question more rigorously the imaginaries of violence, which instigate a forced partaking in a system that encourages the subjugated to embrace their oppression as though it were their liberation. Nowhere is this more apparent today than in the doctrine of "resilience" which, as critiqued elsewhere, forces us to accept our vulnerabilities without providing us with the tools for genuine transformation of those systematic processes that render us insecure in the first place.[2] Neoliberalism's culture of violence is reinforced by what </w:t>
      </w:r>
      <w:proofErr w:type="spellStart"/>
      <w:r w:rsidRPr="00622222">
        <w:rPr>
          <w:sz w:val="12"/>
        </w:rPr>
        <w:t>Zsuza</w:t>
      </w:r>
      <w:proofErr w:type="spellEnd"/>
      <w:r w:rsidRPr="00622222">
        <w:rPr>
          <w:sz w:val="12"/>
        </w:rPr>
        <w:t xml:space="preserve"> </w:t>
      </w:r>
      <w:proofErr w:type="spellStart"/>
      <w:r w:rsidRPr="00622222">
        <w:rPr>
          <w:sz w:val="12"/>
        </w:rPr>
        <w:t>Ferge</w:t>
      </w:r>
      <w:proofErr w:type="spellEnd"/>
      <w:r w:rsidRPr="00622222">
        <w:rPr>
          <w:sz w:val="12"/>
        </w:rPr>
        <w:t xml:space="preserve"> calls the "individualization of the social,"[3] in which all traces of the broader structural forces producing a range of social problems such as widening inequality and mass poverty disappear. Under the regime of neoliberalism, individual responsibility becomes the only politics that matters and serves to blame those who are susceptible to larger systemic forces. Even though such problems are not of their own making, neoliberalism's discourse insists that the fate of the vulnerable is a product of personal issues ranging from weak character to bad choices or simply moral deficiencies. This makes it easier for its advocates to argue that "poverty is a deserved condition."[4] Systematic violence has never been "exceptional" in the history of capitalistic development. How might we explain David Harvey's apt description of capitalist expansion as "accumulation by dispossession,"[5] if the rise of capitalism did not signal the advent of a truly predatory social formation? Indeed, even the contemporary advocates of neoliberal markets recognize that their notion of a "just world" depends on coercion and violence as a way to enforce capitalism's uneven distribution of wealth and impoverishment. As the Oxford economic historian </w:t>
      </w:r>
      <w:proofErr w:type="spellStart"/>
      <w:r w:rsidRPr="00622222">
        <w:rPr>
          <w:sz w:val="12"/>
        </w:rPr>
        <w:t>Avner</w:t>
      </w:r>
      <w:proofErr w:type="spellEnd"/>
      <w:r w:rsidRPr="00622222">
        <w:rPr>
          <w:sz w:val="12"/>
        </w:rPr>
        <w:t xml:space="preserve"> Offer explained to Chris Hedges, "</w:t>
      </w:r>
      <w:proofErr w:type="gramStart"/>
      <w:r w:rsidRPr="00622222">
        <w:rPr>
          <w:sz w:val="12"/>
        </w:rPr>
        <w:t>those</w:t>
      </w:r>
      <w:proofErr w:type="gramEnd"/>
      <w:r w:rsidRPr="00622222">
        <w:rPr>
          <w:sz w:val="12"/>
        </w:rPr>
        <w:t xml:space="preserve"> who suffer deserve to suffer."[6] The neoliberal model is, after all, "a warrant for inflicting pain."[7] The regime of neoliberalism is precisely organized for the production of violence. Such violence is more than symbolic. Instead of waging a war on poverty it wages a war on the poor - and does so removed from any concern for social costs or ethical violations. Such a brutal diagnosis argues in favor of a neoliberal model despite its perverse outcomes: "It is perhaps symptomatic that the USA, a society that elevates freedom to the highest position among its values, is also the one that has one of the very largest penal systems in the world relative to its population. It also inflicts violence all over the world. It tolerates a great deal of gun violence, and a health service that excludes large numbers of people."[8] Its effects in the United States are evident in the incarceration of more than 2.3 million people, mostly people of color. Not only are 77 percent of all inmates people of color, but, as Michelle Alexander has pointed out, as of 2012 "more African-American men were disenfranchised (due to felon disenfranchisement laws) than in 1870, the year the Fifteenth Amendment was ratified, prohibiting laws that explicitly deny the right to vote on the basis of race."[9] The </w:t>
      </w:r>
      <w:proofErr w:type="spellStart"/>
      <w:r w:rsidRPr="00622222">
        <w:rPr>
          <w:sz w:val="12"/>
        </w:rPr>
        <w:t>necropolitics</w:t>
      </w:r>
      <w:proofErr w:type="spellEnd"/>
      <w:r w:rsidRPr="00622222">
        <w:rPr>
          <w:sz w:val="12"/>
        </w:rPr>
        <w:t xml:space="preserve"> of neoliberal policies is evident in the unnecessary deaths of up to 17,000 more Americans each year because partisan ideologues opted out of the expansion of the Medicare program offered by the Obama administration</w:t>
      </w:r>
      <w:proofErr w:type="gramStart"/>
      <w:r w:rsidRPr="00622222">
        <w:rPr>
          <w:sz w:val="12"/>
        </w:rPr>
        <w:t>.[</w:t>
      </w:r>
      <w:proofErr w:type="gramEnd"/>
      <w:r w:rsidRPr="00622222">
        <w:rPr>
          <w:sz w:val="12"/>
        </w:rPr>
        <w:t xml:space="preserve">10] Across the globe, violence creeps into almost all of the commanding institutions of public life, extending from public schools to health care apparatuses. Uruguayan author Eduardo </w:t>
      </w:r>
      <w:proofErr w:type="spellStart"/>
      <w:r w:rsidRPr="00622222">
        <w:rPr>
          <w:sz w:val="12"/>
        </w:rPr>
        <w:t>Galeano</w:t>
      </w:r>
      <w:proofErr w:type="spellEnd"/>
      <w:r w:rsidRPr="00622222">
        <w:rPr>
          <w:sz w:val="12"/>
        </w:rPr>
        <w:t xml:space="preserve"> knew the impacts of neoliberalism's theater of cruelty better than most: "Our defeat was always implicit in the victory of others; our wealth has always generated our poverty by nourishing the prosperity of others - the empires and their native overseers. In the colonial and neo-colonial alchemy, gold changes into scrap metal and food into poison."[11] </w:t>
      </w:r>
      <w:proofErr w:type="spellStart"/>
      <w:r w:rsidRPr="00622222">
        <w:rPr>
          <w:sz w:val="12"/>
        </w:rPr>
        <w:t>Zygmunt</w:t>
      </w:r>
      <w:proofErr w:type="spellEnd"/>
      <w:r w:rsidRPr="00622222">
        <w:rPr>
          <w:sz w:val="12"/>
        </w:rPr>
        <w:t xml:space="preserve"> Bauman has taken this further by showing us how the most appalling acts of mass slaughter have been perfectly in keeping with the modern compulsion to destroy lives for more progressive times to come.[12] Acts of non-violence, in fact, are the exceptional moments of our more recent history. They also confirm Hannah Arendt's insistence that power and violence are qualitatively different</w:t>
      </w:r>
      <w:proofErr w:type="gramStart"/>
      <w:r w:rsidRPr="00622222">
        <w:rPr>
          <w:sz w:val="12"/>
        </w:rPr>
        <w:t>.[</w:t>
      </w:r>
      <w:proofErr w:type="gramEnd"/>
      <w:r w:rsidRPr="00622222">
        <w:rPr>
          <w:sz w:val="12"/>
        </w:rPr>
        <w:t xml:space="preserve">13] There is no doubt something truly powerful, truly exceptional, to the examples set by Martin Luther King Jr., Rosa Parks, Mahatma Gandhi, and indigenous movements such as the Zapatistas of Mexico, whose choice of non-violence as an insurgent strategy reveals more fully the violence of oppressive contemporary regimes. Violence easily deals with violence on its own terms. Carlos </w:t>
      </w:r>
      <w:proofErr w:type="spellStart"/>
      <w:r w:rsidRPr="00622222">
        <w:rPr>
          <w:sz w:val="12"/>
        </w:rPr>
        <w:t>Marighella</w:t>
      </w:r>
      <w:proofErr w:type="spellEnd"/>
      <w:r w:rsidRPr="00622222">
        <w:rPr>
          <w:sz w:val="12"/>
        </w:rPr>
        <w:t xml:space="preserve"> was wrong to suggest otherwise.[14] What violence, however, cannot deal with, except by issuing more violence, remains the power of a dignified response and movements of collective resistance by those who refuse to get caught up in a cycle of cruelty that corrupts every good intention. Frantz Fanon was most clear in this respect</w:t>
      </w:r>
      <w:proofErr w:type="gramStart"/>
      <w:r w:rsidRPr="00622222">
        <w:rPr>
          <w:sz w:val="12"/>
        </w:rPr>
        <w:t>.[</w:t>
      </w:r>
      <w:proofErr w:type="gramEnd"/>
      <w:r w:rsidRPr="00622222">
        <w:rPr>
          <w:sz w:val="12"/>
        </w:rPr>
        <w:t>15] Who are the "wretched," after all, if not those who fail to see that their recourse to violence only produces a mirror image of that which was once deemed intolerable? Our history - the history of our present - is a history of violence. Beneath the surface of every semblance of peace, it is possible to identify all too easily the scars of sacrifice and the bloodshed of victims whose only error was often to be born in a cruel age.</w:t>
      </w:r>
      <w:r w:rsidRPr="00622222">
        <w:rPr>
          <w:sz w:val="6"/>
        </w:rPr>
        <w:t xml:space="preserve"> </w:t>
      </w:r>
      <w:r w:rsidRPr="00622222">
        <w:rPr>
          <w:sz w:val="12"/>
        </w:rPr>
        <w:t xml:space="preserve">There are many ways in which we could try to make sense of this burden of sacrificial history. Why do so many continue to die for the sake of the living? Why do we continue to protect inhuman conditions through the endless wars fought in the name of humanity? Why is killing so often presented as necessary? How is it that the police in the United States can kill blacks at a rate twenty-one times higher than whites and not only act with impunity but respond to protests by the larger public almost exclusively with massive militarized responses, as if the use of violence is the only legitimate form of mediation to any problem that emerges in the larger society? While all these questions are important, it is precisely the spectacle that most perturbs us here. For it is through the spectacle of violence that we begin to uncover the abilities to strip life of any political, ethical, and human claim. Violence seeks to curate who and what is human even though the physical body might still be in existence. When violence becomes normalized and decentered, the disposability of entire populations becomes integral to the functioning, the profiteering, and the entrenchment of the prevailing rationalities of the dominant culture. Such violence, in other words, offers the most potent diagnosis of any political project by revealing what is deemed culturally acceptable and socially normalized. There is an important point to stress here regarding the logics of brutality. Violence is easily condemned when it appears exceptional. This also unfortunately precludes more searching and uncomfortable questions. Normalized violence, by contrast, represents a more formidable challenge, requiring a more sophisticated and learned response. Exposing more fully how these normalized cultures of cruelty shape the historic moment is the main purpose of this work, as it is integral to the critical imagination and those forms of political agency necessary for successfully living in a nonviolent and civilian future. Our motivation for writing this book is driven by a commitment to the value of critical pedagogy in countering mechanisms of dehumanization and domination at play in neoliberal societies and beyond. We have no time whatsoever for those who reason that violence may be studied in an "objective" or "rational" way. There are no neutral pedagogies indifferent to matters of politics, power, and ideology. Pedagogy is, in part, always about both struggle and vision—struggles over identities, modes of agency, values, desires, and visions of the possible. Not only does the apologetics of neutrality lead to the most remiss intellectualism when the personal experience of violence is reduced to emotionless inquiry, but it also announces complicity in the rationalizations of violence that depend upon the degradation of those qualities that constitute what is essential to the human condition. </w:t>
      </w:r>
      <w:r w:rsidRPr="001939D1">
        <w:rPr>
          <w:sz w:val="16"/>
        </w:rPr>
        <w:t xml:space="preserve">Thus, </w:t>
      </w:r>
      <w:r w:rsidRPr="001939D1">
        <w:rPr>
          <w:rStyle w:val="StyleUnderline"/>
        </w:rPr>
        <w:t xml:space="preserve">education is by definition a form of political intervention. It is always disentangling itself from particular regimes of power that attempt to authenticate and disqualify certain ways of perceiving and thinking about the world. </w:t>
      </w:r>
      <w:r w:rsidRPr="001939D1">
        <w:rPr>
          <w:sz w:val="16"/>
        </w:rPr>
        <w:t xml:space="preserve">The larger issue is that not only is education central to politics, but the educative nature of politics begins with the assumption that </w:t>
      </w:r>
      <w:r w:rsidRPr="001939D1">
        <w:rPr>
          <w:rStyle w:val="StyleUnderline"/>
        </w:rPr>
        <w:t>how people think, critically engage the world, and are self-reflective about the shaping of their own experiences and relations to others marks the beginning of a viable and oppositional politics.</w:t>
      </w:r>
      <w:r w:rsidRPr="001939D1">
        <w:rPr>
          <w:sz w:val="16"/>
        </w:rPr>
        <w:t xml:space="preserve"> We dare to perceive and think differently from both neoliberal rule and the increasingly stagnant and redundant left, which does little to counter it. </w:t>
      </w:r>
      <w:r w:rsidRPr="001939D1">
        <w:rPr>
          <w:rStyle w:val="StyleUnderline"/>
        </w:rPr>
        <w:t>The world that we inhabit is systematically oppressive and tolerates the most banal and ritualistic forms of violence.</w:t>
      </w:r>
      <w:r w:rsidRPr="001939D1">
        <w:rPr>
          <w:sz w:val="16"/>
        </w:rPr>
        <w:t xml:space="preserve"> It educates us of the need for warfare; it prizes, above all, the values of militarism and its conceptual apparatus of "civic </w:t>
      </w:r>
      <w:proofErr w:type="spellStart"/>
      <w:r w:rsidRPr="001939D1">
        <w:rPr>
          <w:sz w:val="16"/>
        </w:rPr>
        <w:t>soldierology</w:t>
      </w:r>
      <w:proofErr w:type="spellEnd"/>
      <w:r w:rsidRPr="001939D1">
        <w:rPr>
          <w:sz w:val="16"/>
        </w:rPr>
        <w:t>." It sanctions and openly celebrates killings as if they are necessary to prove our civilization's credentials. It takes pride, if not pleasure, in punishing peoples of distinct racial and class profiles, all in the name of better securing society. It promotes those within that order with characteristics that in other situations would be both criminalized and deemed pathological</w:t>
      </w:r>
      <w:proofErr w:type="gramStart"/>
      <w:r w:rsidRPr="001939D1">
        <w:rPr>
          <w:sz w:val="16"/>
        </w:rPr>
        <w:t>.[</w:t>
      </w:r>
      <w:proofErr w:type="gramEnd"/>
      <w:r w:rsidRPr="001939D1">
        <w:rPr>
          <w:sz w:val="16"/>
        </w:rPr>
        <w:t>16] And it invests significantly in all manner of cultural productions so that we develop a taste for violence, and even learn to appreciate aesthetics of violence, as the normal and necessary price of being entertained. This book inevitably draws upon a number of critical visionaries whose fight for dignity cannot be divorced from their intellectual concerns. The spirit of the late Paulo Freire in particular is impressed upon each of these pages</w:t>
      </w:r>
      <w:proofErr w:type="gramStart"/>
      <w:r w:rsidRPr="001939D1">
        <w:rPr>
          <w:sz w:val="16"/>
        </w:rPr>
        <w:t>.[</w:t>
      </w:r>
      <w:proofErr w:type="gramEnd"/>
      <w:r w:rsidRPr="001939D1">
        <w:rPr>
          <w:sz w:val="16"/>
        </w:rPr>
        <w:t>17] His critical pedagogy was unashamedly tasked with liberating both the oppressed and their oppressors from the self-perpetuating dynamics of subjugation. Freire's prose echoed the humanizing call for a more just, literate, and tolerant world. He remains a strong influence in the field of education and in other areas of practice that require thinking about the possibility of an ethics of difference that resists violence in all its forms. The power and forcefulness of Freire's works are to be found in the tensions, conflicts, poetry, and politics that make it a project for thinking about (</w:t>
      </w:r>
      <w:proofErr w:type="gramStart"/>
      <w:r w:rsidRPr="001939D1">
        <w:rPr>
          <w:sz w:val="16"/>
        </w:rPr>
        <w:t>non)</w:t>
      </w:r>
      <w:proofErr w:type="gramEnd"/>
      <w:r w:rsidRPr="001939D1">
        <w:rPr>
          <w:sz w:val="16"/>
        </w:rPr>
        <w:t xml:space="preserve">violence meaningfully. Siding with the disempowered of history - those at the raw ends of tyranny - Freire's work calls for a more poetic image of thought that is a way of reclaiming power by reimagining the space and practice of cultural and political resistance. His work thus represents a textual borderland where poetry slips into liberation politics, and solidarity becomes a song for the present begun in the past while waiting to be heard in the future. Freire, no less trenchant in his critique of illegitimate rule, refuses to dwell in hopelessness. His </w:t>
      </w:r>
      <w:r w:rsidRPr="001939D1">
        <w:rPr>
          <w:rStyle w:val="StyleUnderline"/>
        </w:rPr>
        <w:t>resistance is empowering because it is infused with a fearless belief in people's abilities and finds reasons to rejoice in</w:t>
      </w:r>
      <w:r w:rsidRPr="00622222">
        <w:rPr>
          <w:sz w:val="16"/>
        </w:rPr>
        <w:t xml:space="preserve"> the</w:t>
      </w:r>
      <w:r w:rsidRPr="00622222">
        <w:rPr>
          <w:rStyle w:val="StyleUnderline"/>
          <w:sz w:val="16"/>
        </w:rPr>
        <w:t xml:space="preserve"> </w:t>
      </w:r>
      <w:r w:rsidRPr="001939D1">
        <w:rPr>
          <w:rStyle w:val="StyleUnderline"/>
        </w:rPr>
        <w:t>transformative possibilities</w:t>
      </w:r>
      <w:r w:rsidRPr="00622222">
        <w:rPr>
          <w:sz w:val="16"/>
        </w:rPr>
        <w:t xml:space="preserve"> of living: </w:t>
      </w:r>
      <w:r w:rsidRPr="001939D1">
        <w:rPr>
          <w:sz w:val="16"/>
        </w:rPr>
        <w:t xml:space="preserve">The more radical the person is, the more fully he or she enters into reality so that, knowing it better, he or she can transform it. </w:t>
      </w:r>
      <w:r w:rsidRPr="001939D1">
        <w:rPr>
          <w:rStyle w:val="StyleUnderline"/>
        </w:rPr>
        <w:t xml:space="preserve">This individual is not afraid to confront, to listen, </w:t>
      </w:r>
      <w:proofErr w:type="gramStart"/>
      <w:r w:rsidRPr="001939D1">
        <w:rPr>
          <w:rStyle w:val="StyleUnderline"/>
        </w:rPr>
        <w:t>to</w:t>
      </w:r>
      <w:proofErr w:type="gramEnd"/>
      <w:r w:rsidRPr="001939D1">
        <w:rPr>
          <w:rStyle w:val="StyleUnderline"/>
        </w:rPr>
        <w:t xml:space="preserve"> see the world unveiled. This person is not afraid to meet the people or to enter into a dialogue with them. This person does not consider himself or herself the proprietor of history or of all people, or the liberator of the oppressed; but he or she does commit himself or herself, within history, to fight at their side.</w:t>
      </w:r>
      <w:r w:rsidRPr="001939D1">
        <w:rPr>
          <w:sz w:val="16"/>
        </w:rPr>
        <w:t xml:space="preserve">[18] Freire is not only our source of inspiration. Nearly a century ago Walter Benjamin responded to the tyranny of his times by writing his famous "Critique of Violence."[19] Ours is a different age. And yet the need for a critique adequate to our times is as pressing as ever. We are not lacking in knowledge of our own oppression. Let's be sure of that. Oppressive power reveals enough of its violent traces for even a casual cartographer to expose its deceptions or else retreat into conspiracy. </w:t>
      </w:r>
      <w:r w:rsidRPr="001939D1">
        <w:rPr>
          <w:rStyle w:val="StyleUnderline"/>
        </w:rPr>
        <w:t>What we</w:t>
      </w:r>
      <w:r w:rsidRPr="001939D1">
        <w:rPr>
          <w:sz w:val="16"/>
        </w:rPr>
        <w:t xml:space="preserve"> do </w:t>
      </w:r>
      <w:r w:rsidRPr="001939D1">
        <w:rPr>
          <w:rStyle w:val="StyleUnderline"/>
        </w:rPr>
        <w:t>lack is a rigorous critique of the historical moment and its varied modes of imaginative resistance.</w:t>
      </w:r>
      <w:r w:rsidRPr="001939D1">
        <w:rPr>
          <w:sz w:val="16"/>
        </w:rPr>
        <w:t xml:space="preserve"> Such modes of artistic imagination are as important as contemporary sources of oppression are in mediating suffering in the service of established </w:t>
      </w:r>
      <w:r w:rsidRPr="00622222">
        <w:rPr>
          <w:rStyle w:val="StyleUnderline"/>
        </w:rPr>
        <w:t>contemporary power</w:t>
      </w:r>
      <w:r w:rsidRPr="001939D1">
        <w:rPr>
          <w:sz w:val="16"/>
        </w:rPr>
        <w:t xml:space="preserve">. </w:t>
      </w:r>
      <w:r w:rsidRPr="00622222">
        <w:rPr>
          <w:sz w:val="16"/>
        </w:rPr>
        <w:t xml:space="preserve">This </w:t>
      </w:r>
      <w:r w:rsidRPr="001939D1">
        <w:rPr>
          <w:rStyle w:val="StyleUnderline"/>
        </w:rPr>
        <w:t>requires a critique</w:t>
      </w:r>
      <w:r w:rsidRPr="001939D1">
        <w:rPr>
          <w:sz w:val="16"/>
        </w:rPr>
        <w:t xml:space="preserve"> of violence </w:t>
      </w:r>
      <w:r w:rsidRPr="001939D1">
        <w:rPr>
          <w:rStyle w:val="StyleUnderline"/>
        </w:rPr>
        <w:t>that</w:t>
      </w:r>
      <w:r w:rsidRPr="001939D1">
        <w:rPr>
          <w:sz w:val="16"/>
        </w:rPr>
        <w:t xml:space="preserve"> once again </w:t>
      </w:r>
      <w:r w:rsidRPr="001939D1">
        <w:rPr>
          <w:rStyle w:val="StyleUnderline"/>
        </w:rPr>
        <w:t>encourages us to</w:t>
      </w:r>
      <w:r w:rsidRPr="001939D1">
        <w:rPr>
          <w:sz w:val="16"/>
        </w:rPr>
        <w:t xml:space="preserve"> think beyond its necessity, so as to </w:t>
      </w:r>
      <w:r w:rsidRPr="00622222">
        <w:rPr>
          <w:sz w:val="16"/>
        </w:rPr>
        <w:t>make clear that in a world in which violence is normalized, it once again becomes possible to</w:t>
      </w:r>
      <w:r w:rsidRPr="00622222">
        <w:rPr>
          <w:rStyle w:val="StyleUnderline"/>
          <w:sz w:val="16"/>
        </w:rPr>
        <w:t xml:space="preserve"> </w:t>
      </w:r>
      <w:r w:rsidRPr="001939D1">
        <w:rPr>
          <w:rStyle w:val="StyleUnderline"/>
        </w:rPr>
        <w:t>imagine the unimaginable,</w:t>
      </w:r>
      <w:r w:rsidRPr="001939D1">
        <w:rPr>
          <w:sz w:val="16"/>
        </w:rPr>
        <w:t xml:space="preserve"> particularly the notion </w:t>
      </w:r>
      <w:r w:rsidRPr="001939D1">
        <w:rPr>
          <w:rStyle w:val="StyleUnderline"/>
        </w:rPr>
        <w:t>that collective resistance not only is possible but can transform the world</w:t>
      </w:r>
      <w:r w:rsidRPr="001939D1">
        <w:rPr>
          <w:sz w:val="16"/>
        </w:rPr>
        <w:t xml:space="preserve"> with confidence.</w:t>
      </w:r>
    </w:p>
    <w:p w:rsidR="00B673EE" w:rsidRDefault="00B673EE" w:rsidP="00B673EE">
      <w:pPr>
        <w:pStyle w:val="Heading2"/>
      </w:pPr>
      <w:r>
        <w:t>Framework</w:t>
      </w:r>
    </w:p>
    <w:p w:rsidR="00B673EE" w:rsidRDefault="00B673EE" w:rsidP="00B673EE">
      <w:pPr>
        <w:pStyle w:val="Heading3"/>
      </w:pPr>
      <w:r>
        <w:t>ROB</w:t>
      </w:r>
    </w:p>
    <w:p w:rsidR="00B673EE" w:rsidRDefault="00B673EE" w:rsidP="00B673EE">
      <w:pPr>
        <w:pStyle w:val="Heading4"/>
      </w:pPr>
      <w:r>
        <w:t>The ballot is the choice of Edward Snowden—will your ballot imply complacency or using your situated position to build a network of popular insurrection?</w:t>
      </w:r>
    </w:p>
    <w:p w:rsidR="00B673EE" w:rsidRDefault="00B673EE" w:rsidP="00B673EE">
      <w:r w:rsidRPr="00590D85">
        <w:rPr>
          <w:rStyle w:val="Style13ptBold"/>
        </w:rPr>
        <w:t>Connolly 13.</w:t>
      </w:r>
      <w:r w:rsidRPr="00590D85">
        <w:t xml:space="preserve"> William Connolly, Krieger-Eisenhower professor of political science at Johns Hopkins, “‘The East’ and Corporate Terrorism,” The Contemporary Condition, July 7, 2013 </w:t>
      </w:r>
      <w:hyperlink r:id="rId17" w:history="1">
        <w:r w:rsidRPr="00590D85">
          <w:t>http://contemporarycondition.blogspot.com/2013/07/the-east-and-corporate-terrorism.html</w:t>
        </w:r>
      </w:hyperlink>
      <w:r w:rsidRPr="00590D85">
        <w:t xml:space="preserve">, accessed September 4, 2013 </w:t>
      </w:r>
    </w:p>
    <w:p w:rsidR="00B673EE" w:rsidRPr="00590D85" w:rsidRDefault="00B673EE" w:rsidP="00B673EE"/>
    <w:p w:rsidR="00B673EE" w:rsidRPr="00726E04" w:rsidRDefault="00B673EE" w:rsidP="00B673EE">
      <w:r w:rsidRPr="00E9722E">
        <w:rPr>
          <w:rStyle w:val="StyleUnderline"/>
        </w:rPr>
        <w:t>Eventually Sarah develops a strategy of public expose and activism that draws some sustenance from her two identities and resists the traps each sets for her</w:t>
      </w:r>
      <w:r w:rsidRPr="00E9722E">
        <w:t xml:space="preserve">. I will let that part unfold when you watch the film. </w:t>
      </w:r>
      <w:r w:rsidRPr="00E9722E">
        <w:rPr>
          <w:rStyle w:val="StyleUnderline"/>
        </w:rPr>
        <w:t>Is it enough</w:t>
      </w:r>
      <w:r w:rsidRPr="00E9722E">
        <w:t>?  </w:t>
      </w:r>
      <w:proofErr w:type="gramStart"/>
      <w:r w:rsidRPr="00E9722E">
        <w:rPr>
          <w:rStyle w:val="StyleUnderline"/>
        </w:rPr>
        <w:t>Probably not</w:t>
      </w:r>
      <w:r w:rsidRPr="00E9722E">
        <w:t>.</w:t>
      </w:r>
      <w:proofErr w:type="gramEnd"/>
      <w:r w:rsidRPr="00E9722E">
        <w:t xml:space="preserve"> </w:t>
      </w:r>
      <w:r w:rsidRPr="00E9722E">
        <w:rPr>
          <w:rStyle w:val="StyleUnderline"/>
        </w:rPr>
        <w:t>Could more of us participate in such acts to augment the potential they hold</w:t>
      </w:r>
      <w:r w:rsidRPr="00E9722E">
        <w:t xml:space="preserve">? </w:t>
      </w:r>
      <w:r w:rsidRPr="00E9722E">
        <w:rPr>
          <w:rStyle w:val="Emphasis"/>
        </w:rPr>
        <w:t>Yes, we could</w:t>
      </w:r>
      <w:r w:rsidRPr="00E9722E">
        <w:rPr>
          <w:rStyle w:val="StyleUnderline"/>
        </w:rPr>
        <w:t>. Many of us are what Michel Foucault called “</w:t>
      </w:r>
      <w:r w:rsidRPr="00E9722E">
        <w:rPr>
          <w:rStyle w:val="Emphasis"/>
        </w:rPr>
        <w:t>specific intellectuals</w:t>
      </w:r>
      <w:r w:rsidRPr="00E9722E">
        <w:rPr>
          <w:rStyle w:val="StyleUnderline"/>
        </w:rPr>
        <w:t xml:space="preserve">”, people with </w:t>
      </w:r>
      <w:r w:rsidRPr="00E9722E">
        <w:rPr>
          <w:rStyle w:val="Emphasis"/>
        </w:rPr>
        <w:t xml:space="preserve">special </w:t>
      </w:r>
      <w:proofErr w:type="spellStart"/>
      <w:r w:rsidRPr="00E9722E">
        <w:rPr>
          <w:rStyle w:val="Emphasis"/>
        </w:rPr>
        <w:t>knowledges</w:t>
      </w:r>
      <w:proofErr w:type="spellEnd"/>
      <w:r w:rsidRPr="00E9722E">
        <w:rPr>
          <w:rStyle w:val="StyleUnderline"/>
        </w:rPr>
        <w:t xml:space="preserve"> and skills because of the work we do in law firms, medical practices, college teaching, blog writing, pharmaceutical companies, intelligence agencies, the media, school boards, churches, geological research, corporate regulatory agencies, and so on, endlessly</w:t>
      </w:r>
      <w:r w:rsidRPr="00E9722E">
        <w:t xml:space="preserve">. </w:t>
      </w:r>
      <w:r w:rsidRPr="00E9722E">
        <w:rPr>
          <w:rStyle w:val="StyleUnderline"/>
        </w:rPr>
        <w:t xml:space="preserve">Each of us has </w:t>
      </w:r>
      <w:r w:rsidRPr="00E9722E">
        <w:rPr>
          <w:rStyle w:val="Emphasis"/>
        </w:rPr>
        <w:t>specific modes of strategic information</w:t>
      </w:r>
      <w:r w:rsidRPr="00E9722E">
        <w:rPr>
          <w:rStyle w:val="StyleUnderline"/>
        </w:rPr>
        <w:t xml:space="preserve"> and </w:t>
      </w:r>
      <w:r w:rsidRPr="00E9722E">
        <w:rPr>
          <w:rStyle w:val="Emphasis"/>
        </w:rPr>
        <w:t>critical skill</w:t>
      </w:r>
      <w:r w:rsidRPr="00E9722E">
        <w:rPr>
          <w:rStyle w:val="StyleUnderline"/>
        </w:rPr>
        <w:t xml:space="preserve"> linked to our role assignments</w:t>
      </w:r>
      <w:r w:rsidRPr="00E9722E">
        <w:t xml:space="preserve">. </w:t>
      </w:r>
      <w:r w:rsidRPr="00E9722E">
        <w:rPr>
          <w:rStyle w:val="Emphasis"/>
        </w:rPr>
        <w:t>We can expose horrendous practices, as Snowden has done recently</w:t>
      </w:r>
      <w:r w:rsidRPr="00E9722E">
        <w:t xml:space="preserve">. </w:t>
      </w:r>
      <w:r w:rsidRPr="00E9722E">
        <w:rPr>
          <w:rStyle w:val="StyleUnderline"/>
        </w:rPr>
        <w:t>We can</w:t>
      </w:r>
      <w:r w:rsidRPr="00E9722E">
        <w:t xml:space="preserve"> also </w:t>
      </w:r>
      <w:r w:rsidRPr="00E9722E">
        <w:rPr>
          <w:rStyle w:val="Emphasis"/>
        </w:rPr>
        <w:t>support others who do so</w:t>
      </w:r>
      <w:r w:rsidRPr="00E9722E">
        <w:rPr>
          <w:rStyle w:val="StyleUnderline"/>
        </w:rPr>
        <w:t xml:space="preserve"> as we seek to build </w:t>
      </w:r>
      <w:r w:rsidRPr="00E9722E">
        <w:rPr>
          <w:rStyle w:val="Emphasis"/>
        </w:rPr>
        <w:t>a critical assemblage of public insurrection together</w:t>
      </w:r>
      <w:r w:rsidRPr="00E9722E">
        <w:rPr>
          <w:rStyle w:val="StyleUnderline"/>
        </w:rPr>
        <w:t>.</w:t>
      </w:r>
      <w:r w:rsidRPr="00590D85">
        <w:rPr>
          <w:rStyle w:val="StyleUnderline"/>
        </w:rPr>
        <w:t> </w:t>
      </w:r>
    </w:p>
    <w:p w:rsidR="00B673EE" w:rsidRDefault="00B673EE" w:rsidP="00B673EE">
      <w:pPr>
        <w:pStyle w:val="Heading3"/>
      </w:pPr>
      <w:r>
        <w:t>Discourse First</w:t>
      </w:r>
    </w:p>
    <w:p w:rsidR="00B673EE" w:rsidRPr="00726E04" w:rsidRDefault="00B673EE" w:rsidP="00B673EE">
      <w:pPr>
        <w:pStyle w:val="Heading4"/>
      </w:pPr>
      <w:r>
        <w:t>Discourse informs values and attitudes – examining power relations in this space is a prerequisite to engaging institutions</w:t>
      </w:r>
    </w:p>
    <w:p w:rsidR="00B673EE" w:rsidRPr="00AA6D07" w:rsidRDefault="00B673EE" w:rsidP="00B673EE">
      <w:proofErr w:type="spellStart"/>
      <w:proofErr w:type="gramStart"/>
      <w:r w:rsidRPr="00FB3086">
        <w:rPr>
          <w:rStyle w:val="Style13ptBold"/>
        </w:rPr>
        <w:t>Bleiker</w:t>
      </w:r>
      <w:proofErr w:type="spellEnd"/>
      <w:r w:rsidRPr="00FB3086">
        <w:rPr>
          <w:rStyle w:val="Style13ptBold"/>
        </w:rPr>
        <w:t xml:space="preserve"> ‘3</w:t>
      </w:r>
      <w:r w:rsidRPr="00AA6D07">
        <w:t xml:space="preserve"> </w:t>
      </w:r>
      <w:bookmarkStart w:id="1" w:name="top"/>
      <w:r w:rsidRPr="00AA6D07">
        <w:t>Roland, Professor of International Relations, University of Queensland “Discourse and Human Agency” Contemporary Political Theory.</w:t>
      </w:r>
      <w:proofErr w:type="gramEnd"/>
      <w:r w:rsidRPr="00AA6D07">
        <w:t> Avenel: Mar 2003.Vol. 2, </w:t>
      </w:r>
      <w:proofErr w:type="spellStart"/>
      <w:r w:rsidRPr="00AA6D07">
        <w:t>Iss</w:t>
      </w:r>
      <w:proofErr w:type="spellEnd"/>
      <w:r w:rsidRPr="00AA6D07">
        <w:t>. 1;</w:t>
      </w:r>
      <w:proofErr w:type="gramStart"/>
      <w:r w:rsidRPr="00AA6D07">
        <w:t>  pg</w:t>
      </w:r>
      <w:proofErr w:type="gramEnd"/>
      <w:r w:rsidRPr="00AA6D07">
        <w:t>. 25</w:t>
      </w:r>
      <w:bookmarkEnd w:id="1"/>
    </w:p>
    <w:p w:rsidR="00B673EE" w:rsidRPr="00AA6D07" w:rsidRDefault="00B673EE" w:rsidP="00B673EE"/>
    <w:p w:rsidR="00B673EE" w:rsidRPr="00726E04" w:rsidRDefault="00B673EE" w:rsidP="00B673EE">
      <w:pPr>
        <w:rPr>
          <w:sz w:val="14"/>
        </w:rPr>
      </w:pPr>
      <w:r w:rsidRPr="00E9722E">
        <w:rPr>
          <w:sz w:val="14"/>
        </w:rPr>
        <w:t xml:space="preserve">Confronting the difficulties that arise with this dualistic dilemma, I have sought to advance a positive concept of human agency that is neither grounded in a stable essence nor dependent upon a presupposed notion of the subject. The ensuing journey has taken me, painted in very broad strokes, along the following circular trajectory of revealing and concealing: discourses are powerful forms of domination. They frame the parameters of thinking processes. They shape political and social interactions. Yet, discourses are not invincible. They may be thin. They may contain cracks. By moving the gaze from epistemological to ontological spheres, one can explore ways in which individuals use these cracks to escape aspects of the discursive order. To recognize the potential for human agency that opens up as a result of this process, one needs to shift foci again, this time from concerns with </w:t>
      </w:r>
      <w:proofErr w:type="gramStart"/>
      <w:r w:rsidRPr="00E9722E">
        <w:rPr>
          <w:sz w:val="14"/>
        </w:rPr>
        <w:t>Being</w:t>
      </w:r>
      <w:proofErr w:type="gramEnd"/>
      <w:r w:rsidRPr="00E9722E">
        <w:rPr>
          <w:sz w:val="14"/>
        </w:rPr>
        <w:t xml:space="preserve"> to an inquiry into tactical </w:t>
      </w:r>
      <w:proofErr w:type="spellStart"/>
      <w:r w:rsidRPr="00E9722E">
        <w:rPr>
          <w:sz w:val="14"/>
        </w:rPr>
        <w:t>behaviours</w:t>
      </w:r>
      <w:proofErr w:type="spellEnd"/>
      <w:r w:rsidRPr="00E9722E">
        <w:rPr>
          <w:sz w:val="14"/>
        </w:rPr>
        <w:t xml:space="preserve">. Moving between various hyphenated identities, individuals use ensuing mobile subjectivities to engage in daily acts of dissent, which gradually transform societal values. Over an extended period of time, such tactical expressions of human agency gradually transform societal values. By returning to epistemological levels, one can then conceptualize how these transformed discursive practices engender processes of social change. </w:t>
      </w:r>
      <w:r w:rsidRPr="00E9722E">
        <w:rPr>
          <w:u w:val="single"/>
        </w:rPr>
        <w:t xml:space="preserve">I have used everyday forms of resistance to illustrate how discourses not only frame and subjugate our thoughts and </w:t>
      </w:r>
      <w:proofErr w:type="spellStart"/>
      <w:r w:rsidRPr="00E9722E">
        <w:rPr>
          <w:u w:val="single"/>
        </w:rPr>
        <w:t>behaviour</w:t>
      </w:r>
      <w:proofErr w:type="spellEnd"/>
      <w:r w:rsidRPr="00E9722E">
        <w:rPr>
          <w:u w:val="single"/>
        </w:rPr>
        <w:t>, but also offer possibilities for human agency. Needless to say, discursive dissent is not the only practice of resistance that can exert human agency. There are many political actions that seek immediate changes in policy or institutional structures, rather than 'mere' shifts in societal consciousness. Although some of these actions undoubtedly achieve results, they are often not as potent as they seem. Or, rather, their enduring effect may well be primarily discursive, rather than institutional.</w:t>
      </w:r>
      <w:r w:rsidRPr="00E9722E">
        <w:rPr>
          <w:sz w:val="14"/>
        </w:rPr>
        <w:t xml:space="preserve"> Nietzsche (1982b, 243) already knew that </w:t>
      </w:r>
      <w:r w:rsidRPr="00E9722E">
        <w:rPr>
          <w:u w:val="single"/>
        </w:rPr>
        <w:t xml:space="preserve">the greatest events 'are not our loudest but our stillest hours.' This is why he stressed that the world revolves 'not around the inventors of new noise, but around the inventors of new values.' And this is why, for Foucault too, the crucial </w:t>
      </w:r>
      <w:proofErr w:type="gramStart"/>
      <w:r w:rsidRPr="00E9722E">
        <w:rPr>
          <w:u w:val="single"/>
        </w:rPr>
        <w:t>site for political investigations are</w:t>
      </w:r>
      <w:proofErr w:type="gramEnd"/>
      <w:r w:rsidRPr="00E9722E">
        <w:rPr>
          <w:u w:val="single"/>
        </w:rPr>
        <w:t xml:space="preserve"> not institutions, even though they are often the place where power is inscribed and crystallized. The fundamental point of anchorage of power relations, Foucault claims, is always located outside institutions, deeply entrenched within the social nexus. Hence, instead of looking at power from the vantage point of institutions, one must </w:t>
      </w:r>
      <w:proofErr w:type="spellStart"/>
      <w:r w:rsidRPr="00E9722E">
        <w:rPr>
          <w:u w:val="single"/>
        </w:rPr>
        <w:t>analyse</w:t>
      </w:r>
      <w:proofErr w:type="spellEnd"/>
      <w:r w:rsidRPr="00E9722E">
        <w:rPr>
          <w:u w:val="single"/>
        </w:rPr>
        <w:t xml:space="preserve"> institutions from the standpoint of power relations</w:t>
      </w:r>
      <w:r w:rsidRPr="00E9722E">
        <w:rPr>
          <w:sz w:val="14"/>
        </w:rPr>
        <w:t xml:space="preserve"> (Foucault, 1982, 219-222).</w:t>
      </w:r>
    </w:p>
    <w:p w:rsidR="00B673EE" w:rsidRDefault="00B673EE" w:rsidP="00B673EE">
      <w:pPr>
        <w:pStyle w:val="Heading1"/>
      </w:pPr>
      <w:r>
        <w:t>Right to Look K</w:t>
      </w:r>
    </w:p>
    <w:p w:rsidR="00B673EE" w:rsidRDefault="00B673EE" w:rsidP="00B673EE">
      <w:pPr>
        <w:pStyle w:val="Heading2"/>
      </w:pPr>
      <w:r>
        <w:t>Links</w:t>
      </w:r>
    </w:p>
    <w:p w:rsidR="00B673EE" w:rsidRPr="0045266F" w:rsidRDefault="00B673EE" w:rsidP="00B673EE">
      <w:pPr>
        <w:pStyle w:val="Heading3"/>
      </w:pPr>
      <w:r>
        <w:t xml:space="preserve">Genealogy </w:t>
      </w:r>
    </w:p>
    <w:p w:rsidR="00B673EE" w:rsidRPr="007B711D" w:rsidRDefault="00B673EE" w:rsidP="00B673EE">
      <w:pPr>
        <w:pStyle w:val="Heading4"/>
      </w:pPr>
      <w:r>
        <w:t xml:space="preserve">The AFF’s Genealogical reading of surveillance presupposes clear </w:t>
      </w:r>
      <w:r w:rsidRPr="007B711D">
        <w:t>tele</w:t>
      </w:r>
      <w:r>
        <w:t>olo</w:t>
      </w:r>
      <w:r w:rsidRPr="007B711D">
        <w:t>gy</w:t>
      </w:r>
      <w:r>
        <w:t xml:space="preserve"> within history, however history isn’t linear. Their panoptic understanding of surveillance is ignorant of the foundational site of surveillance: the plantation, wherein the historical context of totalitarianism was established. </w:t>
      </w:r>
    </w:p>
    <w:p w:rsidR="00B673EE" w:rsidRPr="009E0696" w:rsidRDefault="00B673EE" w:rsidP="00B673EE">
      <w:r>
        <w:t xml:space="preserve">--- </w:t>
      </w:r>
      <w:r w:rsidRPr="007B711D">
        <w:t>Genealogy link</w:t>
      </w:r>
      <w:r>
        <w:t xml:space="preserve">. Also sets up your arguments about power being diffuse under the watchful eye of the overseer. </w:t>
      </w:r>
    </w:p>
    <w:p w:rsidR="00B673EE" w:rsidRDefault="00B673EE" w:rsidP="00B673EE">
      <w:proofErr w:type="gramStart"/>
      <w:r w:rsidRPr="00587D92">
        <w:rPr>
          <w:rStyle w:val="Style13ptBold"/>
        </w:rPr>
        <w:t>Mirzoeff 11.</w:t>
      </w:r>
      <w:proofErr w:type="gramEnd"/>
      <w:r>
        <w:t xml:space="preserve"> Nicholas, professor in the Department of Media, Culture and Communication at New York University, “The Right to </w:t>
      </w:r>
      <w:proofErr w:type="gramStart"/>
      <w:r>
        <w:t>Look</w:t>
      </w:r>
      <w:proofErr w:type="gramEnd"/>
      <w:r>
        <w:t>”, Duke University Press 2011.</w:t>
      </w:r>
    </w:p>
    <w:p w:rsidR="00B673EE" w:rsidRDefault="00B673EE" w:rsidP="00B673EE">
      <w:r>
        <w:t>COMPLEXES OF VISUALITY</w:t>
      </w:r>
    </w:p>
    <w:p w:rsidR="00B673EE" w:rsidRDefault="00B673EE" w:rsidP="00B673EE">
      <w:r>
        <w:t xml:space="preserve">The substance of </w:t>
      </w:r>
      <w:r w:rsidRPr="007B711D">
        <w:t>this chapter</w:t>
      </w:r>
      <w:r>
        <w:t>—it is more than an introduction to the rest of the book, although it is of course also that—</w:t>
      </w:r>
      <w:r w:rsidRPr="007B711D">
        <w:t>explores</w:t>
      </w:r>
      <w:r>
        <w:t xml:space="preserve"> how to work with the interfaces between </w:t>
      </w:r>
      <w:proofErr w:type="spellStart"/>
      <w:r w:rsidRPr="007B711D">
        <w:t>visuality</w:t>
      </w:r>
      <w:proofErr w:type="spellEnd"/>
      <w:r w:rsidRPr="007B711D">
        <w:t xml:space="preserve"> and </w:t>
      </w:r>
      <w:proofErr w:type="spellStart"/>
      <w:r w:rsidRPr="007B711D">
        <w:t>countervisuality</w:t>
      </w:r>
      <w:proofErr w:type="spellEnd"/>
      <w:r w:rsidRPr="007B711D">
        <w:t xml:space="preserve"> within and between complexes of </w:t>
      </w:r>
      <w:proofErr w:type="spellStart"/>
      <w:r w:rsidRPr="007B711D">
        <w:t>visuality</w:t>
      </w:r>
      <w:proofErr w:type="spellEnd"/>
      <w:r w:rsidRPr="007B711D">
        <w:t xml:space="preserve"> from a </w:t>
      </w:r>
      <w:proofErr w:type="spellStart"/>
      <w:r w:rsidRPr="007B711D">
        <w:t>decolonial</w:t>
      </w:r>
      <w:proofErr w:type="spellEnd"/>
      <w:r w:rsidRPr="007B711D">
        <w:t xml:space="preserve"> perspective.</w:t>
      </w:r>
      <w:r>
        <w:t xml:space="preserve"> </w:t>
      </w:r>
      <w:r w:rsidRPr="009E0696">
        <w:rPr>
          <w:rStyle w:val="StyleUnderline"/>
        </w:rPr>
        <w:t>“Complex”</w:t>
      </w:r>
      <w:r w:rsidRPr="007B711D">
        <w:t xml:space="preserve"> here</w:t>
      </w:r>
      <w:r w:rsidRPr="009E0696">
        <w:rPr>
          <w:rStyle w:val="StyleUnderline"/>
        </w:rPr>
        <w:t xml:space="preserve"> means both</w:t>
      </w:r>
      <w:r w:rsidRPr="007B711D">
        <w:t xml:space="preserve"> the production of a set of </w:t>
      </w:r>
      <w:r w:rsidRPr="009E0696">
        <w:rPr>
          <w:rStyle w:val="StyleUnderline"/>
        </w:rPr>
        <w:t>social organizations</w:t>
      </w:r>
      <w:r w:rsidRPr="007B711D">
        <w:t xml:space="preserve"> and processes</w:t>
      </w:r>
      <w:r w:rsidRPr="009E0696">
        <w:rPr>
          <w:rStyle w:val="StyleUnderline"/>
        </w:rPr>
        <w:t xml:space="preserve"> that form a given complex, such as the </w:t>
      </w:r>
      <w:r w:rsidRPr="0045266F">
        <w:rPr>
          <w:rStyle w:val="Emphasis"/>
        </w:rPr>
        <w:t>plantation complex</w:t>
      </w:r>
      <w:r w:rsidRPr="009E0696">
        <w:rPr>
          <w:rStyle w:val="StyleUnderline"/>
        </w:rPr>
        <w:t>, and</w:t>
      </w:r>
      <w:r w:rsidRPr="007B711D">
        <w:t xml:space="preserve"> the state of </w:t>
      </w:r>
      <w:r w:rsidRPr="009E0696">
        <w:rPr>
          <w:rStyle w:val="StyleUnderline"/>
        </w:rPr>
        <w:t xml:space="preserve">an individual's psychic economy, such as the </w:t>
      </w:r>
      <w:r w:rsidRPr="0045266F">
        <w:rPr>
          <w:rStyle w:val="Emphasis"/>
        </w:rPr>
        <w:t>Oedipus complex</w:t>
      </w:r>
      <w:r w:rsidRPr="007B711D">
        <w:rPr>
          <w:rStyle w:val="StyleUnderline"/>
        </w:rPr>
        <w:t xml:space="preserve">. </w:t>
      </w:r>
      <w:r w:rsidRPr="009E0696">
        <w:rPr>
          <w:rStyle w:val="StyleUnderline"/>
        </w:rPr>
        <w:t xml:space="preserve">The resulting imbrication of mentality and organization produces a visualized </w:t>
      </w:r>
      <w:r w:rsidRPr="0045266F">
        <w:rPr>
          <w:rStyle w:val="Emphasis"/>
        </w:rPr>
        <w:t>deployment of bodies</w:t>
      </w:r>
      <w:r w:rsidRPr="009E0696">
        <w:rPr>
          <w:rStyle w:val="StyleUnderline"/>
        </w:rPr>
        <w:t xml:space="preserve"> and a </w:t>
      </w:r>
      <w:r w:rsidRPr="0045266F">
        <w:rPr>
          <w:rStyle w:val="Emphasis"/>
        </w:rPr>
        <w:t>training of minds</w:t>
      </w:r>
      <w:r w:rsidRPr="009E0696">
        <w:rPr>
          <w:rStyle w:val="StyleUnderline"/>
        </w:rPr>
        <w:t>, organized so as to sustain both physical segregation between rulers and ruled, and mental compliance with those arrangements. The complex that thus emerges has volume and substance, forming a life-world that can be both visualized and inhabited</w:t>
      </w:r>
      <w:r>
        <w:t xml:space="preserve">. I consider the complexes of </w:t>
      </w:r>
      <w:proofErr w:type="spellStart"/>
      <w:r>
        <w:t>visuality</w:t>
      </w:r>
      <w:proofErr w:type="spellEnd"/>
      <w:r>
        <w:t xml:space="preserve"> to be an articulation of the claim to authority in what </w:t>
      </w:r>
      <w:proofErr w:type="spellStart"/>
      <w:r>
        <w:t>decolonial</w:t>
      </w:r>
      <w:proofErr w:type="spellEnd"/>
      <w:r>
        <w:t xml:space="preserve"> theory has called “</w:t>
      </w:r>
      <w:proofErr w:type="spellStart"/>
      <w:r>
        <w:t>coloniality</w:t>
      </w:r>
      <w:proofErr w:type="spellEnd"/>
      <w:r>
        <w:t xml:space="preserve">,” meaning “the </w:t>
      </w:r>
      <w:proofErr w:type="spellStart"/>
      <w:r>
        <w:t>transhistoric</w:t>
      </w:r>
      <w:proofErr w:type="spellEnd"/>
      <w:r>
        <w:t xml:space="preserve"> expansion of colonial domination and the perpetuation of its effects in contemporary times.”16 As </w:t>
      </w:r>
      <w:proofErr w:type="spellStart"/>
      <w:r w:rsidRPr="007B711D">
        <w:t>Achille</w:t>
      </w:r>
      <w:proofErr w:type="spellEnd"/>
      <w:r w:rsidRPr="007B711D">
        <w:t xml:space="preserve"> </w:t>
      </w:r>
      <w:proofErr w:type="spellStart"/>
      <w:r w:rsidRPr="007B711D">
        <w:t>Mbembe</w:t>
      </w:r>
      <w:proofErr w:type="spellEnd"/>
      <w:r w:rsidRPr="007B711D">
        <w:t xml:space="preserve"> has shown, such </w:t>
      </w:r>
      <w:proofErr w:type="spellStart"/>
      <w:r w:rsidRPr="007B711D">
        <w:rPr>
          <w:rStyle w:val="StyleUnderline"/>
        </w:rPr>
        <w:t>coloniality</w:t>
      </w:r>
      <w:proofErr w:type="spellEnd"/>
      <w:r w:rsidRPr="007B711D">
        <w:rPr>
          <w:rStyle w:val="StyleUnderline"/>
        </w:rPr>
        <w:t xml:space="preserve"> is formed by modes of “</w:t>
      </w:r>
      <w:r w:rsidRPr="0045266F">
        <w:rPr>
          <w:rStyle w:val="Emphasis"/>
        </w:rPr>
        <w:t>entanglement</w:t>
      </w:r>
      <w:r w:rsidRPr="007B711D">
        <w:rPr>
          <w:rStyle w:val="StyleUnderline"/>
        </w:rPr>
        <w:t>” and “</w:t>
      </w:r>
      <w:r w:rsidRPr="0045266F">
        <w:rPr>
          <w:rStyle w:val="Emphasis"/>
        </w:rPr>
        <w:t>displacement,</w:t>
      </w:r>
      <w:r w:rsidRPr="007B711D">
        <w:rPr>
          <w:rStyle w:val="StyleUnderline"/>
        </w:rPr>
        <w:t>” producing “discontinuities, reversals, inertias and swings that overlay one another.”</w:t>
      </w:r>
      <w:r w:rsidRPr="007B711D">
        <w:t xml:space="preserve">17 </w:t>
      </w:r>
      <w:r w:rsidRPr="007B711D">
        <w:rPr>
          <w:rStyle w:val="StyleUnderline"/>
        </w:rPr>
        <w:t>This sense that the “</w:t>
      </w:r>
      <w:r w:rsidRPr="0045266F">
        <w:rPr>
          <w:rStyle w:val="Emphasis"/>
        </w:rPr>
        <w:t>time is out of joint,</w:t>
      </w:r>
      <w:r w:rsidRPr="007B711D">
        <w:rPr>
          <w:rStyle w:val="StyleUnderline"/>
        </w:rPr>
        <w:t>” appropriated by Derrida from Hamlet, has come to be seen as the expression of the contradictions of globalization</w:t>
      </w:r>
      <w:r w:rsidRPr="007B711D">
        <w:t>.</w:t>
      </w:r>
      <w:r>
        <w:t xml:space="preserve">18 </w:t>
      </w:r>
      <w:r w:rsidRPr="007B711D">
        <w:rPr>
          <w:rStyle w:val="StyleUnderline"/>
        </w:rPr>
        <w:t xml:space="preserve">Identifying these entanglements and moments of displacement are central to defining the genealogies of </w:t>
      </w:r>
      <w:proofErr w:type="spellStart"/>
      <w:r w:rsidRPr="007B711D">
        <w:rPr>
          <w:rStyle w:val="StyleUnderline"/>
        </w:rPr>
        <w:t>visuality</w:t>
      </w:r>
      <w:proofErr w:type="spellEnd"/>
      <w:r w:rsidRPr="007B711D">
        <w:rPr>
          <w:rStyle w:val="StyleUnderline"/>
        </w:rPr>
        <w:t xml:space="preserve"> and form the material for the chapters that follow. Such networks also remind us that no such genealogy can be comprehensive. </w:t>
      </w:r>
      <w:proofErr w:type="spellStart"/>
      <w:r w:rsidRPr="007B711D">
        <w:rPr>
          <w:rStyle w:val="StyleUnderline"/>
        </w:rPr>
        <w:t>Mbembe's</w:t>
      </w:r>
      <w:proofErr w:type="spellEnd"/>
      <w:r w:rsidRPr="007B711D">
        <w:rPr>
          <w:rStyle w:val="StyleUnderline"/>
        </w:rPr>
        <w:t xml:space="preserve"> emphasis on </w:t>
      </w:r>
      <w:r w:rsidRPr="0045266F">
        <w:rPr>
          <w:rStyle w:val="Emphasis"/>
        </w:rPr>
        <w:t>complex temporality</w:t>
      </w:r>
      <w:r w:rsidRPr="007B711D">
        <w:rPr>
          <w:rStyle w:val="StyleUnderline"/>
        </w:rPr>
        <w:t xml:space="preserve"> further suggests that one modality of </w:t>
      </w:r>
      <w:proofErr w:type="spellStart"/>
      <w:r w:rsidRPr="007B711D">
        <w:rPr>
          <w:rStyle w:val="StyleUnderline"/>
        </w:rPr>
        <w:t>visuality</w:t>
      </w:r>
      <w:proofErr w:type="spellEnd"/>
      <w:r w:rsidRPr="007B711D">
        <w:rPr>
          <w:rStyle w:val="StyleUnderline"/>
        </w:rPr>
        <w:t xml:space="preserve"> was not simply succeeded by another, but rather that their traces linger, and can be revived at </w:t>
      </w:r>
      <w:r w:rsidRPr="0045266F">
        <w:rPr>
          <w:rStyle w:val="Emphasis"/>
        </w:rPr>
        <w:t>unexpected moments</w:t>
      </w:r>
      <w:r w:rsidRPr="007B711D">
        <w:rPr>
          <w:rStyle w:val="StyleUnderline"/>
        </w:rPr>
        <w:t>.</w:t>
      </w:r>
      <w:r w:rsidRPr="007B711D">
        <w:t xml:space="preserve"> </w:t>
      </w:r>
      <w:r>
        <w:t xml:space="preserve">The present is precisely one such moment, in which </w:t>
      </w:r>
      <w:r w:rsidRPr="007B711D">
        <w:rPr>
          <w:rStyle w:val="StyleUnderline"/>
        </w:rPr>
        <w:t>the legacies of the plantation complex are once again active in the United States</w:t>
      </w:r>
      <w:r w:rsidRPr="007B711D">
        <w:t>, due to the Obama presidency,</w:t>
      </w:r>
      <w:r w:rsidRPr="007B711D">
        <w:rPr>
          <w:rStyle w:val="StyleUnderline"/>
        </w:rPr>
        <w:t xml:space="preserve"> while imperial dreams are being worked out globally in full interface with the military</w:t>
      </w:r>
      <w:r>
        <w:rPr>
          <w:rStyle w:val="StyleUnderline"/>
        </w:rPr>
        <w:t>-</w:t>
      </w:r>
      <w:r w:rsidRPr="007B711D">
        <w:rPr>
          <w:rStyle w:val="StyleUnderline"/>
        </w:rPr>
        <w:t xml:space="preserve">industrial complex. The very emergence of all the modalities of </w:t>
      </w:r>
      <w:proofErr w:type="spellStart"/>
      <w:r w:rsidRPr="007B711D">
        <w:rPr>
          <w:rStyle w:val="StyleUnderline"/>
        </w:rPr>
        <w:t>visuality</w:t>
      </w:r>
      <w:proofErr w:type="spellEnd"/>
      <w:r w:rsidRPr="007B711D">
        <w:rPr>
          <w:rStyle w:val="StyleUnderline"/>
        </w:rPr>
        <w:t xml:space="preserve"> at once suggests an emergency, as both the condition of a critique of </w:t>
      </w:r>
      <w:proofErr w:type="spellStart"/>
      <w:r w:rsidRPr="007B711D">
        <w:rPr>
          <w:rStyle w:val="StyleUnderline"/>
        </w:rPr>
        <w:t>visuality</w:t>
      </w:r>
      <w:proofErr w:type="spellEnd"/>
      <w:r w:rsidRPr="007B711D">
        <w:rPr>
          <w:rStyle w:val="StyleUnderline"/>
        </w:rPr>
        <w:t xml:space="preserve"> and the possibility of the right to look. The symptom of that emergency is precisely the ability to detect the crisis of </w:t>
      </w:r>
      <w:proofErr w:type="spellStart"/>
      <w:r w:rsidRPr="007B711D">
        <w:rPr>
          <w:rStyle w:val="StyleUnderline"/>
        </w:rPr>
        <w:t>visuality</w:t>
      </w:r>
      <w:proofErr w:type="spellEnd"/>
      <w:r w:rsidRPr="007B711D">
        <w:rPr>
          <w:rStyle w:val="StyleUnderline"/>
        </w:rPr>
        <w:t xml:space="preserve">, such that the visibility of </w:t>
      </w:r>
      <w:proofErr w:type="spellStart"/>
      <w:r w:rsidRPr="007B711D">
        <w:rPr>
          <w:rStyle w:val="StyleUnderline"/>
        </w:rPr>
        <w:t>visuality</w:t>
      </w:r>
      <w:proofErr w:type="spellEnd"/>
      <w:r w:rsidRPr="007B711D">
        <w:rPr>
          <w:rStyle w:val="StyleUnderline"/>
        </w:rPr>
        <w:t xml:space="preserve"> is paradoxically the index of that crisis</w:t>
      </w:r>
      <w:r>
        <w:t>.</w:t>
      </w:r>
    </w:p>
    <w:p w:rsidR="00B673EE" w:rsidRDefault="00B673EE" w:rsidP="00B673EE">
      <w:r>
        <w:t xml:space="preserve">The authority of </w:t>
      </w:r>
      <w:proofErr w:type="spellStart"/>
      <w:r>
        <w:t>coloniality</w:t>
      </w:r>
      <w:proofErr w:type="spellEnd"/>
      <w:r>
        <w:t xml:space="preserve"> has consistently required </w:t>
      </w:r>
      <w:proofErr w:type="spellStart"/>
      <w:r>
        <w:t>visuality</w:t>
      </w:r>
      <w:proofErr w:type="spellEnd"/>
      <w:r>
        <w:t xml:space="preserve"> to supplement its deployment of force. </w:t>
      </w:r>
      <w:r w:rsidRPr="007B711D">
        <w:rPr>
          <w:rStyle w:val="StyleUnderline"/>
        </w:rPr>
        <w:t>Visuality sutures authority to power and renders this association “</w:t>
      </w:r>
      <w:r w:rsidRPr="0045266F">
        <w:rPr>
          <w:rStyle w:val="Emphasis"/>
        </w:rPr>
        <w:t>natural.</w:t>
      </w:r>
      <w:r>
        <w:t xml:space="preserve">” For Nelson Maldonado Torres, </w:t>
      </w:r>
      <w:r w:rsidRPr="007B711D">
        <w:rPr>
          <w:rStyle w:val="StyleUnderline"/>
        </w:rPr>
        <w:t>this colonial violence formed a “</w:t>
      </w:r>
      <w:r w:rsidRPr="0045266F">
        <w:rPr>
          <w:rStyle w:val="Emphasis"/>
        </w:rPr>
        <w:t>death ethic of war</w:t>
      </w:r>
      <w:r w:rsidRPr="007B711D">
        <w:rPr>
          <w:rStyle w:val="StyleUnderline"/>
        </w:rPr>
        <w:t xml:space="preserve">,” meaning the extensive presence of war and related social practices, such as mass incarceration and the death penalty, to which I would add slavery, understood as being derived from “the constitutive character of </w:t>
      </w:r>
      <w:proofErr w:type="spellStart"/>
      <w:r w:rsidRPr="007B711D">
        <w:rPr>
          <w:rStyle w:val="StyleUnderline"/>
        </w:rPr>
        <w:t>coloniality</w:t>
      </w:r>
      <w:proofErr w:type="spellEnd"/>
      <w:r w:rsidRPr="007B711D">
        <w:rPr>
          <w:rStyle w:val="StyleUnderline"/>
        </w:rPr>
        <w:t xml:space="preserve"> and the naturalization of human difference that is tied to it in the emergence and unfolding of Western modernity.”</w:t>
      </w:r>
      <w:r>
        <w:t xml:space="preserve">19 </w:t>
      </w:r>
      <w:r w:rsidRPr="007B711D">
        <w:rPr>
          <w:rStyle w:val="StyleUnderline"/>
        </w:rPr>
        <w:t xml:space="preserve">This </w:t>
      </w:r>
      <w:proofErr w:type="spellStart"/>
      <w:r w:rsidRPr="007B711D">
        <w:rPr>
          <w:rStyle w:val="StyleUnderline"/>
        </w:rPr>
        <w:t>decolonial</w:t>
      </w:r>
      <w:proofErr w:type="spellEnd"/>
      <w:r w:rsidRPr="007B711D">
        <w:rPr>
          <w:rStyle w:val="StyleUnderline"/>
        </w:rPr>
        <w:t xml:space="preserve"> genealogy means that it will not be sufficient to begin a critique of </w:t>
      </w:r>
      <w:proofErr w:type="spellStart"/>
      <w:r w:rsidRPr="007B711D">
        <w:rPr>
          <w:rStyle w:val="StyleUnderline"/>
        </w:rPr>
        <w:t>visuality</w:t>
      </w:r>
      <w:proofErr w:type="spellEnd"/>
      <w:r w:rsidRPr="007B711D">
        <w:rPr>
          <w:rStyle w:val="StyleUnderline"/>
        </w:rPr>
        <w:t xml:space="preserve"> in the present day, or in the recent past, but that it must engage with the formation of </w:t>
      </w:r>
      <w:proofErr w:type="spellStart"/>
      <w:r w:rsidRPr="007B711D">
        <w:rPr>
          <w:rStyle w:val="StyleUnderline"/>
        </w:rPr>
        <w:t>coloniality</w:t>
      </w:r>
      <w:proofErr w:type="spellEnd"/>
      <w:r w:rsidRPr="007B711D">
        <w:rPr>
          <w:rStyle w:val="StyleUnderline"/>
        </w:rPr>
        <w:t xml:space="preserve"> and slavery as modernity</w:t>
      </w:r>
      <w:r>
        <w:t xml:space="preserve">.20 As Enrique </w:t>
      </w:r>
      <w:proofErr w:type="spellStart"/>
      <w:r>
        <w:t>Dussel</w:t>
      </w:r>
      <w:proofErr w:type="spellEnd"/>
      <w:r>
        <w:t xml:space="preserve"> has aptly put it: “Modernity is, in fact, a European phenomenon but one constituted in a dialectical relation with a non-European alterity that is its ultimate content.”21 In order to challenge the claimed inevitability of this history and its hegemonic means to frame the present, </w:t>
      </w:r>
      <w:r w:rsidRPr="007B711D">
        <w:rPr>
          <w:rStyle w:val="StyleUnderline"/>
        </w:rPr>
        <w:t xml:space="preserve">any engagement with </w:t>
      </w:r>
      <w:proofErr w:type="spellStart"/>
      <w:r w:rsidRPr="007B711D">
        <w:rPr>
          <w:rStyle w:val="StyleUnderline"/>
        </w:rPr>
        <w:t>visuality</w:t>
      </w:r>
      <w:proofErr w:type="spellEnd"/>
      <w:r w:rsidRPr="007B711D">
        <w:rPr>
          <w:rStyle w:val="StyleUnderline"/>
        </w:rPr>
        <w:t xml:space="preserve"> in the present or the past requires establishing its </w:t>
      </w:r>
      <w:proofErr w:type="spellStart"/>
      <w:r w:rsidRPr="007B711D">
        <w:rPr>
          <w:rStyle w:val="StyleUnderline"/>
        </w:rPr>
        <w:t>counterhistory</w:t>
      </w:r>
      <w:proofErr w:type="spellEnd"/>
      <w:r>
        <w:t xml:space="preserve">. In fact, I suggest that one of the very </w:t>
      </w:r>
      <w:r w:rsidRPr="004D5334">
        <w:t xml:space="preserve">constitutive forms of </w:t>
      </w:r>
      <w:proofErr w:type="spellStart"/>
      <w:r w:rsidRPr="004D5334">
        <w:t>visuality</w:t>
      </w:r>
      <w:proofErr w:type="spellEnd"/>
      <w:r w:rsidRPr="004D5334">
        <w:t xml:space="preserve"> is the knowledge that it is always already opposed and in struggle. To coin a phrase, </w:t>
      </w:r>
      <w:proofErr w:type="spellStart"/>
      <w:r w:rsidRPr="007B711D">
        <w:rPr>
          <w:rStyle w:val="StyleUnderline"/>
        </w:rPr>
        <w:t>visuality</w:t>
      </w:r>
      <w:proofErr w:type="spellEnd"/>
      <w:r w:rsidRPr="007B711D">
        <w:rPr>
          <w:rStyle w:val="StyleUnderline"/>
        </w:rPr>
        <w:t xml:space="preserve"> is not war by other means</w:t>
      </w:r>
      <w:r w:rsidRPr="0045266F">
        <w:rPr>
          <w:rStyle w:val="Emphasis"/>
          <w:b w:val="0"/>
        </w:rPr>
        <w:t>:</w:t>
      </w:r>
      <w:r w:rsidRPr="0045266F">
        <w:rPr>
          <w:rStyle w:val="Emphasis"/>
        </w:rPr>
        <w:t xml:space="preserve"> it is war</w:t>
      </w:r>
      <w:r w:rsidRPr="007B711D">
        <w:rPr>
          <w:rStyle w:val="StyleUnderline"/>
        </w:rPr>
        <w:t xml:space="preserve">. This war was constituted first by the experience of </w:t>
      </w:r>
      <w:r w:rsidRPr="0045266F">
        <w:rPr>
          <w:rStyle w:val="Emphasis"/>
        </w:rPr>
        <w:t>plantation slavery</w:t>
      </w:r>
      <w:r w:rsidRPr="007B711D">
        <w:rPr>
          <w:rStyle w:val="StyleUnderline"/>
        </w:rPr>
        <w:t xml:space="preserve">, the foundational moment of </w:t>
      </w:r>
      <w:proofErr w:type="spellStart"/>
      <w:r w:rsidRPr="007B711D">
        <w:rPr>
          <w:rStyle w:val="StyleUnderline"/>
        </w:rPr>
        <w:t>visuality</w:t>
      </w:r>
      <w:proofErr w:type="spellEnd"/>
      <w:r w:rsidRPr="007B711D">
        <w:rPr>
          <w:rStyle w:val="StyleUnderline"/>
        </w:rPr>
        <w:t xml:space="preserve"> and the right to look</w:t>
      </w:r>
      <w:r>
        <w:t xml:space="preserve">. In antiquity, </w:t>
      </w:r>
      <w:r w:rsidRPr="007B711D">
        <w:rPr>
          <w:rStyle w:val="StyleUnderline"/>
        </w:rPr>
        <w:t>authority was literally a patriarchal modality of slavery.</w:t>
      </w:r>
      <w:r>
        <w:t xml:space="preserve"> The modern hero's authority restates the ancient foundations of authority as slave-owner and interpreter of messages, the “eternal” half of modern </w:t>
      </w:r>
      <w:proofErr w:type="spellStart"/>
      <w:r>
        <w:t>visuality</w:t>
      </w:r>
      <w:proofErr w:type="spellEnd"/>
      <w:r>
        <w:t>, to paraphrase Baudelaire, the tradition that was to be preserved.</w:t>
      </w:r>
    </w:p>
    <w:p w:rsidR="00B673EE" w:rsidRDefault="00B673EE" w:rsidP="00B673EE">
      <w:pPr>
        <w:rPr>
          <w:rStyle w:val="StyleUnderline"/>
        </w:rPr>
      </w:pPr>
      <w:r>
        <w:t xml:space="preserve">Authority is derived from the Latin </w:t>
      </w:r>
      <w:proofErr w:type="spellStart"/>
      <w:r>
        <w:t>auctor</w:t>
      </w:r>
      <w:proofErr w:type="spellEnd"/>
      <w:r>
        <w:t xml:space="preserve">. In Roman law, the </w:t>
      </w:r>
      <w:proofErr w:type="spellStart"/>
      <w:r>
        <w:t>auctor</w:t>
      </w:r>
      <w:proofErr w:type="spellEnd"/>
      <w:r>
        <w:t xml:space="preserve"> was at one level the “founder” of a family, literally the patriarch. He was also (and always) therefore a man empowered to sell slaves, among other forms of property, which completed the complex of authority.22 </w:t>
      </w:r>
      <w:r w:rsidRPr="007B711D">
        <w:rPr>
          <w:rStyle w:val="StyleUnderline"/>
        </w:rPr>
        <w:t xml:space="preserve">Authority can be said to be power over life, or </w:t>
      </w:r>
      <w:proofErr w:type="spellStart"/>
      <w:r w:rsidRPr="0045266F">
        <w:rPr>
          <w:rStyle w:val="Emphasis"/>
        </w:rPr>
        <w:t>biopower</w:t>
      </w:r>
      <w:proofErr w:type="spellEnd"/>
      <w:r w:rsidRPr="007B711D">
        <w:rPr>
          <w:rStyle w:val="StyleUnderline"/>
        </w:rPr>
        <w:t>, foundationally rendered as authority over a “slave.”</w:t>
      </w:r>
      <w:r>
        <w:t xml:space="preserve">23 </w:t>
      </w:r>
      <w:r w:rsidRPr="007B711D">
        <w:rPr>
          <w:rStyle w:val="StyleUnderline"/>
        </w:rPr>
        <w:t>However, this genealogy displaces the question: who or what empowers the person with authority to sell human beings?</w:t>
      </w:r>
      <w:r w:rsidRPr="007B711D">
        <w:t xml:space="preserve"> </w:t>
      </w:r>
      <w:r>
        <w:t>According to the Roman historian Livy, the indigenous people living on the site that would become Rome were subject to the authority (</w:t>
      </w:r>
      <w:proofErr w:type="spellStart"/>
      <w:r>
        <w:t>auctoritas</w:t>
      </w:r>
      <w:proofErr w:type="spellEnd"/>
      <w:r>
        <w:t xml:space="preserve">) of Evander, son of Hermes, who ruled “more by authority than by power (imperium).” That authority was derived from Evander's ability, as the son of the messenger of the gods, to interpret signs. As </w:t>
      </w:r>
      <w:proofErr w:type="spellStart"/>
      <w:r>
        <w:t>Ranciere</w:t>
      </w:r>
      <w:proofErr w:type="spellEnd"/>
      <w:r>
        <w:t xml:space="preserve"> puts it, “The </w:t>
      </w:r>
      <w:proofErr w:type="spellStart"/>
      <w:r>
        <w:t>auctor</w:t>
      </w:r>
      <w:proofErr w:type="spellEnd"/>
      <w:r>
        <w:t xml:space="preserve"> is a specialist in messages.”24 </w:t>
      </w:r>
      <w:r w:rsidRPr="007B711D">
        <w:rPr>
          <w:rStyle w:val="StyleUnderline"/>
        </w:rPr>
        <w:t xml:space="preserve">This ability to discern meaning in both the medium and the message generates </w:t>
      </w:r>
      <w:proofErr w:type="spellStart"/>
      <w:r w:rsidRPr="007B711D">
        <w:rPr>
          <w:rStyle w:val="StyleUnderline"/>
        </w:rPr>
        <w:t>visuality's</w:t>
      </w:r>
      <w:proofErr w:type="spellEnd"/>
      <w:r w:rsidRPr="007B711D">
        <w:rPr>
          <w:rStyle w:val="StyleUnderline"/>
        </w:rPr>
        <w:t xml:space="preserve"> aura of authority. When it further becomes invested with </w:t>
      </w:r>
      <w:r w:rsidRPr="0045266F">
        <w:rPr>
          <w:rStyle w:val="Emphasis"/>
        </w:rPr>
        <w:t>power</w:t>
      </w:r>
      <w:r>
        <w:t xml:space="preserve"> (imperium), </w:t>
      </w:r>
      <w:r w:rsidRPr="007B711D">
        <w:rPr>
          <w:rStyle w:val="StyleUnderline"/>
        </w:rPr>
        <w:t>that authority becomes the ability to designate who should serve and who should rule.</w:t>
      </w:r>
      <w:r>
        <w:t xml:space="preserve"> Such certainties did not survive the violent decentering of the European worldview produced by the multiple shocks of “1492”: the encounter with the Americas, the expulsion of the Jews and Islam from Spain, and the heliocentric system of Copernicus. At the beginning of the modern period, Montaigne could already discern what he called the “mystical foundation of authority,” meaning that it was ultimately unclear who or what authorizes authority.25 As Derrida suggests, “Since the origin of authority, the foundation or ground, the position of the law can't by definition rest on anything but themselves, they are themselves a violence without a ground.”26 </w:t>
      </w:r>
      <w:r w:rsidRPr="007B711D">
        <w:rPr>
          <w:rStyle w:val="StyleUnderline"/>
        </w:rPr>
        <w:t xml:space="preserve">Authority's presumed origin in legality is in fact one of force, the enforcement of law, epitomized in this context by the commodification of the person as forced labor that is slavery. This self-authorizing of authority required a supplement to make it seem self-evident, which is what I am calling </w:t>
      </w:r>
      <w:proofErr w:type="spellStart"/>
      <w:r w:rsidRPr="007B711D">
        <w:rPr>
          <w:rStyle w:val="StyleUnderline"/>
        </w:rPr>
        <w:t>visuality</w:t>
      </w:r>
      <w:proofErr w:type="spellEnd"/>
      <w:r w:rsidRPr="007B711D">
        <w:rPr>
          <w:rStyle w:val="StyleUnderline"/>
        </w:rPr>
        <w:t>.</w:t>
      </w:r>
    </w:p>
    <w:p w:rsidR="00B673EE" w:rsidRPr="00FC4255" w:rsidRDefault="00B673EE" w:rsidP="00B673EE">
      <w:pPr>
        <w:pStyle w:val="Heading3"/>
      </w:pPr>
      <w:r>
        <w:t>Generic</w:t>
      </w:r>
    </w:p>
    <w:p w:rsidR="00B673EE" w:rsidRPr="0017320F" w:rsidRDefault="00B673EE" w:rsidP="00B673EE">
      <w:pPr>
        <w:pStyle w:val="Heading4"/>
        <w:rPr>
          <w:rStyle w:val="Style13ptBold"/>
          <w:b/>
        </w:rPr>
      </w:pPr>
      <w:r w:rsidRPr="0017320F">
        <w:rPr>
          <w:rStyle w:val="Style13ptBold"/>
          <w:b/>
        </w:rPr>
        <w:t>Western deployed surveillance technologies originated from the planation</w:t>
      </w:r>
    </w:p>
    <w:p w:rsidR="00B673EE" w:rsidRDefault="00B673EE" w:rsidP="00B673EE">
      <w:proofErr w:type="gramStart"/>
      <w:r w:rsidRPr="00587D92">
        <w:rPr>
          <w:rStyle w:val="Style13ptBold"/>
        </w:rPr>
        <w:t>Mirzoeff 11.</w:t>
      </w:r>
      <w:proofErr w:type="gramEnd"/>
      <w:r>
        <w:t xml:space="preserve"> Nicholas, professor in the Department of Media, Culture and Communication at New York University, “The Right to </w:t>
      </w:r>
      <w:proofErr w:type="gramStart"/>
      <w:r>
        <w:t>Look</w:t>
      </w:r>
      <w:proofErr w:type="gramEnd"/>
      <w:r>
        <w:t>”, Duke University Press 2011.</w:t>
      </w:r>
    </w:p>
    <w:p w:rsidR="00B673EE" w:rsidRDefault="00B673EE" w:rsidP="00B673EE">
      <w:r>
        <w:t>The Ordering of Slavery</w:t>
      </w:r>
    </w:p>
    <w:p w:rsidR="00B673EE" w:rsidRPr="00501309" w:rsidRDefault="00B673EE" w:rsidP="00B673EE">
      <w:pPr>
        <w:rPr>
          <w:rStyle w:val="StyleUnderline"/>
        </w:rPr>
      </w:pPr>
      <w:r w:rsidRPr="00FC4255">
        <w:rPr>
          <w:rStyle w:val="StyleUnderline"/>
        </w:rPr>
        <w:t xml:space="preserve">The deployment of </w:t>
      </w:r>
      <w:proofErr w:type="spellStart"/>
      <w:r w:rsidRPr="00FC4255">
        <w:rPr>
          <w:rStyle w:val="StyleUnderline"/>
        </w:rPr>
        <w:t>visuality</w:t>
      </w:r>
      <w:proofErr w:type="spellEnd"/>
      <w:r w:rsidRPr="00FC4255">
        <w:rPr>
          <w:rStyle w:val="StyleUnderline"/>
        </w:rPr>
        <w:t xml:space="preserve"> and visual technologies as a Western social technique for ordering was </w:t>
      </w:r>
      <w:r w:rsidRPr="00501309">
        <w:rPr>
          <w:rStyle w:val="Emphasis"/>
        </w:rPr>
        <w:t xml:space="preserve">decisively shaped </w:t>
      </w:r>
      <w:r w:rsidRPr="00FC4255">
        <w:rPr>
          <w:rStyle w:val="StyleUnderline"/>
        </w:rPr>
        <w:t xml:space="preserve">by the experience of </w:t>
      </w:r>
      <w:r w:rsidRPr="00501309">
        <w:rPr>
          <w:rStyle w:val="Emphasis"/>
        </w:rPr>
        <w:t>plantation slavery</w:t>
      </w:r>
      <w:r w:rsidRPr="00FC4255">
        <w:rPr>
          <w:rStyle w:val="StyleUnderline"/>
        </w:rPr>
        <w:t xml:space="preserve"> in the Americas, forming </w:t>
      </w:r>
      <w:r w:rsidRPr="00372BDC">
        <w:rPr>
          <w:rStyle w:val="Emphasis"/>
        </w:rPr>
        <w:t>the plantation complex of visuality</w:t>
      </w:r>
      <w:r>
        <w:t xml:space="preserve">.1 </w:t>
      </w:r>
      <w:r w:rsidRPr="00FC4255">
        <w:rPr>
          <w:rStyle w:val="StyleUnderline"/>
        </w:rPr>
        <w:t>If it has often been claimed that modernity was the product of slavery, there has been insufficient attention to the ways in which the modern “ways of seeing” also emerged from this nexus.</w:t>
      </w:r>
      <w:r>
        <w:t xml:space="preserve">2 What one might call the received genealogy of modern visual culture begins with the major change in the mid-seventeenth century in the European division of the sensible. It created what Foucault called “the division, so evident to us, between what we see, what others have observed and handed down, and what others imagine or naively believe, the great </w:t>
      </w:r>
      <w:proofErr w:type="spellStart"/>
      <w:r>
        <w:t>tripartition</w:t>
      </w:r>
      <w:proofErr w:type="spellEnd"/>
      <w:r>
        <w:t xml:space="preserve"> into Observation, Document, and Fable” In this new formation, there was a gap between things and words, a gap that could be crossed by seeing, a form of seeing that would dictate what it was possible to say. As the seeing preceded the naming, that which Foucault called the “nomination of the visible” (132) was the central practice. </w:t>
      </w:r>
      <w:r w:rsidRPr="00FC4255">
        <w:rPr>
          <w:rStyle w:val="StyleUnderline"/>
        </w:rPr>
        <w:t>He emphasized that this was not a question of people suddenly learning to look harder or more closely, but a new set of priorities attached to sensory perception. Taste and smell became less important, now being understood as imprecise, hearsay was simply excluded, while touch was limited to a series of binary distinctions, such as that between rough and smooth. This new “order of things” was itself produced by the necessities of European expansion and encounter, above all in the plantation colonies.</w:t>
      </w:r>
      <w:r>
        <w:t xml:space="preserve"> As W. J. T Mitchell has cogently put it, </w:t>
      </w:r>
      <w:r w:rsidRPr="00FC4255">
        <w:rPr>
          <w:rStyle w:val="StyleUnderline"/>
        </w:rPr>
        <w:t>“An empire requires not just a lot of stuff but what Michel Foucault called an ‘order of things,’ an epistemic field that produces a sense of the kinds of objects, the logic of their speciation, their taxonomy.”</w:t>
      </w:r>
      <w:r>
        <w:t xml:space="preserve">4 Empire thus claims objectivity. What we need to insist on here, at the risk of seeming blunt, is </w:t>
      </w:r>
      <w:r w:rsidRPr="00501309">
        <w:rPr>
          <w:rStyle w:val="StyleUnderline"/>
        </w:rPr>
        <w:t>that the primary “</w:t>
      </w:r>
      <w:r w:rsidRPr="00372BDC">
        <w:rPr>
          <w:rStyle w:val="Emphasis"/>
        </w:rPr>
        <w:t>thing</w:t>
      </w:r>
      <w:r w:rsidRPr="00501309">
        <w:rPr>
          <w:rStyle w:val="StyleUnderline"/>
        </w:rPr>
        <w:t>” being ordered was the “</w:t>
      </w:r>
      <w:r w:rsidRPr="00372BDC">
        <w:rPr>
          <w:rStyle w:val="Emphasis"/>
        </w:rPr>
        <w:t>slave</w:t>
      </w:r>
      <w:r w:rsidRPr="00372BDC">
        <w:rPr>
          <w:rStyle w:val="StyleUnderline"/>
        </w:rPr>
        <w:t>.”</w:t>
      </w:r>
      <w:r>
        <w:t xml:space="preserve">5 </w:t>
      </w:r>
      <w:r w:rsidRPr="00501309">
        <w:rPr>
          <w:rStyle w:val="StyleUnderline"/>
        </w:rPr>
        <w:t>The “slave” was first classified by natural history, which created a relevant modality of “species,” then separated from “free” space by mapping, while the force of law embodied in slave codes that sustained the logic of the division, enforced it against challenge, thereby making it seem “right,” and hence aesthetic.</w:t>
      </w:r>
    </w:p>
    <w:p w:rsidR="00B673EE" w:rsidRPr="00501309" w:rsidRDefault="00B673EE" w:rsidP="00B673EE">
      <w:pPr>
        <w:rPr>
          <w:rStyle w:val="StyleUnderline"/>
        </w:rPr>
      </w:pPr>
      <w:r>
        <w:t>This transformation has been clearly summarized by David C. Scott: “</w:t>
      </w:r>
      <w:r w:rsidRPr="00501309">
        <w:rPr>
          <w:rStyle w:val="StyleUnderline"/>
        </w:rPr>
        <w:t>The slave plantation might be characterized as establishing the relations and the material and epistemic apparatuses through which new subjects were constituted: new desires instilled, new aptitudes molded, new dispositions acquired.”</w:t>
      </w:r>
      <w:r>
        <w:t xml:space="preserve">6 Such changed relations were not uniform among the European colonizing powers but were enacted primarily in British and French colonial space by the Barbados slave code (1661) and the Code Noir (1685) respectively. In Spanish America, a violent visual transformation had begun as early as the sixteenth century, seeking to transform the “idols” of the indigenous into “images.”7 While that history is far from irrelevant here and indeed will keep insisting on being included, </w:t>
      </w:r>
      <w:r w:rsidRPr="00501309">
        <w:rPr>
          <w:rStyle w:val="StyleUnderline"/>
        </w:rPr>
        <w:t>it has not been within my powers to include it throughout and retain coherence within the compass of a manageable book</w:t>
      </w:r>
      <w:r>
        <w:t xml:space="preserve">. On the sugar islands of the Caribbean, the colonizers were more concerned with slaves than with the indigenous, whose genocide was all but complete by the time that the seventeenth-century “sugar revolution” shifted emphasis within the “plantation complex” from Dutch Brazil to the French and British possessions in the Caribbean.8 </w:t>
      </w:r>
      <w:r w:rsidRPr="00501309">
        <w:rPr>
          <w:rStyle w:val="StyleUnderline"/>
        </w:rPr>
        <w:t xml:space="preserve">It was not by chance that these were the locations that influenced Carlyle's formation of the discourse of </w:t>
      </w:r>
      <w:proofErr w:type="spellStart"/>
      <w:r w:rsidRPr="00501309">
        <w:rPr>
          <w:rStyle w:val="StyleUnderline"/>
        </w:rPr>
        <w:t>visuality</w:t>
      </w:r>
      <w:proofErr w:type="spellEnd"/>
      <w:r w:rsidRPr="00501309">
        <w:rPr>
          <w:rStyle w:val="StyleUnderline"/>
        </w:rPr>
        <w:t>. So the slavery under discussion in this book is not a metaphysical condition of servitude</w:t>
      </w:r>
      <w:r>
        <w:t xml:space="preserve"> (as in Hegel, for example), </w:t>
      </w:r>
      <w:r w:rsidRPr="00501309">
        <w:rPr>
          <w:rStyle w:val="StyleUnderline"/>
        </w:rPr>
        <w:t xml:space="preserve">but the legally regulated, visually controlled, </w:t>
      </w:r>
      <w:proofErr w:type="spellStart"/>
      <w:r w:rsidRPr="00501309">
        <w:rPr>
          <w:rStyle w:val="StyleUnderline"/>
        </w:rPr>
        <w:t>hyperviolent</w:t>
      </w:r>
      <w:proofErr w:type="spellEnd"/>
      <w:r w:rsidRPr="00501309">
        <w:rPr>
          <w:rStyle w:val="StyleUnderline"/>
        </w:rPr>
        <w:t xml:space="preserve"> condition of forced labor in Atlantic world cash- crop plantations</w:t>
      </w:r>
      <w:r>
        <w:t xml:space="preserve">. What results is therefore not that which Foucault has called the classical order of representation, derived from the great image of Spanish absolutism, Velazquez's Las </w:t>
      </w:r>
      <w:proofErr w:type="spellStart"/>
      <w:r>
        <w:t>Meninas</w:t>
      </w:r>
      <w:proofErr w:type="spellEnd"/>
      <w:r>
        <w:t xml:space="preserve"> (1651 ).9 </w:t>
      </w:r>
      <w:r w:rsidRPr="00501309">
        <w:rPr>
          <w:rStyle w:val="StyleUnderline"/>
        </w:rPr>
        <w:t>The ordering of slavery was a combination of violent enforcement and visualized surveillance that sustained the new colonial order of things. I call it here “</w:t>
      </w:r>
      <w:r w:rsidRPr="00372BDC">
        <w:rPr>
          <w:rStyle w:val="Emphasis"/>
        </w:rPr>
        <w:t>oversight</w:t>
      </w:r>
      <w:r w:rsidRPr="00501309">
        <w:rPr>
          <w:rStyle w:val="StyleUnderline"/>
        </w:rPr>
        <w:t>,” meaning the nomination of what was visible to the overseer on the plantation.</w:t>
      </w:r>
    </w:p>
    <w:p w:rsidR="00B673EE" w:rsidRPr="0022065A" w:rsidRDefault="00B673EE" w:rsidP="00B673EE">
      <w:pPr>
        <w:pStyle w:val="Heading3"/>
      </w:pPr>
      <w:proofErr w:type="spellStart"/>
      <w:r>
        <w:t>Panopticonism</w:t>
      </w:r>
      <w:proofErr w:type="spellEnd"/>
      <w:r>
        <w:t xml:space="preserve"> </w:t>
      </w:r>
    </w:p>
    <w:p w:rsidR="00B673EE" w:rsidRDefault="00B673EE" w:rsidP="00B673EE">
      <w:pPr>
        <w:pStyle w:val="Heading4"/>
      </w:pPr>
      <w:r>
        <w:t xml:space="preserve">Panoptic understandings of surveillance are incapable of response to the globalized counter-insurgency predicated on visualizing colonial struggles. We exist in a post-panoptic era of </w:t>
      </w:r>
      <w:proofErr w:type="spellStart"/>
      <w:r>
        <w:t>visuality</w:t>
      </w:r>
      <w:proofErr w:type="spellEnd"/>
      <w:r>
        <w:t xml:space="preserve">, in which information proliferation feeds into a visualized and sensationalized mass-media conglomerate. </w:t>
      </w:r>
    </w:p>
    <w:p w:rsidR="00B673EE" w:rsidRDefault="00B673EE" w:rsidP="00B673EE">
      <w:r>
        <w:t>--- Link Panopticon</w:t>
      </w:r>
    </w:p>
    <w:p w:rsidR="00B673EE" w:rsidRDefault="00B673EE" w:rsidP="00B673EE">
      <w:r>
        <w:t xml:space="preserve">--- Power (surveillance) is no longer singular, but rather diffuse. </w:t>
      </w:r>
    </w:p>
    <w:p w:rsidR="00B673EE" w:rsidRPr="0002173D" w:rsidRDefault="00B673EE" w:rsidP="00B673EE">
      <w:r>
        <w:t xml:space="preserve">--- </w:t>
      </w:r>
      <w:proofErr w:type="gramStart"/>
      <w:r>
        <w:t>modern</w:t>
      </w:r>
      <w:proofErr w:type="gramEnd"/>
      <w:r>
        <w:t xml:space="preserve"> surveillance has a different intent than the panopticon </w:t>
      </w:r>
    </w:p>
    <w:p w:rsidR="00B673EE" w:rsidRDefault="00B673EE" w:rsidP="00B673EE">
      <w:proofErr w:type="gramStart"/>
      <w:r w:rsidRPr="00587D92">
        <w:rPr>
          <w:rStyle w:val="Style13ptBold"/>
        </w:rPr>
        <w:t>Mirzoeff 11.</w:t>
      </w:r>
      <w:proofErr w:type="gramEnd"/>
      <w:r>
        <w:t xml:space="preserve"> Nicholas, professor in the Department of Media, Culture and Communication at New York University, “The Right to </w:t>
      </w:r>
      <w:proofErr w:type="gramStart"/>
      <w:r>
        <w:t>Look</w:t>
      </w:r>
      <w:proofErr w:type="gramEnd"/>
      <w:r>
        <w:t>”, Duke University Press 2011.</w:t>
      </w:r>
    </w:p>
    <w:p w:rsidR="00B673EE" w:rsidRDefault="00B673EE" w:rsidP="00B673EE">
      <w:r>
        <w:t>THE MILITARY-INDUSTRIAL COMPLEX: GLOBAL COUNTERINSURGENCY AND POST-PANOPTIC VISUALITY</w:t>
      </w:r>
    </w:p>
    <w:p w:rsidR="00B673EE" w:rsidRDefault="00B673EE" w:rsidP="00B673EE">
      <w:r w:rsidRPr="0002173D">
        <w:rPr>
          <w:rStyle w:val="StyleUnderline"/>
        </w:rPr>
        <w:t>While in Western Europe the end of the Second World War marked a break in this domination, these conditions were not changed in the colonies. This continuity was exemplified by the violent French repression of a nationalist demonstration</w:t>
      </w:r>
      <w:r w:rsidRPr="0002173D">
        <w:t>,</w:t>
      </w:r>
      <w:r>
        <w:t xml:space="preserve"> in 1945, </w:t>
      </w:r>
      <w:r w:rsidRPr="0002173D">
        <w:rPr>
          <w:rStyle w:val="StyleUnderline"/>
        </w:rPr>
        <w:t>in</w:t>
      </w:r>
      <w:r w:rsidRPr="0022065A">
        <w:rPr>
          <w:rStyle w:val="StyleUnderline"/>
        </w:rPr>
        <w:t xml:space="preserve"> </w:t>
      </w:r>
      <w:r>
        <w:t xml:space="preserve">the town of </w:t>
      </w:r>
      <w:proofErr w:type="spellStart"/>
      <w:r>
        <w:t>Setif</w:t>
      </w:r>
      <w:proofErr w:type="spellEnd"/>
      <w:r>
        <w:t xml:space="preserve">, </w:t>
      </w:r>
      <w:r w:rsidRPr="0002173D">
        <w:rPr>
          <w:rStyle w:val="StyleUnderline"/>
        </w:rPr>
        <w:t>Algeria, on V-E Day itself</w:t>
      </w:r>
      <w:r>
        <w:t xml:space="preserve"> (8 May 1945), </w:t>
      </w:r>
      <w:r w:rsidRPr="0002173D">
        <w:rPr>
          <w:rStyle w:val="StyleUnderline"/>
        </w:rPr>
        <w:t>with estimated casualties ranging from the French government figure of 1,500 to Fanon's claim of 45,000, following Arab media reports of the time.</w:t>
      </w:r>
      <w:r>
        <w:t xml:space="preserve"> However, the war of independence that followed (1954-62) was not simply a continuance of imperialism. For the French, Algeria was not a colony, but simply part of France. For the resistance movement, led by the Front de Liberation </w:t>
      </w:r>
      <w:proofErr w:type="spellStart"/>
      <w:r>
        <w:t>Nationale</w:t>
      </w:r>
      <w:proofErr w:type="spellEnd"/>
      <w:r>
        <w:t xml:space="preserve"> (FLN), much energy was expended in trying to gain the sympathies of the United Nations, including the legendary general strike known as the “battle of Algiers.” </w:t>
      </w:r>
      <w:r w:rsidRPr="0002173D">
        <w:rPr>
          <w:rStyle w:val="StyleUnderline"/>
        </w:rPr>
        <w:t>Algeria marked the failure of the imperial aesthetic to convince its subject populations that their domination was right. As part of the wave of decolonization, it was a central moment in the failure of the classification of “civilized” and “primitive” that was asserted as clinical fact by colonial psychology of the period. Despite their best efforts, the French were unable to sustain the physical and mental separation between the colonizer and the colonized.</w:t>
      </w:r>
      <w:r>
        <w:t xml:space="preserve"> </w:t>
      </w:r>
      <w:r w:rsidRPr="0002173D">
        <w:rPr>
          <w:rStyle w:val="StyleUnderline"/>
        </w:rPr>
        <w:t>Counterinsurgency</w:t>
      </w:r>
      <w:r>
        <w:t xml:space="preserve"> in Algeria </w:t>
      </w:r>
      <w:r w:rsidRPr="0002173D">
        <w:rPr>
          <w:rStyle w:val="StyleUnderline"/>
        </w:rPr>
        <w:t>began the practice of “</w:t>
      </w:r>
      <w:r w:rsidRPr="0022065A">
        <w:rPr>
          <w:rStyle w:val="Emphasis"/>
        </w:rPr>
        <w:t>disappearing</w:t>
      </w:r>
      <w:r w:rsidRPr="0002173D">
        <w:rPr>
          <w:rStyle w:val="StyleUnderline"/>
        </w:rPr>
        <w:t xml:space="preserve">” those suspected of aiding the insurgency in </w:t>
      </w:r>
      <w:r w:rsidRPr="0022065A">
        <w:rPr>
          <w:rStyle w:val="Emphasis"/>
        </w:rPr>
        <w:t>material</w:t>
      </w:r>
      <w:r w:rsidRPr="0002173D">
        <w:rPr>
          <w:rStyle w:val="StyleUnderline"/>
        </w:rPr>
        <w:t xml:space="preserve"> or </w:t>
      </w:r>
      <w:r w:rsidRPr="0022065A">
        <w:rPr>
          <w:rStyle w:val="Emphasis"/>
        </w:rPr>
        <w:t>immaterial fashion</w:t>
      </w:r>
      <w:r w:rsidRPr="0002173D">
        <w:rPr>
          <w:rStyle w:val="StyleUnderline"/>
        </w:rPr>
        <w:t>, beginning the sorry genealogy that reaches from Argentina and Chile to today's “renditions” of suspected terrorists to so-called black sites by the CIA and other U.S. government agencies. Yet today French cities and villages are increasingly decorated with monuments</w:t>
      </w:r>
      <w:r>
        <w:t xml:space="preserve"> </w:t>
      </w:r>
      <w:r w:rsidRPr="0002173D">
        <w:rPr>
          <w:rStyle w:val="StyleUnderline"/>
        </w:rPr>
        <w:t xml:space="preserve">and inscriptions to what are now called the wars in North Africa, marking the consolidation of global counterinsurgency as the hegemonic complex of Western </w:t>
      </w:r>
      <w:proofErr w:type="spellStart"/>
      <w:r w:rsidRPr="0002173D">
        <w:rPr>
          <w:rStyle w:val="StyleUnderline"/>
        </w:rPr>
        <w:t>visuality</w:t>
      </w:r>
      <w:proofErr w:type="spellEnd"/>
      <w:r>
        <w:t>.</w:t>
      </w:r>
    </w:p>
    <w:p w:rsidR="00B673EE" w:rsidRPr="0002173D" w:rsidRDefault="00B673EE" w:rsidP="00B673EE">
      <w:pPr>
        <w:rPr>
          <w:rStyle w:val="StyleUnderline"/>
        </w:rPr>
      </w:pPr>
      <w:r w:rsidRPr="0002173D">
        <w:rPr>
          <w:rStyle w:val="StyleUnderline"/>
        </w:rPr>
        <w:t>The emergence of the Cold War</w:t>
      </w:r>
      <w:r>
        <w:t xml:space="preserve"> division between the United States and the Soviet Union </w:t>
      </w:r>
      <w:r w:rsidRPr="0002173D">
        <w:rPr>
          <w:rStyle w:val="StyleUnderline"/>
        </w:rPr>
        <w:t xml:space="preserve">almost immediately forced metropolitan and </w:t>
      </w:r>
      <w:proofErr w:type="spellStart"/>
      <w:r w:rsidRPr="0002173D">
        <w:rPr>
          <w:rStyle w:val="StyleUnderline"/>
        </w:rPr>
        <w:t>decolonial</w:t>
      </w:r>
      <w:proofErr w:type="spellEnd"/>
      <w:r w:rsidRPr="0002173D">
        <w:rPr>
          <w:rStyle w:val="StyleUnderline"/>
        </w:rPr>
        <w:t xml:space="preserve"> politics into a pattern whereby being anticolonial implied communist sympathies and supporting colonial domination was part of being pro-Western</w:t>
      </w:r>
      <w:r>
        <w:t>.51 This classification became separation in almost the same moment, at once aestheticized as “freedom</w:t>
      </w:r>
      <w:r w:rsidRPr="0022065A">
        <w:t>”</w:t>
      </w:r>
      <w:r w:rsidRPr="0002173D">
        <w:rPr>
          <w:rStyle w:val="StyleUnderline"/>
        </w:rPr>
        <w:t xml:space="preserve"> The Cold War quickly became a conflict so all-enveloping by 1961 that even President Dwight Eisenhower famously warned of the “total influence—economic, political, even spiritual” of</w:t>
      </w:r>
      <w:r>
        <w:t xml:space="preserve"> what he called </w:t>
      </w:r>
      <w:r w:rsidRPr="0002173D">
        <w:rPr>
          <w:rStyle w:val="StyleUnderline"/>
        </w:rPr>
        <w:t>“</w:t>
      </w:r>
      <w:r w:rsidRPr="0022065A">
        <w:rPr>
          <w:rStyle w:val="Emphasis"/>
        </w:rPr>
        <w:t>the military-industrial complex</w:t>
      </w:r>
      <w:r w:rsidRPr="0002173D">
        <w:rPr>
          <w:rStyle w:val="StyleUnderline"/>
        </w:rPr>
        <w:t>.”</w:t>
      </w:r>
      <w:r>
        <w:t xml:space="preserve">52 In 1969, the novelist and former president of </w:t>
      </w:r>
      <w:proofErr w:type="spellStart"/>
      <w:r>
        <w:t>theDominican</w:t>
      </w:r>
      <w:proofErr w:type="spellEnd"/>
      <w:r>
        <w:t xml:space="preserve"> Republic Juan Bosch, who had been deposed in a coup seven months after his election, in 1963, warned that </w:t>
      </w:r>
      <w:r w:rsidRPr="0002173D">
        <w:rPr>
          <w:rStyle w:val="StyleUnderline"/>
        </w:rPr>
        <w:t xml:space="preserve">“imperialism has been replaced by a superior force. Imperialism has been replaced by </w:t>
      </w:r>
      <w:proofErr w:type="spellStart"/>
      <w:r w:rsidRPr="0002173D">
        <w:rPr>
          <w:rStyle w:val="StyleUnderline"/>
        </w:rPr>
        <w:t>pentagonism</w:t>
      </w:r>
      <w:proofErr w:type="spellEnd"/>
      <w:r w:rsidRPr="0002173D">
        <w:rPr>
          <w:rStyle w:val="StyleUnderline"/>
        </w:rPr>
        <w:t>”— Bosch saw this “</w:t>
      </w:r>
      <w:proofErr w:type="spellStart"/>
      <w:r w:rsidRPr="0002173D">
        <w:rPr>
          <w:rStyle w:val="StyleUnderline"/>
        </w:rPr>
        <w:t>pentagonism</w:t>
      </w:r>
      <w:proofErr w:type="spellEnd"/>
      <w:r w:rsidRPr="0002173D">
        <w:rPr>
          <w:rStyle w:val="StyleUnderline"/>
        </w:rPr>
        <w:t>” as being separate from capitalism</w:t>
      </w:r>
      <w:r>
        <w:t xml:space="preserve">, a development beyond Lenin's thesis that imperialism was the last stage of capital. In common with the </w:t>
      </w:r>
      <w:proofErr w:type="spellStart"/>
      <w:r>
        <w:t>Situationists</w:t>
      </w:r>
      <w:proofErr w:type="spellEnd"/>
      <w:r>
        <w:t xml:space="preserve">, </w:t>
      </w:r>
      <w:r w:rsidRPr="0002173D">
        <w:rPr>
          <w:rStyle w:val="StyleUnderline"/>
        </w:rPr>
        <w:t xml:space="preserve">Bosch envisaged a </w:t>
      </w:r>
      <w:r w:rsidRPr="0022065A">
        <w:rPr>
          <w:rStyle w:val="Emphasis"/>
        </w:rPr>
        <w:t>militarization</w:t>
      </w:r>
      <w:r w:rsidRPr="0002173D">
        <w:rPr>
          <w:rStyle w:val="StyleUnderline"/>
        </w:rPr>
        <w:t xml:space="preserve"> and </w:t>
      </w:r>
      <w:r w:rsidRPr="0022065A">
        <w:rPr>
          <w:rStyle w:val="Emphasis"/>
        </w:rPr>
        <w:t>colonization</w:t>
      </w:r>
      <w:r w:rsidRPr="0002173D">
        <w:rPr>
          <w:rStyle w:val="StyleUnderline"/>
        </w:rPr>
        <w:t xml:space="preserve"> of everyday life within the metropole. While his analysis is rarely remembered today, the global reach of counterinsurgency since 2001 and its ability to expand even as capital is in crisis has borne him out.</w:t>
      </w:r>
      <w:r>
        <w:t xml:space="preserve"> </w:t>
      </w:r>
      <w:r w:rsidRPr="0002173D">
        <w:rPr>
          <w:rStyle w:val="StyleUnderline"/>
        </w:rPr>
        <w:t xml:space="preserve">The tactics of the now notorious </w:t>
      </w:r>
      <w:proofErr w:type="gramStart"/>
      <w:r w:rsidRPr="0002173D">
        <w:rPr>
          <w:rStyle w:val="StyleUnderline"/>
        </w:rPr>
        <w:t>COINTELPRO</w:t>
      </w:r>
      <w:r>
        <w:t>,</w:t>
      </w:r>
      <w:proofErr w:type="gramEnd"/>
      <w:r>
        <w:t xml:space="preserve"> or Counter-Intelligence Program (1956-71), of </w:t>
      </w:r>
      <w:r w:rsidRPr="0002173D">
        <w:rPr>
          <w:rStyle w:val="StyleUnderline"/>
        </w:rPr>
        <w:t>the FBI have now been globalized as the operating system of the Revolution in Military Affairs</w:t>
      </w:r>
      <w:r>
        <w:t xml:space="preserve"> (RMA). Launched at the end of the Cold War, </w:t>
      </w:r>
      <w:r w:rsidRPr="0002173D">
        <w:rPr>
          <w:rStyle w:val="StyleUnderline"/>
        </w:rPr>
        <w:t>the RMA</w:t>
      </w:r>
      <w:r>
        <w:t xml:space="preserve"> was at first conceived as high-technology information war, but </w:t>
      </w:r>
      <w:r w:rsidRPr="0002173D">
        <w:rPr>
          <w:rStyle w:val="StyleUnderline"/>
        </w:rPr>
        <w:t>has intensified into a counterinsurgency whose goal is nothing less than the active consent of the “host” culture to neoliberal globalization.</w:t>
      </w:r>
    </w:p>
    <w:p w:rsidR="00B673EE" w:rsidRDefault="00B673EE" w:rsidP="00B673EE">
      <w:r w:rsidRPr="0002173D">
        <w:rPr>
          <w:rStyle w:val="StyleUnderline"/>
        </w:rPr>
        <w:t>The entanglements and violence of counterinsurgency</w:t>
      </w:r>
      <w:r>
        <w:t xml:space="preserve"> that began in Algeria and continued in Vietnam and Latin America </w:t>
      </w:r>
      <w:r w:rsidRPr="0002173D">
        <w:rPr>
          <w:rStyle w:val="StyleUnderline"/>
        </w:rPr>
        <w:t>have intensified into today's global counterinsurgency strategy</w:t>
      </w:r>
      <w:r>
        <w:t xml:space="preserve">, known to the U.S. military as GCOIN, </w:t>
      </w:r>
      <w:r w:rsidRPr="0002173D">
        <w:rPr>
          <w:rStyle w:val="StyleUnderline"/>
        </w:rPr>
        <w:t xml:space="preserve">which combines the cultural goals of imperial strategy with electronic and digital technologies of what I call </w:t>
      </w:r>
      <w:r w:rsidRPr="0022065A">
        <w:rPr>
          <w:rStyle w:val="Emphasis"/>
        </w:rPr>
        <w:t xml:space="preserve">post-panoptic </w:t>
      </w:r>
      <w:proofErr w:type="spellStart"/>
      <w:r w:rsidRPr="0022065A">
        <w:rPr>
          <w:rStyle w:val="Emphasis"/>
        </w:rPr>
        <w:t>visuality</w:t>
      </w:r>
      <w:proofErr w:type="spellEnd"/>
      <w:r w:rsidRPr="0002173D">
        <w:rPr>
          <w:rStyle w:val="StyleUnderline"/>
        </w:rPr>
        <w:t>.</w:t>
      </w:r>
      <w:r>
        <w:t xml:space="preserve"> </w:t>
      </w:r>
      <w:r w:rsidRPr="0002173D">
        <w:rPr>
          <w:rStyle w:val="StyleUnderline"/>
        </w:rPr>
        <w:t xml:space="preserve">Under this rubric, </w:t>
      </w:r>
      <w:r w:rsidRPr="0022065A">
        <w:rPr>
          <w:rStyle w:val="Emphasis"/>
        </w:rPr>
        <w:t>anywhere</w:t>
      </w:r>
      <w:r w:rsidRPr="0002173D">
        <w:rPr>
          <w:rStyle w:val="StyleUnderline"/>
        </w:rPr>
        <w:t xml:space="preserve"> may be the site for an insurgency, so </w:t>
      </w:r>
      <w:r w:rsidRPr="0022065A">
        <w:rPr>
          <w:rStyle w:val="Emphasis"/>
        </w:rPr>
        <w:t>everywhere</w:t>
      </w:r>
      <w:r w:rsidRPr="0002173D">
        <w:rPr>
          <w:rStyle w:val="StyleUnderline"/>
        </w:rPr>
        <w:t xml:space="preserve"> needs to be watched from multiple locations.</w:t>
      </w:r>
      <w:r>
        <w:t xml:space="preserve"> Whereas during the Cold War, there were distinct “battle lines” producing “hot spots” of contestation, </w:t>
      </w:r>
      <w:r w:rsidRPr="0002173D">
        <w:rPr>
          <w:rStyle w:val="StyleUnderline"/>
        </w:rPr>
        <w:t xml:space="preserve">the </w:t>
      </w:r>
      <w:r w:rsidRPr="0022065A">
        <w:rPr>
          <w:rStyle w:val="Emphasis"/>
        </w:rPr>
        <w:t>entire planet</w:t>
      </w:r>
      <w:r w:rsidRPr="0002173D">
        <w:rPr>
          <w:rStyle w:val="StyleUnderline"/>
        </w:rPr>
        <w:t xml:space="preserve"> is now taken to be the potential site for insurgency and must be visualized as such</w:t>
      </w:r>
      <w:r>
        <w:t xml:space="preserve">. Thus Britain, the closest ally of the United States, has also produced a steady stream of violent insurgents. </w:t>
      </w:r>
      <w:r w:rsidRPr="0002173D">
        <w:rPr>
          <w:rStyle w:val="StyleUnderline"/>
        </w:rPr>
        <w:t>Despite this literal globalization, visualizing remains a central to counterinsurgency</w:t>
      </w:r>
      <w:r>
        <w:t xml:space="preserve">. The Field Manual FM 3-24 </w:t>
      </w:r>
      <w:r w:rsidRPr="0002173D">
        <w:rPr>
          <w:rStyle w:val="StyleUnderline"/>
        </w:rPr>
        <w:t>Counterinsurgency</w:t>
      </w:r>
      <w:r>
        <w:t xml:space="preserve">, written at the behest of General David Petraeus, in 2006, </w:t>
      </w:r>
      <w:r w:rsidRPr="0002173D">
        <w:rPr>
          <w:rStyle w:val="StyleUnderline"/>
        </w:rPr>
        <w:t>tells its officers in the field that success depends on the efficacy of the “commander's visualization” of the Area of Operations, incorporating history, culture, and other sets of “invisible” information into the topography.</w:t>
      </w:r>
      <w:r>
        <w:t xml:space="preserve"> This visualization required of the commander in Iraq or Afghanistan—of the flow of history as it is happening, formed by past events with an awareness of future possibilities—would have been entirely familiar to Carlyle, even if the digital metaphors and technologies would have eluded him GCOIN is an entanglement of nineteenth-century strategy with twenty-first century technology. The counterinsurgency commander is further recommended to read T. E. Lawrence (of “Arabia”), whose First World War heroics were the apogee of imperial </w:t>
      </w:r>
      <w:proofErr w:type="spellStart"/>
      <w:r>
        <w:t>visuality</w:t>
      </w:r>
      <w:proofErr w:type="spellEnd"/>
      <w:r>
        <w:t xml:space="preserve">, and such works as Small Wars, by a nineteenth-century British general. Today's counterinsurgent is encouraged to see him or herself in a continuum with wars ranging from Algeria to Malaya (as was) and Latin America, and cognitively part of a history that is held to begin with the French Revolution, in 1789. </w:t>
      </w:r>
      <w:r w:rsidRPr="0002173D">
        <w:rPr>
          <w:rStyle w:val="StyleUnderline"/>
        </w:rPr>
        <w:t xml:space="preserve">In a further amalgam of past strategies of </w:t>
      </w:r>
      <w:proofErr w:type="spellStart"/>
      <w:r w:rsidRPr="0002173D">
        <w:rPr>
          <w:rStyle w:val="StyleUnderline"/>
        </w:rPr>
        <w:t>visuality</w:t>
      </w:r>
      <w:proofErr w:type="spellEnd"/>
      <w:r w:rsidRPr="0002173D">
        <w:rPr>
          <w:rStyle w:val="StyleUnderline"/>
        </w:rPr>
        <w:t>, the distinction of “culture” that spatialized the imperial complex has now become the very terrain of conflict.</w:t>
      </w:r>
      <w:r>
        <w:t xml:space="preserve"> Anthropologists are attached to combat brigades under the rubric of Human Terrain Systems so as to better interpret and understand local cultures. It </w:t>
      </w:r>
      <w:r w:rsidRPr="0002173D">
        <w:rPr>
          <w:rStyle w:val="StyleUnderline"/>
        </w:rPr>
        <w:t>has been with the counterinsurgency phase of the military-industrial complex that the “soul” of the (neo</w:t>
      </w:r>
      <w:proofErr w:type="gramStart"/>
      <w:r w:rsidRPr="0002173D">
        <w:rPr>
          <w:rStyle w:val="StyleUnderline"/>
        </w:rPr>
        <w:t>)colonized</w:t>
      </w:r>
      <w:proofErr w:type="gramEnd"/>
      <w:r w:rsidRPr="0002173D">
        <w:rPr>
          <w:rStyle w:val="StyleUnderline"/>
        </w:rPr>
        <w:t xml:space="preserve"> has most fully entered the frame. In this form of conflict, the counterinsurgent seeks not simply military domination, but an </w:t>
      </w:r>
      <w:r w:rsidRPr="0022065A">
        <w:rPr>
          <w:rStyle w:val="Emphasis"/>
        </w:rPr>
        <w:t>active</w:t>
      </w:r>
      <w:r w:rsidRPr="0002173D">
        <w:rPr>
          <w:rStyle w:val="StyleUnderline"/>
        </w:rPr>
        <w:t xml:space="preserve"> and </w:t>
      </w:r>
      <w:r w:rsidRPr="0022065A">
        <w:rPr>
          <w:rStyle w:val="Emphasis"/>
        </w:rPr>
        <w:t>passive</w:t>
      </w:r>
      <w:r w:rsidRPr="0002173D">
        <w:rPr>
          <w:rStyle w:val="StyleUnderline"/>
        </w:rPr>
        <w:t xml:space="preserve"> consent to the </w:t>
      </w:r>
      <w:r w:rsidRPr="0022065A">
        <w:rPr>
          <w:rStyle w:val="Emphasis"/>
        </w:rPr>
        <w:t>legitimacy</w:t>
      </w:r>
      <w:r w:rsidRPr="0002173D">
        <w:rPr>
          <w:rStyle w:val="StyleUnderline"/>
        </w:rPr>
        <w:t xml:space="preserve"> of the supported regimes, meaning that regime change is only the precursor to cultural change.</w:t>
      </w:r>
      <w:r>
        <w:t xml:space="preserve"> This desire for consent reaches across the entire population. As Carlyle would have wanted, today's global hero wants both to win and to be worshipped.</w:t>
      </w:r>
    </w:p>
    <w:p w:rsidR="00B673EE" w:rsidRPr="0002173D" w:rsidRDefault="00B673EE" w:rsidP="00B673EE">
      <w:pPr>
        <w:rPr>
          <w:rStyle w:val="StyleUnderline"/>
        </w:rPr>
      </w:pPr>
      <w:r w:rsidRPr="0002173D">
        <w:rPr>
          <w:rStyle w:val="StyleUnderline"/>
        </w:rPr>
        <w:t xml:space="preserve">The </w:t>
      </w:r>
      <w:r w:rsidRPr="0022065A">
        <w:rPr>
          <w:rStyle w:val="Emphasis"/>
        </w:rPr>
        <w:t xml:space="preserve">post-panoptic </w:t>
      </w:r>
      <w:proofErr w:type="spellStart"/>
      <w:r w:rsidRPr="0022065A">
        <w:rPr>
          <w:rStyle w:val="Emphasis"/>
        </w:rPr>
        <w:t>visuality</w:t>
      </w:r>
      <w:proofErr w:type="spellEnd"/>
      <w:r w:rsidRPr="0002173D">
        <w:rPr>
          <w:rStyle w:val="StyleUnderline"/>
        </w:rPr>
        <w:t xml:space="preserve"> of global counterinsurgency produces a visualized authority whose location not only cannot be determined from the visual technologies being used but may itself be invisible. This viewpoint can toggle between image sets, zoom in and out of an image whether by digital or optical means, and compare them to databases of previous imagery.</w:t>
      </w:r>
      <w:r>
        <w:t xml:space="preserve">54 </w:t>
      </w:r>
      <w:proofErr w:type="gramStart"/>
      <w:r w:rsidRPr="0002173D">
        <w:rPr>
          <w:rStyle w:val="StyleUnderline"/>
        </w:rPr>
        <w:t>It</w:t>
      </w:r>
      <w:proofErr w:type="gramEnd"/>
      <w:r w:rsidRPr="0002173D">
        <w:rPr>
          <w:rStyle w:val="StyleUnderline"/>
        </w:rPr>
        <w:t xml:space="preserve"> is able to use satellite imagery, infrared, and other technologies to create previously unimaginable visualizations.</w:t>
      </w:r>
      <w:r>
        <w:t xml:space="preserve"> In everyday life, the prevalence of closed-circuit television (CCTV) surveillance marks this switch to post-panoptic visualization, with its plethora of fragmented, time-delayed, low-resolution images monitored mostly by computer, to no other effect than to make the watching visible. F</w:t>
      </w:r>
      <w:r w:rsidRPr="0002173D">
        <w:rPr>
          <w:rStyle w:val="StyleUnderline"/>
        </w:rPr>
        <w:t xml:space="preserve">or while CCTV has been able to track the path of the 9/11 or 7/7 terrorists after the fact, it did nothing to prevent those attacks, let alone reform those observed, as the panopticon was intended to do. </w:t>
      </w:r>
      <w:r>
        <w:t xml:space="preserve">The signature military technology of GCOIN is the Unmanned Aerial Vehicle (UAV), a computer-controlled drone armed with missiles that is manipulated by operators at any location, usually in safe spaces within the United States, rather than in proximity to the battlefield itself. The rise of the UAV has caused controversy among the theorists of GCOIN, such as David </w:t>
      </w:r>
      <w:proofErr w:type="spellStart"/>
      <w:r>
        <w:t>Kilcullen</w:t>
      </w:r>
      <w:proofErr w:type="spellEnd"/>
      <w:r>
        <w:t xml:space="preserve">, who feel that the tactic undermines the strategic goals of winning the consent of the population. </w:t>
      </w:r>
      <w:proofErr w:type="gramStart"/>
      <w:r w:rsidRPr="0002173D">
        <w:rPr>
          <w:rStyle w:val="StyleUnderline"/>
        </w:rPr>
        <w:t xml:space="preserve">As James der </w:t>
      </w:r>
      <w:proofErr w:type="spellStart"/>
      <w:r w:rsidRPr="0002173D">
        <w:rPr>
          <w:rStyle w:val="StyleUnderline"/>
        </w:rPr>
        <w:t>Derian</w:t>
      </w:r>
      <w:proofErr w:type="spellEnd"/>
      <w:r w:rsidRPr="0002173D">
        <w:rPr>
          <w:rStyle w:val="StyleUnderline"/>
        </w:rPr>
        <w:t xml:space="preserve"> has eloquently argued: “The rise of </w:t>
      </w:r>
      <w:r w:rsidRPr="0022065A">
        <w:rPr>
          <w:rStyle w:val="Emphasis"/>
        </w:rPr>
        <w:t>a military-industrial-media-entertainment network</w:t>
      </w:r>
      <w:r>
        <w:t xml:space="preserve"> (MIME-NET) </w:t>
      </w:r>
      <w:r w:rsidRPr="0002173D">
        <w:rPr>
          <w:rStyle w:val="StyleUnderline"/>
        </w:rPr>
        <w:t>has increasingly virtualized international relations, setting the stage for virtuous wars in which history, experience, intuition and other human traits are subordinated to scripted strategies and technological artifice, in which worst-case scenarios produce the future they claim only to anticipate</w:t>
      </w:r>
      <w:r>
        <w:t>.”</w:t>
      </w:r>
      <w:proofErr w:type="gramEnd"/>
      <w:r>
        <w:t xml:space="preserve">55 Ironically, the script of using cultural understanding from history and experience to win consent has now simply been declared to have been enacted. The 2010 campaign in Afghanistan was marked by extraordinary theater in which General </w:t>
      </w:r>
      <w:proofErr w:type="spellStart"/>
      <w:r>
        <w:t>McChrystal</w:t>
      </w:r>
      <w:proofErr w:type="spellEnd"/>
      <w:r>
        <w:t xml:space="preserve"> announced his intention to capture </w:t>
      </w:r>
      <w:proofErr w:type="spellStart"/>
      <w:r>
        <w:t>Marja</w:t>
      </w:r>
      <w:proofErr w:type="spellEnd"/>
      <w:r>
        <w:t xml:space="preserve"> and Kandahar in advance, hoping to minimize civilian casualties, but this tactic also reduced Taliban casualties, so that it is entirely unclear who is really in charge on the ground. This suggests GCOIN is now a kind of theater, with competing stunts being performed for those who consider themselves always entitled to see. The U.S. military are having an intense internal debate about which form of GCOIN is the future of military tactics. It is clear that UAV missile attacks in Pakistan and Afghanistan have been notably accelerated. These tactics increasingly resemble those of the Israeli Defense Force, in which the real goal is maintaining a permanent state of crisis, rather than achieving a </w:t>
      </w:r>
      <w:proofErr w:type="spellStart"/>
      <w:r>
        <w:t>phantasmatic</w:t>
      </w:r>
      <w:proofErr w:type="spellEnd"/>
      <w:r>
        <w:t xml:space="preserve"> victory. </w:t>
      </w:r>
      <w:r w:rsidRPr="0002173D">
        <w:rPr>
          <w:rStyle w:val="StyleUnderline"/>
        </w:rPr>
        <w:t>In the game context in which war is now visualized, the point is less to win than to keep playing, permanently moving to the next level in the ultimate massively multiplayer environment.</w:t>
      </w:r>
    </w:p>
    <w:p w:rsidR="00B673EE" w:rsidRDefault="00B673EE" w:rsidP="00B673EE"/>
    <w:p w:rsidR="00B673EE" w:rsidRPr="00814949" w:rsidRDefault="00B673EE" w:rsidP="00B673EE">
      <w:pPr>
        <w:pStyle w:val="Heading3"/>
        <w:rPr>
          <w:rStyle w:val="StyleUnderline"/>
        </w:rPr>
      </w:pPr>
      <w:r>
        <w:t>Surveillance</w:t>
      </w:r>
    </w:p>
    <w:p w:rsidR="00B673EE" w:rsidRDefault="00B673EE" w:rsidP="00B673EE">
      <w:pPr>
        <w:pStyle w:val="Heading4"/>
      </w:pPr>
      <w:r>
        <w:t xml:space="preserve">The AFF misunderstands surveillance – it’s not an abstract result of domestic discourse or power relations, but it’s an </w:t>
      </w:r>
      <w:proofErr w:type="spellStart"/>
      <w:r>
        <w:t>all out</w:t>
      </w:r>
      <w:proofErr w:type="spellEnd"/>
      <w:r>
        <w:t xml:space="preserve"> attempt at domestic counter-insurgency </w:t>
      </w:r>
      <w:proofErr w:type="gramStart"/>
      <w:r>
        <w:t>In</w:t>
      </w:r>
      <w:proofErr w:type="gramEnd"/>
      <w:r>
        <w:t xml:space="preserve"> a racist attempt to destroy alterity. </w:t>
      </w:r>
    </w:p>
    <w:p w:rsidR="00B673EE" w:rsidRPr="00B00535" w:rsidRDefault="00B673EE" w:rsidP="00B673EE">
      <w:r>
        <w:t>--- Surveillance is actually do</w:t>
      </w:r>
      <w:r w:rsidRPr="00806F09">
        <w:t>me</w:t>
      </w:r>
      <w:r>
        <w:t xml:space="preserve">stic counter-insurgency </w:t>
      </w:r>
    </w:p>
    <w:p w:rsidR="00B673EE" w:rsidRPr="00AF674B" w:rsidRDefault="00B673EE" w:rsidP="00B673EE">
      <w:proofErr w:type="gramStart"/>
      <w:r w:rsidRPr="00587D92">
        <w:rPr>
          <w:rStyle w:val="Style13ptBold"/>
        </w:rPr>
        <w:t>Mirzoeff 11.</w:t>
      </w:r>
      <w:proofErr w:type="gramEnd"/>
      <w:r>
        <w:t xml:space="preserve"> Nicholas, professor in the Department of Media, Culture and Communication at New York University, “The Right to </w:t>
      </w:r>
      <w:proofErr w:type="gramStart"/>
      <w:r>
        <w:t>Look</w:t>
      </w:r>
      <w:proofErr w:type="gramEnd"/>
      <w:r>
        <w:t>”, Duke University Press 2011.</w:t>
      </w:r>
    </w:p>
    <w:p w:rsidR="00B673EE" w:rsidRDefault="00B673EE" w:rsidP="00B673EE">
      <w:r w:rsidRPr="004034F6">
        <w:rPr>
          <w:rStyle w:val="StyleUnderline"/>
        </w:rPr>
        <w:t>COIN has become a digitally mediated version of imperialist techniques to produce legitimacy.</w:t>
      </w:r>
      <w:r>
        <w:t xml:space="preserve"> It insists that the “commander's visualization” is the key to success in the conflict against insurgents, but there is “paradoxically” less visual content (traditionally defined) to such visualization. </w:t>
      </w:r>
      <w:r w:rsidRPr="004034F6">
        <w:rPr>
          <w:rStyle w:val="StyleUnderline"/>
        </w:rPr>
        <w:t>It centers on the cultural and historical elements of a particular place, imagined and accessed as a network within a digital framework. Such paradoxical visualization seeks to generate legitimacy by means of population control, blending imperial strategy with the governmentality of developed societies.</w:t>
      </w:r>
      <w:r>
        <w:t xml:space="preserve"> </w:t>
      </w:r>
      <w:r w:rsidRPr="004034F6">
        <w:rPr>
          <w:rStyle w:val="StyleUnderline"/>
        </w:rPr>
        <w:t>The doctrine is defined as a return to the cultural politics of war and to the concept of war as culture</w:t>
      </w:r>
      <w:r>
        <w:t xml:space="preserve">.37 </w:t>
      </w:r>
      <w:proofErr w:type="gramStart"/>
      <w:r>
        <w:t>A</w:t>
      </w:r>
      <w:proofErr w:type="gramEnd"/>
      <w:r>
        <w:t xml:space="preserve"> </w:t>
      </w:r>
      <w:r w:rsidRPr="004034F6">
        <w:rPr>
          <w:rStyle w:val="StyleUnderline"/>
        </w:rPr>
        <w:t>digitally enabled military, using surveillance and information as its primary tools, seeks to dominate culture using a networked leadership, in patterns set by imperial regimes, that is invisible to those led. Unlike the Panopticon or plantation, the place of surveillance is not just invisible, but unknown, what one might call its undisclosed location.</w:t>
      </w:r>
      <w:r>
        <w:t xml:space="preserve"> T</w:t>
      </w:r>
      <w:r w:rsidRPr="0098354B">
        <w:rPr>
          <w:rStyle w:val="StyleUnderline"/>
        </w:rPr>
        <w:t xml:space="preserve">his is post-panoptic </w:t>
      </w:r>
      <w:proofErr w:type="spellStart"/>
      <w:r w:rsidRPr="0098354B">
        <w:rPr>
          <w:rStyle w:val="StyleUnderline"/>
        </w:rPr>
        <w:t>visuality</w:t>
      </w:r>
      <w:proofErr w:type="spellEnd"/>
      <w:r w:rsidRPr="0098354B">
        <w:rPr>
          <w:rStyle w:val="StyleUnderline"/>
        </w:rPr>
        <w:t xml:space="preserve"> for a new era, a </w:t>
      </w:r>
      <w:proofErr w:type="spellStart"/>
      <w:r w:rsidRPr="0098354B">
        <w:rPr>
          <w:rStyle w:val="StyleUnderline"/>
        </w:rPr>
        <w:t>neovisuality</w:t>
      </w:r>
      <w:proofErr w:type="spellEnd"/>
      <w:r w:rsidRPr="0098354B">
        <w:rPr>
          <w:rStyle w:val="StyleUnderline"/>
        </w:rPr>
        <w:t xml:space="preserve"> enabled by global digital technology that nonetheless understands </w:t>
      </w:r>
      <w:proofErr w:type="gramStart"/>
      <w:r w:rsidRPr="0098354B">
        <w:rPr>
          <w:rStyle w:val="StyleUnderline"/>
        </w:rPr>
        <w:t>itself</w:t>
      </w:r>
      <w:proofErr w:type="gramEnd"/>
      <w:r w:rsidRPr="0098354B">
        <w:rPr>
          <w:rStyle w:val="StyleUnderline"/>
        </w:rPr>
        <w:t xml:space="preserve"> to be part of a centuries-old tradition.</w:t>
      </w:r>
      <w:r>
        <w:t xml:space="preserve"> In the first pages of the Field Manual insurgency is defined as existing on a continuum from the French Revolution of 1789, with insurgency as one “extreme” and a “coup </w:t>
      </w:r>
      <w:proofErr w:type="spellStart"/>
      <w:r>
        <w:t>d'etat</w:t>
      </w:r>
      <w:proofErr w:type="spellEnd"/>
      <w:r>
        <w:t xml:space="preserve">” as the other. Not by chance, figures from Napoleon on can now be presented as counterinsurgents, a version of history that would have been congenial to Carlyle. Counterinsurgency, imagining </w:t>
      </w:r>
      <w:proofErr w:type="gramStart"/>
      <w:r>
        <w:t>itself</w:t>
      </w:r>
      <w:proofErr w:type="gramEnd"/>
      <w:r>
        <w:t xml:space="preserve"> quashing all modern revolts from the French Revolution to the military coup, thus figures itself as legitimacy. </w:t>
      </w:r>
      <w:r w:rsidRPr="0098354B">
        <w:rPr>
          <w:rStyle w:val="StyleUnderline"/>
        </w:rPr>
        <w:t>It seeks both to produce an acquiescent national culture and to eliminate insurgency, understood as any challenge to power. It does so not simply by means of repression, but by the progressive application of techniques of consent under the imperative “culture must be defended.”</w:t>
      </w:r>
      <w:r>
        <w:t xml:space="preserve"> The Field Manual offers an instrumental definition of power as “the key to manipulating the interests of groups within a society” (3-55). But power alone is not enough: “Victory is achieved when the populace consents to the government's legitimacy and stops actively and passively supporting the insurgency” (1-14). </w:t>
      </w:r>
      <w:r w:rsidRPr="0098354B">
        <w:rPr>
          <w:rStyle w:val="StyleUnderline"/>
        </w:rPr>
        <w:t xml:space="preserve">Dominance must be accompanied by a consensual hegemony that generates the legitimacy of counterinsurgency in thought and deed. This ideological idealism is still offered as a political justification for the war, even as the tactics have become directed at a </w:t>
      </w:r>
      <w:proofErr w:type="spellStart"/>
      <w:r w:rsidRPr="0098354B">
        <w:rPr>
          <w:rStyle w:val="StyleUnderline"/>
        </w:rPr>
        <w:t>necropolitical</w:t>
      </w:r>
      <w:proofErr w:type="spellEnd"/>
      <w:r w:rsidRPr="0098354B">
        <w:rPr>
          <w:rStyle w:val="StyleUnderline"/>
        </w:rPr>
        <w:t xml:space="preserve"> management of hostile populations.</w:t>
      </w:r>
    </w:p>
    <w:p w:rsidR="00B673EE" w:rsidRDefault="00B673EE" w:rsidP="00B673EE">
      <w:r w:rsidRPr="0098354B">
        <w:rPr>
          <w:rStyle w:val="StyleUnderline"/>
        </w:rPr>
        <w:t>While COIN wants to be framed as a heroic narrative</w:t>
      </w:r>
      <w:r>
        <w:t>—a story of overcoming resistance—</w:t>
      </w:r>
      <w:r w:rsidRPr="0098354B">
        <w:rPr>
          <w:rStyle w:val="StyleUnderline"/>
        </w:rPr>
        <w:t>it can best be analyzed as a set of related techniques. Resting on visualization as a military tactic enabled by digital technologies, COIN seeks to render a culture in its own image that will actively want to be subject to biopolitical imperial governance.</w:t>
      </w:r>
      <w:r>
        <w:t xml:space="preserve"> </w:t>
      </w:r>
      <w:r w:rsidRPr="0098354B">
        <w:rPr>
          <w:rStyle w:val="StyleUnderline"/>
        </w:rPr>
        <w:t>Visualization is the key leadership tactic that holds together the disparate components of counterinsurgency into what one might call “visualized information war.”</w:t>
      </w:r>
      <w:r>
        <w:t xml:space="preserve"> Indeed, according to the counterinsurgency manual, it is policy that “the commander's visualization forms the basis for conducting... an operation” (A-20). In the section of the manual intended to be read by officers in the field, this visualization is defined as the necessity of knowing the map by heart and being able to place oneself in the map at any time. </w:t>
      </w:r>
      <w:r w:rsidRPr="0098354B">
        <w:rPr>
          <w:rStyle w:val="StyleUnderline"/>
        </w:rPr>
        <w:t xml:space="preserve">Nowhere is the legacy of the history of </w:t>
      </w:r>
      <w:proofErr w:type="spellStart"/>
      <w:r w:rsidRPr="0098354B">
        <w:rPr>
          <w:rStyle w:val="StyleUnderline"/>
        </w:rPr>
        <w:t>visuality</w:t>
      </w:r>
      <w:proofErr w:type="spellEnd"/>
      <w:r w:rsidRPr="0098354B">
        <w:rPr>
          <w:rStyle w:val="StyleUnderline"/>
        </w:rPr>
        <w:t xml:space="preserve"> described in this book clearer than in these instructions. Media and other imagery are components of the visualization, rather than its substance</w:t>
      </w:r>
      <w:r>
        <w:t xml:space="preserve">. For instance, “media activities” can be the primary activity of an insurgency, according to the army, while “imagery intelligence” in the form of still and moving images </w:t>
      </w:r>
      <w:proofErr w:type="gramStart"/>
      <w:r>
        <w:t>are</w:t>
      </w:r>
      <w:proofErr w:type="gramEnd"/>
      <w:r>
        <w:t xml:space="preserve"> vital to counterinsurgency (3-97). </w:t>
      </w:r>
      <w:r w:rsidRPr="0098354B">
        <w:rPr>
          <w:rStyle w:val="StyleUnderline"/>
        </w:rPr>
        <w:t>Visualization by contrast requires commanders to know “the people, topography, economy, history, and culture of their area of operations”</w:t>
      </w:r>
      <w:r>
        <w:t xml:space="preserve"> (7-7). </w:t>
      </w:r>
      <w:r w:rsidRPr="0098354B">
        <w:rPr>
          <w:rStyle w:val="StyleUnderline"/>
        </w:rPr>
        <w:t>The counterinsurgent thus transforms his tactical disadvantage into strategic mastery by rendering unfamiliar territory into a simulacrum of the videogame's “fully rendered actionable space.”38 Counterinsurgency cultivates optical invisibility in support of a digitized surveillance and command structure. Its favored tactics include “disappearances,” renditions, the “invisible” prison camp, no-fly lists, no-fly zones, electronic surveillance, and non-accountable interrogators, known as Other Government Agency personnel. When counterinsurgency deploys itself as a visualized field, it does so by means of representation in which the place of observation is invisible or obscured, for the state of exception is a non-place, like the mystical perception of Carlyle's Hero.</w:t>
      </w:r>
      <w:r>
        <w:t xml:space="preserve"> Comprised of digitized images, satellite photographs, night-vision goggles, and map-based intervention, post-panoptical space creates a 3-D rendition of the insurgency that corresponds to the counterinsurgent's experience of space in a grid accessible only to the “commander,” the modern-day Hero. Taken together, these abilities are summarized as the “commander's visualization,” using Carlyle's own term, but this visualization is now comprised of data and imagery invisible to the unaided human eye.</w:t>
      </w:r>
    </w:p>
    <w:p w:rsidR="00B673EE" w:rsidRPr="00372BDC" w:rsidRDefault="00B673EE" w:rsidP="00B673EE"/>
    <w:p w:rsidR="00B673EE" w:rsidRDefault="00B673EE" w:rsidP="00B673EE">
      <w:pPr>
        <w:pStyle w:val="Heading2"/>
      </w:pPr>
      <w:r>
        <w:t>Impact</w:t>
      </w:r>
    </w:p>
    <w:p w:rsidR="00B673EE" w:rsidRDefault="00B673EE" w:rsidP="00B673EE">
      <w:pPr>
        <w:pStyle w:val="Heading3"/>
        <w:rPr>
          <w:rStyle w:val="StyleUnderline"/>
        </w:rPr>
      </w:pPr>
      <w:r>
        <w:t>Control Society</w:t>
      </w:r>
    </w:p>
    <w:p w:rsidR="00B673EE" w:rsidRPr="00814949" w:rsidRDefault="00B673EE" w:rsidP="00B673EE">
      <w:pPr>
        <w:pStyle w:val="Heading4"/>
      </w:pPr>
      <w:r>
        <w:t xml:space="preserve">***The model of disciplinary power is insufficient to grapple with a society in which control is the principle. Speech acts and genealogies lose their potency as information and </w:t>
      </w:r>
      <w:proofErr w:type="spellStart"/>
      <w:r>
        <w:t>visuality</w:t>
      </w:r>
      <w:proofErr w:type="spellEnd"/>
      <w:r>
        <w:t xml:space="preserve"> are rendered subservient to a racist </w:t>
      </w:r>
      <w:proofErr w:type="spellStart"/>
      <w:r>
        <w:t>necropolitics</w:t>
      </w:r>
      <w:proofErr w:type="spellEnd"/>
      <w:r>
        <w:t xml:space="preserve"> invested in counter-insurgency waged on all fronts. </w:t>
      </w:r>
    </w:p>
    <w:p w:rsidR="00B673EE" w:rsidRPr="00FA5F5D" w:rsidRDefault="00B673EE" w:rsidP="00B673EE">
      <w:pPr>
        <w:rPr>
          <w:rStyle w:val="StyleUnderline"/>
        </w:rPr>
      </w:pPr>
      <w:r>
        <w:t xml:space="preserve">--- </w:t>
      </w:r>
      <w:proofErr w:type="spellStart"/>
      <w:r>
        <w:t>Deleuzian</w:t>
      </w:r>
      <w:proofErr w:type="spellEnd"/>
      <w:r>
        <w:t xml:space="preserve"> control thesis</w:t>
      </w:r>
    </w:p>
    <w:p w:rsidR="00B673EE" w:rsidRDefault="00B673EE" w:rsidP="00B673EE">
      <w:r w:rsidRPr="00FA5F5D">
        <w:t xml:space="preserve">--- Obama era </w:t>
      </w:r>
      <w:proofErr w:type="spellStart"/>
      <w:r w:rsidRPr="00FA5F5D">
        <w:t>necropolitcs</w:t>
      </w:r>
      <w:proofErr w:type="spellEnd"/>
      <w:r w:rsidRPr="00FA5F5D">
        <w:t xml:space="preserve">// this could be an impact to a policy oriented K as well. </w:t>
      </w:r>
    </w:p>
    <w:p w:rsidR="00B673EE" w:rsidRDefault="00B673EE" w:rsidP="00B673EE">
      <w:r>
        <w:t xml:space="preserve">--- </w:t>
      </w:r>
      <w:proofErr w:type="gramStart"/>
      <w:r>
        <w:t>drones</w:t>
      </w:r>
      <w:proofErr w:type="gramEnd"/>
      <w:r>
        <w:t xml:space="preserve"> link</w:t>
      </w:r>
    </w:p>
    <w:p w:rsidR="00B673EE" w:rsidRPr="00FA5F5D" w:rsidRDefault="00B673EE" w:rsidP="00B673EE">
      <w:r>
        <w:t xml:space="preserve">--- </w:t>
      </w:r>
      <w:proofErr w:type="gramStart"/>
      <w:r>
        <w:t>racism</w:t>
      </w:r>
      <w:proofErr w:type="gramEnd"/>
      <w:r>
        <w:t xml:space="preserve"> impact</w:t>
      </w:r>
    </w:p>
    <w:p w:rsidR="00B673EE" w:rsidRPr="00AF674B" w:rsidRDefault="00B673EE" w:rsidP="00B673EE">
      <w:proofErr w:type="gramStart"/>
      <w:r w:rsidRPr="00587D92">
        <w:rPr>
          <w:rStyle w:val="Style13ptBold"/>
        </w:rPr>
        <w:t>Mirzoeff 11.</w:t>
      </w:r>
      <w:proofErr w:type="gramEnd"/>
      <w:r>
        <w:t xml:space="preserve"> Nicholas, professor in the Department of Media, Culture and Communication at New York University, “The Right to </w:t>
      </w:r>
      <w:proofErr w:type="gramStart"/>
      <w:r>
        <w:t>Look</w:t>
      </w:r>
      <w:proofErr w:type="gramEnd"/>
      <w:r>
        <w:t>”, Duke University Press 2011.</w:t>
      </w:r>
    </w:p>
    <w:p w:rsidR="00B673EE" w:rsidRDefault="00B673EE" w:rsidP="00B673EE">
      <w:r w:rsidRPr="00AF674B">
        <w:rPr>
          <w:rStyle w:val="StyleUnderline"/>
        </w:rPr>
        <w:t>The goal of such governance is</w:t>
      </w:r>
      <w:r>
        <w:t xml:space="preserve"> </w:t>
      </w:r>
      <w:r w:rsidRPr="00AF674B">
        <w:rPr>
          <w:rStyle w:val="StyleUnderline"/>
        </w:rPr>
        <w:t>not to produce disciplined, docile bodies, so much as to manage what Deleuze called the “</w:t>
      </w:r>
      <w:r w:rsidRPr="00814949">
        <w:rPr>
          <w:rStyle w:val="Emphasis"/>
        </w:rPr>
        <w:t>society of control</w:t>
      </w:r>
      <w:r w:rsidRPr="00AF674B">
        <w:rPr>
          <w:rStyle w:val="StyleUnderline"/>
        </w:rPr>
        <w:t>.” In the parlance of counterinsurgency</w:t>
      </w:r>
      <w:r w:rsidRPr="00AF674B">
        <w:t xml:space="preserve">, </w:t>
      </w:r>
      <w:r>
        <w:t xml:space="preserve">this terrain is known as “culture,” sometimes even defined and described using poststructuralist and cultural-studies theorists—including Deleuze. </w:t>
      </w:r>
      <w:r w:rsidRPr="00697AFE">
        <w:rPr>
          <w:rStyle w:val="StyleUnderline"/>
        </w:rPr>
        <w:t xml:space="preserve">This </w:t>
      </w:r>
      <w:r w:rsidRPr="008D7577">
        <w:rPr>
          <w:rStyle w:val="Emphasis"/>
        </w:rPr>
        <w:t>post-panoptic imaginary</w:t>
      </w:r>
      <w:r w:rsidRPr="00697AFE">
        <w:rPr>
          <w:rStyle w:val="StyleUnderline"/>
        </w:rPr>
        <w:t xml:space="preserve"> operates a </w:t>
      </w:r>
      <w:r w:rsidRPr="008D7577">
        <w:rPr>
          <w:rStyle w:val="Emphasis"/>
        </w:rPr>
        <w:t>control</w:t>
      </w:r>
      <w:r w:rsidRPr="00697AFE">
        <w:rPr>
          <w:rStyle w:val="StyleUnderline"/>
        </w:rPr>
        <w:t xml:space="preserve"> that seeks to separate the “host population” from the “insurgent,” as if quarantining the former from infection by the latter. This </w:t>
      </w:r>
      <w:proofErr w:type="spellStart"/>
      <w:r w:rsidRPr="008D7577">
        <w:rPr>
          <w:rStyle w:val="Emphasis"/>
        </w:rPr>
        <w:t>necropolitics</w:t>
      </w:r>
      <w:proofErr w:type="spellEnd"/>
      <w:r w:rsidRPr="00697AFE">
        <w:rPr>
          <w:rStyle w:val="StyleUnderline"/>
        </w:rPr>
        <w:t xml:space="preserve"> is </w:t>
      </w:r>
      <w:r w:rsidRPr="008D7577">
        <w:rPr>
          <w:rStyle w:val="Emphasis"/>
        </w:rPr>
        <w:t>invisible</w:t>
      </w:r>
      <w:r w:rsidRPr="00697AFE">
        <w:rPr>
          <w:rStyle w:val="StyleUnderline"/>
        </w:rPr>
        <w:t xml:space="preserve"> to the insurgent, with no expectation of </w:t>
      </w:r>
      <w:r w:rsidRPr="008D7577">
        <w:rPr>
          <w:rStyle w:val="Emphasis"/>
        </w:rPr>
        <w:t>reforming</w:t>
      </w:r>
      <w:r w:rsidRPr="00697AFE">
        <w:rPr>
          <w:rStyle w:val="StyleUnderline"/>
        </w:rPr>
        <w:t xml:space="preserve"> or </w:t>
      </w:r>
      <w:r w:rsidRPr="008D7577">
        <w:rPr>
          <w:rStyle w:val="Emphasis"/>
        </w:rPr>
        <w:t>disciplining</w:t>
      </w:r>
      <w:r w:rsidRPr="00697AFE">
        <w:rPr>
          <w:rStyle w:val="StyleUnderline"/>
        </w:rPr>
        <w:t xml:space="preserve"> that person, hence the sense that it is </w:t>
      </w:r>
      <w:r w:rsidRPr="008D7577">
        <w:rPr>
          <w:rStyle w:val="Emphasis"/>
        </w:rPr>
        <w:t>post-panoptic</w:t>
      </w:r>
      <w:r>
        <w:t xml:space="preserve">. For Bentham's </w:t>
      </w:r>
      <w:r w:rsidRPr="00697AFE">
        <w:rPr>
          <w:rStyle w:val="StyleUnderline"/>
        </w:rPr>
        <w:t>Panopticon was designed</w:t>
      </w:r>
      <w:r>
        <w:t xml:space="preserve"> above all </w:t>
      </w:r>
      <w:r w:rsidRPr="00697AFE">
        <w:rPr>
          <w:rStyle w:val="StyleUnderline"/>
        </w:rPr>
        <w:t xml:space="preserve">to reform and improve the inmate, pupil, or factory worker, while post-panoptic </w:t>
      </w:r>
      <w:proofErr w:type="spellStart"/>
      <w:r w:rsidRPr="00697AFE">
        <w:rPr>
          <w:rStyle w:val="StyleUnderline"/>
        </w:rPr>
        <w:t>visuality</w:t>
      </w:r>
      <w:proofErr w:type="spellEnd"/>
      <w:r w:rsidRPr="00697AFE">
        <w:rPr>
          <w:rStyle w:val="StyleUnderline"/>
        </w:rPr>
        <w:t xml:space="preserve"> centers on population control.</w:t>
      </w:r>
      <w:r>
        <w:t xml:space="preserve"> Despit</w:t>
      </w:r>
      <w:r w:rsidRPr="00FA5F5D">
        <w:t>e</w:t>
      </w:r>
      <w:r>
        <w:t xml:space="preserve"> an apparent but carefully stage-managed success in Iraq, which seems to be coming unstuck after the failed elections of 2010, </w:t>
      </w:r>
      <w:r w:rsidRPr="00FA5F5D">
        <w:rPr>
          <w:rStyle w:val="StyleUnderline"/>
        </w:rPr>
        <w:t>global counterinsurgency has struggled to deliver basic services and public safety in its key areas of operations from Afghanistan to Pakistan and Yemen</w:t>
      </w:r>
      <w:r>
        <w:t xml:space="preserve">. </w:t>
      </w:r>
      <w:r w:rsidRPr="00FA5F5D">
        <w:rPr>
          <w:rStyle w:val="StyleUnderline"/>
        </w:rPr>
        <w:t>These quantitative shortcomings are perhaps the corollary of the qualitative failure to define the practice of counterinsurgency beyond the classification and separation of the insurgent</w:t>
      </w:r>
      <w:r>
        <w:t xml:space="preserve">. </w:t>
      </w:r>
      <w:r w:rsidRPr="00FA5F5D">
        <w:rPr>
          <w:rStyle w:val="StyleUnderline"/>
        </w:rPr>
        <w:t>Precisely because this is the era of globalization</w:t>
      </w:r>
      <w:r>
        <w:t xml:space="preserve">, characterized by transnational migration and electronic media, </w:t>
      </w:r>
      <w:r w:rsidRPr="00FA5F5D">
        <w:rPr>
          <w:rStyle w:val="StyleUnderline"/>
        </w:rPr>
        <w:t>the digitized “border” between insurgent and host population consistently fails to hold</w:t>
      </w:r>
      <w:r>
        <w:t xml:space="preserve">. In the resulting crisis, </w:t>
      </w:r>
      <w:r w:rsidRPr="00FA5F5D">
        <w:rPr>
          <w:rStyle w:val="StyleUnderline"/>
        </w:rPr>
        <w:t>the very pattern that counterinsurgency is trying to sustain is unclear: a centralized nation, a client state, or a global market?</w:t>
      </w:r>
      <w:r>
        <w:t xml:space="preserve"> </w:t>
      </w:r>
      <w:r w:rsidRPr="00FA5F5D">
        <w:rPr>
          <w:rStyle w:val="StyleUnderline"/>
        </w:rPr>
        <w:t xml:space="preserve">Although the U.S. military continue to use a moralized rhetoric of </w:t>
      </w:r>
      <w:r w:rsidRPr="008D7577">
        <w:rPr>
          <w:rStyle w:val="Emphasis"/>
        </w:rPr>
        <w:t>nation-building</w:t>
      </w:r>
      <w:r w:rsidRPr="00FA5F5D">
        <w:rPr>
          <w:rStyle w:val="StyleUnderline"/>
        </w:rPr>
        <w:t>, their practical administration of counterinsurgency has significantly shifted to the management of disaster by means of targeted killing of insurgents using</w:t>
      </w:r>
      <w:r>
        <w:t xml:space="preserve"> Unmanned Aerial Vehicles (</w:t>
      </w:r>
      <w:r w:rsidRPr="00FA5F5D">
        <w:rPr>
          <w:rStyle w:val="StyleUnderline"/>
        </w:rPr>
        <w:t>UAV</w:t>
      </w:r>
      <w:r>
        <w:t xml:space="preserve">), </w:t>
      </w:r>
      <w:r w:rsidRPr="00FA5F5D">
        <w:rPr>
          <w:rStyle w:val="StyleUnderline"/>
        </w:rPr>
        <w:t>Special Forces, and private contractor</w:t>
      </w:r>
      <w:r>
        <w:t xml:space="preserve">s. </w:t>
      </w:r>
      <w:r w:rsidRPr="00FA5F5D">
        <w:rPr>
          <w:rStyle w:val="StyleUnderline"/>
        </w:rPr>
        <w:t>Ironically,</w:t>
      </w:r>
      <w:r>
        <w:t xml:space="preserve"> perhaps, </w:t>
      </w:r>
      <w:r w:rsidRPr="00FA5F5D">
        <w:rPr>
          <w:rStyle w:val="StyleUnderline"/>
        </w:rPr>
        <w:t>the Bush-era pursuit of governmentality</w:t>
      </w:r>
      <w:r>
        <w:t xml:space="preserve"> in regions like Afghanistan </w:t>
      </w:r>
      <w:r w:rsidRPr="00FA5F5D">
        <w:rPr>
          <w:rStyle w:val="StyleUnderline"/>
        </w:rPr>
        <w:t xml:space="preserve">has yielded to Obama's </w:t>
      </w:r>
      <w:proofErr w:type="spellStart"/>
      <w:r w:rsidRPr="008D7577">
        <w:rPr>
          <w:rStyle w:val="Emphasis"/>
        </w:rPr>
        <w:t>necropolitics</w:t>
      </w:r>
      <w:proofErr w:type="spellEnd"/>
      <w:r w:rsidRPr="00FA5F5D">
        <w:rPr>
          <w:rStyle w:val="StyleUnderline"/>
        </w:rPr>
        <w:t>, in which killing enemy leaders is the priority, epitomized by the killing of Osama bin Laden</w:t>
      </w:r>
      <w:r>
        <w:t>.</w:t>
      </w:r>
    </w:p>
    <w:p w:rsidR="00B673EE" w:rsidRPr="00814949" w:rsidRDefault="00B673EE" w:rsidP="00B673EE">
      <w:pPr>
        <w:rPr>
          <w:rStyle w:val="StyleUnderline"/>
        </w:rPr>
      </w:pPr>
      <w:r w:rsidRPr="00FA5F5D">
        <w:rPr>
          <w:rStyle w:val="StyleUnderline"/>
        </w:rPr>
        <w:t xml:space="preserve">The long-standing project of defining the social from the perspective of militarized </w:t>
      </w:r>
      <w:proofErr w:type="spellStart"/>
      <w:r w:rsidRPr="00FA5F5D">
        <w:rPr>
          <w:rStyle w:val="StyleUnderline"/>
        </w:rPr>
        <w:t>visuality</w:t>
      </w:r>
      <w:proofErr w:type="spellEnd"/>
      <w:r w:rsidRPr="00FA5F5D">
        <w:rPr>
          <w:rStyle w:val="StyleUnderline"/>
        </w:rPr>
        <w:t xml:space="preserve"> has been deliberately made </w:t>
      </w:r>
      <w:r w:rsidRPr="008D7577">
        <w:rPr>
          <w:rStyle w:val="Emphasis"/>
        </w:rPr>
        <w:t>incoherent</w:t>
      </w:r>
      <w:r w:rsidRPr="00FA5F5D">
        <w:rPr>
          <w:rStyle w:val="StyleUnderline"/>
        </w:rPr>
        <w:t>.</w:t>
      </w:r>
      <w:r>
        <w:t xml:space="preserve"> </w:t>
      </w:r>
      <w:r w:rsidRPr="00FA5F5D">
        <w:rPr>
          <w:rStyle w:val="StyleUnderline"/>
        </w:rPr>
        <w:t xml:space="preserve">Today's technologically mediated means of material visualization do not generate information about the </w:t>
      </w:r>
      <w:r>
        <w:t xml:space="preserve">presence of the </w:t>
      </w:r>
      <w:r w:rsidRPr="00FA5F5D">
        <w:rPr>
          <w:rStyle w:val="StyleUnderline"/>
        </w:rPr>
        <w:t>human visualizer</w:t>
      </w:r>
      <w:r>
        <w:t xml:space="preserve">, if indeed there even is one. If we look at the drawings made by </w:t>
      </w:r>
      <w:proofErr w:type="spellStart"/>
      <w:r>
        <w:t>Bagetti</w:t>
      </w:r>
      <w:proofErr w:type="spellEnd"/>
      <w:r>
        <w:t xml:space="preserve"> for Napoleon, and other such battlefield visualizations of the Clausewitz era, the viewpoint of the commanding general was critical to the technical production of the map. By contrast, a satellite image, or one taken from a UAV, tells us nothing at all about those who wanted the visualization made. In a somewhat uncanny fashion, </w:t>
      </w:r>
      <w:r w:rsidRPr="008D7577">
        <w:rPr>
          <w:rStyle w:val="Emphasis"/>
        </w:rPr>
        <w:t>the Medusa effect</w:t>
      </w:r>
      <w:r>
        <w:t xml:space="preserve">, which I ascribed to Carlyle's concept of </w:t>
      </w:r>
      <w:proofErr w:type="spellStart"/>
      <w:r>
        <w:t>visuality</w:t>
      </w:r>
      <w:proofErr w:type="spellEnd"/>
      <w:r>
        <w:t xml:space="preserve">, </w:t>
      </w:r>
      <w:r w:rsidRPr="00FA5F5D">
        <w:rPr>
          <w:rStyle w:val="StyleUnderline"/>
        </w:rPr>
        <w:t>has now found a technological analogy</w:t>
      </w:r>
      <w:r>
        <w:t xml:space="preserve">. By the Medusa effect, </w:t>
      </w:r>
      <w:r w:rsidRPr="00FA5F5D">
        <w:rPr>
          <w:rStyle w:val="StyleUnderline"/>
        </w:rPr>
        <w:t xml:space="preserve">I intended to convey </w:t>
      </w:r>
      <w:proofErr w:type="spellStart"/>
      <w:r w:rsidRPr="00FA5F5D">
        <w:rPr>
          <w:rStyle w:val="StyleUnderline"/>
        </w:rPr>
        <w:t>visuality's</w:t>
      </w:r>
      <w:proofErr w:type="spellEnd"/>
      <w:r w:rsidRPr="00FA5F5D">
        <w:rPr>
          <w:rStyle w:val="StyleUnderline"/>
        </w:rPr>
        <w:t xml:space="preserve"> politics of making the separation between </w:t>
      </w:r>
      <w:proofErr w:type="gramStart"/>
      <w:r w:rsidRPr="00FA5F5D">
        <w:rPr>
          <w:rStyle w:val="StyleUnderline"/>
        </w:rPr>
        <w:t>autocrat</w:t>
      </w:r>
      <w:proofErr w:type="gramEnd"/>
      <w:r w:rsidRPr="00FA5F5D">
        <w:rPr>
          <w:rStyle w:val="StyleUnderline"/>
        </w:rPr>
        <w:t xml:space="preserve"> and ruled so permanent that it was, as it were, set in stone. A new military device known as the “Gorgon Stare” has been devised to generate twelve separate visual feeds from one UAV platform</w:t>
      </w:r>
      <w:r>
        <w:t xml:space="preserve">, covering four square kilometers of territory. Each feed can be viewed separately and concurrently. While the feeds are low-grade, they can be used to direct the full-motion video feed to specific targets.4 </w:t>
      </w:r>
      <w:proofErr w:type="gramStart"/>
      <w:r w:rsidRPr="00FA5F5D">
        <w:rPr>
          <w:rStyle w:val="StyleUnderline"/>
        </w:rPr>
        <w:t>With</w:t>
      </w:r>
      <w:proofErr w:type="gramEnd"/>
      <w:r w:rsidRPr="00FA5F5D">
        <w:rPr>
          <w:rStyle w:val="StyleUnderline"/>
        </w:rPr>
        <w:t xml:space="preserve"> perhaps surprising satire, the device is named after the mythical Gorgon</w:t>
      </w:r>
      <w:r>
        <w:t xml:space="preserve">, whose castrating stare turned people to stone. </w:t>
      </w:r>
      <w:r w:rsidRPr="00FA5F5D">
        <w:rPr>
          <w:rStyle w:val="StyleUnderline"/>
        </w:rPr>
        <w:t>It is intended in part</w:t>
      </w:r>
      <w:r>
        <w:t xml:space="preserve">, then, </w:t>
      </w:r>
      <w:r w:rsidRPr="00FA5F5D">
        <w:rPr>
          <w:rStyle w:val="StyleUnderline"/>
        </w:rPr>
        <w:t>to intimidate and to make it seem that whatever insurgents might do is visible and will be seen. Dehumanized weapons are certainly fear-inducing, for</w:t>
      </w:r>
      <w:r>
        <w:t>, in Thomas Pynchon's famous phrase, “</w:t>
      </w:r>
      <w:r w:rsidRPr="00FA5F5D">
        <w:rPr>
          <w:rStyle w:val="StyleUnderline"/>
        </w:rPr>
        <w:t>a screaming comes across the sky.”</w:t>
      </w:r>
      <w:r>
        <w:t xml:space="preserve">5 Journalistic </w:t>
      </w:r>
      <w:r w:rsidRPr="00814949">
        <w:rPr>
          <w:rStyle w:val="StyleUnderline"/>
        </w:rPr>
        <w:t>reports indicate a similar anger in</w:t>
      </w:r>
      <w:r>
        <w:t xml:space="preserve"> present-day </w:t>
      </w:r>
      <w:r w:rsidRPr="00814949">
        <w:rPr>
          <w:rStyle w:val="StyleUnderline"/>
        </w:rPr>
        <w:t>Pakistan, where airborne drone attacks have increased such that as many as eighteen were launched in a few days after the failed Times Square bombing of May 2010</w:t>
      </w:r>
      <w:r>
        <w:t xml:space="preserve">. </w:t>
      </w:r>
      <w:r w:rsidRPr="00814949">
        <w:rPr>
          <w:rStyle w:val="StyleUnderline"/>
        </w:rPr>
        <w:t xml:space="preserve">However, it was precisely such attacks that some consider to have motivated the attempt to target New York in the first place, forming a familiar </w:t>
      </w:r>
      <w:r w:rsidRPr="008D7577">
        <w:rPr>
          <w:rStyle w:val="Emphasis"/>
        </w:rPr>
        <w:t>asymmetric feedback loop</w:t>
      </w:r>
      <w:r w:rsidRPr="00814949">
        <w:rPr>
          <w:rStyle w:val="StyleUnderline"/>
        </w:rPr>
        <w:t>: increased remote attacks of increased sophistication provoke increased attacks against U.S. civilians using improvised and nonmilitary materials, like fireworks.</w:t>
      </w:r>
      <w:r>
        <w:t xml:space="preserve"> Any such attack generates further reprisals on both sides. Further, </w:t>
      </w:r>
      <w:r w:rsidRPr="00814949">
        <w:rPr>
          <w:rStyle w:val="StyleUnderline"/>
        </w:rPr>
        <w:t xml:space="preserve">the chaos produced by post-panoptic </w:t>
      </w:r>
      <w:proofErr w:type="spellStart"/>
      <w:r w:rsidRPr="00814949">
        <w:rPr>
          <w:rStyle w:val="StyleUnderline"/>
        </w:rPr>
        <w:t>visuality</w:t>
      </w:r>
      <w:proofErr w:type="spellEnd"/>
      <w:r w:rsidRPr="00814949">
        <w:rPr>
          <w:rStyle w:val="StyleUnderline"/>
        </w:rPr>
        <w:t xml:space="preserve"> is its condition of existence</w:t>
      </w:r>
      <w:r>
        <w:t xml:space="preserve">. Whereas Carlyle offered the Hero and his visualization as the only defense against chaos, </w:t>
      </w:r>
      <w:r w:rsidRPr="00814949">
        <w:rPr>
          <w:rStyle w:val="StyleUnderline"/>
        </w:rPr>
        <w:t>the counterinsurgent requires chaos, or at least its possibility, as the means of authorization in all senses. Its gambit is simply that civilian governance lacks both the authority and the imagination to resolve any of the crises that generate the need for counterinsurgency</w:t>
      </w:r>
      <w:r>
        <w:t xml:space="preserve">. </w:t>
      </w:r>
      <w:r w:rsidRPr="00814949">
        <w:rPr>
          <w:rStyle w:val="StyleUnderline"/>
        </w:rPr>
        <w:t xml:space="preserve">Increasingly, the result has been to create the seemingly </w:t>
      </w:r>
      <w:r w:rsidRPr="008D7577">
        <w:rPr>
          <w:rStyle w:val="Emphasis"/>
        </w:rPr>
        <w:t>contradictory</w:t>
      </w:r>
      <w:r w:rsidRPr="00814949">
        <w:rPr>
          <w:rStyle w:val="StyleUnderline"/>
        </w:rPr>
        <w:t xml:space="preserve"> practice of counterinsurgent governance, the </w:t>
      </w:r>
      <w:proofErr w:type="spellStart"/>
      <w:r w:rsidRPr="008D7577">
        <w:rPr>
          <w:rStyle w:val="Emphasis"/>
        </w:rPr>
        <w:t>necropolitical</w:t>
      </w:r>
      <w:proofErr w:type="spellEnd"/>
      <w:r w:rsidRPr="008D7577">
        <w:rPr>
          <w:rStyle w:val="Emphasis"/>
        </w:rPr>
        <w:t xml:space="preserve"> regimes of separation</w:t>
      </w:r>
      <w:r w:rsidRPr="00814949">
        <w:rPr>
          <w:rStyle w:val="StyleUnderline"/>
        </w:rPr>
        <w:t>.</w:t>
      </w:r>
    </w:p>
    <w:p w:rsidR="00B673EE" w:rsidRDefault="00B673EE" w:rsidP="00B673EE">
      <w:r w:rsidRPr="00814949">
        <w:rPr>
          <w:rStyle w:val="StyleUnderline"/>
        </w:rPr>
        <w:t xml:space="preserve">It is at the borders of the United States and European Union that these asymmetric flows and </w:t>
      </w:r>
      <w:proofErr w:type="spellStart"/>
      <w:r w:rsidRPr="00814949">
        <w:rPr>
          <w:rStyle w:val="StyleUnderline"/>
        </w:rPr>
        <w:t>counterflows</w:t>
      </w:r>
      <w:proofErr w:type="spellEnd"/>
      <w:r w:rsidRPr="00814949">
        <w:rPr>
          <w:rStyle w:val="StyleUnderline"/>
        </w:rPr>
        <w:t xml:space="preserve"> are worked out domestically.</w:t>
      </w:r>
      <w:r>
        <w:t xml:space="preserve"> </w:t>
      </w:r>
      <w:r w:rsidRPr="00814949">
        <w:rPr>
          <w:rStyle w:val="StyleUnderline"/>
        </w:rPr>
        <w:t>Other modes of separation and distinction, such as the color line, are mobilized by this intensification because they are already there.</w:t>
      </w:r>
      <w:r>
        <w:t xml:space="preserve"> For example, the U.S</w:t>
      </w:r>
      <w:proofErr w:type="gramStart"/>
      <w:r>
        <w:t>.-</w:t>
      </w:r>
      <w:proofErr w:type="gramEnd"/>
      <w:r>
        <w:t xml:space="preserve"> Mexico border is a racialized distinction, just like that between “Europe” and “Africa” on Spain's southern coasts and islands. </w:t>
      </w:r>
      <w:r w:rsidRPr="00814949">
        <w:rPr>
          <w:rStyle w:val="StyleUnderline"/>
        </w:rPr>
        <w:t xml:space="preserve">Domestic segregation is </w:t>
      </w:r>
      <w:r w:rsidRPr="008D7577">
        <w:rPr>
          <w:rStyle w:val="Emphasis"/>
        </w:rPr>
        <w:t>complexly interactive</w:t>
      </w:r>
      <w:r w:rsidRPr="00814949">
        <w:rPr>
          <w:rStyle w:val="StyleUnderline"/>
        </w:rPr>
        <w:t xml:space="preserve"> with the global counterinsurgency. </w:t>
      </w:r>
      <w:r w:rsidRPr="00814949">
        <w:t>It also visualizes its tasks</w:t>
      </w:r>
      <w:r>
        <w:t xml:space="preserve"> as “to clear” and “to hold,” which is to say to classify residents (as insurgent/illegal or “legitimate” resident) and separate them by physical means. </w:t>
      </w:r>
      <w:r w:rsidRPr="00814949">
        <w:rPr>
          <w:rStyle w:val="StyleUnderline"/>
        </w:rPr>
        <w:t>In the United States, the domestic use of counterinsurgency became apparent in the response to Hurricane Katrina.</w:t>
      </w:r>
      <w:r>
        <w:t xml:space="preserve"> In a (now deleted) article that appeared in the Army Times on 2 September 2005, Brig. </w:t>
      </w:r>
      <w:r w:rsidRPr="00814949">
        <w:rPr>
          <w:rStyle w:val="StyleUnderline"/>
        </w:rPr>
        <w:t>Gen. Gary Jones,</w:t>
      </w:r>
      <w:r>
        <w:t xml:space="preserve"> commander of the Louisiana National Guard's Joint Task Force, </w:t>
      </w:r>
      <w:r w:rsidRPr="00814949">
        <w:rPr>
          <w:rStyle w:val="StyleUnderline"/>
        </w:rPr>
        <w:t>declared, “This place is going to look like Little Somalia.... We're going to go out and take this city back. This will be a combat operation to get this city under control.”</w:t>
      </w:r>
      <w:r>
        <w:t xml:space="preserve"> </w:t>
      </w:r>
      <w:r w:rsidRPr="00814949">
        <w:rPr>
          <w:rStyle w:val="StyleUnderline"/>
        </w:rPr>
        <w:t>The journalist understood this to mean</w:t>
      </w:r>
      <w:r>
        <w:t xml:space="preserve"> th</w:t>
      </w:r>
      <w:r w:rsidRPr="00814949">
        <w:rPr>
          <w:rStyle w:val="StyleUnderline"/>
        </w:rPr>
        <w:t>at the National Guard would be combating “an insurgency in the city.”</w:t>
      </w:r>
      <w:r>
        <w:t xml:space="preserve">6 In Spike Lee's powerful documentary of the events, When the Levees Broke: A Requiem in Four Acts (2006), several sequences </w:t>
      </w:r>
      <w:proofErr w:type="gramStart"/>
      <w:r>
        <w:t>demonstrate</w:t>
      </w:r>
      <w:proofErr w:type="gramEnd"/>
      <w:r>
        <w:t xml:space="preserve"> the practical consequence of this division of the sensible. We see then governor of Louisiana Kathleen Blanco histrionically announcing the deployment of the National Guard into the city with the remark that they have just returned from Iraq and will shoot to kill. We see a reporter for the BBC, usually the most decorous of journalists, quivering with rage as law enforcement near the Superdome surrounded one man accused of looting while dozens of others struggled through the by then polluted waters unassisted. We see Lt. Gen. Russel </w:t>
      </w:r>
      <w:proofErr w:type="spellStart"/>
      <w:r>
        <w:t>Honore</w:t>
      </w:r>
      <w:proofErr w:type="spellEnd"/>
      <w:r>
        <w:t xml:space="preserve"> arriving in New Orleans on Friday, 2 September 2005, telling the soldiers, “Put those damn weapons down”— and their palpable reluctance to do so (see fig. 55). We realize that for the past four days U.S. troops have routinely been training their weapons on their own citizens. Ironically, the historian Douglas Brinkley, featured in Lee's film, reports that the terrorism security apparatus slowed the Department of Homeland Security's response because of all the background checks.7</w:t>
      </w:r>
      <w:r w:rsidRPr="00814949">
        <w:rPr>
          <w:rStyle w:val="StyleUnderline"/>
        </w:rPr>
        <w:t xml:space="preserve"> </w:t>
      </w:r>
      <w:proofErr w:type="gramStart"/>
      <w:r w:rsidRPr="00814949">
        <w:rPr>
          <w:rStyle w:val="StyleUnderline"/>
        </w:rPr>
        <w:t>This</w:t>
      </w:r>
      <w:proofErr w:type="gramEnd"/>
      <w:r w:rsidRPr="00814949">
        <w:rPr>
          <w:rStyle w:val="StyleUnderline"/>
        </w:rPr>
        <w:t xml:space="preserve"> adaptation of domestic politics to the regime of counterinsurgency has since gone viral. Opponents of gay marriage in the United States refer to such couples as “</w:t>
      </w:r>
      <w:r w:rsidRPr="008D7577">
        <w:rPr>
          <w:rStyle w:val="Emphasis"/>
        </w:rPr>
        <w:t>domestic terrorists</w:t>
      </w:r>
      <w:r w:rsidRPr="00814949">
        <w:rPr>
          <w:rStyle w:val="StyleUnderline"/>
        </w:rPr>
        <w:t>.” High-school principals describe their work in inner-city schools as “</w:t>
      </w:r>
      <w:r w:rsidRPr="008D7577">
        <w:rPr>
          <w:rStyle w:val="Emphasis"/>
        </w:rPr>
        <w:t>classic counterinsurgency</w:t>
      </w:r>
      <w:r w:rsidRPr="00814949">
        <w:rPr>
          <w:rStyle w:val="StyleUnderline"/>
        </w:rPr>
        <w:t>.”</w:t>
      </w:r>
      <w:r>
        <w:t xml:space="preserve"> Border patrols in Nogales, Arizona, follow the counterinsurgency mantra “clear, hold, build” as the guiding light for their enforcement of immigration law. In April 2010, a strikingly unconstitutional state law was passed in Arizona, requiring police to pursue those who appeared to be illegal immigrants and criminalizing any immigrant at large without documentation. </w:t>
      </w:r>
      <w:r w:rsidRPr="00814949">
        <w:rPr>
          <w:rStyle w:val="StyleUnderline"/>
        </w:rPr>
        <w:t xml:space="preserve">While the law may well be invalidated, it was widely agreed that it was passed for “domestic” political reasons within the state. The intent is to intensify the racialized divide between the citizen and the undocumented migrant worker, creating a nomadic border that can be instantiated whenever a “citizen” looks at a person suspected of being a migrant. </w:t>
      </w:r>
      <w:r>
        <w:t xml:space="preserve">Indeed, </w:t>
      </w:r>
      <w:r w:rsidRPr="00814949">
        <w:rPr>
          <w:rStyle w:val="StyleUnderline"/>
        </w:rPr>
        <w:t>the UAV is now widely used in cross-border surveillance</w:t>
      </w:r>
      <w:r>
        <w:t>, flying first on the border and more recently in Mexico itself.8 British police have advanced plans for the extensive use of drones as domestic surveillance tools.9 Test flights in Liverpool produced a first arrest in February, 2010, only for the drones to be grounded by the Civil Aviation Authority for lacking the requisite license.10</w:t>
      </w:r>
    </w:p>
    <w:p w:rsidR="00B673EE" w:rsidRDefault="00B673EE" w:rsidP="00B673EE">
      <w:r w:rsidRPr="00814949">
        <w:rPr>
          <w:rStyle w:val="StyleUnderline"/>
        </w:rPr>
        <w:t xml:space="preserve">These imbrications of classic population-management discourses, from sexuality to education and immigration, with low-intensity asymmetric urban warfare both </w:t>
      </w:r>
      <w:proofErr w:type="gramStart"/>
      <w:r w:rsidRPr="00814949">
        <w:rPr>
          <w:rStyle w:val="StyleUnderline"/>
        </w:rPr>
        <w:t>produces</w:t>
      </w:r>
      <w:proofErr w:type="gramEnd"/>
      <w:r w:rsidRPr="00814949">
        <w:rPr>
          <w:rStyle w:val="StyleUnderline"/>
        </w:rPr>
        <w:t xml:space="preserve">, and is a product of, the crisis in </w:t>
      </w:r>
      <w:proofErr w:type="spellStart"/>
      <w:r w:rsidRPr="00814949">
        <w:rPr>
          <w:rStyle w:val="StyleUnderline"/>
        </w:rPr>
        <w:t>visuality</w:t>
      </w:r>
      <w:proofErr w:type="spellEnd"/>
      <w:r w:rsidRPr="00814949">
        <w:rPr>
          <w:rStyle w:val="StyleUnderline"/>
        </w:rPr>
        <w:t>.</w:t>
      </w:r>
      <w:r>
        <w:t xml:space="preserve"> In 1990, </w:t>
      </w:r>
      <w:r w:rsidRPr="00814949">
        <w:rPr>
          <w:rStyle w:val="StyleUnderline"/>
        </w:rPr>
        <w:t>Deleuze emphasized that Foucault had only been able to perceive the constraints of the disciplinary society because they were coming undone as the society of control took over</w:t>
      </w:r>
      <w:r>
        <w:t xml:space="preserve">. The coils of the serpent Leviathan, the state and its population management, had so extensively succeeded in driving Marx's “old mole” of class struggle underground that population could now be managed, rather than disciplined. The corollary here is that </w:t>
      </w:r>
      <w:proofErr w:type="spellStart"/>
      <w:r>
        <w:t>visuality</w:t>
      </w:r>
      <w:proofErr w:type="spellEnd"/>
      <w:r>
        <w:t xml:space="preserve"> itself has today become “visible” at a point of intensification in which it can no longer fully contain that which it seeks to visualize. That is to say, </w:t>
      </w:r>
      <w:r w:rsidRPr="00814949">
        <w:rPr>
          <w:rStyle w:val="StyleUnderline"/>
        </w:rPr>
        <w:t xml:space="preserve">chaos is now not the alternative to </w:t>
      </w:r>
      <w:proofErr w:type="spellStart"/>
      <w:r w:rsidRPr="00814949">
        <w:rPr>
          <w:rStyle w:val="StyleUnderline"/>
        </w:rPr>
        <w:t>visuality</w:t>
      </w:r>
      <w:proofErr w:type="spellEnd"/>
      <w:r w:rsidRPr="00814949">
        <w:rPr>
          <w:rStyle w:val="StyleUnderline"/>
        </w:rPr>
        <w:t xml:space="preserve"> but its condition of necessity.</w:t>
      </w:r>
      <w:r>
        <w:t xml:space="preserve"> The so-called visual turn in the humanities since 1989 is, then, a symptomatic response to first the </w:t>
      </w:r>
      <w:proofErr w:type="spellStart"/>
      <w:r>
        <w:t>neovisuality</w:t>
      </w:r>
      <w:proofErr w:type="spellEnd"/>
      <w:r>
        <w:t xml:space="preserve"> of the RMA, which followed the end of the Cold War, and now the intensified crisis of that </w:t>
      </w:r>
      <w:proofErr w:type="spellStart"/>
      <w:r>
        <w:t>visuality</w:t>
      </w:r>
      <w:proofErr w:type="spellEnd"/>
      <w:r>
        <w:t xml:space="preserve">. </w:t>
      </w:r>
      <w:r w:rsidRPr="00814949">
        <w:rPr>
          <w:rStyle w:val="StyleUnderline"/>
        </w:rPr>
        <w:t xml:space="preserve">Take the axiomatic phrase “Move on, there's nothing to see here,” which I have borrowed from </w:t>
      </w:r>
      <w:proofErr w:type="spellStart"/>
      <w:r w:rsidRPr="00814949">
        <w:rPr>
          <w:rStyle w:val="StyleUnderline"/>
        </w:rPr>
        <w:t>Ranciere</w:t>
      </w:r>
      <w:proofErr w:type="spellEnd"/>
      <w:r w:rsidRPr="00814949">
        <w:rPr>
          <w:rStyle w:val="StyleUnderline"/>
        </w:rPr>
        <w:t>. Under conditions of (counter</w:t>
      </w:r>
      <w:proofErr w:type="gramStart"/>
      <w:r w:rsidRPr="00814949">
        <w:rPr>
          <w:rStyle w:val="StyleUnderline"/>
        </w:rPr>
        <w:t>)insurgency</w:t>
      </w:r>
      <w:proofErr w:type="gramEnd"/>
      <w:r w:rsidRPr="00814949">
        <w:rPr>
          <w:rStyle w:val="StyleUnderline"/>
        </w:rPr>
        <w:t xml:space="preserve">, everyone knows that not to be the case. In Iraq and Afghanistan, insurgents and suicide bombers have often dressed in military and police uniforms to further confuse relations of </w:t>
      </w:r>
      <w:proofErr w:type="spellStart"/>
      <w:r w:rsidRPr="00814949">
        <w:rPr>
          <w:rStyle w:val="StyleUnderline"/>
        </w:rPr>
        <w:t>visuality</w:t>
      </w:r>
      <w:proofErr w:type="spellEnd"/>
      <w:r w:rsidRPr="00814949">
        <w:rPr>
          <w:rStyle w:val="StyleUnderline"/>
        </w:rPr>
        <w:t>. Circulation itself becomes dangerous when roadside explosive devices and marketplace suicide bombings are the tactics of choice</w:t>
      </w:r>
      <w:r>
        <w:t xml:space="preserve">. The Chinese artist </w:t>
      </w:r>
      <w:proofErr w:type="spellStart"/>
      <w:r>
        <w:t>Cai</w:t>
      </w:r>
      <w:proofErr w:type="spellEnd"/>
      <w:r>
        <w:t xml:space="preserve"> </w:t>
      </w:r>
      <w:proofErr w:type="spellStart"/>
      <w:r>
        <w:t>Guo-Qiang</w:t>
      </w:r>
      <w:proofErr w:type="spellEnd"/>
      <w:r>
        <w:t xml:space="preserve"> visualized this contradiction in his spectacular sculpture Nothing to See Here (2006). It consists of a sixteen-foot-long fiberglass crocodile, impaled with bamboo spears and hundreds of “sharp objects” confiscated by Chinese transport police, such as forks, chopsticks, and scissors. The confiscations allow the passenger to keep circulating, but perhaps we are all missing the five-hundred-pound crocodile in the room </w:t>
      </w:r>
      <w:proofErr w:type="gramStart"/>
      <w:r>
        <w:t>With</w:t>
      </w:r>
      <w:proofErr w:type="gramEnd"/>
      <w:r>
        <w:t xml:space="preserve"> his trademark subtlety, </w:t>
      </w:r>
      <w:proofErr w:type="spellStart"/>
      <w:r>
        <w:t>Cai</w:t>
      </w:r>
      <w:proofErr w:type="spellEnd"/>
      <w:r>
        <w:t xml:space="preserve"> makes us question whether the crocodile is the enemy insurgent or perhaps the body-politic of our own society, so </w:t>
      </w:r>
      <w:proofErr w:type="spellStart"/>
      <w:r>
        <w:t>enmired</w:t>
      </w:r>
      <w:proofErr w:type="spellEnd"/>
      <w:r>
        <w:t xml:space="preserve"> in “security” as to have lost a sense of purpose. As the economic crisis has shown, circulation is not always possible and is certainly not always an answer as to what to do next. If that circulation is by car, as in the French circulation, meaning “traffic,” then it adds to the disaster of climate change as well. Caught between the car crash, the car bomb, and the fossil fuel-generated climate crisis, it seems impossible to know which way to turn.</w:t>
      </w:r>
    </w:p>
    <w:p w:rsidR="00B673EE" w:rsidRDefault="00B673EE" w:rsidP="00B673EE">
      <w:pPr>
        <w:pStyle w:val="Heading3"/>
      </w:pPr>
      <w:r>
        <w:t>Racism</w:t>
      </w:r>
    </w:p>
    <w:p w:rsidR="00B673EE" w:rsidRDefault="00B673EE" w:rsidP="00B673EE">
      <w:pPr>
        <w:pStyle w:val="Heading4"/>
      </w:pPr>
      <w:r>
        <w:t>The Alternative’s counter-visual understanding of history is necessary to challenge slavery.</w:t>
      </w:r>
    </w:p>
    <w:p w:rsidR="00B673EE" w:rsidRDefault="00B673EE" w:rsidP="00B673EE">
      <w:proofErr w:type="gramStart"/>
      <w:r w:rsidRPr="00587D92">
        <w:rPr>
          <w:rStyle w:val="Style13ptBold"/>
        </w:rPr>
        <w:t>Mirzoeff 11.</w:t>
      </w:r>
      <w:proofErr w:type="gramEnd"/>
      <w:r w:rsidRPr="00814949">
        <w:t xml:space="preserve"> </w:t>
      </w:r>
      <w:r>
        <w:t xml:space="preserve">Nicholas, professor in the Department of Media, Culture and Communication at New York University, “The Right to </w:t>
      </w:r>
      <w:proofErr w:type="gramStart"/>
      <w:r>
        <w:t>Look</w:t>
      </w:r>
      <w:proofErr w:type="gramEnd"/>
      <w:r>
        <w:t>”, Duke University Press 2011.</w:t>
      </w:r>
    </w:p>
    <w:p w:rsidR="00B673EE" w:rsidRDefault="00B673EE" w:rsidP="00B673EE">
      <w:r w:rsidRPr="008A6CA5">
        <w:rPr>
          <w:rStyle w:val="StyleUnderline"/>
        </w:rPr>
        <w:t>Visualized techniques were central to the operations of the Atlantic world formed by plantation slavery and its ordering of reality. The plantation complex as a material system lasted from the seventeenth century until the late nineteenth, and affected primarily those parts of the globe known as the Atlantic triangle</w:t>
      </w:r>
      <w:r>
        <w:t xml:space="preserve">: the European slave-owning nations, Central and West Africa, the Caribbean and the plantation colonies of the Americas. </w:t>
      </w:r>
      <w:r w:rsidRPr="008A6CA5">
        <w:rPr>
          <w:rStyle w:val="StyleUnderline"/>
        </w:rPr>
        <w:t>The plantation complex designates the system of forced labor on cash-crop plantations</w:t>
      </w:r>
      <w:r>
        <w:t xml:space="preserve">, in which the role of authority was described by historian Phillip Curtin: </w:t>
      </w:r>
      <w:r w:rsidRPr="008A6CA5">
        <w:rPr>
          <w:rStyle w:val="StyleUnderline"/>
        </w:rPr>
        <w:t>“The [slave] owner not only controlled his work force during working hours, he also had, at least de facto, some form of legal jurisdiction. His agents acted informally as policemen. They punished most minor criminals and settled most disputes without reference to higher authority.”</w:t>
      </w:r>
      <w:r>
        <w:t xml:space="preserve">37 </w:t>
      </w:r>
      <w:r w:rsidRPr="008A6CA5">
        <w:rPr>
          <w:rStyle w:val="StyleUnderline"/>
        </w:rPr>
        <w:t xml:space="preserve">Sovereign </w:t>
      </w:r>
      <w:proofErr w:type="gramStart"/>
      <w:r w:rsidRPr="008A6CA5">
        <w:rPr>
          <w:rStyle w:val="StyleUnderline"/>
        </w:rPr>
        <w:t>authority</w:t>
      </w:r>
      <w:proofErr w:type="gramEnd"/>
      <w:r w:rsidRPr="008A6CA5">
        <w:rPr>
          <w:rStyle w:val="StyleUnderline"/>
        </w:rPr>
        <w:t xml:space="preserve"> was thus delegated to the plantation, where it was managed in a system of visualized surveillance.</w:t>
      </w:r>
      <w:r>
        <w:t xml:space="preserve"> </w:t>
      </w:r>
      <w:r w:rsidRPr="008A6CA5">
        <w:rPr>
          <w:rStyle w:val="StyleUnderline"/>
        </w:rPr>
        <w:t xml:space="preserve">While the overseer was always confronted with revolt large and small, his authority was visualized as the surrogate of the monarch's and hence </w:t>
      </w:r>
      <w:proofErr w:type="gramStart"/>
      <w:r w:rsidRPr="008A6CA5">
        <w:rPr>
          <w:rStyle w:val="StyleUnderline"/>
        </w:rPr>
        <w:t>Absolute</w:t>
      </w:r>
      <w:proofErr w:type="gramEnd"/>
      <w:r>
        <w:t xml:space="preserve">. The overseer, who ran the colonial slave plantation, embodied the visualized techniques of its authority, and so I call them collectively “oversight.” </w:t>
      </w:r>
      <w:r w:rsidRPr="008A6CA5">
        <w:rPr>
          <w:rStyle w:val="StyleUnderline"/>
        </w:rPr>
        <w:t>Oversight combined the classifications of natural history, which defined the “slave” as a species, with the spatializing of mapping that separated and defined slave space and “free” space.</w:t>
      </w:r>
      <w:r>
        <w:t xml:space="preserve"> </w:t>
      </w:r>
      <w:r w:rsidRPr="008A6CA5">
        <w:rPr>
          <w:rStyle w:val="StyleUnderline"/>
        </w:rPr>
        <w:t>These separations and distinctions were enabled by the force of law that allowed the overseer to enforce the slave codes.</w:t>
      </w:r>
      <w:r>
        <w:t xml:space="preserve"> This regime can be said to have been established between the passing of the Barbados Slave Code, in 1661, and the promulgation of Louis XTVs Code Noir, in 1685. </w:t>
      </w:r>
      <w:r w:rsidRPr="008A6CA5">
        <w:rPr>
          <w:rStyle w:val="StyleUnderline"/>
        </w:rPr>
        <w:t xml:space="preserve">This ordering of slavery was interactive with the “order of things” famously discerned as coming into being at the same period in Europe by Foucault. A certain set of people were classified as </w:t>
      </w:r>
      <w:proofErr w:type="spellStart"/>
      <w:r w:rsidRPr="008A6CA5">
        <w:rPr>
          <w:rStyle w:val="StyleUnderline"/>
        </w:rPr>
        <w:t>commodifiable</w:t>
      </w:r>
      <w:proofErr w:type="spellEnd"/>
      <w:r w:rsidRPr="008A6CA5">
        <w:rPr>
          <w:rStyle w:val="StyleUnderline"/>
        </w:rPr>
        <w:t xml:space="preserve"> and a resource for forced labor. By means of new legal and social codes, those so enslaved were of course separated from the free not just in physical space, but in law and natural history. </w:t>
      </w:r>
      <w:r>
        <w:t xml:space="preserve">Once assembled, </w:t>
      </w:r>
      <w:r w:rsidRPr="0002173D">
        <w:rPr>
          <w:rStyle w:val="StyleUnderline"/>
        </w:rPr>
        <w:t>the plantation complex came to be seen to be right.</w:t>
      </w:r>
      <w:r>
        <w:t xml:space="preserve"> In his justifications for slavery, the nineteenth-century Southern planter John Hammond turned such stratagems into axioms of human existence: “You will say that man cannot hold property in man. The answer is that he can and actually does </w:t>
      </w:r>
      <w:proofErr w:type="gramStart"/>
      <w:r>
        <w:t>all the</w:t>
      </w:r>
      <w:proofErr w:type="gramEnd"/>
      <w:r>
        <w:t xml:space="preserve"> world over, in a variety of forms, and has always done so.”38 </w:t>
      </w:r>
      <w:r w:rsidRPr="0002173D">
        <w:rPr>
          <w:rStyle w:val="StyleUnderline"/>
        </w:rPr>
        <w:t>Under the plantation complex and in the long shadow of its memory, a moment that has yet to pass, slavery is both literal and metaphorical: it is the very real trauma of chattel slavery and an expression of a technically “free” social relation that is felt to be metaphorically equivalent to slavery.</w:t>
      </w:r>
      <w:r>
        <w:t xml:space="preserve"> So, too, is abolition literal and metaphorical. It expresses a moment of emancipation, but also a condition in which slavery of all kinds would be impossible. As early as the mid-eighteenth century, the enslaved had devised counters to the key components of oversight</w:t>
      </w:r>
      <w:r w:rsidRPr="006168F9">
        <w:rPr>
          <w:rStyle w:val="StyleUnderline"/>
        </w:rPr>
        <w:t xml:space="preserve">. </w:t>
      </w:r>
      <w:r w:rsidRPr="0002173D">
        <w:rPr>
          <w:rStyle w:val="StyleUnderline"/>
        </w:rPr>
        <w:t>Maroons, or runaway slaves, had established settlements in many plantation colonies, sometimes signing formal treaties with colonial powers and thereby remapping the colony. The enslaved had a superior understanding of tropical botany and were able to put this knowledge to good effect in poisoning their masters, or so it was widely believed.</w:t>
      </w:r>
      <w:r>
        <w:t xml:space="preserve"> Finally, the syncretic religions of the plantation complex had produced a new embodied aesthetic represented in the votive figures known as </w:t>
      </w:r>
      <w:proofErr w:type="spellStart"/>
      <w:r>
        <w:t>garde</w:t>
      </w:r>
      <w:proofErr w:type="spellEnd"/>
      <w:r>
        <w:t xml:space="preserve">-corps, literally “body guard.” The revolt led, in 1757, by Francois </w:t>
      </w:r>
      <w:proofErr w:type="spellStart"/>
      <w:r>
        <w:t>Makandal</w:t>
      </w:r>
      <w:proofErr w:type="spellEnd"/>
      <w:r>
        <w:t xml:space="preserve"> in Saint-Domingue, now Haiti, united these different techniques into an effective </w:t>
      </w:r>
      <w:proofErr w:type="spellStart"/>
      <w:r>
        <w:t>countervisuality</w:t>
      </w:r>
      <w:proofErr w:type="spellEnd"/>
      <w:r>
        <w:t xml:space="preserve"> that came close to overthrowing slavery. The </w:t>
      </w:r>
      <w:proofErr w:type="spellStart"/>
      <w:r>
        <w:t>plantocracy</w:t>
      </w:r>
      <w:proofErr w:type="spellEnd"/>
      <w:r>
        <w:t xml:space="preserve">, as the ruling planter class was known, responded by intensifying slavery. By the time of the revolution, in 1791, Saint-Domingue was the single greatest producer of (colonial) wealth in the Western world. Huge numbers of people were imported as forced labor as the planters sought both to achieve autonomy for the island from the metropole and to automate the production process of the cash crops, especially sugar. </w:t>
      </w:r>
      <w:r w:rsidRPr="0002173D">
        <w:rPr>
          <w:rStyle w:val="StyleUnderline"/>
        </w:rPr>
        <w:t xml:space="preserve">This intensification in turn produced the world-historical event of the Haitian Revolution </w:t>
      </w:r>
      <w:r>
        <w:t xml:space="preserve">(1791-1804), </w:t>
      </w:r>
      <w:r w:rsidRPr="0002173D">
        <w:rPr>
          <w:rStyle w:val="StyleUnderline"/>
        </w:rPr>
        <w:t xml:space="preserve">the first successful act of </w:t>
      </w:r>
      <w:proofErr w:type="spellStart"/>
      <w:r w:rsidRPr="0002173D">
        <w:rPr>
          <w:rStyle w:val="StyleUnderline"/>
        </w:rPr>
        <w:t>decolonial</w:t>
      </w:r>
      <w:proofErr w:type="spellEnd"/>
      <w:r w:rsidRPr="0002173D">
        <w:rPr>
          <w:rStyle w:val="StyleUnderline"/>
        </w:rPr>
        <w:t xml:space="preserve"> liberation and the key transformation in producing modern </w:t>
      </w:r>
      <w:proofErr w:type="spellStart"/>
      <w:r w:rsidRPr="0002173D">
        <w:rPr>
          <w:rStyle w:val="StyleUnderline"/>
        </w:rPr>
        <w:t>visuality</w:t>
      </w:r>
      <w:proofErr w:type="spellEnd"/>
      <w:r w:rsidRPr="0002173D">
        <w:rPr>
          <w:rStyle w:val="StyleUnderline"/>
        </w:rPr>
        <w:t xml:space="preserve">. This intensification in the </w:t>
      </w:r>
      <w:proofErr w:type="spellStart"/>
      <w:r w:rsidRPr="0002173D">
        <w:rPr>
          <w:rStyle w:val="StyleUnderline"/>
        </w:rPr>
        <w:t>countervisuality</w:t>
      </w:r>
      <w:proofErr w:type="spellEnd"/>
      <w:r w:rsidRPr="0002173D">
        <w:rPr>
          <w:rStyle w:val="StyleUnderline"/>
        </w:rPr>
        <w:t xml:space="preserve"> of antislavery produced the revolutionary hero as the embodied counter to the sovereign authority represented by the overseer.</w:t>
      </w:r>
      <w:r>
        <w:t xml:space="preserve"> The popular hero, such as Toussaint </w:t>
      </w:r>
      <w:proofErr w:type="spellStart"/>
      <w:r>
        <w:t>L'Ouverture</w:t>
      </w:r>
      <w:proofErr w:type="spellEnd"/>
      <w:r>
        <w:t>, incarnated democracy as the representative of the people, embodying a willed emancipation that was at once education and, in his or her symbolic form, an aesthetic of transformation. Almost immediately, the</w:t>
      </w:r>
      <w:r w:rsidRPr="00B00535">
        <w:rPr>
          <w:rStyle w:val="StyleUnderline"/>
        </w:rPr>
        <w:t xml:space="preserve"> hero was subject to its own intensification within the new imaginary of the “people.” This pressure produced a cleft within the revolution: was the priority now to be the imagined community of the nation-state or the sustainable community at local level</w:t>
      </w:r>
      <w:r>
        <w:t>? In the events covered by this book, this question has been persistently resolved by force in favor of the nation-state from Toussaint's 1801 Constitution for Haiti, to the ending of Reconstruction in the United States, in 1877, and the reconfiguration of the Algerian revolution, in 1965. The shared subsistence economy claimed by subaltern actors in each case, most familiar now in the Reconstruction slogan “forty acres and a mule,” was presented as naive, even reactionary, as it still is today in the face of the disaster of climate change. The perceived necessity to restate national authority opened the way for the imperial appropriation of the revolutionary hero in the figure of Napoleon Bonaparte, the archetype of the modern Hero for Carlyle.</w:t>
      </w:r>
    </w:p>
    <w:p w:rsidR="00B673EE" w:rsidRDefault="00B673EE" w:rsidP="00B673EE">
      <w:r w:rsidRPr="00B00535">
        <w:rPr>
          <w:rStyle w:val="StyleUnderline"/>
        </w:rPr>
        <w:t>The specter of Haiti haunted the long nineteenth century that ended with decolonization. The images of Dessalines cutting the white section out of Haiti's flag, in 1804, even as he declared it illegal for “whites” to own property on the island were, to use Michel-</w:t>
      </w:r>
      <w:proofErr w:type="spellStart"/>
      <w:r w:rsidRPr="00B00535">
        <w:rPr>
          <w:rStyle w:val="StyleUnderline"/>
        </w:rPr>
        <w:t>Rolph</w:t>
      </w:r>
      <w:proofErr w:type="spellEnd"/>
      <w:r w:rsidRPr="00B00535">
        <w:rPr>
          <w:rStyle w:val="StyleUnderline"/>
        </w:rPr>
        <w:t xml:space="preserve"> </w:t>
      </w:r>
      <w:proofErr w:type="spellStart"/>
      <w:r w:rsidRPr="00B00535">
        <w:rPr>
          <w:rStyle w:val="StyleUnderline"/>
        </w:rPr>
        <w:t>Trouillot's</w:t>
      </w:r>
      <w:proofErr w:type="spellEnd"/>
      <w:r w:rsidRPr="00B00535">
        <w:rPr>
          <w:rStyle w:val="StyleUnderline"/>
        </w:rPr>
        <w:t xml:space="preserve"> trenchant term, “unthinkable.”</w:t>
      </w:r>
      <w:r w:rsidRPr="006168F9">
        <w:t xml:space="preserve"> </w:t>
      </w:r>
      <w:r w:rsidRPr="00331776">
        <w:rPr>
          <w:rStyle w:val="StyleUnderline"/>
        </w:rPr>
        <w:t xml:space="preserve">The permanent alienation of “property” by the formerly enslaved in Haiti claiming </w:t>
      </w:r>
      <w:proofErr w:type="gramStart"/>
      <w:r w:rsidRPr="00331776">
        <w:rPr>
          <w:rStyle w:val="StyleUnderline"/>
        </w:rPr>
        <w:t>their own</w:t>
      </w:r>
      <w:proofErr w:type="gramEnd"/>
      <w:r w:rsidRPr="00331776">
        <w:rPr>
          <w:rStyle w:val="StyleUnderline"/>
        </w:rPr>
        <w:t xml:space="preserve"> right to autonomy forced the remaking of </w:t>
      </w:r>
      <w:proofErr w:type="spellStart"/>
      <w:r w:rsidRPr="00331776">
        <w:rPr>
          <w:rStyle w:val="StyleUnderline"/>
        </w:rPr>
        <w:t>visuality</w:t>
      </w:r>
      <w:proofErr w:type="spellEnd"/>
      <w:r w:rsidRPr="00331776">
        <w:rPr>
          <w:rStyle w:val="StyleUnderline"/>
        </w:rPr>
        <w:t xml:space="preserve"> as a permanent war, visualized as a battlefield map</w:t>
      </w:r>
      <w:r w:rsidRPr="006168F9">
        <w:t xml:space="preserve">. These two-dimensional representations of the array of forces as they confront each other became the visualization of history in Carlyle's imagination. Given this separation, I will describe the forms of </w:t>
      </w:r>
      <w:proofErr w:type="spellStart"/>
      <w:r w:rsidRPr="006168F9">
        <w:t>visuality</w:t>
      </w:r>
      <w:proofErr w:type="spellEnd"/>
      <w:r w:rsidRPr="006168F9">
        <w:t xml:space="preserve"> and </w:t>
      </w:r>
      <w:proofErr w:type="spellStart"/>
      <w:r w:rsidRPr="006168F9">
        <w:t>countervisuality</w:t>
      </w:r>
      <w:proofErr w:type="spellEnd"/>
      <w:r w:rsidRPr="006168F9">
        <w:t xml:space="preserve"> separately from this point forward. </w:t>
      </w:r>
      <w:r w:rsidRPr="00331776">
        <w:rPr>
          <w:rStyle w:val="StyleUnderline"/>
        </w:rPr>
        <w:t>Visualizing was the hallmark of the modern general from the late eighteenth century onward, as the battlefield became too extensive and complex for any one person to physically see.</w:t>
      </w:r>
      <w:r w:rsidRPr="006168F9">
        <w:t xml:space="preserve"> The general in modern warfare as practiced and theorized by Karl von Clausewitz was responsible for visualizing the battlefield. He worked on information supplied by subalterns—the new lowest-ranked officer class created for this purpose—and by his own ideas, intuitions, and images. Carlyle and other defenders of authority appropriated the hero from the Atlantic revolutions and merged it with military visualization to create a new figure for modern autocracy. </w:t>
      </w:r>
      <w:r w:rsidRPr="00331776">
        <w:rPr>
          <w:rStyle w:val="StyleUnderline"/>
        </w:rPr>
        <w:t xml:space="preserve">Although Carlyle liked to assert that </w:t>
      </w:r>
      <w:proofErr w:type="spellStart"/>
      <w:r w:rsidRPr="00331776">
        <w:rPr>
          <w:rStyle w:val="StyleUnderline"/>
        </w:rPr>
        <w:t>visuality</w:t>
      </w:r>
      <w:proofErr w:type="spellEnd"/>
      <w:r w:rsidRPr="00331776">
        <w:rPr>
          <w:rStyle w:val="StyleUnderline"/>
        </w:rPr>
        <w:t xml:space="preserve"> was an attribute of the hero from time immemorial, he was above all haunted by the abolition of slavery</w:t>
      </w:r>
      <w:r w:rsidRPr="006168F9">
        <w:t xml:space="preserve">. </w:t>
      </w:r>
      <w:r w:rsidRPr="00331776">
        <w:rPr>
          <w:rStyle w:val="StyleUnderline"/>
        </w:rPr>
        <w:t>In his monumental history of The French Revolution</w:t>
      </w:r>
      <w:r w:rsidRPr="006168F9">
        <w:t xml:space="preserve"> (1837), all revolution from below is “black,” a blackness that pertained to the popular forces in France, described as “black sans-culottes,” from the storming of the Bastille, in 1789, but especially to Saint-Domingue, “shaking, writhing, in long horrid death throes, it is Black without remedy; and remains, as African Haiti, a monition to the world.”39 This “blackness” was the very antithesis of heroism that Napoleon finally negated. </w:t>
      </w:r>
      <w:r w:rsidRPr="00331776">
        <w:rPr>
          <w:rStyle w:val="StyleUnderline"/>
        </w:rPr>
        <w:t xml:space="preserve">For Carlyle, to be Black was always to be on the side of Anarchy and disorder, beyond the possibility of Reality and impossibly remote from heroism </w:t>
      </w:r>
      <w:proofErr w:type="gramStart"/>
      <w:r w:rsidRPr="00331776">
        <w:rPr>
          <w:rStyle w:val="StyleUnderline"/>
        </w:rPr>
        <w:t>It</w:t>
      </w:r>
      <w:proofErr w:type="gramEnd"/>
      <w:r w:rsidRPr="00331776">
        <w:rPr>
          <w:rStyle w:val="StyleUnderline"/>
        </w:rPr>
        <w:t xml:space="preserve"> is precisely, then, with “blackness” and slavery that a </w:t>
      </w:r>
      <w:proofErr w:type="spellStart"/>
      <w:r w:rsidRPr="00331776">
        <w:rPr>
          <w:rStyle w:val="StyleUnderline"/>
        </w:rPr>
        <w:t>counterhistory</w:t>
      </w:r>
      <w:proofErr w:type="spellEnd"/>
      <w:r w:rsidRPr="00331776">
        <w:rPr>
          <w:rStyle w:val="StyleUnderline"/>
        </w:rPr>
        <w:t xml:space="preserve"> of </w:t>
      </w:r>
      <w:proofErr w:type="spellStart"/>
      <w:r w:rsidRPr="00331776">
        <w:rPr>
          <w:rStyle w:val="StyleUnderline"/>
        </w:rPr>
        <w:t>visuality</w:t>
      </w:r>
      <w:proofErr w:type="spellEnd"/>
      <w:r w:rsidRPr="00331776">
        <w:rPr>
          <w:rStyle w:val="StyleUnderline"/>
        </w:rPr>
        <w:t xml:space="preserve"> must be concerned</w:t>
      </w:r>
      <w:r w:rsidRPr="006168F9">
        <w:t xml:space="preserve">. The function of the Hero for Carlyle and other devotees, appropriated from those revolutions, was to lead and be worshipped and thereby to shut down such uncertainties. His </w:t>
      </w:r>
      <w:proofErr w:type="spellStart"/>
      <w:r w:rsidRPr="006168F9">
        <w:t>visuality</w:t>
      </w:r>
      <w:proofErr w:type="spellEnd"/>
      <w:r w:rsidRPr="006168F9">
        <w:t xml:space="preserve"> was the intensification of the plantation </w:t>
      </w:r>
      <w:proofErr w:type="spellStart"/>
      <w:r w:rsidRPr="006168F9">
        <w:t>com</w:t>
      </w:r>
      <w:r>
        <w:t>s</w:t>
      </w:r>
      <w:r w:rsidRPr="006168F9">
        <w:t>plex</w:t>
      </w:r>
      <w:proofErr w:type="spellEnd"/>
      <w:r w:rsidRPr="006168F9">
        <w:t xml:space="preserve"> that culminated in the production of imperial </w:t>
      </w:r>
      <w:proofErr w:type="spellStart"/>
      <w:r w:rsidRPr="006168F9">
        <w:t>visuality</w:t>
      </w:r>
      <w:proofErr w:type="spellEnd"/>
      <w:r w:rsidRPr="006168F9">
        <w:t>.</w:t>
      </w:r>
    </w:p>
    <w:p w:rsidR="00B673EE" w:rsidRDefault="00B673EE" w:rsidP="00B673EE">
      <w:pPr>
        <w:pStyle w:val="Heading3"/>
      </w:pPr>
      <w:r>
        <w:t>Slavery/Subject Formation</w:t>
      </w:r>
    </w:p>
    <w:p w:rsidR="00B673EE" w:rsidRDefault="00B673EE" w:rsidP="00B673EE">
      <w:pPr>
        <w:pStyle w:val="Heading4"/>
      </w:pPr>
      <w:r>
        <w:t xml:space="preserve">The destruction of the right to look is a foundational concept of slavery. The subject is formed in relation to this lack – From the plantation complex to the far more modern military-industrial complex the sustaining factor was control over </w:t>
      </w:r>
      <w:proofErr w:type="spellStart"/>
      <w:r>
        <w:t>visuality</w:t>
      </w:r>
      <w:proofErr w:type="spellEnd"/>
      <w:r>
        <w:t xml:space="preserve">. The operation of colonial law necessitates such a control of desire. </w:t>
      </w:r>
    </w:p>
    <w:p w:rsidR="00B673EE" w:rsidRDefault="00B673EE" w:rsidP="00B673EE">
      <w:r>
        <w:t>--- Evidentiary support of your reading of history: Greece, Abu Ghraib, Jim Crow</w:t>
      </w:r>
    </w:p>
    <w:p w:rsidR="00B673EE" w:rsidRDefault="00B673EE" w:rsidP="00B673EE">
      <w:r>
        <w:t>--- Psychoanalysis/Slavery Impact, you can read any of the death drive cards as an impact module if you so desire</w:t>
      </w:r>
    </w:p>
    <w:p w:rsidR="00B673EE" w:rsidRDefault="00B673EE" w:rsidP="00B673EE">
      <w:proofErr w:type="gramStart"/>
      <w:r w:rsidRPr="00587D92">
        <w:rPr>
          <w:rStyle w:val="Style13ptBold"/>
        </w:rPr>
        <w:t>Mirzoeff 11.</w:t>
      </w:r>
      <w:proofErr w:type="gramEnd"/>
      <w:r>
        <w:t xml:space="preserve"> Nicholas, professor in the Department of Media, Culture and Communication at New York University, “The Right to </w:t>
      </w:r>
      <w:proofErr w:type="gramStart"/>
      <w:r>
        <w:t>Look</w:t>
      </w:r>
      <w:proofErr w:type="gramEnd"/>
      <w:r>
        <w:t>”, Duke University Press 2011.</w:t>
      </w:r>
    </w:p>
    <w:p w:rsidR="00B673EE" w:rsidRDefault="00B673EE" w:rsidP="00B673EE">
      <w:r>
        <w:t xml:space="preserve">The ancient Greek historian </w:t>
      </w:r>
      <w:r w:rsidRPr="0045266F">
        <w:rPr>
          <w:rStyle w:val="StyleUnderline"/>
        </w:rPr>
        <w:t>Herodotus tells us that the Scythians of antiquity blinded their slaves</w:t>
      </w:r>
      <w:r>
        <w:t xml:space="preserve">. As the Scythians were horse-riding nomads, modern historians have concluded that this practice was designed to prevent the slaves from escaping.27 </w:t>
      </w:r>
      <w:proofErr w:type="gramStart"/>
      <w:r w:rsidRPr="0045266F">
        <w:rPr>
          <w:rStyle w:val="StyleUnderline"/>
        </w:rPr>
        <w:t>It</w:t>
      </w:r>
      <w:proofErr w:type="gramEnd"/>
      <w:r>
        <w:t xml:space="preserve"> cannot but also </w:t>
      </w:r>
      <w:r w:rsidRPr="0045266F">
        <w:rPr>
          <w:rStyle w:val="StyleUnderline"/>
        </w:rPr>
        <w:t>suggest that slavery is the removal of the right to look. The blinding makes a person a slave and removes the possibility of regaining the status of a free person. While chattel slavery did not physically blind the enslaved, its legal authority now policed even their imagination, knowing that their labor required looking</w:t>
      </w:r>
      <w:r>
        <w:t xml:space="preserve">. For example, in the British colony of Jamaica the enslaved were forbidden even to “imagine the death of any white Person.”28 By contrast, in the metropole it became a capital offence for subjects to imagine the death of a king only during the revolutionary crisis of the 1790s.29 </w:t>
      </w:r>
      <w:proofErr w:type="gramStart"/>
      <w:r w:rsidRPr="0045266F">
        <w:rPr>
          <w:rStyle w:val="StyleUnderline"/>
        </w:rPr>
        <w:t>The</w:t>
      </w:r>
      <w:proofErr w:type="gramEnd"/>
      <w:r w:rsidRPr="0045266F">
        <w:rPr>
          <w:rStyle w:val="StyleUnderline"/>
        </w:rPr>
        <w:t xml:space="preserve"> difference in</w:t>
      </w:r>
      <w:r>
        <w:t xml:space="preserve"> these </w:t>
      </w:r>
      <w:r w:rsidRPr="0045266F">
        <w:rPr>
          <w:rStyle w:val="StyleUnderline"/>
        </w:rPr>
        <w:t>laws suggest that any white person in the plantation colony was the equivalent of the sovereign in the “home” nation. Such laws became necessary when authority feared that the enslaved or feudal subject might act on such imaginings, the always possible revolutionizing of the plantation complex</w:t>
      </w:r>
      <w:r w:rsidRPr="000F75A7">
        <w:rPr>
          <w:rStyle w:val="StyleUnderline"/>
        </w:rPr>
        <w:t>. This</w:t>
      </w:r>
      <w:r w:rsidRPr="0045266F">
        <w:rPr>
          <w:rStyle w:val="StyleUnderline"/>
        </w:rPr>
        <w:t xml:space="preserve"> anxiety moved from plantation to metropole. In the North American context, “reckless eyeballing,” a simple looking at a white person</w:t>
      </w:r>
      <w:r>
        <w:t xml:space="preserve">, especially a white woman or person in authority, </w:t>
      </w:r>
      <w:r w:rsidRPr="0045266F">
        <w:rPr>
          <w:rStyle w:val="StyleUnderline"/>
        </w:rPr>
        <w:t>was forbidden those classified as “colored” under Jim Crow</w:t>
      </w:r>
      <w:r w:rsidRPr="000E05DE">
        <w:rPr>
          <w:rStyle w:val="StyleUnderline"/>
        </w:rPr>
        <w:t xml:space="preserve">. </w:t>
      </w:r>
      <w:r w:rsidRPr="0045266F">
        <w:rPr>
          <w:rStyle w:val="StyleUnderline"/>
        </w:rPr>
        <w:t xml:space="preserve">Such looking was held to be both violent and sexualized in and of itself, a further intensification of the policing of </w:t>
      </w:r>
      <w:proofErr w:type="spellStart"/>
      <w:r w:rsidRPr="0045266F">
        <w:rPr>
          <w:rStyle w:val="StyleUnderline"/>
        </w:rPr>
        <w:t>visuality</w:t>
      </w:r>
      <w:proofErr w:type="spellEnd"/>
      <w:r w:rsidRPr="0045266F">
        <w:rPr>
          <w:rStyle w:val="StyleUnderline"/>
        </w:rPr>
        <w:t>.</w:t>
      </w:r>
      <w:r w:rsidRPr="000E05DE">
        <w:t xml:space="preserve"> </w:t>
      </w:r>
      <w:r>
        <w:t xml:space="preserve">As late as 1951, a farmer named Matt Ingram was convicted of the assault of a white woman in North Carolina because she had not liked the way he looked at her from a distance of sixty-five feet.30 </w:t>
      </w:r>
      <w:r w:rsidRPr="001426A9">
        <w:rPr>
          <w:rStyle w:val="StyleUnderline"/>
        </w:rPr>
        <w:t>This monitoring of the look has been retained in the U.S. prison system so that, for example, detainees in the Abu Ghraib phase of the war in Iraq</w:t>
      </w:r>
      <w:r>
        <w:t xml:space="preserve"> (2003¬4) </w:t>
      </w:r>
      <w:r w:rsidRPr="001426A9">
        <w:rPr>
          <w:rStyle w:val="StyleUnderline"/>
        </w:rPr>
        <w:t>were forcefully told, “Don't eyeball me!”</w:t>
      </w:r>
      <w:r>
        <w:t>31</w:t>
      </w:r>
    </w:p>
    <w:p w:rsidR="00B673EE" w:rsidRDefault="00B673EE" w:rsidP="00B673EE">
      <w:r>
        <w:t xml:space="preserve">In short, </w:t>
      </w:r>
      <w:r w:rsidRPr="001426A9">
        <w:rPr>
          <w:rStyle w:val="Emphasis"/>
        </w:rPr>
        <w:t>complexes are complex.</w:t>
      </w:r>
      <w:r>
        <w:t xml:space="preserve"> They are divided against themselves first as configurations of </w:t>
      </w:r>
      <w:proofErr w:type="spellStart"/>
      <w:r>
        <w:t>visuality</w:t>
      </w:r>
      <w:proofErr w:type="spellEnd"/>
      <w:r>
        <w:t xml:space="preserve"> against </w:t>
      </w:r>
      <w:proofErr w:type="spellStart"/>
      <w:r>
        <w:t>countervisuality</w:t>
      </w:r>
      <w:proofErr w:type="spellEnd"/>
      <w:r>
        <w:t xml:space="preserve"> and then as material systems of administering authority interfaced with mental means of authorizing. </w:t>
      </w:r>
      <w:r w:rsidRPr="001426A9">
        <w:rPr>
          <w:rStyle w:val="StyleUnderline"/>
        </w:rPr>
        <w:t xml:space="preserve">In tracing a </w:t>
      </w:r>
      <w:proofErr w:type="spellStart"/>
      <w:r w:rsidRPr="001426A9">
        <w:rPr>
          <w:rStyle w:val="StyleUnderline"/>
        </w:rPr>
        <w:t>decolonial</w:t>
      </w:r>
      <w:proofErr w:type="spellEnd"/>
      <w:r w:rsidRPr="001426A9">
        <w:rPr>
          <w:rStyle w:val="StyleUnderline"/>
        </w:rPr>
        <w:t xml:space="preserve"> genealogy of </w:t>
      </w:r>
      <w:proofErr w:type="spellStart"/>
      <w:r w:rsidRPr="001426A9">
        <w:rPr>
          <w:rStyle w:val="StyleUnderline"/>
        </w:rPr>
        <w:t>visuality</w:t>
      </w:r>
      <w:proofErr w:type="spellEnd"/>
      <w:r w:rsidRPr="001426A9">
        <w:rPr>
          <w:rStyle w:val="StyleUnderline"/>
        </w:rPr>
        <w:t xml:space="preserve">, I have identified three primary complexes of </w:t>
      </w:r>
      <w:proofErr w:type="spellStart"/>
      <w:r w:rsidRPr="001426A9">
        <w:rPr>
          <w:rStyle w:val="StyleUnderline"/>
        </w:rPr>
        <w:t>visuality</w:t>
      </w:r>
      <w:proofErr w:type="spellEnd"/>
      <w:r w:rsidRPr="001426A9">
        <w:rPr>
          <w:rStyle w:val="StyleUnderline"/>
        </w:rPr>
        <w:t xml:space="preserve"> and </w:t>
      </w:r>
      <w:proofErr w:type="spellStart"/>
      <w:r w:rsidRPr="001426A9">
        <w:rPr>
          <w:rStyle w:val="StyleUnderline"/>
        </w:rPr>
        <w:t>countervisuality</w:t>
      </w:r>
      <w:proofErr w:type="spellEnd"/>
      <w:r w:rsidRPr="001426A9">
        <w:rPr>
          <w:rStyle w:val="StyleUnderline"/>
        </w:rPr>
        <w:t xml:space="preserve"> in this book, from the </w:t>
      </w:r>
      <w:r w:rsidRPr="000E05DE">
        <w:rPr>
          <w:rStyle w:val="Emphasis"/>
        </w:rPr>
        <w:t>“plantation complex”</w:t>
      </w:r>
      <w:r w:rsidRPr="001426A9">
        <w:rPr>
          <w:rStyle w:val="StyleUnderline"/>
        </w:rPr>
        <w:t xml:space="preserve"> that sustained Atlantic slaver</w:t>
      </w:r>
      <w:r w:rsidRPr="000E05DE">
        <w:rPr>
          <w:rStyle w:val="StyleUnderline"/>
        </w:rPr>
        <w:t xml:space="preserve">y, </w:t>
      </w:r>
      <w:r w:rsidRPr="001426A9">
        <w:rPr>
          <w:rStyle w:val="StyleUnderline"/>
        </w:rPr>
        <w:t>via</w:t>
      </w:r>
      <w:r>
        <w:t xml:space="preserve"> what was known to certain apologists for the British empire as </w:t>
      </w:r>
      <w:r w:rsidRPr="001426A9">
        <w:rPr>
          <w:rStyle w:val="StyleUnderline"/>
        </w:rPr>
        <w:t xml:space="preserve">the </w:t>
      </w:r>
      <w:r w:rsidRPr="000E05DE">
        <w:rPr>
          <w:rStyle w:val="Emphasis"/>
        </w:rPr>
        <w:t>“imperialist complex,”</w:t>
      </w:r>
      <w:r w:rsidRPr="001426A9">
        <w:rPr>
          <w:rStyle w:val="StyleUnderline"/>
        </w:rPr>
        <w:t xml:space="preserve"> to</w:t>
      </w:r>
      <w:r>
        <w:t xml:space="preserve"> President Dwight </w:t>
      </w:r>
      <w:r w:rsidRPr="001426A9">
        <w:rPr>
          <w:rStyle w:val="StyleUnderline"/>
        </w:rPr>
        <w:t xml:space="preserve">Eisenhower's </w:t>
      </w:r>
      <w:r w:rsidRPr="000E05DE">
        <w:rPr>
          <w:rStyle w:val="Emphasis"/>
        </w:rPr>
        <w:t>“military-industrial complex,”</w:t>
      </w:r>
      <w:r w:rsidRPr="001426A9">
        <w:rPr>
          <w:rStyle w:val="StyleUnderline"/>
        </w:rPr>
        <w:t xml:space="preserve"> which is still very much with us. Each responded to and generated forms of </w:t>
      </w:r>
      <w:proofErr w:type="spellStart"/>
      <w:r w:rsidRPr="001426A9">
        <w:rPr>
          <w:rStyle w:val="StyleUnderline"/>
        </w:rPr>
        <w:t>countervisuality</w:t>
      </w:r>
      <w:proofErr w:type="spellEnd"/>
      <w:r>
        <w:t xml:space="preserve">. </w:t>
      </w:r>
      <w:r w:rsidRPr="000F75A7">
        <w:rPr>
          <w:rStyle w:val="StyleUnderline"/>
        </w:rPr>
        <w:t xml:space="preserve">The clash of </w:t>
      </w:r>
      <w:proofErr w:type="spellStart"/>
      <w:r w:rsidRPr="000F75A7">
        <w:rPr>
          <w:rStyle w:val="StyleUnderline"/>
        </w:rPr>
        <w:t>visuality</w:t>
      </w:r>
      <w:proofErr w:type="spellEnd"/>
      <w:r w:rsidRPr="000F75A7">
        <w:rPr>
          <w:rStyle w:val="StyleUnderline"/>
        </w:rPr>
        <w:t xml:space="preserve"> and </w:t>
      </w:r>
      <w:proofErr w:type="spellStart"/>
      <w:r w:rsidRPr="000F75A7">
        <w:rPr>
          <w:rStyle w:val="StyleUnderline"/>
        </w:rPr>
        <w:t>countervisuality</w:t>
      </w:r>
      <w:proofErr w:type="spellEnd"/>
      <w:r w:rsidRPr="000F75A7">
        <w:rPr>
          <w:rStyle w:val="StyleUnderline"/>
        </w:rPr>
        <w:t xml:space="preserve"> produced not just imagined relations but materialized visualizations as images of all kinds, as natural history, law, politics, and so on. The extended encounter between the right to look and </w:t>
      </w:r>
      <w:proofErr w:type="spellStart"/>
      <w:r w:rsidRPr="000F75A7">
        <w:rPr>
          <w:rStyle w:val="StyleUnderline"/>
        </w:rPr>
        <w:t>visuality</w:t>
      </w:r>
      <w:proofErr w:type="spellEnd"/>
      <w:r w:rsidRPr="000F75A7">
        <w:rPr>
          <w:rStyle w:val="StyleUnderline"/>
        </w:rPr>
        <w:t xml:space="preserve"> created a “world-generating optic” on modernity, such that “modernity is produced as the West.”</w:t>
      </w:r>
      <w:r>
        <w:t xml:space="preserve">32 What was at stake was the form of the real, the realistic, and realism in all senses. </w:t>
      </w:r>
      <w:r w:rsidRPr="000F75A7">
        <w:rPr>
          <w:rStyle w:val="StyleUnderline"/>
        </w:rPr>
        <w:t xml:space="preserve">From the </w:t>
      </w:r>
      <w:proofErr w:type="spellStart"/>
      <w:r w:rsidRPr="000F75A7">
        <w:rPr>
          <w:rStyle w:val="StyleUnderline"/>
        </w:rPr>
        <w:t>decolonial</w:t>
      </w:r>
      <w:proofErr w:type="spellEnd"/>
      <w:r w:rsidRPr="000F75A7">
        <w:rPr>
          <w:rStyle w:val="StyleUnderline"/>
        </w:rPr>
        <w:t xml:space="preserve"> perspective used here, it is the way that modernity looks when seen from the places of </w:t>
      </w:r>
      <w:proofErr w:type="spellStart"/>
      <w:r w:rsidRPr="000F75A7">
        <w:rPr>
          <w:rStyle w:val="StyleUnderline"/>
        </w:rPr>
        <w:t>visuality's</w:t>
      </w:r>
      <w:proofErr w:type="spellEnd"/>
      <w:r w:rsidRPr="000F75A7">
        <w:rPr>
          <w:rStyle w:val="StyleUnderline"/>
        </w:rPr>
        <w:t xml:space="preserve"> application—the plantation, the colony, the counterinsurgency—back toward the metropole</w:t>
      </w:r>
      <w:r w:rsidRPr="000F75A7">
        <w:t>. That look is not a copy, or even a reverse shot, but is equally constitutive by means of its own reality effect of the classified, spatialized, aestheticized, and militarized transnational culture that in its present-day form has come to be called “globalization.”</w:t>
      </w:r>
      <w:r>
        <w:t xml:space="preserve"> Indeed, </w:t>
      </w:r>
      <w:r w:rsidRPr="000F75A7">
        <w:rPr>
          <w:rStyle w:val="StyleUnderline"/>
        </w:rPr>
        <w:t>the contradiction that</w:t>
      </w:r>
      <w:r>
        <w:t xml:space="preserve"> has generated change within the complexes of </w:t>
      </w:r>
      <w:proofErr w:type="spellStart"/>
      <w:r>
        <w:t>visuality</w:t>
      </w:r>
      <w:proofErr w:type="spellEnd"/>
      <w:r>
        <w:t xml:space="preserve"> has been that </w:t>
      </w:r>
      <w:r w:rsidRPr="000F75A7">
        <w:rPr>
          <w:rStyle w:val="StyleUnderline"/>
        </w:rPr>
        <w:t>while authority claims to remain unchanged in the face of modernity</w:t>
      </w:r>
      <w:r>
        <w:t>, eternally deriving authority from its ability to interpret messages</w:t>
      </w:r>
      <w:r w:rsidRPr="000E05DE">
        <w:t xml:space="preserve">, </w:t>
      </w:r>
      <w:r w:rsidRPr="000F75A7">
        <w:rPr>
          <w:rStyle w:val="StyleUnderline"/>
        </w:rPr>
        <w:t>it has been driven to radical transformation by the resistance it has itself produced.</w:t>
      </w:r>
      <w:r w:rsidRPr="000F75A7">
        <w:t xml:space="preserve"> This force has applied to </w:t>
      </w:r>
      <w:proofErr w:type="spellStart"/>
      <w:r w:rsidRPr="000F75A7">
        <w:t>visuality</w:t>
      </w:r>
      <w:proofErr w:type="spellEnd"/>
      <w:r w:rsidRPr="000F75A7">
        <w:t xml:space="preserve"> and </w:t>
      </w:r>
      <w:proofErr w:type="spellStart"/>
      <w:r w:rsidRPr="000F75A7">
        <w:t>countervisuali</w:t>
      </w:r>
      <w:r>
        <w:t>ty</w:t>
      </w:r>
      <w:proofErr w:type="spellEnd"/>
      <w:r>
        <w:t xml:space="preserve"> alike as what Michel Foucault called “intensity,” rendering them “more economic and more effective.”33 </w:t>
      </w:r>
      <w:r w:rsidRPr="000F75A7">
        <w:rPr>
          <w:rStyle w:val="StyleUnderline"/>
        </w:rPr>
        <w:t xml:space="preserve">Under the pressure of intensification, each form of </w:t>
      </w:r>
      <w:proofErr w:type="spellStart"/>
      <w:r w:rsidRPr="000F75A7">
        <w:rPr>
          <w:rStyle w:val="StyleUnderline"/>
        </w:rPr>
        <w:t>visuality</w:t>
      </w:r>
      <w:proofErr w:type="spellEnd"/>
      <w:r w:rsidRPr="000F75A7">
        <w:rPr>
          <w:rStyle w:val="StyleUnderline"/>
        </w:rPr>
        <w:t xml:space="preserve"> becomes more specific and technical, so that within each complex there is, as it were, both a standard and an intensified form. That is the paradox glimpsed by Carlyle, in which history and visualization have become mutually constitutive as the reality of modernity, while failing to account entirely for each other.</w:t>
      </w:r>
      <w:r>
        <w:t xml:space="preserve">34 </w:t>
      </w:r>
      <w:r w:rsidRPr="000F75A7">
        <w:rPr>
          <w:rStyle w:val="StyleUnderline"/>
        </w:rPr>
        <w:t xml:space="preserve">It is that space between intention and accomplishment that allows for the possibility of a </w:t>
      </w:r>
      <w:proofErr w:type="spellStart"/>
      <w:r w:rsidRPr="000F75A7">
        <w:rPr>
          <w:rStyle w:val="StyleUnderline"/>
        </w:rPr>
        <w:t>countervisuality</w:t>
      </w:r>
      <w:proofErr w:type="spellEnd"/>
      <w:r w:rsidRPr="000F75A7">
        <w:rPr>
          <w:rStyle w:val="StyleUnderline"/>
        </w:rPr>
        <w:t xml:space="preserve"> that is more than simply the opposition predicated by </w:t>
      </w:r>
      <w:proofErr w:type="spellStart"/>
      <w:r w:rsidRPr="000F75A7">
        <w:rPr>
          <w:rStyle w:val="StyleUnderline"/>
        </w:rPr>
        <w:t>visuality</w:t>
      </w:r>
      <w:proofErr w:type="spellEnd"/>
      <w:r w:rsidRPr="000F75A7">
        <w:rPr>
          <w:rStyle w:val="StyleUnderline"/>
        </w:rPr>
        <w:t xml:space="preserve"> as its necessary price of becoming</w:t>
      </w:r>
      <w:r>
        <w:t>.</w:t>
      </w:r>
    </w:p>
    <w:p w:rsidR="00B673EE" w:rsidRDefault="00B673EE" w:rsidP="00B673EE">
      <w:pPr>
        <w:rPr>
          <w:rStyle w:val="StyleUnderline"/>
        </w:rPr>
      </w:pPr>
      <w:r>
        <w:t xml:space="preserve">In significant part, therefore, </w:t>
      </w:r>
      <w:r w:rsidRPr="000F75A7">
        <w:rPr>
          <w:rStyle w:val="StyleUnderline"/>
        </w:rPr>
        <w:t xml:space="preserve">these modes of </w:t>
      </w:r>
      <w:proofErr w:type="spellStart"/>
      <w:r w:rsidRPr="000F75A7">
        <w:rPr>
          <w:rStyle w:val="StyleUnderline"/>
        </w:rPr>
        <w:t>visuality</w:t>
      </w:r>
      <w:proofErr w:type="spellEnd"/>
      <w:r w:rsidRPr="000F75A7">
        <w:rPr>
          <w:rStyle w:val="StyleUnderline"/>
        </w:rPr>
        <w:t xml:space="preserve"> are psychic events that nonetheless have </w:t>
      </w:r>
      <w:r w:rsidRPr="000E05DE">
        <w:rPr>
          <w:rStyle w:val="Emphasis"/>
        </w:rPr>
        <w:t>material effects</w:t>
      </w:r>
      <w:r>
        <w:t xml:space="preserve">. In this sense, </w:t>
      </w:r>
      <w:r w:rsidRPr="000F75A7">
        <w:rPr>
          <w:rStyle w:val="StyleUnderline"/>
        </w:rPr>
        <w:t>the visualized complex produced a set of psychic relations described by</w:t>
      </w:r>
      <w:r>
        <w:t xml:space="preserve"> Sigmund </w:t>
      </w:r>
      <w:r w:rsidRPr="000F75A7">
        <w:rPr>
          <w:rStyle w:val="StyleUnderline"/>
        </w:rPr>
        <w:t>Freud as “a group of interdependent ideational elements cathected with affect.”</w:t>
      </w:r>
      <w:r>
        <w:t xml:space="preserve">35 For Freud, </w:t>
      </w:r>
      <w:r w:rsidRPr="000F75A7">
        <w:rPr>
          <w:rStyle w:val="StyleUnderline"/>
        </w:rPr>
        <w:t>the complex, above all the famous Oedipus complex, was at first the name of the process by which the internal “pleasure principle” became reconciled with the “reality principle” of the exterior world.</w:t>
      </w:r>
      <w:r>
        <w:t xml:space="preserve"> Following the experience of shell shock in the First World War, </w:t>
      </w:r>
      <w:r w:rsidRPr="000F75A7">
        <w:rPr>
          <w:rStyle w:val="StyleUnderline"/>
        </w:rPr>
        <w:t>Freud revised his opinion to see the psychic economy as a conflict between the pleasure drive and the death drive, leading to a doubled set of disruptions. For</w:t>
      </w:r>
      <w:r>
        <w:t xml:space="preserve"> Jacques </w:t>
      </w:r>
      <w:proofErr w:type="spellStart"/>
      <w:r w:rsidRPr="000F75A7">
        <w:rPr>
          <w:rStyle w:val="StyleUnderline"/>
        </w:rPr>
        <w:t>Lacan</w:t>
      </w:r>
      <w:proofErr w:type="spellEnd"/>
      <w:r>
        <w:t xml:space="preserve">, </w:t>
      </w:r>
      <w:r w:rsidRPr="000F75A7">
        <w:rPr>
          <w:rStyle w:val="StyleUnderline"/>
        </w:rPr>
        <w:t>as</w:t>
      </w:r>
      <w:r>
        <w:t xml:space="preserve"> </w:t>
      </w:r>
      <w:proofErr w:type="spellStart"/>
      <w:r w:rsidRPr="000F75A7">
        <w:rPr>
          <w:rStyle w:val="StyleUnderline"/>
        </w:rPr>
        <w:t>Slavoj</w:t>
      </w:r>
      <w:proofErr w:type="spellEnd"/>
      <w:r w:rsidRPr="000F75A7">
        <w:rPr>
          <w:rStyle w:val="StyleUnderline"/>
        </w:rPr>
        <w:t xml:space="preserve"> </w:t>
      </w:r>
      <w:proofErr w:type="spellStart"/>
      <w:r w:rsidRPr="000F75A7">
        <w:rPr>
          <w:rStyle w:val="StyleUnderline"/>
        </w:rPr>
        <w:t>Zizek</w:t>
      </w:r>
      <w:proofErr w:type="spellEnd"/>
      <w:r w:rsidRPr="000F75A7">
        <w:rPr>
          <w:rStyle w:val="StyleUnderline"/>
        </w:rPr>
        <w:t xml:space="preserve"> has described, the subject was constituted by the inevitable failure to overcome this lack: “The place of ‘reality’ within the </w:t>
      </w:r>
      <w:r w:rsidRPr="000E05DE">
        <w:rPr>
          <w:rStyle w:val="Emphasis"/>
        </w:rPr>
        <w:t>psychic economy</w:t>
      </w:r>
      <w:r w:rsidRPr="000F75A7">
        <w:rPr>
          <w:rStyle w:val="StyleUnderline"/>
        </w:rPr>
        <w:t xml:space="preserve"> is that of an </w:t>
      </w:r>
      <w:r w:rsidRPr="000E05DE">
        <w:rPr>
          <w:rStyle w:val="Emphasis"/>
        </w:rPr>
        <w:t>‘excess,’</w:t>
      </w:r>
      <w:r w:rsidRPr="000F75A7">
        <w:rPr>
          <w:rStyle w:val="StyleUnderline"/>
        </w:rPr>
        <w:t xml:space="preserve"> of a surplus which disturbs and blocks from within the autarky of the self-contained balance of the psychic apparatus—‘reality’ as the external necessity which forces the psychic apparatus to renounce the exclusive rule of the ‘pleasure principle’ is correlative to this inner stumbling block.”</w:t>
      </w:r>
      <w:r>
        <w:t xml:space="preserve">36 The diagram that visualizes this process is an arrow that travels around a circle until it is blocked at the last minute. </w:t>
      </w:r>
      <w:r w:rsidRPr="000F75A7">
        <w:rPr>
          <w:rStyle w:val="StyleUnderline"/>
        </w:rPr>
        <w:t xml:space="preserve">The pleasure principle cannot quite fulfill its wish because something from outside its domain intrudes and prevents it from doing so. For </w:t>
      </w:r>
      <w:proofErr w:type="spellStart"/>
      <w:r w:rsidRPr="000F75A7">
        <w:rPr>
          <w:rStyle w:val="StyleUnderline"/>
        </w:rPr>
        <w:t>Lacan</w:t>
      </w:r>
      <w:proofErr w:type="spellEnd"/>
      <w:r w:rsidRPr="000F75A7">
        <w:rPr>
          <w:rStyle w:val="StyleUnderline"/>
        </w:rPr>
        <w:t xml:space="preserve"> that “thing” was epitomized by the Oedipus complex in which the law of the father prevented the infant from achieving its desire to possess the mother. Authority thus counters desire and produces a self-conscious subject who experiences both internal desire and external constraint as “reality.”</w:t>
      </w:r>
      <w:r>
        <w:t xml:space="preserve"> In this book, </w:t>
      </w:r>
      <w:r w:rsidRPr="000F75A7">
        <w:rPr>
          <w:rStyle w:val="StyleUnderline"/>
        </w:rPr>
        <w:t>I take the existence of this doubled complex to be the product of history</w:t>
      </w:r>
      <w:r>
        <w:t xml:space="preserve">, as opposed to a </w:t>
      </w:r>
      <w:proofErr w:type="spellStart"/>
      <w:r>
        <w:t>transhistorical</w:t>
      </w:r>
      <w:proofErr w:type="spellEnd"/>
      <w:r>
        <w:t xml:space="preserve"> human condition, </w:t>
      </w:r>
      <w:r w:rsidRPr="000F75A7">
        <w:rPr>
          <w:rStyle w:val="StyleUnderline"/>
        </w:rPr>
        <w:t>specifically that of the violence with which colonial authority enforced its claims.</w:t>
      </w:r>
      <w:r>
        <w:t xml:space="preserve"> From the dream-world of the Haitian and French Revolutions and their imaginaries to the imperial investigation of the “primitive” mind and Fanon's deconstruction of colonial psychology, producing and exploring psychic complexes and complexity was central to the labor of visualization. </w:t>
      </w:r>
      <w:r w:rsidRPr="000F75A7">
        <w:rPr>
          <w:rStyle w:val="StyleUnderline"/>
        </w:rPr>
        <w:t>Needless to say, visualization has in turn now become part of the labor of being analyzed.</w:t>
      </w:r>
    </w:p>
    <w:p w:rsidR="00B673EE" w:rsidRDefault="00B673EE" w:rsidP="00B673EE">
      <w:pPr>
        <w:pStyle w:val="Heading2"/>
      </w:pPr>
      <w:r>
        <w:t>Alternative</w:t>
      </w:r>
    </w:p>
    <w:p w:rsidR="00B673EE" w:rsidRPr="00697AFE" w:rsidRDefault="00B673EE" w:rsidP="00B673EE">
      <w:pPr>
        <w:pStyle w:val="Heading3"/>
        <w:rPr>
          <w:rStyle w:val="StyleUnderline"/>
        </w:rPr>
      </w:pPr>
      <w:proofErr w:type="spellStart"/>
      <w:r>
        <w:t>Countervisuality</w:t>
      </w:r>
      <w:proofErr w:type="spellEnd"/>
      <w:r>
        <w:t xml:space="preserve"> </w:t>
      </w:r>
    </w:p>
    <w:p w:rsidR="00B673EE" w:rsidRPr="00FC4255" w:rsidRDefault="00B673EE" w:rsidP="00B673EE">
      <w:pPr>
        <w:pStyle w:val="Heading4"/>
        <w:rPr>
          <w:szCs w:val="24"/>
        </w:rPr>
      </w:pPr>
      <w:r w:rsidRPr="00FC4255">
        <w:rPr>
          <w:szCs w:val="24"/>
        </w:rPr>
        <w:t xml:space="preserve">The alt is a call for </w:t>
      </w:r>
      <w:proofErr w:type="gramStart"/>
      <w:r w:rsidRPr="00FC4255">
        <w:rPr>
          <w:szCs w:val="24"/>
        </w:rPr>
        <w:t xml:space="preserve">a </w:t>
      </w:r>
      <w:proofErr w:type="spellStart"/>
      <w:r w:rsidRPr="00FC4255">
        <w:rPr>
          <w:rStyle w:val="StyleUnderline"/>
          <w:szCs w:val="24"/>
        </w:rPr>
        <w:t>Countervisuality</w:t>
      </w:r>
      <w:proofErr w:type="spellEnd"/>
      <w:proofErr w:type="gramEnd"/>
      <w:r w:rsidRPr="00FC4255">
        <w:rPr>
          <w:szCs w:val="24"/>
        </w:rPr>
        <w:t xml:space="preserve">, the AFF alone is not transformative because it remains tethered to singular visions of power, however starting with the demand of the “right to look” is a performance of a </w:t>
      </w:r>
      <w:r w:rsidRPr="00FC4255">
        <w:rPr>
          <w:rStyle w:val="StyleUnderline"/>
          <w:szCs w:val="24"/>
        </w:rPr>
        <w:t xml:space="preserve">counter-history that more effectively challenges sovereign power. </w:t>
      </w:r>
    </w:p>
    <w:p w:rsidR="00B673EE" w:rsidRDefault="00B673EE" w:rsidP="00B673EE">
      <w:r>
        <w:t>--- AFF is not transformative</w:t>
      </w:r>
    </w:p>
    <w:p w:rsidR="00B673EE" w:rsidRPr="006168F9" w:rsidRDefault="00B673EE" w:rsidP="00B673EE">
      <w:r>
        <w:t xml:space="preserve">--- A2 Agamben ‘rights bad’ args, maybe defense to their </w:t>
      </w:r>
      <w:proofErr w:type="spellStart"/>
      <w:r>
        <w:t>biopolitcs</w:t>
      </w:r>
      <w:proofErr w:type="spellEnd"/>
      <w:r>
        <w:t xml:space="preserve"> </w:t>
      </w:r>
      <w:proofErr w:type="spellStart"/>
      <w:r>
        <w:t>args</w:t>
      </w:r>
      <w:proofErr w:type="spellEnd"/>
    </w:p>
    <w:p w:rsidR="00B673EE" w:rsidRDefault="00B673EE" w:rsidP="00B673EE">
      <w:proofErr w:type="gramStart"/>
      <w:r w:rsidRPr="00587D92">
        <w:rPr>
          <w:rStyle w:val="Style13ptBold"/>
        </w:rPr>
        <w:t>Mirzoeff 11.</w:t>
      </w:r>
      <w:proofErr w:type="gramEnd"/>
      <w:r>
        <w:t xml:space="preserve"> Nicholas, professor in the Department of Media, Culture and Communication at New York University, “The Right to </w:t>
      </w:r>
      <w:proofErr w:type="gramStart"/>
      <w:r>
        <w:t>Look</w:t>
      </w:r>
      <w:proofErr w:type="gramEnd"/>
      <w:r>
        <w:t>”, Duke University Press 2011.</w:t>
      </w:r>
    </w:p>
    <w:p w:rsidR="00B673EE" w:rsidRDefault="00B673EE" w:rsidP="00B673EE">
      <w:r>
        <w:t>CONCEPTUALIZING COUNTERVISUALITY</w:t>
      </w:r>
    </w:p>
    <w:p w:rsidR="00B673EE" w:rsidRDefault="00B673EE" w:rsidP="00B673EE">
      <w:r>
        <w:t xml:space="preserve">Carlyle presented </w:t>
      </w:r>
      <w:proofErr w:type="spellStart"/>
      <w:r>
        <w:t>visuality</w:t>
      </w:r>
      <w:proofErr w:type="spellEnd"/>
      <w:r>
        <w:t xml:space="preserve"> as naturally authoritative while being aware not only of opposition, but of foundational defeat during the Atlantic revolutions. However, not all opposition to </w:t>
      </w:r>
      <w:proofErr w:type="spellStart"/>
      <w:r>
        <w:t>visuality</w:t>
      </w:r>
      <w:proofErr w:type="spellEnd"/>
      <w:r>
        <w:t xml:space="preserve"> can be considered </w:t>
      </w:r>
      <w:proofErr w:type="spellStart"/>
      <w:r>
        <w:t>countervisuality</w:t>
      </w:r>
      <w:proofErr w:type="spellEnd"/>
      <w:r>
        <w:t xml:space="preserve">, a point which will help us to understand the difficulties involved. Considering the development of globalization around the end of the twentieth century, Arjun </w:t>
      </w:r>
      <w:proofErr w:type="spellStart"/>
      <w:r>
        <w:t>Appadurai</w:t>
      </w:r>
      <w:proofErr w:type="spellEnd"/>
      <w:r>
        <w:t xml:space="preserve"> noted the “split character” of the globalized work of imagination: “On the one hand it is in and through the imagination that modern citizens are disciplined and controlled—by states, markets, and other powerful interests. But it is also the faculty through which collective patterns of dissent and new designs for collective life emerge.”57 </w:t>
      </w:r>
      <w:r w:rsidRPr="006168F9">
        <w:rPr>
          <w:rStyle w:val="StyleUnderline"/>
        </w:rPr>
        <w:t xml:space="preserve">In the case of </w:t>
      </w:r>
      <w:proofErr w:type="spellStart"/>
      <w:r w:rsidRPr="006168F9">
        <w:rPr>
          <w:rStyle w:val="StyleUnderline"/>
        </w:rPr>
        <w:t>visuality</w:t>
      </w:r>
      <w:proofErr w:type="spellEnd"/>
      <w:r w:rsidRPr="006168F9">
        <w:rPr>
          <w:rStyle w:val="StyleUnderline"/>
        </w:rPr>
        <w:t xml:space="preserve">, we need to introduce a similar distinction. As a discursive organization of history, </w:t>
      </w:r>
      <w:proofErr w:type="spellStart"/>
      <w:r w:rsidRPr="006168F9">
        <w:rPr>
          <w:rStyle w:val="StyleUnderline"/>
        </w:rPr>
        <w:t>visuality</w:t>
      </w:r>
      <w:proofErr w:type="spellEnd"/>
      <w:r w:rsidRPr="006168F9">
        <w:rPr>
          <w:rStyle w:val="StyleUnderline"/>
        </w:rPr>
        <w:t xml:space="preserve"> was never able to achieve its goal of representing totality, because “history” itself as a form of the </w:t>
      </w:r>
      <w:proofErr w:type="spellStart"/>
      <w:r w:rsidRPr="006168F9">
        <w:rPr>
          <w:rStyle w:val="StyleUnderline"/>
        </w:rPr>
        <w:t>historicopolitical</w:t>
      </w:r>
      <w:proofErr w:type="spellEnd"/>
      <w:r w:rsidRPr="006168F9">
        <w:rPr>
          <w:rStyle w:val="StyleUnderline"/>
        </w:rPr>
        <w:t xml:space="preserve"> was not monolithic, but structured as conflict</w:t>
      </w:r>
      <w:r w:rsidRPr="00FC4255">
        <w:t>.</w:t>
      </w:r>
      <w:r>
        <w:t xml:space="preserve"> In his study of Marx's theory of capital, </w:t>
      </w:r>
      <w:proofErr w:type="spellStart"/>
      <w:r>
        <w:t>Dipesh</w:t>
      </w:r>
      <w:proofErr w:type="spellEnd"/>
      <w:r>
        <w:t xml:space="preserve"> </w:t>
      </w:r>
      <w:proofErr w:type="spellStart"/>
      <w:r>
        <w:t>Chakrabarty</w:t>
      </w:r>
      <w:proofErr w:type="spellEnd"/>
      <w:r>
        <w:t xml:space="preserve"> has described two modes of history as it was formed under capitalism History 1 is that history predicated by capital for itself “as a precondition” to its own existence, whereas History 2 is that which cannot be written into the history of capital even as prefiguration and so has to be excluded.58 </w:t>
      </w:r>
      <w:proofErr w:type="spellStart"/>
      <w:r>
        <w:t>Chakrabarty</w:t>
      </w:r>
      <w:proofErr w:type="spellEnd"/>
      <w:r>
        <w:t xml:space="preserve"> has sought to recover that History 2 without privileging it either as the new dominant mode of History, or as the dialectical other to History 1. Rather, he suggests, “History 2 is better thought of as a category charged with the function of constantly interrupting the totalizing thrusts of History 1.” This doubled interaction offers a model for thinking about </w:t>
      </w:r>
      <w:proofErr w:type="spellStart"/>
      <w:r>
        <w:t>visuality</w:t>
      </w:r>
      <w:proofErr w:type="spellEnd"/>
      <w:r>
        <w:t xml:space="preserve"> that incorporates its embodied dimension at an individual and collective level, together with </w:t>
      </w:r>
      <w:proofErr w:type="spellStart"/>
      <w:r>
        <w:t>visuality</w:t>
      </w:r>
      <w:proofErr w:type="spellEnd"/>
      <w:r>
        <w:t xml:space="preserve"> as cultural and political representation.</w:t>
      </w:r>
    </w:p>
    <w:p w:rsidR="00B673EE" w:rsidRDefault="00B673EE" w:rsidP="00B673EE">
      <w:r>
        <w:t xml:space="preserve">In these terms, </w:t>
      </w:r>
      <w:r w:rsidRPr="006168F9">
        <w:rPr>
          <w:rStyle w:val="StyleUnderline"/>
        </w:rPr>
        <w:t>Visuality 1 would be that narrative that concentrates on the formation of a coherent and intelligible picture of modernity that allowed for centralized and/or autocratic leadership</w:t>
      </w:r>
      <w:r>
        <w:t xml:space="preserve">. </w:t>
      </w:r>
      <w:r w:rsidRPr="006168F9">
        <w:rPr>
          <w:rStyle w:val="StyleUnderline"/>
        </w:rPr>
        <w:t>It creates a picture of order that sustained the industrial division of labor as its enactment of the “division of the sensible.” In this sense, photograph</w:t>
      </w:r>
      <w:r>
        <w:t xml:space="preserve">y, for example, </w:t>
      </w:r>
      <w:r w:rsidRPr="006168F9">
        <w:rPr>
          <w:rStyle w:val="StyleUnderline"/>
        </w:rPr>
        <w:t>contributed to Visuality 1</w:t>
      </w:r>
      <w:r>
        <w:t xml:space="preserve"> in the manner famously critiqued by Baudelaire </w:t>
      </w:r>
      <w:r w:rsidRPr="006168F9">
        <w:rPr>
          <w:rStyle w:val="StyleUnderline"/>
        </w:rPr>
        <w:t>as the tool of commerce, science, and industry</w:t>
      </w:r>
      <w:r>
        <w:t xml:space="preserve">.59 </w:t>
      </w:r>
      <w:r w:rsidRPr="006168F9">
        <w:rPr>
          <w:rStyle w:val="StyleUnderline"/>
        </w:rPr>
        <w:t xml:space="preserve">This form of </w:t>
      </w:r>
      <w:proofErr w:type="spellStart"/>
      <w:r w:rsidRPr="006168F9">
        <w:rPr>
          <w:rStyle w:val="StyleUnderline"/>
        </w:rPr>
        <w:t>visuality</w:t>
      </w:r>
      <w:proofErr w:type="spellEnd"/>
      <w:r>
        <w:t xml:space="preserve">, one proper to the docile bodies </w:t>
      </w:r>
      <w:r w:rsidRPr="006168F9">
        <w:rPr>
          <w:rStyle w:val="StyleUnderline"/>
        </w:rPr>
        <w:t>demanded by capital, developed new means of disciplining, normalizing, and ordering vision, ranging from the color-blindness tests that were introduced for industrial workers in the 1840s, to state-funded compulsory literacy and the public museum</w:t>
      </w:r>
      <w:r>
        <w:t xml:space="preserve">. Consequently, the modern production process that culminated in Taylor's and Ford's systems came to rely on a normative hand-eye coordination, trained in sport, managed by the distribution of corrective lenses, and controlled with sight tests.60 </w:t>
      </w:r>
      <w:r w:rsidRPr="006168F9">
        <w:rPr>
          <w:rStyle w:val="StyleUnderline"/>
        </w:rPr>
        <w:t>In visual representation, its dominant apparatus would become the cinema</w:t>
      </w:r>
      <w:r>
        <w:t xml:space="preserve">, understood in the sense of Jonathan L. </w:t>
      </w:r>
      <w:proofErr w:type="spellStart"/>
      <w:r>
        <w:t>Beller's</w:t>
      </w:r>
      <w:proofErr w:type="spellEnd"/>
      <w:r>
        <w:t xml:space="preserve"> “cinematic mode of production</w:t>
      </w:r>
      <w:r w:rsidRPr="006168F9">
        <w:t xml:space="preserve">,” </w:t>
      </w:r>
      <w:r w:rsidRPr="006168F9">
        <w:rPr>
          <w:rStyle w:val="StyleUnderline"/>
        </w:rPr>
        <w:t xml:space="preserve">which creates value by attracting </w:t>
      </w:r>
      <w:r w:rsidRPr="00FC4255">
        <w:rPr>
          <w:rStyle w:val="StyleUnderline"/>
        </w:rPr>
        <w:t>attention.61 Its logical</w:t>
      </w:r>
      <w:r w:rsidRPr="006168F9">
        <w:rPr>
          <w:rStyle w:val="StyleUnderline"/>
        </w:rPr>
        <w:t xml:space="preserve"> endpoint was</w:t>
      </w:r>
      <w:r>
        <w:t xml:space="preserve"> what Guy </w:t>
      </w:r>
      <w:proofErr w:type="spellStart"/>
      <w:r>
        <w:t>Debord</w:t>
      </w:r>
      <w:proofErr w:type="spellEnd"/>
      <w:r>
        <w:t xml:space="preserve"> famously called </w:t>
      </w:r>
      <w:r w:rsidRPr="006168F9">
        <w:rPr>
          <w:rStyle w:val="StyleUnderline"/>
        </w:rPr>
        <w:t xml:space="preserve">the “spectacle,” that is to say, “capital accumulated to the point where it becomes an </w:t>
      </w:r>
      <w:r w:rsidRPr="00FC4255">
        <w:rPr>
          <w:rStyle w:val="StyleUnderline"/>
        </w:rPr>
        <w:t>image.”62 In this</w:t>
      </w:r>
      <w:r w:rsidRPr="006168F9">
        <w:rPr>
          <w:rStyle w:val="StyleUnderline"/>
        </w:rPr>
        <w:t xml:space="preserve"> sense, then, a certain history of </w:t>
      </w:r>
      <w:proofErr w:type="spellStart"/>
      <w:r w:rsidRPr="006168F9">
        <w:rPr>
          <w:rStyle w:val="StyleUnderline"/>
        </w:rPr>
        <w:t>visuality</w:t>
      </w:r>
      <w:proofErr w:type="spellEnd"/>
      <w:r w:rsidRPr="006168F9">
        <w:rPr>
          <w:rStyle w:val="StyleUnderline"/>
        </w:rPr>
        <w:t xml:space="preserve">—or at least </w:t>
      </w:r>
      <w:proofErr w:type="spellStart"/>
      <w:r w:rsidRPr="006168F9">
        <w:rPr>
          <w:rStyle w:val="StyleUnderline"/>
        </w:rPr>
        <w:t>Visuality</w:t>
      </w:r>
      <w:proofErr w:type="spellEnd"/>
      <w:r w:rsidRPr="006168F9">
        <w:rPr>
          <w:rStyle w:val="StyleUnderline"/>
        </w:rPr>
        <w:t xml:space="preserve"> 1—has already been written and is not unfamiliar. This book does not revisit that story for several reasons.</w:t>
      </w:r>
      <w:r>
        <w:t xml:space="preserve"> The History that </w:t>
      </w:r>
      <w:proofErr w:type="spellStart"/>
      <w:r>
        <w:t>Chakrabarty</w:t>
      </w:r>
      <w:proofErr w:type="spellEnd"/>
      <w:r>
        <w:t xml:space="preserve"> describes as being the precondition for capital is not exactly the same as the History visualized by </w:t>
      </w:r>
      <w:proofErr w:type="spellStart"/>
      <w:r>
        <w:t>visuality</w:t>
      </w:r>
      <w:proofErr w:type="spellEnd"/>
      <w:r>
        <w:t xml:space="preserve"> (and this is, of course, no criticism of </w:t>
      </w:r>
      <w:proofErr w:type="spellStart"/>
      <w:r>
        <w:t>Chakrabarty</w:t>
      </w:r>
      <w:proofErr w:type="spellEnd"/>
      <w:r>
        <w:t xml:space="preserve">—quite the contrary). Whereas it may be said that capital will do anything to preserve and extend its circulation, so that even carbon emissions are now being formulated into a market, </w:t>
      </w:r>
      <w:proofErr w:type="spellStart"/>
      <w:r>
        <w:t>visuality</w:t>
      </w:r>
      <w:proofErr w:type="spellEnd"/>
      <w:r>
        <w:t xml:space="preserve"> was concerned above all to safeguard the authority of leadership. So whereas </w:t>
      </w:r>
      <w:proofErr w:type="spellStart"/>
      <w:r>
        <w:t>Chakrabarty</w:t>
      </w:r>
      <w:proofErr w:type="spellEnd"/>
      <w:r>
        <w:t xml:space="preserve"> established a diachronic binary distinction between the two modes of History under capitalism, I have tried to define a successive set of synchronic complexes for </w:t>
      </w:r>
      <w:proofErr w:type="spellStart"/>
      <w:r>
        <w:t>visuality</w:t>
      </w:r>
      <w:proofErr w:type="spellEnd"/>
      <w:r>
        <w:t xml:space="preserve"> and </w:t>
      </w:r>
      <w:proofErr w:type="spellStart"/>
      <w:r>
        <w:t>countervisuality</w:t>
      </w:r>
      <w:proofErr w:type="spellEnd"/>
      <w:r>
        <w:t xml:space="preserve"> from slavery to imperialism and global counterinsurgency.</w:t>
      </w:r>
    </w:p>
    <w:p w:rsidR="00B673EE" w:rsidRDefault="00B673EE" w:rsidP="00B673EE">
      <w:r w:rsidRPr="006168F9">
        <w:rPr>
          <w:rStyle w:val="StyleUnderline"/>
        </w:rPr>
        <w:t xml:space="preserve">How should we conceptualize, theorize, and understand </w:t>
      </w:r>
      <w:proofErr w:type="spellStart"/>
      <w:r w:rsidRPr="006168F9">
        <w:rPr>
          <w:rStyle w:val="StyleUnderline"/>
        </w:rPr>
        <w:t>countervisuality</w:t>
      </w:r>
      <w:proofErr w:type="spellEnd"/>
      <w:r w:rsidRPr="006168F9">
        <w:rPr>
          <w:rStyle w:val="StyleUnderline"/>
        </w:rPr>
        <w:t xml:space="preserve"> in relation to this divided </w:t>
      </w:r>
      <w:proofErr w:type="spellStart"/>
      <w:r w:rsidRPr="006168F9">
        <w:rPr>
          <w:rStyle w:val="StyleUnderline"/>
        </w:rPr>
        <w:t>visuality</w:t>
      </w:r>
      <w:proofErr w:type="spellEnd"/>
      <w:r w:rsidRPr="006168F9">
        <w:rPr>
          <w:rStyle w:val="StyleUnderline"/>
        </w:rPr>
        <w:t>? It is not simply Visuality 2. If Visuality 1 is the domain of authority, Visuality 2 would be that picturing of the self or collective that exceeds or precedes that subjugation to centralized authority. Visuality 2 was not invisible to authority and has been figured as the barbaric, the uncivilized, or, in the modern period, the “primitive.”</w:t>
      </w:r>
      <w:r>
        <w:t xml:space="preserve"> In the imperial complex, an army of self-styled “hero” missionaries generated an epistemic apparatus to discipline and order it, whereas the “primitives” in the metropole were to be controlled by the new imperial Caesar and his command of imagery. The leading taxonomies of such “primitive” </w:t>
      </w:r>
      <w:proofErr w:type="spellStart"/>
      <w:r>
        <w:t>visuality</w:t>
      </w:r>
      <w:proofErr w:type="spellEnd"/>
      <w:r>
        <w:t xml:space="preserve"> were idolatry, fetishism, and </w:t>
      </w:r>
      <w:proofErr w:type="spellStart"/>
      <w:r>
        <w:t>totemism</w:t>
      </w:r>
      <w:proofErr w:type="spellEnd"/>
      <w:r>
        <w:t xml:space="preserve">, in order of seniority.63 </w:t>
      </w:r>
      <w:r w:rsidRPr="006168F9">
        <w:rPr>
          <w:rStyle w:val="StyleUnderline"/>
        </w:rPr>
        <w:t xml:space="preserve">This definition of Visuality 2 was enacted in the colonial and imperial domains that Conrad called the “blank spaces of the map,” the blind spots of </w:t>
      </w:r>
      <w:proofErr w:type="spellStart"/>
      <w:r w:rsidRPr="006168F9">
        <w:rPr>
          <w:rStyle w:val="StyleUnderline"/>
        </w:rPr>
        <w:t>visuality</w:t>
      </w:r>
      <w:proofErr w:type="spellEnd"/>
      <w:r w:rsidRPr="006168F9">
        <w:rPr>
          <w:rStyle w:val="StyleUnderline"/>
        </w:rPr>
        <w:t>. Within the metropole, an artistic version of Visuality 2 was that “irrational modernism.... that escapes... appropriative logic,” such as Dada and Surrealism, often of course using the forms and ideas of indigenous art and culture from colonized domains.</w:t>
      </w:r>
      <w:r>
        <w:t xml:space="preserve">64 </w:t>
      </w:r>
      <w:r w:rsidRPr="006168F9">
        <w:rPr>
          <w:rStyle w:val="StyleUnderline"/>
        </w:rPr>
        <w:t>By now, surrealism in particular has nonetheless been thoroughly appropriated, especially by advertising and music videos.</w:t>
      </w:r>
      <w:r>
        <w:t xml:space="preserve"> For </w:t>
      </w:r>
      <w:r w:rsidRPr="006168F9">
        <w:rPr>
          <w:rStyle w:val="StyleUnderline"/>
        </w:rPr>
        <w:t>Visuality 2 is not necessarily politically radical or progressive; it is only not part of authority's “life process.”</w:t>
      </w:r>
      <w:r>
        <w:t xml:space="preserve"> There are multiple forms of Visuality 2, because that difference “lives in intimate and plural relationships to [authority], ranging from opposition to neutrality.”65 The two modes of </w:t>
      </w:r>
      <w:proofErr w:type="spellStart"/>
      <w:r>
        <w:t>visuality</w:t>
      </w:r>
      <w:proofErr w:type="spellEnd"/>
      <w:r>
        <w:t xml:space="preserve"> are not opposed in a binary system, but operate as a relation of difference that is always deferred. </w:t>
      </w:r>
      <w:r w:rsidRPr="006168F9">
        <w:rPr>
          <w:rStyle w:val="StyleUnderline"/>
        </w:rPr>
        <w:t xml:space="preserve">So not all forms of Visuality 2 are what I am calling </w:t>
      </w:r>
      <w:proofErr w:type="spellStart"/>
      <w:r w:rsidRPr="006168F9">
        <w:rPr>
          <w:rStyle w:val="StyleUnderline"/>
        </w:rPr>
        <w:t>countervisuality</w:t>
      </w:r>
      <w:proofErr w:type="spellEnd"/>
      <w:r w:rsidRPr="006168F9">
        <w:rPr>
          <w:rStyle w:val="StyleUnderline"/>
        </w:rPr>
        <w:t xml:space="preserve">, the attempt to reconfigure </w:t>
      </w:r>
      <w:proofErr w:type="spellStart"/>
      <w:r w:rsidRPr="006168F9">
        <w:rPr>
          <w:rStyle w:val="StyleUnderline"/>
        </w:rPr>
        <w:t>visuality</w:t>
      </w:r>
      <w:proofErr w:type="spellEnd"/>
      <w:r w:rsidRPr="006168F9">
        <w:rPr>
          <w:rStyle w:val="StyleUnderline"/>
        </w:rPr>
        <w:t xml:space="preserve"> as a whole.</w:t>
      </w:r>
      <w:r>
        <w:t xml:space="preserve"> For example, many forms of religion might deploy some mode of Visuality 2 without seeking to change the perceived real in which that religion is practiced.</w:t>
      </w:r>
    </w:p>
    <w:p w:rsidR="00B673EE" w:rsidRDefault="00B673EE" w:rsidP="00B673EE">
      <w:proofErr w:type="spellStart"/>
      <w:r w:rsidRPr="006168F9">
        <w:rPr>
          <w:rStyle w:val="StyleUnderline"/>
        </w:rPr>
        <w:t>Countervisuality</w:t>
      </w:r>
      <w:proofErr w:type="spellEnd"/>
      <w:r>
        <w:t xml:space="preserve"> </w:t>
      </w:r>
      <w:r w:rsidRPr="006168F9">
        <w:rPr>
          <w:rStyle w:val="StyleUnderline"/>
        </w:rPr>
        <w:t xml:space="preserve">proper is the </w:t>
      </w:r>
      <w:r w:rsidRPr="00FC4255">
        <w:rPr>
          <w:rStyle w:val="Emphasis"/>
        </w:rPr>
        <w:t>claim for the right to look.</w:t>
      </w:r>
      <w:r w:rsidRPr="006168F9">
        <w:rPr>
          <w:rStyle w:val="StyleUnderline"/>
        </w:rPr>
        <w:t xml:space="preserve"> It is the </w:t>
      </w:r>
      <w:proofErr w:type="spellStart"/>
      <w:r w:rsidRPr="006168F9">
        <w:rPr>
          <w:rStyle w:val="StyleUnderline"/>
        </w:rPr>
        <w:t>dissensus</w:t>
      </w:r>
      <w:proofErr w:type="spellEnd"/>
      <w:r w:rsidRPr="006168F9">
        <w:rPr>
          <w:rStyle w:val="StyleUnderline"/>
        </w:rPr>
        <w:t xml:space="preserve"> with </w:t>
      </w:r>
      <w:proofErr w:type="spellStart"/>
      <w:r w:rsidRPr="006168F9">
        <w:rPr>
          <w:rStyle w:val="StyleUnderline"/>
        </w:rPr>
        <w:t>visuality</w:t>
      </w:r>
      <w:proofErr w:type="spellEnd"/>
      <w:r w:rsidRPr="006168F9">
        <w:rPr>
          <w:rStyle w:val="StyleUnderline"/>
        </w:rPr>
        <w:t>, meaning “a dispute over what is visible as an element of a situation, over which visible elements belong to what is common, over the capacity of subjects to designate this common and argue for it.”</w:t>
      </w:r>
      <w:r>
        <w:t xml:space="preserve">66 </w:t>
      </w:r>
      <w:r w:rsidRPr="006168F9">
        <w:rPr>
          <w:rStyle w:val="StyleUnderline"/>
        </w:rPr>
        <w:t xml:space="preserve">The performative claim of a right to look where none exists puts </w:t>
      </w:r>
      <w:proofErr w:type="gramStart"/>
      <w:r w:rsidRPr="006168F9">
        <w:rPr>
          <w:rStyle w:val="StyleUnderline"/>
        </w:rPr>
        <w:t xml:space="preserve">a </w:t>
      </w:r>
      <w:proofErr w:type="spellStart"/>
      <w:r w:rsidRPr="006168F9">
        <w:rPr>
          <w:rStyle w:val="StyleUnderline"/>
        </w:rPr>
        <w:t>countervisuality</w:t>
      </w:r>
      <w:proofErr w:type="spellEnd"/>
      <w:proofErr w:type="gramEnd"/>
      <w:r w:rsidRPr="006168F9">
        <w:rPr>
          <w:rStyle w:val="StyleUnderline"/>
        </w:rPr>
        <w:t xml:space="preserve"> into play.</w:t>
      </w:r>
      <w:r>
        <w:t xml:space="preserve"> Like </w:t>
      </w:r>
      <w:proofErr w:type="spellStart"/>
      <w:r>
        <w:t>visuality</w:t>
      </w:r>
      <w:proofErr w:type="spellEnd"/>
      <w:r>
        <w:t xml:space="preserve">, it interfaces “formal” and “historical” aspects. </w:t>
      </w:r>
      <w:r w:rsidRPr="006168F9">
        <w:rPr>
          <w:rStyle w:val="StyleUnderline"/>
        </w:rPr>
        <w:t>The</w:t>
      </w:r>
      <w:r>
        <w:t xml:space="preserve"> </w:t>
      </w:r>
      <w:r w:rsidRPr="006168F9">
        <w:rPr>
          <w:rStyle w:val="StyleUnderline"/>
        </w:rPr>
        <w:t>“right” in the right to look contests first the “right” to property in another person by insisting on the irreducible autonomy of all citizens</w:t>
      </w:r>
      <w:r>
        <w:t xml:space="preserve">. </w:t>
      </w:r>
      <w:r w:rsidRPr="006168F9">
        <w:rPr>
          <w:rStyle w:val="StyleUnderline"/>
        </w:rPr>
        <w:t xml:space="preserve">Autonomy implies a working through of Enlightenment claims to rights in the context of </w:t>
      </w:r>
      <w:proofErr w:type="spellStart"/>
      <w:r w:rsidRPr="006168F9">
        <w:rPr>
          <w:rStyle w:val="StyleUnderline"/>
        </w:rPr>
        <w:t>coloniality</w:t>
      </w:r>
      <w:proofErr w:type="spellEnd"/>
      <w:r w:rsidRPr="006168F9">
        <w:rPr>
          <w:rStyle w:val="StyleUnderline"/>
        </w:rPr>
        <w:t>, with an emphasis on the right to subjectivity and the contestation of poverty</w:t>
      </w:r>
      <w:r>
        <w:t xml:space="preserve">.67 </w:t>
      </w:r>
      <w:r w:rsidRPr="006168F9">
        <w:rPr>
          <w:rStyle w:val="StyleUnderline"/>
        </w:rPr>
        <w:t>By engaging in such a discussion, I am implicitly rejecting the dismissal of rights as a biopolitical ruse presented by Agamben.</w:t>
      </w:r>
      <w:r>
        <w:t xml:space="preserve">— </w:t>
      </w:r>
      <w:r w:rsidRPr="006168F9">
        <w:rPr>
          <w:rStyle w:val="StyleUnderline"/>
        </w:rPr>
        <w:t>There is no “bare life” entirely beyond the remit of rights</w:t>
      </w:r>
      <w:r>
        <w:t xml:space="preserve">. </w:t>
      </w:r>
      <w:proofErr w:type="spellStart"/>
      <w:r>
        <w:t>Hardt</w:t>
      </w:r>
      <w:proofErr w:type="spellEnd"/>
      <w:r>
        <w:t xml:space="preserve"> and </w:t>
      </w:r>
      <w:proofErr w:type="spellStart"/>
      <w:r>
        <w:t>Negri</w:t>
      </w:r>
      <w:proofErr w:type="spellEnd"/>
      <w:r>
        <w:t xml:space="preserve"> powerfully cite Spinoza to this effect: </w:t>
      </w:r>
      <w:r w:rsidRPr="006168F9">
        <w:rPr>
          <w:rStyle w:val="StyleUnderline"/>
        </w:rPr>
        <w:t>“Nobody can so completely transfer to another all his right, and consequently his power, as to cease to be a human being, nor will there ever be a sovereign power that can do all it pleases.”</w:t>
      </w:r>
      <w:r>
        <w:t xml:space="preserve">69 Ariella </w:t>
      </w:r>
      <w:proofErr w:type="spellStart"/>
      <w:r>
        <w:t>Azoulay</w:t>
      </w:r>
      <w:proofErr w:type="spellEnd"/>
      <w:r>
        <w:t xml:space="preserve"> has expressed the legacy of revolutionary discourses of rights as precisely “struggles </w:t>
      </w:r>
      <w:proofErr w:type="spellStart"/>
      <w:r>
        <w:t>pos</w:t>
      </w:r>
      <w:proofErr w:type="spellEnd"/>
      <w:r>
        <w:t>[</w:t>
      </w:r>
      <w:proofErr w:type="spellStart"/>
      <w:r>
        <w:t>ing</w:t>
      </w:r>
      <w:proofErr w:type="spellEnd"/>
      <w:r>
        <w:t xml:space="preserve">] a demand that bare life be recognized as life worth living.”70 </w:t>
      </w:r>
      <w:proofErr w:type="spellStart"/>
      <w:r>
        <w:t>Azoulay</w:t>
      </w:r>
      <w:proofErr w:type="spellEnd"/>
      <w:r>
        <w:t xml:space="preserve"> rightly sees these demands being enacted in feminism from </w:t>
      </w:r>
      <w:proofErr w:type="spellStart"/>
      <w:r>
        <w:t>Olympe</w:t>
      </w:r>
      <w:proofErr w:type="spellEnd"/>
      <w:r>
        <w:t xml:space="preserve"> de </w:t>
      </w:r>
      <w:proofErr w:type="spellStart"/>
      <w:r>
        <w:t>Gouges's</w:t>
      </w:r>
      <w:proofErr w:type="spellEnd"/>
      <w:r>
        <w:t xml:space="preserve"> Declaration of the Rights of Woman and the Citizen (1791) on. As </w:t>
      </w:r>
      <w:proofErr w:type="spellStart"/>
      <w:r>
        <w:t>Ranciere</w:t>
      </w:r>
      <w:proofErr w:type="spellEnd"/>
      <w:r>
        <w:t xml:space="preserve"> points out, de </w:t>
      </w:r>
      <w:proofErr w:type="spellStart"/>
      <w:r>
        <w:t>Gouges's</w:t>
      </w:r>
      <w:proofErr w:type="spellEnd"/>
      <w:r>
        <w:t xml:space="preserve"> insistence that if women have the “right” to be executed, they are foundationally equal, also shows that “bare life itself is political.”71 Precisely the same argument can be made with regard to the enslaved, who were subject to legal codes specifying punishments.</w:t>
      </w:r>
      <w:r w:rsidRPr="006168F9">
        <w:rPr>
          <w:rStyle w:val="StyleUnderline"/>
        </w:rPr>
        <w:t xml:space="preserve"> In</w:t>
      </w:r>
      <w:r>
        <w:t xml:space="preserve"> </w:t>
      </w:r>
      <w:r w:rsidRPr="006168F9">
        <w:rPr>
          <w:rStyle w:val="StyleUnderline"/>
        </w:rPr>
        <w:t>following what you might call “Carlyle-ism”</w:t>
      </w:r>
      <w:r>
        <w:t xml:space="preserve"> (a pattern of discourse concerning the visualization of imperial autocracy) </w:t>
      </w:r>
      <w:r w:rsidRPr="006168F9">
        <w:rPr>
          <w:rStyle w:val="StyleUnderline"/>
        </w:rPr>
        <w:t xml:space="preserve">to shape this book, I was at first concerned that his emphasis on heroic masculinity would engender a similarly masculinist project. However, I came to notice that all the efforts at </w:t>
      </w:r>
      <w:proofErr w:type="spellStart"/>
      <w:r w:rsidRPr="006168F9">
        <w:rPr>
          <w:rStyle w:val="StyleUnderline"/>
        </w:rPr>
        <w:t>countervisuality</w:t>
      </w:r>
      <w:proofErr w:type="spellEnd"/>
      <w:r w:rsidRPr="006168F9">
        <w:rPr>
          <w:rStyle w:val="StyleUnderline"/>
        </w:rPr>
        <w:t xml:space="preserve"> I describe here centered on women and children both as individual actors and as collective entities</w:t>
      </w:r>
      <w:r>
        <w:t>. The actions and even names of individual women and children (especially of the enslaved) have to be reclaimed from historical archives that are not designed to preserve them and have not always done so.</w:t>
      </w:r>
    </w:p>
    <w:p w:rsidR="00B673EE" w:rsidRDefault="00B673EE" w:rsidP="00B673EE">
      <w:pPr>
        <w:pStyle w:val="Heading2"/>
      </w:pPr>
      <w:r>
        <w:t>Aff Answers</w:t>
      </w:r>
    </w:p>
    <w:p w:rsidR="00B673EE" w:rsidRDefault="00B673EE" w:rsidP="00B673EE">
      <w:pPr>
        <w:pStyle w:val="Heading3"/>
      </w:pPr>
      <w:r>
        <w:t>Panopticon Good</w:t>
      </w:r>
    </w:p>
    <w:p w:rsidR="00B673EE" w:rsidRPr="00822CC7" w:rsidRDefault="00B673EE" w:rsidP="00B673EE">
      <w:pPr>
        <w:pStyle w:val="Heading4"/>
        <w:rPr>
          <w:rStyle w:val="Style13ptBold"/>
          <w:b/>
        </w:rPr>
      </w:pPr>
      <w:r w:rsidRPr="00822CC7">
        <w:rPr>
          <w:rStyle w:val="Style13ptBold"/>
          <w:b/>
        </w:rPr>
        <w:t xml:space="preserve">Their criticism of the panoptic model is essentialist – only the AFF explains modern power relations effectively </w:t>
      </w:r>
    </w:p>
    <w:p w:rsidR="00B673EE" w:rsidRPr="00822CC7" w:rsidRDefault="00B673EE" w:rsidP="00B673EE">
      <w:proofErr w:type="gramStart"/>
      <w:r w:rsidRPr="00822CC7">
        <w:rPr>
          <w:rStyle w:val="Style13ptBold"/>
        </w:rPr>
        <w:t>Wood 7</w:t>
      </w:r>
      <w:r>
        <w:t xml:space="preserve"> [David Murakami Wood,”</w:t>
      </w:r>
      <w:r w:rsidRPr="00822CC7">
        <w:t xml:space="preserve"> </w:t>
      </w:r>
      <w:r>
        <w:t>Beyond the Panopticon?</w:t>
      </w:r>
      <w:proofErr w:type="gramEnd"/>
      <w:r>
        <w:t xml:space="preserve"> Foucault and Surveillance Studies”,</w:t>
      </w:r>
      <w:r w:rsidRPr="00822CC7">
        <w:t xml:space="preserve"> </w:t>
      </w:r>
      <w:r>
        <w:t>Space, Knowledge and Power: Foucault and Geography]</w:t>
      </w:r>
    </w:p>
    <w:p w:rsidR="00B673EE" w:rsidRDefault="00B673EE" w:rsidP="00B673EE">
      <w:r w:rsidRPr="00822CC7">
        <w:rPr>
          <w:rStyle w:val="StyleUnderline"/>
        </w:rPr>
        <w:t>There are also many arguments about how much real prisons resemble the Panopticon.</w:t>
      </w:r>
      <w:r>
        <w:t xml:space="preserve"> </w:t>
      </w:r>
      <w:proofErr w:type="spellStart"/>
      <w:r>
        <w:t>Ignatieff</w:t>
      </w:r>
      <w:proofErr w:type="spellEnd"/>
      <w:r>
        <w:t xml:space="preserve"> (1989), Lyon (1993) and Boyne (2000) all note that Bentham’s original plans for the Panopticon were not implemented. Alford (2000) goes further, arguing that Foucault’s theory is invalidated because nothing panoptic can be seen in contemporary US prisons, where only the entrances and exits are controlled and prisoners merely counted because ‘one inmate is exactly like another’ (129). He argues that ‘If you have to look, you have already ceded a measure of power, the power not to look and not to care’ (2000, 127). B</w:t>
      </w:r>
      <w:r w:rsidRPr="00822CC7">
        <w:rPr>
          <w:rStyle w:val="StyleUnderline"/>
        </w:rPr>
        <w:t xml:space="preserve">ut this criticism is flawed for two related reasons. First, once again, it assumes that Foucault was writing a conventional history of prisons, rather than a genealogy of modem punishment. Second, Foucault had described exactly this type of power earlier in the book: the ‘heavy’ power of the monarch’s dungeon. The fact that societies contain mixtures of modes of ordering, that modernism remains an incomplete or failed project </w:t>
      </w:r>
      <w:r>
        <w:t xml:space="preserve">(c.f.: Bauman 1991a; </w:t>
      </w:r>
      <w:proofErr w:type="spellStart"/>
      <w:r>
        <w:t>Latour</w:t>
      </w:r>
      <w:proofErr w:type="spellEnd"/>
      <w:r>
        <w:t xml:space="preserve"> 1993</w:t>
      </w:r>
      <w:r w:rsidRPr="00822CC7">
        <w:rPr>
          <w:rStyle w:val="StyleUnderline"/>
        </w:rPr>
        <w:t xml:space="preserve">), or that the death penalty still exists, does not invalidate a genealogy of the modem subject. </w:t>
      </w:r>
      <w:proofErr w:type="gramStart"/>
      <w:r>
        <w:t>Alford (2000) later notes that prisoners live in a pre-modern style, so why criticize Foucault’s model of modern subjectivity for being inadequate?</w:t>
      </w:r>
      <w:proofErr w:type="gramEnd"/>
      <w:r>
        <w:t xml:space="preserve"> </w:t>
      </w:r>
      <w:proofErr w:type="spellStart"/>
      <w:r>
        <w:t>McCorkhill</w:t>
      </w:r>
      <w:proofErr w:type="spellEnd"/>
      <w:r>
        <w:t xml:space="preserve"> (2003) claims that there are examples of panoptic prisons: women’s prisons, which tend to emphasize moral reform. However she overestimates the degree to which their psychological approaches contradict Foucault: where she is correct in arguing, after </w:t>
      </w:r>
      <w:proofErr w:type="spellStart"/>
      <w:r>
        <w:t>Bartky</w:t>
      </w:r>
      <w:proofErr w:type="spellEnd"/>
      <w:r>
        <w:t xml:space="preserve"> (1988) that Foucault neglected gender (see also: </w:t>
      </w:r>
      <w:proofErr w:type="spellStart"/>
      <w:r>
        <w:t>Koskela</w:t>
      </w:r>
      <w:proofErr w:type="spellEnd"/>
      <w:r>
        <w:t xml:space="preserve"> 2000; 2003), her evidence seems to support the post-</w:t>
      </w:r>
      <w:proofErr w:type="spellStart"/>
      <w:r>
        <w:t>carceral</w:t>
      </w:r>
      <w:proofErr w:type="spellEnd"/>
      <w:r>
        <w:t xml:space="preserve"> model that emerges at the end of the book.</w:t>
      </w:r>
    </w:p>
    <w:p w:rsidR="00B673EE" w:rsidRDefault="00B673EE" w:rsidP="00B673EE">
      <w:r>
        <w:t>Many question Foucault’s interpretation of Bentham’s Panopticon (1791), for example, Lyon (1993), Hannah (1997) and Boyne (2000), and there are other non-</w:t>
      </w:r>
      <w:proofErr w:type="spellStart"/>
      <w:r>
        <w:t>Foucauldian</w:t>
      </w:r>
      <w:proofErr w:type="spellEnd"/>
      <w:r>
        <w:t xml:space="preserve"> readings (see: </w:t>
      </w:r>
      <w:proofErr w:type="spellStart"/>
      <w:r>
        <w:t>Himmelfarb</w:t>
      </w:r>
      <w:proofErr w:type="spellEnd"/>
      <w:r>
        <w:t xml:space="preserve"> 1965; Jacobs 1977; </w:t>
      </w:r>
      <w:proofErr w:type="spellStart"/>
      <w:r>
        <w:t>Ignatieff</w:t>
      </w:r>
      <w:proofErr w:type="spellEnd"/>
      <w:r>
        <w:t xml:space="preserve"> 1989; Markus 1993; </w:t>
      </w:r>
      <w:proofErr w:type="spellStart"/>
      <w:r>
        <w:t>Kaschadt</w:t>
      </w:r>
      <w:proofErr w:type="spellEnd"/>
      <w:r>
        <w:t xml:space="preserve"> 2002). However, it is quite common now to see Bentham entirely through Foucault or through surveillance studies’ reading of Foucault, for example, </w:t>
      </w:r>
      <w:proofErr w:type="spellStart"/>
      <w:r>
        <w:t>Dubbeld</w:t>
      </w:r>
      <w:proofErr w:type="spellEnd"/>
      <w:r>
        <w:t xml:space="preserve"> (2003) implies almost in passing that Bentham himself proposed the idea of the disciplinary gaze, and that Foucault merely documented the generalization of such surveillance, thus rereading Foucault back onto Bentham.</w:t>
      </w:r>
    </w:p>
    <w:p w:rsidR="00B673EE" w:rsidRDefault="00B673EE" w:rsidP="00B673EE">
      <w:r>
        <w:t>C</w:t>
      </w:r>
      <w:r w:rsidRPr="00822CC7">
        <w:rPr>
          <w:rStyle w:val="StyleUnderline"/>
        </w:rPr>
        <w:t>oncerning the reduction of my analyses to the simple figure which is the metaphor of the panopticon, I believe that here one can respond on two levels. One can say: compare what they attribute to me to what I have said; and here, it is easy to show that the analyses of power that 1 have carried out cannot be reduced to this figure alone, not even in the book in which they have gone to look, that is to say, Surveille</w:t>
      </w:r>
      <w:r>
        <w:rPr>
          <w:rStyle w:val="StyleUnderline"/>
        </w:rPr>
        <w:t xml:space="preserve"> et Punish</w:t>
      </w:r>
      <w:r w:rsidRPr="00822CC7">
        <w:rPr>
          <w:rStyle w:val="StyleUnderline"/>
        </w:rPr>
        <w:t>.</w:t>
      </w:r>
      <w:r>
        <w:t xml:space="preserve"> In fact, </w:t>
      </w:r>
      <w:r w:rsidRPr="00822CC7">
        <w:rPr>
          <w:rStyle w:val="StyleUnderline"/>
        </w:rPr>
        <w:t xml:space="preserve">if I show that the panopticon was a utopia, a type of pure form elaborated at the end of the Eighteenth Century to furnish the most convenient formulation of a constant exercise of instant and total power, if then I had shown the birth, the formulation of this utopia, its raison </w:t>
      </w:r>
      <w:proofErr w:type="spellStart"/>
      <w:r w:rsidRPr="00822CC7">
        <w:rPr>
          <w:rStyle w:val="StyleUnderline"/>
        </w:rPr>
        <w:t>d’etre</w:t>
      </w:r>
      <w:proofErr w:type="spellEnd"/>
      <w:r w:rsidRPr="00822CC7">
        <w:rPr>
          <w:rStyle w:val="StyleUnderline"/>
        </w:rPr>
        <w:t>, it is also true that I had directly shown that it concerned precisely a utopia which never functioned as it was described and that all the history of the prison - its reality - consisted precisely of always having passed this model by</w:t>
      </w:r>
      <w:r>
        <w:t>. (Foucault 1994c, 628)</w:t>
      </w:r>
    </w:p>
    <w:p w:rsidR="00B673EE" w:rsidRPr="00DB26AD" w:rsidRDefault="00B673EE" w:rsidP="00B673EE">
      <w:pPr>
        <w:pStyle w:val="Heading4"/>
        <w:rPr>
          <w:rStyle w:val="Style13ptBold"/>
          <w:b/>
        </w:rPr>
      </w:pPr>
      <w:r w:rsidRPr="00DB26AD">
        <w:rPr>
          <w:rStyle w:val="Style13ptBold"/>
          <w:b/>
        </w:rPr>
        <w:t xml:space="preserve">Even if there are problems with a panoptic understanding of surveillance its use as a theoretical tool is valuable. </w:t>
      </w:r>
    </w:p>
    <w:p w:rsidR="00B673EE" w:rsidRPr="00DB26AD" w:rsidRDefault="00B673EE" w:rsidP="00B673EE">
      <w:r w:rsidRPr="00DB26AD">
        <w:rPr>
          <w:rStyle w:val="Style13ptBold"/>
        </w:rPr>
        <w:t>Lyon 6</w:t>
      </w:r>
      <w:r>
        <w:t xml:space="preserve"> [David Lyon,</w:t>
      </w:r>
      <w:r w:rsidRPr="00DB26AD">
        <w:t xml:space="preserve"> </w:t>
      </w:r>
      <w:r>
        <w:t>Queen's Research Chair in the Sociology Department and Director of the Surveillance Project at Queen's University, Kingston, Ontario, Canada, “Theorizing surveillance”, Pg. 1-2]</w:t>
      </w:r>
    </w:p>
    <w:p w:rsidR="00B673EE" w:rsidRPr="00DB26AD" w:rsidRDefault="00B673EE" w:rsidP="00B673EE">
      <w:pPr>
        <w:rPr>
          <w:rStyle w:val="StyleUnderline"/>
        </w:rPr>
      </w:pPr>
      <w:r w:rsidRPr="00DB26AD">
        <w:rPr>
          <w:rStyle w:val="StyleUnderline"/>
        </w:rPr>
        <w:t>The field of 'surveillance studies' has grown rapidly over the past two decades, spurred by both rapid developments in governance and new technologies on the one hand, and fresh initiatives in theoretical explanation on the other.</w:t>
      </w:r>
      <w:r>
        <w:t xml:space="preserve"> </w:t>
      </w:r>
      <w:r w:rsidRPr="00DB26AD">
        <w:rPr>
          <w:rStyle w:val="StyleUnderline"/>
        </w:rPr>
        <w:t>While surveillance practices are as old as human history, they took some rather specific forms in the modern world, becoming routine and systematic, based especially on individuation and on bureaucratic organization</w:t>
      </w:r>
      <w:r>
        <w:t xml:space="preserve"> (</w:t>
      </w:r>
      <w:proofErr w:type="spellStart"/>
      <w:r>
        <w:t>Dandeker</w:t>
      </w:r>
      <w:proofErr w:type="spellEnd"/>
      <w:r>
        <w:t xml:space="preserve"> 1990). From the last part of the twentieth century onwards, it became clear that new technologies would be implicated decisively in surveillance processes, as computer-based systems augmented older paper file and face-to-face modes (Marx 1988; Rule 1974). </w:t>
      </w:r>
      <w:r w:rsidRPr="00DB26AD">
        <w:rPr>
          <w:rStyle w:val="StyleUnderline"/>
        </w:rPr>
        <w:t>At the same time, the work of Michel Foucault stimulated new approaches to understanding surveillance. His book, Discipline and Punish</w:t>
      </w:r>
      <w:r>
        <w:t xml:space="preserve"> (1979), </w:t>
      </w:r>
      <w:r w:rsidRPr="00DB26AD">
        <w:rPr>
          <w:rStyle w:val="StyleUnderline"/>
        </w:rPr>
        <w:t>was central to the new debates, even though surveillance appeared as a theme in several of Foucault's works.</w:t>
      </w:r>
    </w:p>
    <w:p w:rsidR="00B673EE" w:rsidRPr="00DB26AD" w:rsidRDefault="00B673EE" w:rsidP="00B673EE">
      <w:r w:rsidRPr="00DB26AD">
        <w:rPr>
          <w:rStyle w:val="StyleUnderline"/>
        </w:rPr>
        <w:t>The panopticon concept has caught the imagination of many researchers,</w:t>
      </w:r>
      <w:r w:rsidRPr="00DB26AD">
        <w:t xml:space="preserve"> for better or worse. </w:t>
      </w:r>
      <w:r w:rsidRPr="00DB26AD">
        <w:rPr>
          <w:rStyle w:val="StyleUnderline"/>
        </w:rPr>
        <w:t>The prison architecture invented by the Bentham brothers but elaborated by Jeremy Bentham became the crucial 'diagram' for Foucault's work on surveillance</w:t>
      </w:r>
      <w:r w:rsidRPr="00DB26AD">
        <w:t xml:space="preserve">. </w:t>
      </w:r>
      <w:r w:rsidRPr="00DB26AD">
        <w:rPr>
          <w:rStyle w:val="StyleUnderline"/>
        </w:rPr>
        <w:t>Interestingly, it encapsulated both an emphasis on self-discipline as the archetypical modern mode, supplanting previous coercive and brutal methods, and a focus on the classificatory schemes by which sovereign power would locate and differentiate treatment of the variety of prisoners.</w:t>
      </w:r>
      <w:r w:rsidRPr="00DB26AD">
        <w:t xml:space="preserve"> Whether these two approaches are ever brought together in Foucault's work is unclear; the more recent work of Agamben suggests not (Agamben 1998). However, while Foucault prompted a new '</w:t>
      </w:r>
      <w:proofErr w:type="spellStart"/>
      <w:r w:rsidRPr="00DB26AD">
        <w:t>panopticism</w:t>
      </w:r>
      <w:proofErr w:type="spellEnd"/>
      <w:r w:rsidRPr="00DB26AD">
        <w:t xml:space="preserve">' in theorizing surveillance, others quickly claimed that his work was flawed (e.g. </w:t>
      </w:r>
      <w:proofErr w:type="spellStart"/>
      <w:r w:rsidRPr="00DB26AD">
        <w:t>Ignatieff</w:t>
      </w:r>
      <w:proofErr w:type="spellEnd"/>
      <w:r w:rsidRPr="00DB26AD">
        <w:t xml:space="preserve"> 1977) or that one had to go beyond Foucault to understand contemporary electronic technology-dependent surveillance (Webster and Robins 1986; </w:t>
      </w:r>
      <w:proofErr w:type="spellStart"/>
      <w:r w:rsidRPr="00DB26AD">
        <w:t>Zuboff</w:t>
      </w:r>
      <w:proofErr w:type="spellEnd"/>
      <w:r w:rsidRPr="00DB26AD">
        <w:t xml:space="preserve"> 1988).</w:t>
      </w:r>
    </w:p>
    <w:p w:rsidR="00B673EE" w:rsidRDefault="00B673EE" w:rsidP="00B673EE">
      <w:pPr>
        <w:rPr>
          <w:rStyle w:val="StyleUnderline"/>
        </w:rPr>
      </w:pPr>
      <w:r w:rsidRPr="00DB26AD">
        <w:t xml:space="preserve">I commence with a conundrum: </w:t>
      </w:r>
      <w:r w:rsidRPr="00DB26AD">
        <w:rPr>
          <w:rStyle w:val="StyleUnderline"/>
        </w:rPr>
        <w:t>the more stringent and rigorous the panoptic regime, the more it generates active resistance, whereas the more soft and subtle the panoptic strategies, the more it produces the desired docile bodies. But that is only a starting point, still within the panoptic frame.</w:t>
      </w:r>
      <w:r w:rsidRPr="00DB26AD">
        <w:t xml:space="preserve"> My comments move, secondly, to the range of theories available, whether inside the panoptic frame or not, and the possibilities for dialogue and mutual learning presented if we bring together the classical and the cultural, the critical and the post-</w:t>
      </w:r>
      <w:proofErr w:type="spellStart"/>
      <w:r w:rsidRPr="00DB26AD">
        <w:t>structuralist</w:t>
      </w:r>
      <w:proofErr w:type="spellEnd"/>
      <w:r w:rsidRPr="00DB26AD">
        <w:t xml:space="preserve">. The even larger frame behind these is the realm of metatheory. </w:t>
      </w:r>
      <w:r w:rsidRPr="00DB26AD">
        <w:rPr>
          <w:rStyle w:val="StyleUnderline"/>
        </w:rPr>
        <w:t>Surveillance theories are also situated within these debates and are inevitably informed by them. They relate to history, humanity and, yes, to life itself. All these comments serve as entry points into a lively debate about 'theorizing surveillance' represented by the authors of t</w:t>
      </w:r>
      <w:r>
        <w:rPr>
          <w:rStyle w:val="StyleUnderline"/>
        </w:rPr>
        <w:t>his book, to whose ideas I</w:t>
      </w:r>
      <w:r w:rsidRPr="00DB26AD">
        <w:rPr>
          <w:rStyle w:val="StyleUnderline"/>
        </w:rPr>
        <w:t xml:space="preserve"> offer trailers or previews in the final part.</w:t>
      </w:r>
    </w:p>
    <w:p w:rsidR="00B673EE" w:rsidRPr="00E63CDA" w:rsidRDefault="00B673EE" w:rsidP="00B673EE">
      <w:pPr>
        <w:pStyle w:val="Heading3"/>
      </w:pPr>
      <w:r>
        <w:t>Permutation</w:t>
      </w:r>
    </w:p>
    <w:p w:rsidR="00B673EE" w:rsidRDefault="00B673EE" w:rsidP="00B673EE">
      <w:pPr>
        <w:pStyle w:val="Heading4"/>
      </w:pPr>
      <w:r>
        <w:t xml:space="preserve">The ALT alone fails and devolves into a </w:t>
      </w:r>
      <w:proofErr w:type="spellStart"/>
      <w:r>
        <w:t>Bethamite</w:t>
      </w:r>
      <w:proofErr w:type="spellEnd"/>
      <w:r>
        <w:t xml:space="preserve"> perspective which doesn’t solve the case – the permutations combination of </w:t>
      </w:r>
      <w:proofErr w:type="spellStart"/>
      <w:r>
        <w:t>Deluezian</w:t>
      </w:r>
      <w:proofErr w:type="spellEnd"/>
      <w:r>
        <w:t xml:space="preserve"> and </w:t>
      </w:r>
      <w:proofErr w:type="spellStart"/>
      <w:r>
        <w:t>Foucaultian</w:t>
      </w:r>
      <w:proofErr w:type="spellEnd"/>
      <w:r>
        <w:t xml:space="preserve"> thought is necessary theoretical tool to reread history in new ways. </w:t>
      </w:r>
    </w:p>
    <w:p w:rsidR="00B673EE" w:rsidRDefault="00B673EE" w:rsidP="00B673EE">
      <w:r>
        <w:t xml:space="preserve">Elmer 12 [Greg, (PhD at University of Massachusetts Amherst) is Hell </w:t>
      </w:r>
      <w:proofErr w:type="spellStart"/>
      <w:r>
        <w:t>Globemedia</w:t>
      </w:r>
      <w:proofErr w:type="spellEnd"/>
      <w:r>
        <w:t xml:space="preserve"> Research Chair and Director of the </w:t>
      </w:r>
      <w:proofErr w:type="spellStart"/>
      <w:r>
        <w:t>Infoscape</w:t>
      </w:r>
      <w:proofErr w:type="spellEnd"/>
      <w:r>
        <w:t xml:space="preserve"> Centre for the Study of Social Media at Ryerson University </w:t>
      </w:r>
      <w:proofErr w:type="spellStart"/>
      <w:r>
        <w:t>Canad</w:t>
      </w:r>
      <w:proofErr w:type="spellEnd"/>
      <w:r>
        <w:t>, “</w:t>
      </w:r>
      <w:proofErr w:type="spellStart"/>
      <w:r>
        <w:t>Panopticon</w:t>
      </w:r>
      <w:proofErr w:type="spellEnd"/>
      <w:r>
        <w:t>—discipline—control”,</w:t>
      </w:r>
      <w:r w:rsidRPr="00E63CDA">
        <w:t xml:space="preserve"> </w:t>
      </w:r>
      <w:r>
        <w:t xml:space="preserve">Routledge Handbook of Surveillance </w:t>
      </w:r>
      <w:proofErr w:type="spellStart"/>
      <w:r>
        <w:t>Studies,Pg</w:t>
      </w:r>
      <w:proofErr w:type="spellEnd"/>
      <w:r>
        <w:t>. 27-28]</w:t>
      </w:r>
    </w:p>
    <w:p w:rsidR="00B673EE" w:rsidRDefault="00B673EE" w:rsidP="00B673EE">
      <w:r w:rsidRPr="00E63CDA">
        <w:rPr>
          <w:rStyle w:val="StyleUnderline"/>
        </w:rPr>
        <w:t>It</w:t>
      </w:r>
      <w:r>
        <w:t xml:space="preserve"> </w:t>
      </w:r>
      <w:r w:rsidRPr="00E63CDA">
        <w:rPr>
          <w:rStyle w:val="StyleUnderline"/>
        </w:rPr>
        <w:t xml:space="preserve">seems that Haggerty assumes a </w:t>
      </w:r>
      <w:proofErr w:type="spellStart"/>
      <w:r w:rsidRPr="00E63CDA">
        <w:rPr>
          <w:rStyle w:val="StyleUnderline"/>
        </w:rPr>
        <w:t>Benthamite</w:t>
      </w:r>
      <w:proofErr w:type="spellEnd"/>
      <w:r w:rsidRPr="00E63CDA">
        <w:rPr>
          <w:rStyle w:val="StyleUnderline"/>
        </w:rPr>
        <w:t xml:space="preserve"> perspective, defining panoptic surveillance as a human act of watching</w:t>
      </w:r>
      <w:r>
        <w:t xml:space="preserve"> (or as being individually identified, as privacy scholars typically do), </w:t>
      </w:r>
      <w:r w:rsidRPr="00E63CDA">
        <w:rPr>
          <w:rStyle w:val="StyleUnderline"/>
        </w:rPr>
        <w:t>not the assumption of always being watched</w:t>
      </w:r>
      <w:r>
        <w:t xml:space="preserve">. </w:t>
      </w:r>
      <w:r w:rsidRPr="00E63CDA">
        <w:rPr>
          <w:rStyle w:val="StyleUnderline"/>
        </w:rPr>
        <w:t xml:space="preserve">Such a distinction has important political implications, one that speaks from the  </w:t>
      </w:r>
      <w:proofErr w:type="spellStart"/>
      <w:r>
        <w:rPr>
          <w:rStyle w:val="StyleUnderline"/>
        </w:rPr>
        <w:t>Foul</w:t>
      </w:r>
      <w:r w:rsidRPr="00E63CDA">
        <w:rPr>
          <w:rStyle w:val="StyleUnderline"/>
        </w:rPr>
        <w:t>caultian-Deleuzian</w:t>
      </w:r>
      <w:proofErr w:type="spellEnd"/>
      <w:r w:rsidRPr="00E63CDA">
        <w:rPr>
          <w:rStyle w:val="StyleUnderline"/>
        </w:rPr>
        <w:t xml:space="preserve"> trajectory as critiquing non-sovereign, or better, unquestioned, forms of social and political power—a quiet conformity that is only intensified by its automation, embeddedness and modulation that informs the near-future. Automation is the key concept. Only through the </w:t>
      </w:r>
      <w:proofErr w:type="spellStart"/>
      <w:r w:rsidRPr="00E63CDA">
        <w:rPr>
          <w:rStyle w:val="StyleUnderline"/>
        </w:rPr>
        <w:t>sub</w:t>
      </w:r>
      <w:r w:rsidRPr="00E63CDA">
        <w:t>s</w:t>
      </w:r>
      <w:r w:rsidRPr="00E63CDA">
        <w:rPr>
          <w:rStyle w:val="StyleUnderline"/>
        </w:rPr>
        <w:t>umption</w:t>
      </w:r>
      <w:proofErr w:type="spellEnd"/>
      <w:r w:rsidRPr="00E63CDA">
        <w:rPr>
          <w:rStyle w:val="StyleUnderline"/>
        </w:rPr>
        <w:t xml:space="preserve"> of power, the internalization of a probable gaze, can the panopticon transform into a disciplinary society that displaces and elides the face of power</w:t>
      </w:r>
      <w:r>
        <w:t>.</w:t>
      </w:r>
    </w:p>
    <w:p w:rsidR="00B673EE" w:rsidRDefault="00B673EE" w:rsidP="00B673EE">
      <w:proofErr w:type="gramStart"/>
      <w:r>
        <w:t>Scholars who begin their analysis of surveillance from a panoptic gaze risk disarticulating the subject from social forms of power, leaving only individuals and their transgressed liberties.</w:t>
      </w:r>
      <w:proofErr w:type="gramEnd"/>
      <w:r>
        <w:t xml:space="preserve"> </w:t>
      </w:r>
      <w:proofErr w:type="spellStart"/>
      <w:r>
        <w:t>Mathiesen’s</w:t>
      </w:r>
      <w:proofErr w:type="spellEnd"/>
      <w:r>
        <w:t xml:space="preserve"> (1997) inversion of such a gaze into a </w:t>
      </w:r>
      <w:proofErr w:type="spellStart"/>
      <w:r>
        <w:t>synopticon</w:t>
      </w:r>
      <w:proofErr w:type="spellEnd"/>
      <w:r>
        <w:t xml:space="preserve">—from </w:t>
      </w:r>
      <w:proofErr w:type="spellStart"/>
      <w:r>
        <w:t>Bemham's</w:t>
      </w:r>
      <w:proofErr w:type="spellEnd"/>
      <w:r>
        <w:t xml:space="preserve"> one (tower) watching the many (cells), to the many watching the few (</w:t>
      </w:r>
      <w:proofErr w:type="spellStart"/>
      <w:r>
        <w:t>eg</w:t>
      </w:r>
      <w:proofErr w:type="spellEnd"/>
      <w:r>
        <w:t xml:space="preserve">. contemporary media culture)—similarly displaces Foucault's central thesis on disciplinary power and his important critiques of liberalism. 1 how might the </w:t>
      </w:r>
      <w:proofErr w:type="spellStart"/>
      <w:r>
        <w:t>synopticon</w:t>
      </w:r>
      <w:proofErr w:type="spellEnd"/>
      <w:r>
        <w:t xml:space="preserve"> shift the nature of contemporary governmentality? Taking us back to Foucault’s thesis on subjectivity, Mark </w:t>
      </w:r>
      <w:proofErr w:type="spellStart"/>
      <w:r>
        <w:t>Andrejevic</w:t>
      </w:r>
      <w:proofErr w:type="spellEnd"/>
      <w:r>
        <w:t xml:space="preserve"> (2004) argues that such synoptic relationships—for instance on reality television—are not simply questions of personal privacy, information to be collected by surveillant gazes. </w:t>
      </w:r>
      <w:r w:rsidRPr="00E63CDA">
        <w:rPr>
          <w:rStyle w:val="StyleUnderline"/>
        </w:rPr>
        <w:t xml:space="preserve">Rather, focusing again on the panoptic subject, or in this case the synoptic subject </w:t>
      </w:r>
      <w:r>
        <w:t xml:space="preserve">(reality program contestant), </w:t>
      </w:r>
      <w:proofErr w:type="spellStart"/>
      <w:r w:rsidRPr="00E63CDA">
        <w:rPr>
          <w:rStyle w:val="StyleUnderline"/>
        </w:rPr>
        <w:t>Andrejevic</w:t>
      </w:r>
      <w:proofErr w:type="spellEnd"/>
      <w:r w:rsidRPr="00E63CDA">
        <w:rPr>
          <w:rStyle w:val="StyleUnderline"/>
        </w:rPr>
        <w:t xml:space="preserve"> argues that to be under the media gaze is to perform work, “the work of being watched.”</w:t>
      </w:r>
    </w:p>
    <w:p w:rsidR="00B673EE" w:rsidRDefault="00B673EE" w:rsidP="00B673EE">
      <w:pPr>
        <w:rPr>
          <w:rStyle w:val="StyleUnderline"/>
        </w:rPr>
      </w:pPr>
      <w:r w:rsidRPr="00E63CDA">
        <w:rPr>
          <w:rStyle w:val="StyleUnderline"/>
        </w:rPr>
        <w:t>More importantly, such work does not simply put one’s private property at risk, but rather—predating the emergence of social networking platforms like Facebook—</w:t>
      </w:r>
      <w:proofErr w:type="spellStart"/>
      <w:r w:rsidRPr="00E63CDA">
        <w:rPr>
          <w:rStyle w:val="StyleUnderline"/>
        </w:rPr>
        <w:t>Andrejevic’s</w:t>
      </w:r>
      <w:proofErr w:type="spellEnd"/>
      <w:r w:rsidRPr="00E63CDA">
        <w:rPr>
          <w:rStyle w:val="StyleUnderline"/>
        </w:rPr>
        <w:t xml:space="preserve"> synoptic example highlights the Foucaultian concern with self-governance, not a loss of privacy, but in this instance the management of one's personal publicity.</w:t>
      </w:r>
      <w:r>
        <w:t xml:space="preserve"> </w:t>
      </w:r>
      <w:proofErr w:type="gramStart"/>
      <w:r>
        <w:t>Such</w:t>
      </w:r>
      <w:r w:rsidRPr="00E63CDA">
        <w:rPr>
          <w:rStyle w:val="StyleUnderline"/>
        </w:rPr>
        <w:t xml:space="preserve"> a political economy of surveillance, linking the downloading of work, and the management of individual networked-identity.</w:t>
      </w:r>
      <w:proofErr w:type="gramEnd"/>
      <w:r w:rsidRPr="00E63CDA">
        <w:rPr>
          <w:rStyle w:val="StyleUnderline"/>
        </w:rPr>
        <w:t xml:space="preserve"> </w:t>
      </w:r>
      <w:proofErr w:type="gramStart"/>
      <w:r w:rsidRPr="00E63CDA">
        <w:rPr>
          <w:rStyle w:val="StyleUnderline"/>
        </w:rPr>
        <w:t>serves</w:t>
      </w:r>
      <w:proofErr w:type="gramEnd"/>
      <w:r w:rsidRPr="00E63CDA">
        <w:rPr>
          <w:rStyle w:val="StyleUnderline"/>
        </w:rPr>
        <w:t xml:space="preserve"> us an important update to Foucaultian-inspired critiques of contemporary forms of liberalism (or neo-liberalism), particularly in the context of a governmental regime and set of policies that have sought to “liberalize” markets, societies and individuals in an effort to increase efficiencies.</w:t>
      </w:r>
      <w:r>
        <w:rPr>
          <w:rStyle w:val="StyleUnderline"/>
        </w:rPr>
        <w:t xml:space="preserve"> </w:t>
      </w:r>
    </w:p>
    <w:p w:rsidR="00B673EE" w:rsidRPr="00E63CDA" w:rsidRDefault="00B673EE" w:rsidP="00B673EE">
      <w:pPr>
        <w:rPr>
          <w:u w:val="single"/>
        </w:rPr>
      </w:pPr>
      <w:r>
        <w:rPr>
          <w:rStyle w:val="StyleUnderline"/>
        </w:rPr>
        <w:t>Bentham’s</w:t>
      </w:r>
      <w:r>
        <w:t xml:space="preserve"> </w:t>
      </w:r>
      <w:r w:rsidRPr="00E63CDA">
        <w:rPr>
          <w:rStyle w:val="StyleUnderline"/>
        </w:rPr>
        <w:t>net of watching—commonly adopted in surveillance studies—assumes a surveillant object, one that can be viewed, tracked, or monitored</w:t>
      </w:r>
      <w:r>
        <w:t xml:space="preserve">. </w:t>
      </w:r>
      <w:r w:rsidRPr="00E63CDA">
        <w:rPr>
          <w:rStyle w:val="StyleUnderline"/>
        </w:rPr>
        <w:t>The meaningful surveillant object, in other words, is perhaps one of the very fundamental assumptions made by surveillance scholars. This starting point however simplifies or altogether displaces typically conflictual social relationships</w:t>
      </w:r>
      <w:r>
        <w:t xml:space="preserve">—closely-knit communities and largely homogenous police forces, or first world nations and closed totalitarian ones such as North Korea. </w:t>
      </w:r>
      <w:r w:rsidRPr="00E63CDA">
        <w:rPr>
          <w:rStyle w:val="StyleUnderline"/>
        </w:rPr>
        <w:t xml:space="preserve">Such spaces and sites, however, challenge surveillance studies to integrate such panoptic-vacuums into a diagram of probability, one that increasingly monetizes or </w:t>
      </w:r>
      <w:proofErr w:type="spellStart"/>
      <w:r w:rsidRPr="00E63CDA">
        <w:rPr>
          <w:rStyle w:val="StyleUnderline"/>
        </w:rPr>
        <w:t>financializes</w:t>
      </w:r>
      <w:proofErr w:type="spellEnd"/>
      <w:r w:rsidRPr="00E63CDA">
        <w:rPr>
          <w:rStyle w:val="StyleUnderline"/>
        </w:rPr>
        <w:t xml:space="preserve"> “risky*’ social, economic and political relationships that are immune to surveillant mechanism</w:t>
      </w:r>
      <w:r>
        <w:t>. As I have argued elsewhere, however (Elmer and Opel 2008), such intelligence gathering is often an oxymoron, not only because it leads to uninformed actions (e.g. the preemptive invasion of Iraq, mass arrests of peaceful protestors, etc.), but moreover, because it a priori rejects instances where panoptic surveillance cannot be established—typically in particularly demographically tight-knit isolated communities (locally or globally).</w:t>
      </w:r>
    </w:p>
    <w:p w:rsidR="00B673EE" w:rsidRPr="00DC4CA7" w:rsidRDefault="00B673EE" w:rsidP="00B673EE">
      <w:proofErr w:type="gramStart"/>
      <w:r w:rsidRPr="00E63CDA">
        <w:rPr>
          <w:rStyle w:val="StyleUnderline"/>
        </w:rPr>
        <w:t>Through the work of Deleuze, and the rejection of Bentham.</w:t>
      </w:r>
      <w:proofErr w:type="gramEnd"/>
      <w:r w:rsidRPr="00E63CDA">
        <w:rPr>
          <w:rStyle w:val="StyleUnderline"/>
        </w:rPr>
        <w:t xml:space="preserve"> </w:t>
      </w:r>
      <w:proofErr w:type="gramStart"/>
      <w:r w:rsidRPr="00E63CDA">
        <w:rPr>
          <w:rStyle w:val="StyleUnderline"/>
        </w:rPr>
        <w:t>conversely</w:t>
      </w:r>
      <w:proofErr w:type="gramEnd"/>
      <w:r w:rsidRPr="00E63CDA">
        <w:rPr>
          <w:rStyle w:val="StyleUnderline"/>
        </w:rPr>
        <w:t xml:space="preserve">, surveillance studies can begin to question the economic rationalities of diagrammatic systems, the assigning of value to objects that may or may not be subject to a successful form of monitoring. The meaningfulness of networked objects of surveillance </w:t>
      </w:r>
      <w:proofErr w:type="gramStart"/>
      <w:r w:rsidRPr="00E63CDA">
        <w:rPr>
          <w:rStyle w:val="StyleUnderline"/>
        </w:rPr>
        <w:t>are</w:t>
      </w:r>
      <w:proofErr w:type="gramEnd"/>
      <w:r w:rsidRPr="00E63CDA">
        <w:rPr>
          <w:rStyle w:val="StyleUnderline"/>
        </w:rPr>
        <w:t xml:space="preserve"> never </w:t>
      </w:r>
      <w:proofErr w:type="spellStart"/>
      <w:r w:rsidRPr="00E63CDA">
        <w:rPr>
          <w:rStyle w:val="StyleUnderline"/>
        </w:rPr>
        <w:t>preconstituted</w:t>
      </w:r>
      <w:proofErr w:type="spellEnd"/>
      <w:r w:rsidRPr="00E63CDA">
        <w:rPr>
          <w:rStyle w:val="StyleUnderline"/>
        </w:rPr>
        <w:t xml:space="preserve">, universal or equivalent, rather, as seen in the example of phone hacking by journalists in the UK in 2011. </w:t>
      </w:r>
      <w:proofErr w:type="gramStart"/>
      <w:r w:rsidRPr="00E63CDA">
        <w:rPr>
          <w:rStyle w:val="StyleUnderline"/>
        </w:rPr>
        <w:t>the</w:t>
      </w:r>
      <w:proofErr w:type="gramEnd"/>
      <w:r w:rsidRPr="00E63CDA">
        <w:rPr>
          <w:rStyle w:val="StyleUnderline"/>
        </w:rPr>
        <w:t xml:space="preserve"> surveillance and monitoring of individuals is subject to a broader financial and libidinal economy, one that targets valuable objects, information that can be resold and capitalized upon. </w:t>
      </w:r>
      <w:r>
        <w:t>Surveillance in this sense is subject to an economy that constantly seeks to rationalize relationships among people and things to better manage the future.</w:t>
      </w:r>
    </w:p>
    <w:p w:rsidR="00A95652" w:rsidRPr="00B55AD5" w:rsidRDefault="00A95652" w:rsidP="00B55AD5"/>
    <w:sectPr w:rsidR="00A95652" w:rsidRPr="00B55A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67877112"/>
    <w:docVar w:name="VerbatimVersion" w:val="5.1"/>
  </w:docVars>
  <w:rsids>
    <w:rsidRoot w:val="00B673EE"/>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D19B1"/>
    <w:rsid w:val="00407037"/>
    <w:rsid w:val="00443769"/>
    <w:rsid w:val="004605D6"/>
    <w:rsid w:val="004C60E8"/>
    <w:rsid w:val="004E2F59"/>
    <w:rsid w:val="004E3579"/>
    <w:rsid w:val="004E728B"/>
    <w:rsid w:val="004F39E0"/>
    <w:rsid w:val="00537BD5"/>
    <w:rsid w:val="0057268A"/>
    <w:rsid w:val="005A0DB6"/>
    <w:rsid w:val="005D2912"/>
    <w:rsid w:val="006065BD"/>
    <w:rsid w:val="00645FA9"/>
    <w:rsid w:val="00647866"/>
    <w:rsid w:val="00665003"/>
    <w:rsid w:val="006A2AD0"/>
    <w:rsid w:val="006C2375"/>
    <w:rsid w:val="006D4ECC"/>
    <w:rsid w:val="00722258"/>
    <w:rsid w:val="007243E5"/>
    <w:rsid w:val="00766EA0"/>
    <w:rsid w:val="007A2226"/>
    <w:rsid w:val="007C01FB"/>
    <w:rsid w:val="007F5B66"/>
    <w:rsid w:val="00823A1C"/>
    <w:rsid w:val="00845B9D"/>
    <w:rsid w:val="00860984"/>
    <w:rsid w:val="008B3ECB"/>
    <w:rsid w:val="008B4E85"/>
    <w:rsid w:val="008C1B2E"/>
    <w:rsid w:val="0091627E"/>
    <w:rsid w:val="00965286"/>
    <w:rsid w:val="0097032B"/>
    <w:rsid w:val="009D2EAD"/>
    <w:rsid w:val="009D54B2"/>
    <w:rsid w:val="009E1922"/>
    <w:rsid w:val="009F7ED2"/>
    <w:rsid w:val="00A93661"/>
    <w:rsid w:val="00A95652"/>
    <w:rsid w:val="00AC0AB8"/>
    <w:rsid w:val="00B33C6D"/>
    <w:rsid w:val="00B4508F"/>
    <w:rsid w:val="00B55AD5"/>
    <w:rsid w:val="00B673EE"/>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9722E"/>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673EE"/>
    <w:rPr>
      <w:rFonts w:ascii="Calibri" w:hAnsi="Calibri"/>
    </w:rPr>
  </w:style>
  <w:style w:type="paragraph" w:styleId="Heading1">
    <w:name w:val="heading 1"/>
    <w:aliases w:val="Pocket"/>
    <w:basedOn w:val="Normal"/>
    <w:next w:val="Normal"/>
    <w:link w:val="Heading1Char"/>
    <w:qFormat/>
    <w:rsid w:val="00B673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673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673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
    <w:basedOn w:val="Normal"/>
    <w:next w:val="Normal"/>
    <w:link w:val="Heading4Char"/>
    <w:uiPriority w:val="3"/>
    <w:unhideWhenUsed/>
    <w:qFormat/>
    <w:rsid w:val="00B673E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673E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73E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673EE"/>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
    <w:basedOn w:val="DefaultParagraphFont"/>
    <w:link w:val="Heading4"/>
    <w:uiPriority w:val="3"/>
    <w:rsid w:val="00B673EE"/>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emphasis,Underlined,Bold Underline,small,normal card text,Shrunk,qualifications in card,qualifications"/>
    <w:basedOn w:val="DefaultParagraphFont"/>
    <w:uiPriority w:val="7"/>
    <w:qFormat/>
    <w:rsid w:val="00B673EE"/>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B673EE"/>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6"/>
    <w:qFormat/>
    <w:rsid w:val="00B673EE"/>
    <w:rPr>
      <w:b w:val="0"/>
      <w:sz w:val="22"/>
      <w:u w:val="single"/>
    </w:rPr>
  </w:style>
  <w:style w:type="character" w:styleId="Hyperlink">
    <w:name w:val="Hyperlink"/>
    <w:aliases w:val="heading 1 (block title),Card Text,Important,Read,Internet Link,Analytic Text"/>
    <w:basedOn w:val="DefaultParagraphFont"/>
    <w:uiPriority w:val="99"/>
    <w:unhideWhenUsed/>
    <w:rsid w:val="00B673EE"/>
    <w:rPr>
      <w:color w:val="auto"/>
      <w:u w:val="none"/>
    </w:rPr>
  </w:style>
  <w:style w:type="character" w:styleId="FollowedHyperlink">
    <w:name w:val="FollowedHyperlink"/>
    <w:basedOn w:val="DefaultParagraphFont"/>
    <w:uiPriority w:val="99"/>
    <w:semiHidden/>
    <w:unhideWhenUsed/>
    <w:rsid w:val="00B673EE"/>
    <w:rPr>
      <w:color w:val="auto"/>
      <w:u w:val="none"/>
    </w:rPr>
  </w:style>
  <w:style w:type="paragraph" w:styleId="DocumentMap">
    <w:name w:val="Document Map"/>
    <w:basedOn w:val="Normal"/>
    <w:link w:val="DocumentMapChar"/>
    <w:uiPriority w:val="99"/>
    <w:semiHidden/>
    <w:unhideWhenUsed/>
    <w:rsid w:val="00B673E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673EE"/>
    <w:rPr>
      <w:rFonts w:ascii="Lucida Grande" w:hAnsi="Lucida Grande" w:cs="Lucida Grande"/>
      <w:sz w:val="24"/>
    </w:rPr>
  </w:style>
  <w:style w:type="character" w:customStyle="1" w:styleId="apple-converted-space">
    <w:name w:val="apple-converted-space"/>
    <w:basedOn w:val="DefaultParagraphFont"/>
    <w:rsid w:val="00B673E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B673EE"/>
    <w:rPr>
      <w:rFonts w:ascii="Calibri" w:hAnsi="Calibri"/>
    </w:rPr>
  </w:style>
  <w:style w:type="paragraph" w:styleId="Heading1">
    <w:name w:val="heading 1"/>
    <w:aliases w:val="Pocket"/>
    <w:basedOn w:val="Normal"/>
    <w:next w:val="Normal"/>
    <w:link w:val="Heading1Char"/>
    <w:qFormat/>
    <w:rsid w:val="00B673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673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673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
    <w:basedOn w:val="Normal"/>
    <w:next w:val="Normal"/>
    <w:link w:val="Heading4Char"/>
    <w:uiPriority w:val="3"/>
    <w:unhideWhenUsed/>
    <w:qFormat/>
    <w:rsid w:val="00B673E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673E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73E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673EE"/>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
    <w:basedOn w:val="DefaultParagraphFont"/>
    <w:link w:val="Heading4"/>
    <w:uiPriority w:val="3"/>
    <w:rsid w:val="00B673EE"/>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emphasis,Underlined,Bold Underline,small,normal card text,Shrunk,qualifications in card,qualifications"/>
    <w:basedOn w:val="DefaultParagraphFont"/>
    <w:uiPriority w:val="7"/>
    <w:qFormat/>
    <w:rsid w:val="00B673EE"/>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B673EE"/>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6"/>
    <w:qFormat/>
    <w:rsid w:val="00B673EE"/>
    <w:rPr>
      <w:b w:val="0"/>
      <w:sz w:val="22"/>
      <w:u w:val="single"/>
    </w:rPr>
  </w:style>
  <w:style w:type="character" w:styleId="Hyperlink">
    <w:name w:val="Hyperlink"/>
    <w:aliases w:val="heading 1 (block title),Card Text,Important,Read,Internet Link,Analytic Text"/>
    <w:basedOn w:val="DefaultParagraphFont"/>
    <w:uiPriority w:val="99"/>
    <w:unhideWhenUsed/>
    <w:rsid w:val="00B673EE"/>
    <w:rPr>
      <w:color w:val="auto"/>
      <w:u w:val="none"/>
    </w:rPr>
  </w:style>
  <w:style w:type="character" w:styleId="FollowedHyperlink">
    <w:name w:val="FollowedHyperlink"/>
    <w:basedOn w:val="DefaultParagraphFont"/>
    <w:uiPriority w:val="99"/>
    <w:semiHidden/>
    <w:unhideWhenUsed/>
    <w:rsid w:val="00B673EE"/>
    <w:rPr>
      <w:color w:val="auto"/>
      <w:u w:val="none"/>
    </w:rPr>
  </w:style>
  <w:style w:type="paragraph" w:styleId="DocumentMap">
    <w:name w:val="Document Map"/>
    <w:basedOn w:val="Normal"/>
    <w:link w:val="DocumentMapChar"/>
    <w:uiPriority w:val="99"/>
    <w:semiHidden/>
    <w:unhideWhenUsed/>
    <w:rsid w:val="00B673EE"/>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673EE"/>
    <w:rPr>
      <w:rFonts w:ascii="Lucida Grande" w:hAnsi="Lucida Grande" w:cs="Lucida Grande"/>
      <w:sz w:val="24"/>
    </w:rPr>
  </w:style>
  <w:style w:type="character" w:customStyle="1" w:styleId="apple-converted-space">
    <w:name w:val="apple-converted-space"/>
    <w:basedOn w:val="DefaultParagraphFont"/>
    <w:rsid w:val="00B673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en.org/blog/mapping-metaphors-fight-surveillance" TargetMode="External"/><Relationship Id="rId13" Type="http://schemas.openxmlformats.org/officeDocument/2006/relationships/hyperlink" Target="http://www.tandfonline.com.proxy.lib.umich.edu/doi/full/10.1080/09687599.2012.654985"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law.pitt.edu/archive/hibbitts/meta_int.htm" TargetMode="External"/><Relationship Id="rId12" Type="http://schemas.openxmlformats.org/officeDocument/2006/relationships/hyperlink" Target="http://www.tandfonline.com.proxy.lib.umich.edu/doi/full/10.1080/09687599.2012.654985" TargetMode="External"/><Relationship Id="rId17" Type="http://schemas.openxmlformats.org/officeDocument/2006/relationships/hyperlink" Target="http://contemporarycondition.blogspot.com/2013/07/the-east-and-corporate-terrorism.html" TargetMode="External"/><Relationship Id="rId2" Type="http://schemas.openxmlformats.org/officeDocument/2006/relationships/numbering" Target="numbering.xml"/><Relationship Id="rId16" Type="http://schemas.openxmlformats.org/officeDocument/2006/relationships/hyperlink" Target="http://www.truth-out.org/progressivepicks/item/30589-disposable-futures-critique-of-violenc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dsq-sds.org/article/view/1665/1606" TargetMode="External"/><Relationship Id="rId5" Type="http://schemas.openxmlformats.org/officeDocument/2006/relationships/settings" Target="settings.xml"/><Relationship Id="rId15" Type="http://schemas.openxmlformats.org/officeDocument/2006/relationships/hyperlink" Target="http://www.generation-online.org/p/fpdeleuze3.htm" TargetMode="External"/><Relationship Id="rId10" Type="http://schemas.openxmlformats.org/officeDocument/2006/relationships/hyperlink" Target="http://www.google.com/url?sa=t&amp;rct=j&amp;q=&amp;esrc=s&amp;source=web&amp;cd=1&amp;ved=0CCoQFjAA&amp;url=http%3A%2F%2Fdisabilities.temple.edu%2Fmedia%2Fds%2Flecture20091028siebersAesthetics_FULL.doc&amp;ei=LWz4T6jyN8bHqAHLkY2LCQ&amp;usg=AFQjCNGdkDuSJkRXMHgbXqvuyyeDpldVcQ&amp;sig2=UCGDC4tHbeh2j7-Yce9lsA"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law.pitt.edu/archive/hibbitts/meta_int.htm" TargetMode="External"/><Relationship Id="rId14" Type="http://schemas.openxmlformats.org/officeDocument/2006/relationships/hyperlink" Target="http://www.pen.org/blog/mapping-metaphors-fight-surveilla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lu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8E314-E396-4531-B4B8-B6942AB7B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18</Pages>
  <Words>34839</Words>
  <Characters>198587</Characters>
  <Application>Microsoft Office Word</Application>
  <DocSecurity>0</DocSecurity>
  <Lines>1654</Lines>
  <Paragraphs>465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232961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Toomey</dc:creator>
  <cp:keywords>5.1.1</cp:keywords>
  <cp:lastModifiedBy>Calum</cp:lastModifiedBy>
  <cp:revision>2</cp:revision>
  <dcterms:created xsi:type="dcterms:W3CDTF">2015-07-15T19:11:00Z</dcterms:created>
  <dcterms:modified xsi:type="dcterms:W3CDTF">2015-07-15T19:11:00Z</dcterms:modified>
</cp:coreProperties>
</file>