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CFCD09" w14:textId="77777777" w:rsidR="00EE35F0" w:rsidRDefault="00EE35F0" w:rsidP="00EE35F0">
      <w:pPr>
        <w:pStyle w:val="Heading1"/>
      </w:pPr>
      <w:r>
        <w:t xml:space="preserve">Churchill/Natives K </w:t>
      </w:r>
    </w:p>
    <w:p w14:paraId="43F9BF84" w14:textId="77777777" w:rsidR="00EE35F0" w:rsidRDefault="00EE35F0" w:rsidP="00EE35F0">
      <w:pPr>
        <w:pStyle w:val="Heading3"/>
      </w:pPr>
      <w:r>
        <w:t xml:space="preserve">1NC </w:t>
      </w:r>
    </w:p>
    <w:p w14:paraId="5F34FE59" w14:textId="77777777" w:rsidR="00EE35F0" w:rsidRDefault="00EE35F0" w:rsidP="00EE35F0">
      <w:pPr>
        <w:pStyle w:val="Heading4"/>
      </w:pPr>
      <w:r>
        <w:t xml:space="preserve">The Promise of state based reform for native groups is founded in a violent temporal framing that is too little too late </w:t>
      </w:r>
    </w:p>
    <w:p w14:paraId="0F0E7C8B" w14:textId="77777777" w:rsidR="00EE35F0" w:rsidRPr="002141A3" w:rsidRDefault="00EE35F0" w:rsidP="00EE35F0">
      <w:pPr>
        <w:rPr>
          <w:sz w:val="16"/>
        </w:rPr>
      </w:pPr>
      <w:r w:rsidRPr="002141A3">
        <w:rPr>
          <w:b/>
        </w:rPr>
        <w:t>Dillon 13</w:t>
      </w:r>
      <w:r>
        <w:t xml:space="preserve"> </w:t>
      </w:r>
      <w:r w:rsidRPr="002141A3">
        <w:rPr>
          <w:sz w:val="16"/>
        </w:rPr>
        <w:t xml:space="preserve">[Stephen Dillon,  Stephen Dillon, assistant professor of Queer Studies, holds a B.A. from the University of Iowa and a Ph.D. in American Studies with a minor in Critical Feminist and Sexuality Studies from the University of Minnesota. “Fugitive Life: Race, Gender, and the Rise of the Neoliberal-Carceral State”. </w:t>
      </w:r>
      <w:hyperlink r:id="rId7" w:history="1">
        <w:r w:rsidRPr="002141A3">
          <w:rPr>
            <w:rStyle w:val="Hyperlink"/>
            <w:sz w:val="16"/>
          </w:rPr>
          <w:t>https://conservancy.umn.edu/bitstream/handle/11299/153053/Dillon_umn_0130E_13833.pdf?sequence=1</w:t>
        </w:r>
      </w:hyperlink>
      <w:r w:rsidRPr="002141A3">
        <w:rPr>
          <w:sz w:val="16"/>
        </w:rPr>
        <w:t>, 2013//Rahul]</w:t>
      </w:r>
    </w:p>
    <w:p w14:paraId="39CC9CAA" w14:textId="77777777" w:rsidR="00EE35F0" w:rsidRDefault="00EE35F0" w:rsidP="00EE35F0">
      <w:pPr>
        <w:rPr>
          <w:rStyle w:val="StyleUnderline"/>
        </w:rPr>
      </w:pPr>
      <w:r w:rsidRPr="002141A3">
        <w:rPr>
          <w:sz w:val="16"/>
        </w:rPr>
        <w:t xml:space="preserve">For example, in the film, </w:t>
      </w:r>
      <w:r w:rsidRPr="002141A3">
        <w:rPr>
          <w:rStyle w:val="StyleUnderline"/>
        </w:rPr>
        <w:t>the state promises that “in the future” there will be jobs, an end to sexual violence, and racial and gender equality</w:t>
      </w:r>
      <w:r w:rsidRPr="002141A3">
        <w:rPr>
          <w:sz w:val="16"/>
        </w:rPr>
        <w:t xml:space="preserve">. But for Fanon, </w:t>
      </w:r>
      <w:r w:rsidRPr="002141A3">
        <w:rPr>
          <w:rStyle w:val="StyleUnderline"/>
        </w:rPr>
        <w:t>the “hopeless dregs of humanity</w:t>
      </w:r>
      <w:r w:rsidRPr="002141A3">
        <w:rPr>
          <w:sz w:val="16"/>
        </w:rPr>
        <w:t xml:space="preserve">” (or the wretched of the earth) </w:t>
      </w:r>
      <w:r w:rsidRPr="002141A3">
        <w:rPr>
          <w:rStyle w:val="StyleUnderline"/>
        </w:rPr>
        <w:t>are filled with an “uncontrollable rage” and thus exist in a temporal regime apart from that of the party</w:t>
      </w:r>
      <w:r w:rsidRPr="002141A3">
        <w:rPr>
          <w:sz w:val="16"/>
        </w:rPr>
        <w:t xml:space="preserve"> or the nation. This is a time of intensity and immediacy (“the slaves of modern times are impatient”), where the future of the present as it is means no future at all.185 Like the financial, epistemological, and racialized legacies of slavery Baucom sees intensifying in our current moment, </w:t>
      </w:r>
      <w:r w:rsidRPr="002141A3">
        <w:rPr>
          <w:rStyle w:val="StyleUnderline"/>
        </w:rPr>
        <w:t xml:space="preserve">Fanon diagnoses the future of colonialism as the accumulation of the social, biological, and living death of the native. </w:t>
      </w:r>
      <w:r w:rsidRPr="002141A3">
        <w:rPr>
          <w:rStyle w:val="Emphasis"/>
        </w:rPr>
        <w:t>The native lives a death in life produced by the racism of slavery and colonialism</w:t>
      </w:r>
      <w:r w:rsidRPr="002141A3">
        <w:rPr>
          <w:rStyle w:val="StyleUnderline"/>
        </w:rPr>
        <w:t>. The future’s horizon is the accumulation of past forms of racial terror and violence</w:t>
      </w:r>
      <w:r w:rsidRPr="002141A3">
        <w:rPr>
          <w:sz w:val="16"/>
        </w:rPr>
        <w:t xml:space="preserve">. In this way, Baucom and Fanon draw connections between race and time that are crucial to questions of time and futurity. The relationship between race, gender, death, and the future is central to the immediacy and spontaneity of the Women’s Army and is foundational to the film’s critique of the state, time, and the future. We can turn to the Fanonian-inspired prison 183 Franz Fanon, The Wretched of the Earth (New York: Grove Press, 1963), 107. 184 Ibid, 51. 185 Fanon, 74. 94 writings of George Jackson to further explore the relationship between death, race, and time. In his 1972 text Blood in My Eye, published shortly after he was shot and killed by guards at San Quentin prison, Jackson wrote of racism, death, and revolution: Their line is: ‘Ain’t nobody but black folks gonna die in the revolution.’ </w:t>
      </w:r>
      <w:r w:rsidRPr="002141A3">
        <w:rPr>
          <w:rStyle w:val="StyleUnderline"/>
        </w:rPr>
        <w:t>This argument completely overlooks the fact that we have always done most of the dying, and still do: dying at the stake, through social neglect or in U.S. foreign wars.</w:t>
      </w:r>
      <w:r w:rsidRPr="002141A3">
        <w:rPr>
          <w:sz w:val="16"/>
        </w:rPr>
        <w:t xml:space="preserve"> The point is now to construct a situation where someone else will join in the dying. If it fails and we have to do most of the dying anyway, we’re certainly no worse off than before.186 Here, Jackson argues that the social order of the United States is saturated with an anti blackness that produces, in the words of Ruth Wilson Gilmore, “the state-sanctioned or extralegal production and exploitation of group-differentiated vulnerability to premature death.”187 Jackson’s text is littered with polemical insights that link race and death in a way that preemptively echoes Michel Foucault’s declaration that racism is the process of “introducing a break into the domain of life that is under power’s control: the break between what must live and what must die.”188 When Jackson, Gilmore, and Foucault define race as the production of premature death, they make a connection between race and the future. </w:t>
      </w:r>
      <w:r w:rsidRPr="002141A3">
        <w:rPr>
          <w:rStyle w:val="StyleUnderline"/>
        </w:rPr>
        <w:t>Race is the accumulation of premature death and dying.</w:t>
      </w:r>
      <w:r w:rsidRPr="002141A3">
        <w:rPr>
          <w:sz w:val="16"/>
        </w:rPr>
        <w:t xml:space="preserve"> For Jackson, race fractures the future so that the future looks like incarceration or the premature death of malnutrition, disease, and exhaustion. For Jackson, </w:t>
      </w:r>
      <w:r w:rsidRPr="002141A3">
        <w:rPr>
          <w:rStyle w:val="StyleUnderline"/>
        </w:rPr>
        <w:t>the future was the not the hopefulness of unknown possibilities. It was the devastating weight of knowing that</w:t>
      </w:r>
      <w:r w:rsidRPr="002141A3">
        <w:rPr>
          <w:sz w:val="16"/>
        </w:rPr>
        <w:t xml:space="preserve"> 186 George Jackson, Blood in My Eye (Baltimore: Black Classic Press, 1972), 6. 187 Ruth Wilson Gilmore, Golden Gulags: Prisons, Surplus, Crisis, and Opposition in Globalizing California (Berkeley: University of California Press, 2007), 28. 188 Michel Foucault, Society Must Be Defended: Lectures at the Collège de France, 1975-1976 (New York: Picador Press, 2003), 254. 95 </w:t>
      </w:r>
      <w:r w:rsidRPr="002141A3">
        <w:rPr>
          <w:rStyle w:val="StyleUnderline"/>
        </w:rPr>
        <w:t>death was coming cloaked in abandonment, neglect, incarceration, or murder. In other words, according to Jackson, death was always already rushing toward the present of blackness.</w:t>
      </w:r>
    </w:p>
    <w:p w14:paraId="79A2FA20" w14:textId="77777777" w:rsidR="00EE35F0" w:rsidRDefault="00EE35F0" w:rsidP="00EE35F0">
      <w:pPr>
        <w:rPr>
          <w:rStyle w:val="StyleUnderline"/>
        </w:rPr>
      </w:pPr>
    </w:p>
    <w:p w14:paraId="7C628BB1" w14:textId="77777777" w:rsidR="00EE35F0" w:rsidRDefault="00EE35F0" w:rsidP="00EE35F0">
      <w:pPr>
        <w:pStyle w:val="Heading4"/>
        <w:rPr>
          <w:rStyle w:val="StyleUnderline"/>
          <w:u w:val="none"/>
        </w:rPr>
      </w:pPr>
      <w:r>
        <w:rPr>
          <w:rStyle w:val="StyleUnderline"/>
          <w:u w:val="none"/>
        </w:rPr>
        <w:t xml:space="preserve">Using the justification of rights for natives for the aff forgoes the problem that all of this land is still stolen - prior question </w:t>
      </w:r>
    </w:p>
    <w:p w14:paraId="6B95FF0F" w14:textId="77777777" w:rsidR="00EE35F0" w:rsidRPr="00F06F2E" w:rsidRDefault="00EE35F0" w:rsidP="00EE35F0">
      <w:pPr>
        <w:rPr>
          <w:sz w:val="16"/>
        </w:rPr>
      </w:pPr>
      <w:r w:rsidRPr="00F06F2E">
        <w:rPr>
          <w:b/>
        </w:rPr>
        <w:t>Churchill 3</w:t>
      </w:r>
      <w:r>
        <w:t xml:space="preserve"> </w:t>
      </w:r>
      <w:r w:rsidRPr="00F06F2E">
        <w:rPr>
          <w:sz w:val="16"/>
        </w:rPr>
        <w:t xml:space="preserve">[Ward LeRoy Churchill is an American author and political activist. He was a professor of ethnic studies at the University of Colorado Boulder from 1990 to 2007, “Acts of Rebellion”, </w:t>
      </w:r>
      <w:hyperlink r:id="rId8" w:history="1">
        <w:r w:rsidRPr="00F06F2E">
          <w:rPr>
            <w:rStyle w:val="Hyperlink"/>
            <w:sz w:val="16"/>
          </w:rPr>
          <w:t>http://cryptome.org/2013/01/aaron-swartz/Acts-of-Rebellion.pdf</w:t>
        </w:r>
      </w:hyperlink>
      <w:r w:rsidRPr="00F06F2E">
        <w:rPr>
          <w:sz w:val="16"/>
        </w:rPr>
        <w:t>, 2003//Rahul]</w:t>
      </w:r>
    </w:p>
    <w:p w14:paraId="7466C2BB" w14:textId="77777777" w:rsidR="00EE35F0" w:rsidRPr="00F06F2E" w:rsidRDefault="00EE35F0" w:rsidP="00EE35F0">
      <w:pPr>
        <w:rPr>
          <w:rStyle w:val="StyleUnderline"/>
        </w:rPr>
      </w:pPr>
      <w:r w:rsidRPr="00F06F2E">
        <w:rPr>
          <w:sz w:val="16"/>
        </w:rPr>
        <w:t xml:space="preserve">I’ll debunk some of this nonsense in a moment, but first </w:t>
      </w:r>
      <w:r w:rsidRPr="00F06F2E">
        <w:rPr>
          <w:rStyle w:val="StyleUnderline"/>
        </w:rPr>
        <w:t>I want to take up the posture of self-proclaimed left radicals in the same connection</w:t>
      </w:r>
      <w:r w:rsidRPr="00F06F2E">
        <w:rPr>
          <w:sz w:val="16"/>
        </w:rPr>
        <w:t xml:space="preserve">. And I’ll do so on the basis of principle, </w:t>
      </w:r>
      <w:r w:rsidRPr="00F06F2E">
        <w:rPr>
          <w:rStyle w:val="StyleUnderline"/>
        </w:rPr>
        <w:t>because justice is supposed to matter more to progressives than to right-wing hacks. Allow me to observe that the pervasive and near-total silence of the left in this respect has been quite illuminating</w:t>
      </w:r>
      <w:r w:rsidRPr="00F06F2E">
        <w:rPr>
          <w:sz w:val="16"/>
        </w:rPr>
        <w:t xml:space="preserve">. Nonindian </w:t>
      </w:r>
      <w:r w:rsidRPr="00F06F2E">
        <w:rPr>
          <w:rStyle w:val="StyleUnderline"/>
        </w:rPr>
        <w:t>activists</w:t>
      </w:r>
      <w:r w:rsidRPr="00F06F2E">
        <w:rPr>
          <w:sz w:val="16"/>
        </w:rPr>
        <w:t xml:space="preserve">, with only a handful of exceptions, persistently plead that they </w:t>
      </w:r>
      <w:r w:rsidRPr="00F06F2E">
        <w:rPr>
          <w:rStyle w:val="StyleUnderline"/>
        </w:rPr>
        <w:t>can’t really take a coherent position on the matter of Indian land rights because,</w:t>
      </w:r>
      <w:r w:rsidRPr="00F06F2E">
        <w:rPr>
          <w:sz w:val="16"/>
        </w:rPr>
        <w:t xml:space="preserve"> “unfortunately,” </w:t>
      </w:r>
      <w:r w:rsidRPr="00F06F2E">
        <w:rPr>
          <w:rStyle w:val="StyleUnderline"/>
        </w:rPr>
        <w:t>they’re “not really conversant with the issues</w:t>
      </w:r>
      <w:r w:rsidRPr="00F06F2E">
        <w:rPr>
          <w:sz w:val="16"/>
        </w:rPr>
        <w:t xml:space="preserve">” (as if these were tremendously complex). Meanwhile, they do virtually nothing, generation after generation, to inform themselves on the topic of who actually owns the ground they’re standing on.50 Listen up folks: The record can be played only so many times before </w:t>
      </w:r>
      <w:r w:rsidRPr="00F06F2E">
        <w:rPr>
          <w:rStyle w:val="StyleUnderline"/>
        </w:rPr>
        <w:t>it wears out and becomes just another variation of “hear no evil, see no evil</w:t>
      </w:r>
      <w:r w:rsidRPr="00F06F2E">
        <w:rPr>
          <w:sz w:val="16"/>
        </w:rPr>
        <w:t xml:space="preserve">.” At this point, it doesn’t take Einstein to figure out that </w:t>
      </w:r>
      <w:r w:rsidRPr="00F06F2E">
        <w:rPr>
          <w:rStyle w:val="StyleUnderline"/>
        </w:rPr>
        <w:t>the left doesn’t know much about such things because it’s never wanted to know, or</w:t>
      </w:r>
      <w:r w:rsidRPr="00F06F2E">
        <w:rPr>
          <w:sz w:val="16"/>
        </w:rPr>
        <w:t xml:space="preserve"> that this is so because </w:t>
      </w:r>
      <w:r w:rsidRPr="00F06F2E">
        <w:rPr>
          <w:rStyle w:val="StyleUnderline"/>
        </w:rPr>
        <w:t>it has always had its own plans for utilizing land it has no more right to than does the status quo it claims to oppose.</w:t>
      </w:r>
      <w:r w:rsidRPr="00F06F2E">
        <w:rPr>
          <w:sz w:val="16"/>
        </w:rPr>
        <w:t>51 The usual technique for explaining this away has always been a sort of pro forma acknowledgement that Indian land rights are of course “really important” (yawn), but that one “really doesn’t have a lot of time” to get into it. (I’ll buy your book, though, and keep it on my shelf even if I never read it.) Reason? Well, one is just “too busy” working on “other issues” (meaning, things that are considered to actually be important). Typically enumerated are sexism, racism, homophobia, class inequities, militarism, the environment, or some combination thereof. It’s a pretty good evasion, all in all</w:t>
      </w:r>
      <w:r w:rsidRPr="00F06F2E">
        <w:rPr>
          <w:rStyle w:val="StyleUnderline"/>
        </w:rPr>
        <w:t>. Certainly, there’s no denying any of these issues their due; they are all important, obviously so. But more important than the question of whose land we’re standing on?</w:t>
      </w:r>
      <w:r w:rsidRPr="00F06F2E">
        <w:rPr>
          <w:sz w:val="16"/>
        </w:rPr>
        <w:t xml:space="preserve"> There are some serious problems of primacy and priority embedded in the orthodox script.52 </w:t>
      </w:r>
      <w:r w:rsidRPr="00F06F2E">
        <w:rPr>
          <w:rStyle w:val="StyleUnderline"/>
        </w:rPr>
        <w:t>To frame things clearly in this regard, let’s hypothesize for a moment that all of the various nonindian movements concentrating on each of the above-mentioned issues were suddenly successful in accomplishing their objectives. Let’s imagine that the United States as a whole were somehow transformed into an entity defined by the parity of its race, class, and gender relations, its embrace of unrestricted sexual preference, its rejection of militarism in all forms</w:t>
      </w:r>
      <w:r w:rsidRPr="00F06F2E">
        <w:rPr>
          <w:sz w:val="16"/>
        </w:rPr>
        <w:t xml:space="preserve">, and its abiding concern with environmental protection. (I know, I know, this is a sheer impossibility, but that’s my point.) When all is said and done, the society resulting from this scenario is still, first and foremost, a colonialist society, an imperialist society in the most fundamental possible sense, with all that that implies.53 </w:t>
      </w:r>
      <w:r w:rsidRPr="00F06F2E">
        <w:rPr>
          <w:rStyle w:val="StyleUnderline"/>
        </w:rPr>
        <w:t>This is true because the scenario does nothing at all to address the fact that whatever is happening happens on someone else’s land, not only without their consent, but through an adamant disregard for their rights to the land.</w:t>
      </w:r>
      <w:r w:rsidRPr="00F06F2E">
        <w:rPr>
          <w:sz w:val="16"/>
        </w:rPr>
        <w:t xml:space="preserve"> Hence, all it means is that the invader population has rearranged its affairs in such a way as to make itself more comfortable at the continuing expense of indigenous people. </w:t>
      </w:r>
      <w:r w:rsidRPr="00F06F2E">
        <w:rPr>
          <w:rStyle w:val="StyleUnderline"/>
        </w:rPr>
        <w:t>The colonial equation remains intact and may even be reinforced by a greater degree of participation and vested interest in maintenance of the colonial order among the settler population at large</w:t>
      </w:r>
      <w:r w:rsidRPr="00F06F2E">
        <w:rPr>
          <w:sz w:val="16"/>
        </w:rPr>
        <w:t xml:space="preserve">.54 The dynamic here is not very different from that evident in the American “Revolution” of the late eighteenth century, is it?55 And we all know very well where that led, don’t we? Should we therefore begin to refer to socialist imperialism, feminist imperialism, gay and lesbian imperialism, environmentalist imperialism, Afroamerican and la Raza imperialism? I hope not. I hope instead that this is mostly just a matter of confusion, of muddled priorities among people who really do mean well and would like to do better.56 </w:t>
      </w:r>
      <w:r w:rsidRPr="00F06F2E">
        <w:rPr>
          <w:rStyle w:val="StyleUnderline"/>
        </w:rPr>
        <w:t>If so, then all that is necessary to correct the situation is a basic rethinking of what it is that must be done, and in what order. Here, I’ll advance the straightforward premise that the land rights of “</w:t>
      </w:r>
      <w:r w:rsidRPr="00F06F2E">
        <w:rPr>
          <w:rStyle w:val="Emphasis"/>
        </w:rPr>
        <w:t>First Americans” should serve as a first priority</w:t>
      </w:r>
      <w:r w:rsidRPr="00F06F2E">
        <w:rPr>
          <w:rStyle w:val="StyleUnderline"/>
        </w:rPr>
        <w:t xml:space="preserve"> for attainment of everyone seriously committed to accomplishing positive change in North America.</w:t>
      </w:r>
    </w:p>
    <w:p w14:paraId="25496982" w14:textId="77777777" w:rsidR="00EE35F0" w:rsidRDefault="00EE35F0" w:rsidP="00EE35F0">
      <w:pPr>
        <w:rPr>
          <w:sz w:val="16"/>
        </w:rPr>
      </w:pPr>
      <w:r w:rsidRPr="002141A3">
        <w:rPr>
          <w:sz w:val="16"/>
        </w:rPr>
        <w:t xml:space="preserve"> </w:t>
      </w:r>
    </w:p>
    <w:p w14:paraId="0C617786" w14:textId="77777777" w:rsidR="00EE35F0" w:rsidRDefault="00EE35F0" w:rsidP="00EE35F0">
      <w:pPr>
        <w:pStyle w:val="Heading4"/>
        <w:rPr>
          <w:rStyle w:val="StyleUnderline"/>
          <w:rFonts w:eastAsiaTheme="minorHAnsi" w:cs="Arial"/>
          <w:b w:val="0"/>
          <w:iCs/>
        </w:rPr>
      </w:pPr>
      <w:r w:rsidRPr="00D02231">
        <w:rPr>
          <w:rStyle w:val="StyleUnderline"/>
          <w:u w:val="none"/>
        </w:rPr>
        <w:t>This colonial drive continues the genocide against Indigenous bodies</w:t>
      </w:r>
      <w:r w:rsidRPr="00D02231">
        <w:rPr>
          <w:rStyle w:val="StyleUnderline"/>
          <w:rFonts w:eastAsiaTheme="minorHAnsi" w:cs="Arial"/>
        </w:rPr>
        <w:t xml:space="preserve"> </w:t>
      </w:r>
    </w:p>
    <w:p w14:paraId="1232F43F" w14:textId="77777777" w:rsidR="00EE35F0" w:rsidRPr="00D02231" w:rsidRDefault="00EE35F0" w:rsidP="00EE35F0">
      <w:r w:rsidRPr="00B13597">
        <w:rPr>
          <w:b/>
        </w:rPr>
        <w:t>Wolfe 6</w:t>
      </w:r>
      <w:r>
        <w:t xml:space="preserve"> </w:t>
      </w:r>
      <w:r w:rsidRPr="00B13597">
        <w:rPr>
          <w:sz w:val="16"/>
        </w:rPr>
        <w:t>[Patrick Wolfe, researches stuff on genocide and settler colonialis. “Settler colonialism and the elimination of the native”, http://www.kooriweb.org/foley/resources/pdfs/89.pdf//Rahul]</w:t>
      </w:r>
    </w:p>
    <w:p w14:paraId="47D0E0F0" w14:textId="77777777" w:rsidR="00EE35F0" w:rsidRDefault="00EE35F0" w:rsidP="00EE35F0">
      <w:pPr>
        <w:rPr>
          <w:rStyle w:val="StyleUnderline"/>
        </w:rPr>
      </w:pPr>
      <w:r w:rsidRPr="00D02231">
        <w:rPr>
          <w:rStyle w:val="StyleUnderline"/>
        </w:rPr>
        <w:t>The question of genocide is never far from discussions of settler colonialism. Land is life—or, at least, land is necessary for life</w:t>
      </w:r>
      <w:r w:rsidRPr="00D02231">
        <w:rPr>
          <w:sz w:val="16"/>
        </w:rPr>
        <w:t xml:space="preserve">. Thus contests for land can be— indeed, often are—contests for life. Yet this is not to say that </w:t>
      </w:r>
      <w:r w:rsidRPr="00D02231">
        <w:rPr>
          <w:rStyle w:val="StyleUnderline"/>
        </w:rPr>
        <w:t>settler colonialism is simply a form of genocide</w:t>
      </w:r>
      <w:r w:rsidRPr="00D02231">
        <w:rPr>
          <w:sz w:val="16"/>
        </w:rPr>
        <w:t>. In some settler-colonial sites (one thinks, for instance, of Fiji), native society was able to accommodate—though hardly unscathed—the invaders and the transformative socioeconomic system that they introduced. Even in sites of wholesale expropriation such as Australia or North America, settler colonialism’s genocidal outcomes have not manifested evenly across time or space. Native Title in Australia or Indian sovereignty in the US may have deleterious features, but these are hardly equivalent to the impact of frontier homicide. Moreover, there can be genocide in the absence of settler colonialism. The best known of all genocides was internal to Europe, while genocides that have been perpetrated in, for example, Armenia, Cambodia, Rwanda or (one fears) Darfur do not seem to be assignable to settler colonialism. In this article</w:t>
      </w:r>
      <w:r w:rsidRPr="00D02231">
        <w:rPr>
          <w:rStyle w:val="StyleUnderline"/>
        </w:rPr>
        <w:t>, I shall begin to explore</w:t>
      </w:r>
      <w:r w:rsidRPr="00D02231">
        <w:rPr>
          <w:sz w:val="16"/>
        </w:rPr>
        <w:t xml:space="preserve">, in comparative fashion, </w:t>
      </w:r>
      <w:r w:rsidRPr="00D02231">
        <w:rPr>
          <w:rStyle w:val="StyleUnderline"/>
        </w:rPr>
        <w:t>the relationship between genocide and the settler-colonial tendency</w:t>
      </w:r>
      <w:r w:rsidRPr="00D02231">
        <w:rPr>
          <w:sz w:val="16"/>
        </w:rPr>
        <w:t xml:space="preserve"> that I term the logic of elimination.1 I contend that, though the two have converged—which is to say, </w:t>
      </w:r>
      <w:r w:rsidRPr="00D02231">
        <w:rPr>
          <w:rStyle w:val="StyleUnderline"/>
        </w:rPr>
        <w:t>the settler-colonial logic of elimination has manifested as genocidal</w:t>
      </w:r>
      <w:r w:rsidRPr="00D02231">
        <w:rPr>
          <w:sz w:val="16"/>
        </w:rPr>
        <w:t xml:space="preserve">—they should be distinguished. Settler colonialism is inherently eliminatory but not invariably genocidal. As practised by Europeans, both genocide and settler colonialism have typically employed the organizing grammar of race. European xenophobic traditions such as anti-Semitism, Islamophobia, or Negrophobia are considerably older than race, which, as many have shown, became discursively consolidated fairly late in the eighteenth century.2 But the mere fact that race is a social construct does not of itself tell us very much. As I have argued, different racial regimes encode and reproduce the unequal relationships into which Europeans coerced the populations concerned. For instance, </w:t>
      </w:r>
      <w:r w:rsidRPr="00D02231">
        <w:rPr>
          <w:rStyle w:val="StyleUnderline"/>
        </w:rPr>
        <w:t>Indians and Black people in the US have been racialized in opposing ways that reflect their antithetical roles in the formation of US society.</w:t>
      </w:r>
      <w:r w:rsidRPr="00D02231">
        <w:rPr>
          <w:sz w:val="16"/>
        </w:rPr>
        <w:t xml:space="preserve"> Black people’s enslavement produced an inclusive taxonomy that automatically enslaved the offspring of a slave and any other parent. In the wake of slavery, this taxonomy became fully racialized in the “one-drop rule,” Journal of Genocide Research (2006), 8(4), December, 387–409 ISSN 1462-3528 print; ISSN 1469-9494 online/06=040387-23 # 2006 Research Network in Genocide Studies DOI: 10.1080=14623520601056240 whereby any amount of African ancestry, no matter how remote, and regardless of phenotypical appearance, makes a person Black. For Indians, in stark contrast, non-Indian ancestry compromised their indigeneity, producing “half-breeds,” a regime that persists in the form of blood quantum regulations. </w:t>
      </w:r>
      <w:r w:rsidRPr="00D02231">
        <w:rPr>
          <w:rStyle w:val="StyleUnderline"/>
        </w:rPr>
        <w:t>As opposed to enslaved people, whose reproduction augmented their owners’ wealth, Indigenous people obstructed settlers’ access to land, so their increase was counterproductive</w:t>
      </w:r>
      <w:r w:rsidRPr="00D02231">
        <w:rPr>
          <w:sz w:val="16"/>
        </w:rPr>
        <w:t xml:space="preserve">. In this way, the restrictive racial classification of Indians straightforwardly furthered the logic of elimination. Thus we cannot simply say that settler colonialism or genocide have been targeted at particular races, since a race cannot be taken as given. It is made in the targeting.3 Black people were racialized as slaves; slavery constituted their blackness. Correspondingly, Indigenous North Americans were not killed, driven away, romanticized, assimilated, fenced in, bred White, and otherwise eliminated as the original owners of the land but as Indians.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 to get in the way of settler colonization, all the native has to do is stay at home.5 </w:t>
      </w:r>
      <w:r w:rsidRPr="00D02231">
        <w:rPr>
          <w:rStyle w:val="StyleUnderline"/>
        </w:rPr>
        <w:t>Whatever settlers may say— and they generally have a lot to say—the primary motive for elimination is not race (or religion, ethnicity, grade of civilization, etc.) but access to territory. Territoriality is settler colonialism’s specific, irreducible element. The logic of elimination not only refers to the summary liquidation of Indigenous people</w:t>
      </w:r>
      <w:r w:rsidRPr="00D02231">
        <w:rPr>
          <w:sz w:val="16"/>
        </w:rPr>
        <w:t xml:space="preserve">, though it includes that. In common with genocide as Raphae¨l Lemkin characterized it,6 settler colonialism has both negative and positive dimensions. Negatively, it strives for the dissolution of native societies. Positively, it erects a new colonial society on the expropriated land base—as I put it, settler colonizers come to stay: invasion is a structure not an event.7 In its positive aspect, elimination is an organizing principal of settler-colonial society rather than a one-off (and superseded) occurrence. </w:t>
      </w:r>
      <w:r w:rsidRPr="00D02231">
        <w:rPr>
          <w:rStyle w:val="StyleUnderline"/>
        </w:rPr>
        <w:t>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All these strategies, including frontier homicide, are characteristic of settler colonialism. Some of them are more controversial in genocide studies than others.</w:t>
      </w:r>
    </w:p>
    <w:p w14:paraId="33523F0A" w14:textId="77777777" w:rsidR="00EE35F0" w:rsidRPr="00541030" w:rsidRDefault="00EE35F0" w:rsidP="00EE35F0">
      <w:pPr>
        <w:pStyle w:val="Heading4"/>
      </w:pPr>
      <w:r w:rsidRPr="00541030">
        <w:t xml:space="preserve">Vote negative to reject the 1AC in favor of a historical genealogy that traces the political repugnancies to Settlerist invasion.  </w:t>
      </w:r>
    </w:p>
    <w:p w14:paraId="75493307" w14:textId="77777777" w:rsidR="00EE35F0" w:rsidRDefault="00EE35F0" w:rsidP="00EE35F0">
      <w:pPr>
        <w:rPr>
          <w:sz w:val="16"/>
        </w:rPr>
      </w:pPr>
      <w:r>
        <w:rPr>
          <w:rStyle w:val="Style13ptBold"/>
        </w:rPr>
        <w:t>Churchill 3</w:t>
      </w:r>
      <w:r>
        <w:rPr>
          <w:sz w:val="16"/>
          <w:szCs w:val="16"/>
        </w:rPr>
        <w:t xml:space="preserve"> </w:t>
      </w:r>
      <w:r w:rsidRPr="00F06F2E">
        <w:rPr>
          <w:sz w:val="16"/>
        </w:rPr>
        <w:t xml:space="preserve">[Ward LeRoy Churchill is an American author and political activist. He was a professor of ethnic studies at the University of Colorado Boulder from 1990 to 2007, “Acts of Rebellion”, </w:t>
      </w:r>
      <w:hyperlink r:id="rId9" w:history="1">
        <w:r w:rsidRPr="00F06F2E">
          <w:rPr>
            <w:rStyle w:val="Hyperlink"/>
            <w:sz w:val="16"/>
          </w:rPr>
          <w:t>http://cryptome.org/2013/01/aaron-swartz/Acts-of-Rebellion.pdf</w:t>
        </w:r>
      </w:hyperlink>
      <w:r w:rsidRPr="00F06F2E">
        <w:rPr>
          <w:sz w:val="16"/>
        </w:rPr>
        <w:t>, 2003//Rahul]</w:t>
      </w:r>
    </w:p>
    <w:p w14:paraId="14378FED" w14:textId="77777777" w:rsidR="00EE35F0" w:rsidRDefault="00EE35F0" w:rsidP="00EE35F0">
      <w:pPr>
        <w:rPr>
          <w:sz w:val="14"/>
        </w:rPr>
      </w:pPr>
      <w:r>
        <w:rPr>
          <w:rStyle w:val="StyleUnderline"/>
        </w:rPr>
        <w:t>The question arises of how best to approach the</w:t>
      </w:r>
      <w:r>
        <w:rPr>
          <w:sz w:val="14"/>
        </w:rPr>
        <w:t xml:space="preserve"> mass of information upon which any radical “</w:t>
      </w:r>
      <w:r>
        <w:rPr>
          <w:rStyle w:val="StyleUnderline"/>
        </w:rPr>
        <w:t>(re)interpretation of The American Experiment</w:t>
      </w:r>
      <w:r>
        <w:rPr>
          <w:sz w:val="14"/>
        </w:rPr>
        <w:t xml:space="preserve">” must proceed. 50 The sheer volume of what has been shunted aside in canonical recounting threatens to overpower the most intrepid of counternarratives, dissolving into a fine mist of contrarian detail. How then to give shape to the whole, ordering and arranging its contents in ways the explicate rather than equivocating or obscuring their implications, making the conclusions to be drawn not just obvious but unavoidable? How, in other words, to forge an historical understanding which in itself amounts to an open demand for the sorts of popular action precipitating constructive social change? 51 </w:t>
      </w:r>
      <w:r w:rsidRPr="00541030">
        <w:rPr>
          <w:rStyle w:val="StyleUnderline"/>
        </w:rPr>
        <w:t>There are several methodological contenders</w:t>
      </w:r>
      <w:r>
        <w:rPr>
          <w:sz w:val="14"/>
        </w:rPr>
        <w:t xml:space="preserve"> in this connections, beginning with Howard Zinn’s commendable efforts in A Peole’s History of the United States to more or less straightforwardly rewrite Samuel Eliot Morison’s Oxford History of the American People in reverse polarity, effigizing rather than celebrating the status quo. </w:t>
      </w:r>
      <w:r w:rsidRPr="00541030">
        <w:rPr>
          <w:rStyle w:val="StyleUnderline"/>
        </w:rPr>
        <w:t>Historical materialism</w:t>
      </w:r>
      <w:r>
        <w:rPr>
          <w:sz w:val="14"/>
        </w:rPr>
        <w:t xml:space="preserve">, 53 </w:t>
      </w:r>
      <w:r w:rsidRPr="00541030">
        <w:rPr>
          <w:rStyle w:val="StyleUnderline"/>
        </w:rPr>
        <w:t>functionalism</w:t>
      </w:r>
      <w:r>
        <w:rPr>
          <w:sz w:val="14"/>
        </w:rPr>
        <w:t xml:space="preserve">, 54 </w:t>
      </w:r>
      <w:r w:rsidRPr="00541030">
        <w:rPr>
          <w:rStyle w:val="StyleUnderline"/>
        </w:rPr>
        <w:t>structuralism</w:t>
      </w:r>
      <w:r>
        <w:rPr>
          <w:sz w:val="14"/>
        </w:rPr>
        <w:t xml:space="preserve">, 55 </w:t>
      </w:r>
      <w:r w:rsidRPr="00541030">
        <w:rPr>
          <w:rStyle w:val="StyleUnderline"/>
        </w:rPr>
        <w:t>hermeneutics</w:t>
      </w:r>
      <w:r>
        <w:rPr>
          <w:sz w:val="14"/>
        </w:rPr>
        <w:t xml:space="preserve">, 56 and even some of the less tedious variants of </w:t>
      </w:r>
      <w:r w:rsidRPr="00541030">
        <w:rPr>
          <w:rStyle w:val="StyleUnderline"/>
        </w:rPr>
        <w:t>postmodernism</w:t>
      </w:r>
      <w:r>
        <w:rPr>
          <w:sz w:val="14"/>
        </w:rPr>
        <w:t xml:space="preserve"> offer themselves as alternatives (usually as the alternative). 57 So, too, do subgenres of </w:t>
      </w:r>
      <w:r w:rsidRPr="00541030">
        <w:rPr>
          <w:rStyle w:val="StyleUnderline"/>
        </w:rPr>
        <w:t>postcolonialism</w:t>
      </w:r>
      <w:r>
        <w:rPr>
          <w:sz w:val="14"/>
        </w:rPr>
        <w:t xml:space="preserve"> like subaltern studies. 58 Each of these “versions of history,” at least in some of their aspects, are of utility to the development of a bona fide U.S. historical praxis. 59 At face value, however, </w:t>
      </w:r>
      <w:r w:rsidRPr="00541030">
        <w:rPr>
          <w:rStyle w:val="StyleUnderline"/>
        </w:rPr>
        <w:t>none are able to avoid the fate of either descending into</w:t>
      </w:r>
      <w:r>
        <w:rPr>
          <w:sz w:val="14"/>
        </w:rPr>
        <w:t xml:space="preserve"> a state of </w:t>
      </w:r>
      <w:r w:rsidRPr="00541030">
        <w:rPr>
          <w:rStyle w:val="StyleUnderline"/>
        </w:rPr>
        <w:t>hopeless atomization</w:t>
      </w:r>
      <w:r>
        <w:rPr>
          <w:sz w:val="14"/>
        </w:rPr>
        <w:t xml:space="preserve">, 60 </w:t>
      </w:r>
      <w:r w:rsidRPr="00541030">
        <w:rPr>
          <w:rStyle w:val="StyleUnderline"/>
        </w:rPr>
        <w:t>or</w:t>
      </w:r>
      <w:r>
        <w:rPr>
          <w:sz w:val="14"/>
        </w:rPr>
        <w:t xml:space="preserve">, alternatively, </w:t>
      </w:r>
      <w:r w:rsidRPr="00541030">
        <w:rPr>
          <w:rStyle w:val="StyleUnderline"/>
        </w:rPr>
        <w:t>overarching themselves to</w:t>
      </w:r>
      <w:r>
        <w:rPr>
          <w:sz w:val="14"/>
        </w:rPr>
        <w:t xml:space="preserve"> the point of producing one or another form of </w:t>
      </w:r>
      <w:r w:rsidRPr="00541030">
        <w:rPr>
          <w:rStyle w:val="StyleUnderline"/>
        </w:rPr>
        <w:t>reductionist metahistorical construction</w:t>
      </w:r>
      <w:r>
        <w:rPr>
          <w:sz w:val="14"/>
        </w:rPr>
        <w:t>. 61 Perhaps the surest route to avoiding these mirrored pitfalls will be found in the Nietzschean method of “</w:t>
      </w:r>
      <w:r w:rsidRPr="00541030">
        <w:rPr>
          <w:rStyle w:val="StyleUnderline"/>
        </w:rPr>
        <w:t>historical genealogy</w:t>
      </w:r>
      <w:r>
        <w:rPr>
          <w:sz w:val="14"/>
        </w:rPr>
        <w:t xml:space="preserve">” evolved by Michel Foucault in works such as The Archeology of Knowledge. 62 This </w:t>
      </w:r>
      <w:r w:rsidRPr="00541030">
        <w:rPr>
          <w:rStyle w:val="StyleUnderline"/>
        </w:rPr>
        <w:t>is a</w:t>
      </w:r>
      <w:r>
        <w:rPr>
          <w:sz w:val="14"/>
        </w:rPr>
        <w:t xml:space="preserve"> highly </w:t>
      </w:r>
      <w:r w:rsidRPr="00541030">
        <w:rPr>
          <w:rStyle w:val="StyleUnderline"/>
        </w:rPr>
        <w:t>politicized endeavor in which the analyst</w:t>
      </w:r>
      <w:r>
        <w:rPr>
          <w:sz w:val="14"/>
        </w:rPr>
        <w:t xml:space="preserve">, </w:t>
      </w:r>
      <w:r w:rsidRPr="00541030">
        <w:rPr>
          <w:rStyle w:val="StyleUnderline"/>
        </w:rPr>
        <w:t>responding to circumstances s/he finds objectionable in the present</w:t>
      </w:r>
      <w:r>
        <w:rPr>
          <w:sz w:val="14"/>
        </w:rPr>
        <w:t xml:space="preserve">, </w:t>
      </w:r>
      <w:r w:rsidRPr="00541030">
        <w:rPr>
          <w:rStyle w:val="StyleUnderline"/>
        </w:rPr>
        <w:t>traces its “lineage” back</w:t>
      </w:r>
      <w:r>
        <w:rPr>
          <w:sz w:val="14"/>
        </w:rPr>
        <w:t xml:space="preserve"> in time </w:t>
      </w:r>
      <w:r w:rsidRPr="00541030">
        <w:rPr>
          <w:rStyle w:val="StyleUnderline"/>
        </w:rPr>
        <w:t>until a fundamental difference is discerned</w:t>
      </w:r>
      <w:r>
        <w:rPr>
          <w:sz w:val="14"/>
        </w:rPr>
        <w:t xml:space="preserve"> (this “historical discontinuity” is invariably marked by an “epistemological disjuncture”). Having thus situated the source of the problem in its emergence from a moment of historical transition, </w:t>
      </w:r>
      <w:r w:rsidRPr="00541030">
        <w:rPr>
          <w:rStyle w:val="StyleUnderline"/>
        </w:rPr>
        <w:t>the analyst can</w:t>
      </w:r>
      <w:r>
        <w:rPr>
          <w:sz w:val="14"/>
        </w:rPr>
        <w:t xml:space="preserve"> proceed to </w:t>
      </w:r>
      <w:r w:rsidRPr="00541030">
        <w:rPr>
          <w:rStyle w:val="StyleUnderline"/>
        </w:rPr>
        <w:t>retrace the unfolding of the specific history at issue</w:t>
      </w:r>
      <w:r>
        <w:rPr>
          <w:sz w:val="14"/>
        </w:rPr>
        <w:t xml:space="preserve"> forward in time,</w:t>
      </w:r>
      <w:r>
        <w:rPr>
          <w:rStyle w:val="StyleUnderline"/>
        </w:rPr>
        <w:t xml:space="preserve"> </w:t>
      </w:r>
      <w:r w:rsidRPr="00541030">
        <w:rPr>
          <w:rStyle w:val="StyleUnderline"/>
        </w:rPr>
        <w:t>with an eye toward what would need to be “undone”</w:t>
      </w:r>
      <w:r>
        <w:rPr>
          <w:sz w:val="14"/>
        </w:rPr>
        <w:t xml:space="preserve"> – and how – if the future is to be rendered more palatable than the current state of affairs. In this, whatever set of circumstances prevailed prior to the discontinuity is mined for its potentially corrective features. 63 Instead of condemning the barbarism of pre-modern society, its inhumanity, injustice, and irrationality, Foucault presents the difference of the pre-modern system by demonstrating that, on its own terms, it makes sense and is coherent. </w:t>
      </w:r>
      <w:r w:rsidRPr="00541030">
        <w:rPr>
          <w:rStyle w:val="StyleUnderline"/>
        </w:rPr>
        <w:t>The reason for doing so</w:t>
      </w:r>
      <w:r>
        <w:rPr>
          <w:sz w:val="14"/>
        </w:rPr>
        <w:t xml:space="preserve">, let it be noted, </w:t>
      </w:r>
      <w:r w:rsidRPr="00541030">
        <w:rPr>
          <w:rStyle w:val="StyleUnderline"/>
        </w:rPr>
        <w:t>is not to present</w:t>
      </w:r>
      <w:r>
        <w:rPr>
          <w:sz w:val="14"/>
        </w:rPr>
        <w:t xml:space="preserve"> a revised picture of </w:t>
      </w:r>
      <w:r w:rsidRPr="00541030">
        <w:rPr>
          <w:rStyle w:val="StyleUnderline"/>
        </w:rPr>
        <w:t>the past</w:t>
      </w:r>
      <w:r>
        <w:rPr>
          <w:sz w:val="14"/>
        </w:rPr>
        <w:t xml:space="preserve">, </w:t>
      </w:r>
      <w:r w:rsidRPr="00541030">
        <w:rPr>
          <w:rStyle w:val="StyleUnderline"/>
        </w:rPr>
        <w:t>nostalgically to glorify</w:t>
      </w:r>
      <w:r>
        <w:rPr>
          <w:sz w:val="14"/>
        </w:rPr>
        <w:t xml:space="preserve"> [</w:t>
      </w:r>
      <w:r w:rsidRPr="00541030">
        <w:rPr>
          <w:rStyle w:val="StyleUnderline"/>
        </w:rPr>
        <w:t>it</w:t>
      </w:r>
      <w:r>
        <w:rPr>
          <w:sz w:val="14"/>
        </w:rPr>
        <w:t xml:space="preserve">s] charms … </w:t>
      </w:r>
      <w:r w:rsidRPr="00541030">
        <w:rPr>
          <w:rStyle w:val="StyleUnderline"/>
        </w:rPr>
        <w:t>but underline the transitory nature of the present system and</w:t>
      </w:r>
      <w:r>
        <w:rPr>
          <w:sz w:val="14"/>
        </w:rPr>
        <w:t xml:space="preserve"> therefore </w:t>
      </w:r>
      <w:r w:rsidRPr="00541030">
        <w:rPr>
          <w:rStyle w:val="StyleUnderline"/>
        </w:rPr>
        <w:t>remove the pretense of legitimacy it holds</w:t>
      </w:r>
      <w:r>
        <w:rPr>
          <w:sz w:val="14"/>
        </w:rPr>
        <w:t xml:space="preserve"> by dint of a naïve, rationalist contrast with the past. 64 Although firmly grounded in Nietzsche, Foucault’s model also incorporates a “post-structuralist strategy of detotalization oriented to the particularity of the phenomena” studied, and “a structuralist strategy oriented to remove the analysis from the register of subjectivist humanism.” 65 </w:t>
      </w:r>
      <w:r w:rsidRPr="00541030">
        <w:rPr>
          <w:rStyle w:val="StyleUnderline"/>
        </w:rPr>
        <w:t>To this might be added</w:t>
      </w:r>
      <w:r>
        <w:rPr>
          <w:sz w:val="14"/>
        </w:rPr>
        <w:t xml:space="preserve"> occasional forays into </w:t>
      </w:r>
      <w:r w:rsidRPr="00541030">
        <w:rPr>
          <w:rStyle w:val="StyleUnderline"/>
        </w:rPr>
        <w:t>a strategy of immanent critique in which the contemporary order is held</w:t>
      </w:r>
      <w:r>
        <w:rPr>
          <w:sz w:val="14"/>
        </w:rPr>
        <w:t xml:space="preserve"> strictly </w:t>
      </w:r>
      <w:r w:rsidRPr="00541030">
        <w:rPr>
          <w:rStyle w:val="StyleUnderline"/>
        </w:rPr>
        <w:t>accountable to the</w:t>
      </w:r>
      <w:r>
        <w:rPr>
          <w:sz w:val="14"/>
        </w:rPr>
        <w:t xml:space="preserve"> standards and </w:t>
      </w:r>
      <w:r w:rsidRPr="00541030">
        <w:rPr>
          <w:rStyle w:val="StyleUnderline"/>
        </w:rPr>
        <w:t>ideals it</w:t>
      </w:r>
      <w:r>
        <w:rPr>
          <w:sz w:val="14"/>
        </w:rPr>
        <w:t xml:space="preserve"> typically </w:t>
      </w:r>
      <w:r w:rsidRPr="00541030">
        <w:rPr>
          <w:rStyle w:val="StyleUnderline"/>
        </w:rPr>
        <w:t>claims as being descriptive of its own composition</w:t>
      </w:r>
      <w:r>
        <w:rPr>
          <w:sz w:val="14"/>
        </w:rPr>
        <w:t xml:space="preserve"> and character.66 Overall, the object is to reveal in all their squalor the pretensions of “modern” mores and institutions, “</w:t>
      </w:r>
      <w:r w:rsidRPr="00541030">
        <w:rPr>
          <w:rStyle w:val="StyleUnderline"/>
        </w:rPr>
        <w:t>undermining the</w:t>
      </w:r>
      <w:r>
        <w:rPr>
          <w:sz w:val="14"/>
        </w:rPr>
        <w:t xml:space="preserve"> [</w:t>
      </w:r>
      <w:r w:rsidRPr="00541030">
        <w:rPr>
          <w:rStyle w:val="StyleUnderline"/>
        </w:rPr>
        <w:t>illusion of</w:t>
      </w:r>
      <w:r>
        <w:rPr>
          <w:sz w:val="14"/>
        </w:rPr>
        <w:t xml:space="preserve">] </w:t>
      </w:r>
      <w:r w:rsidRPr="00541030">
        <w:rPr>
          <w:rStyle w:val="StyleUnderline"/>
        </w:rPr>
        <w:t>naturalness</w:t>
      </w:r>
      <w:r>
        <w:rPr>
          <w:sz w:val="14"/>
        </w:rPr>
        <w:t xml:space="preserve">” in which they seek to cloak themselves, </w:t>
      </w:r>
      <w:r w:rsidRPr="00541030">
        <w:rPr>
          <w:rStyle w:val="StyleUnderline"/>
        </w:rPr>
        <w:t>and to make explicit</w:t>
      </w:r>
      <w:r>
        <w:rPr>
          <w:sz w:val="14"/>
        </w:rPr>
        <w:t xml:space="preserve">ly thereby both </w:t>
      </w:r>
      <w:r w:rsidRPr="00541030">
        <w:rPr>
          <w:rStyle w:val="StyleUnderline"/>
        </w:rPr>
        <w:t>the necessity and</w:t>
      </w:r>
      <w:r>
        <w:rPr>
          <w:sz w:val="14"/>
        </w:rPr>
        <w:t xml:space="preserve"> tangible </w:t>
      </w:r>
      <w:r w:rsidRPr="00541030">
        <w:rPr>
          <w:rStyle w:val="StyleUnderline"/>
        </w:rPr>
        <w:t>possibility of</w:t>
      </w:r>
      <w:r>
        <w:rPr>
          <w:sz w:val="14"/>
        </w:rPr>
        <w:t xml:space="preserve"> their </w:t>
      </w:r>
      <w:r w:rsidRPr="00541030">
        <w:rPr>
          <w:rStyle w:val="StyleUnderline"/>
        </w:rPr>
        <w:t>being dismantled</w:t>
      </w:r>
      <w:r>
        <w:rPr>
          <w:sz w:val="14"/>
        </w:rPr>
        <w:t xml:space="preserve"> or transcended. 67 This book follows Foucauldian procedure. </w:t>
      </w:r>
      <w:r w:rsidRPr="00541030">
        <w:rPr>
          <w:rStyle w:val="StyleUnderline"/>
        </w:rPr>
        <w:t>In the U.S.</w:t>
      </w:r>
      <w:r>
        <w:rPr>
          <w:sz w:val="14"/>
        </w:rPr>
        <w:t xml:space="preserve">, irrespective of which among the earlier-sketched grotesqueries is emphasized – be it America’s voracious greed and </w:t>
      </w:r>
      <w:r w:rsidRPr="00541030">
        <w:rPr>
          <w:rStyle w:val="StyleUnderline"/>
        </w:rPr>
        <w:t>genocidal disregard for the wellbeing of others</w:t>
      </w:r>
      <w:r>
        <w:rPr>
          <w:sz w:val="14"/>
        </w:rPr>
        <w:t xml:space="preserve">, the concomitants of militarism and virulent racism, or the weird psychic stew in which imperial/racial arrogance has been blended in equal part with the most sanctimonious professions of peaceful innocence – its lineage </w:t>
      </w:r>
      <w:r w:rsidRPr="00541030">
        <w:rPr>
          <w:rStyle w:val="StyleUnderline"/>
        </w:rPr>
        <w:t>traces to</w:t>
      </w:r>
      <w:r>
        <w:rPr>
          <w:sz w:val="14"/>
        </w:rPr>
        <w:t xml:space="preserve"> precisely the same source: </w:t>
      </w:r>
      <w:r w:rsidRPr="00541030">
        <w:rPr>
          <w:rStyle w:val="StyleUnderline"/>
        </w:rPr>
        <w:t>the invasion(s) of Native North America by Europeans</w:t>
      </w:r>
      <w:r>
        <w:rPr>
          <w:rStyle w:val="StyleUnderline"/>
        </w:rPr>
        <w:t xml:space="preserve"> </w:t>
      </w:r>
      <w:r>
        <w:rPr>
          <w:sz w:val="14"/>
        </w:rPr>
        <w:t xml:space="preserve">during the sixteenth and seventeenth centuries.68 </w:t>
      </w:r>
      <w:r w:rsidRPr="00541030">
        <w:rPr>
          <w:rStyle w:val="StyleUnderline"/>
        </w:rPr>
        <w:t>Absent that</w:t>
      </w:r>
      <w:r>
        <w:rPr>
          <w:sz w:val="14"/>
        </w:rPr>
        <w:t xml:space="preserve"> profound and violently imposed rupture in historical continuity, </w:t>
      </w:r>
      <w:r w:rsidRPr="00541030">
        <w:rPr>
          <w:rStyle w:val="StyleUnderline"/>
        </w:rPr>
        <w:t>nothing else</w:t>
      </w:r>
      <w:r>
        <w:rPr>
          <w:sz w:val="14"/>
        </w:rPr>
        <w:t xml:space="preserve"> is objectionable in American history – </w:t>
      </w:r>
      <w:r w:rsidRPr="00541030">
        <w:rPr>
          <w:rStyle w:val="StyleUnderline"/>
        </w:rPr>
        <w:t>slavery, for instance</w:t>
      </w:r>
      <w:r>
        <w:rPr>
          <w:sz w:val="14"/>
        </w:rPr>
        <w:t xml:space="preserve"> – or in contemporary American life – “globalization,” to name a salient example – </w:t>
      </w:r>
      <w:r w:rsidRPr="00541030">
        <w:rPr>
          <w:rStyle w:val="StyleUnderline"/>
        </w:rPr>
        <w:t>would have been materially possible</w:t>
      </w:r>
      <w:r>
        <w:rPr>
          <w:sz w:val="14"/>
        </w:rPr>
        <w:t xml:space="preserve"> (or, in the main, conceivable). The relationship between Euro-americans and American Indians is therefore the most fundamental of any on the continent. It is the bedrock upon which all else is built, the wellspring from whence all else flows69 Hence, in tracing the course and temper of Indian-white relations, a considerable light is shed upon the relationship of the U.S. “mainstream” population and virtually every other people it has encountered over the past two and a quarter centuries, both “domestically” and abroad. It might indeed be argued that Euroamerica’s attitude towards and treatment of the peoples indigenous to the “homeland” it has seized for itself has been in many respects definitive of those it has accorded all Others, including not least – and in some cases increasingly – certain sectors of its own nominal racial/ethnic constituency.70 The postinvasion history of Native America thus provided the lens through which all of American history must be examined if it is to be in any sense genuinely understood. To put it more personally, it is essential, if one is to truly appreciate the implications of one’s own place in American society, that one “read” them in terms of U.S./Indian relations.71 It follows that correction of</w:t>
      </w:r>
      <w:r>
        <w:rPr>
          <w:rStyle w:val="StyleUnderline"/>
        </w:rPr>
        <w:t xml:space="preserve"> </w:t>
      </w:r>
      <w:r w:rsidRPr="00541030">
        <w:rPr>
          <w:rStyle w:val="StyleUnderline"/>
        </w:rPr>
        <w:t>the socioeconomic, political and other repugnancies marking</w:t>
      </w:r>
      <w:r>
        <w:rPr>
          <w:sz w:val="14"/>
        </w:rPr>
        <w:t xml:space="preserve"> modern </w:t>
      </w:r>
      <w:r w:rsidRPr="00541030">
        <w:rPr>
          <w:rStyle w:val="StyleUnderline"/>
        </w:rPr>
        <w:t>American life is</w:t>
      </w:r>
      <w:r>
        <w:rPr>
          <w:sz w:val="14"/>
        </w:rPr>
        <w:t xml:space="preserve">, in the final analysis, entirely </w:t>
      </w:r>
      <w:r w:rsidRPr="00541030">
        <w:rPr>
          <w:rStyle w:val="StyleUnderline"/>
        </w:rPr>
        <w:t>contingent upon rectification of nonindian American’s abecedarian relationship to</w:t>
      </w:r>
      <w:r>
        <w:rPr>
          <w:rStyle w:val="StyleUnderline"/>
        </w:rPr>
        <w:t xml:space="preserve"> American </w:t>
      </w:r>
      <w:r w:rsidRPr="00541030">
        <w:rPr>
          <w:rStyle w:val="StyleUnderline"/>
        </w:rPr>
        <w:t>Indians.</w:t>
      </w:r>
      <w:r>
        <w:rPr>
          <w:rStyle w:val="StyleUnderline"/>
        </w:rPr>
        <w:t xml:space="preserve"> </w:t>
      </w:r>
      <w:r>
        <w:rPr>
          <w:sz w:val="14"/>
        </w:rPr>
        <w:t xml:space="preserve">Here, history provides the agenda concerning what must be done. </w:t>
      </w:r>
      <w:r w:rsidRPr="00541030">
        <w:rPr>
          <w:rStyle w:val="StyleUnderline"/>
        </w:rPr>
        <w:t>So long as Native North America remains internally colonized</w:t>
      </w:r>
      <w:r>
        <w:rPr>
          <w:sz w:val="14"/>
        </w:rPr>
        <w:t xml:space="preserve">, subject to racial codes, indemnified for the genocide and massive expropriations we’ve suffered – </w:t>
      </w:r>
      <w:r w:rsidRPr="00541030">
        <w:rPr>
          <w:rStyle w:val="StyleUnderline"/>
        </w:rPr>
        <w:t>and continue to suffer</w:t>
      </w:r>
      <w:r>
        <w:rPr>
          <w:sz w:val="14"/>
        </w:rPr>
        <w:t xml:space="preserve"> – </w:t>
      </w:r>
      <w:r w:rsidRPr="00541030">
        <w:rPr>
          <w:rStyle w:val="StyleUnderline"/>
        </w:rPr>
        <w:t>genocide</w:t>
      </w:r>
      <w:r>
        <w:rPr>
          <w:sz w:val="14"/>
        </w:rPr>
        <w:t xml:space="preserve">, colonialism, racism, and wholesale theft </w:t>
      </w:r>
      <w:r w:rsidRPr="00541030">
        <w:rPr>
          <w:rStyle w:val="StyleUnderline"/>
        </w:rPr>
        <w:t>will remain</w:t>
      </w:r>
      <w:r>
        <w:rPr>
          <w:sz w:val="14"/>
        </w:rPr>
        <w:t xml:space="preserve"> the </w:t>
      </w:r>
      <w:r w:rsidRPr="00541030">
        <w:rPr>
          <w:rStyle w:val="StyleUnderline"/>
        </w:rPr>
        <w:t>signal attributes of</w:t>
      </w:r>
      <w:r>
        <w:rPr>
          <w:sz w:val="14"/>
        </w:rPr>
        <w:t xml:space="preserve"> American mentality and </w:t>
      </w:r>
      <w:r w:rsidRPr="00541030">
        <w:rPr>
          <w:rStyle w:val="StyleUnderline"/>
        </w:rPr>
        <w:t>behavior</w:t>
      </w:r>
      <w:r>
        <w:rPr>
          <w:sz w:val="14"/>
        </w:rPr>
        <w:t xml:space="preserve">.72 Insofar as this is so, the U.S. will undoubtedly continue to comport itself in the world as it has in the past. And thus, in turn, will inevitably result in response far more substantial than that made on 9-1-1. </w:t>
      </w:r>
    </w:p>
    <w:p w14:paraId="32993EA8" w14:textId="77777777" w:rsidR="00EE35F0" w:rsidRDefault="00EE35F0" w:rsidP="00EE35F0">
      <w:pPr>
        <w:rPr>
          <w:rStyle w:val="StyleUnderline"/>
        </w:rPr>
      </w:pPr>
      <w:r>
        <w:br w:type="page"/>
      </w:r>
    </w:p>
    <w:p w14:paraId="3C05786A" w14:textId="77777777" w:rsidR="00EE35F0" w:rsidRDefault="00EE35F0" w:rsidP="00EE35F0">
      <w:pPr>
        <w:pStyle w:val="Heading1"/>
        <w:pBdr>
          <w:bottom w:val="single" w:sz="24" w:space="3" w:color="auto"/>
        </w:pBdr>
      </w:pPr>
      <w:r>
        <w:t xml:space="preserve">Drug Trafficking DA/Terror DA </w:t>
      </w:r>
    </w:p>
    <w:p w14:paraId="2B7AA9DE" w14:textId="0AC02B8C" w:rsidR="00EE35F0" w:rsidRDefault="005A29B9" w:rsidP="005A29B9">
      <w:pPr>
        <w:pStyle w:val="Heading2"/>
      </w:pPr>
      <w:r>
        <w:t>1nc</w:t>
      </w:r>
    </w:p>
    <w:p w14:paraId="1BD379C0" w14:textId="38CA01F3" w:rsidR="00EE35F0" w:rsidRPr="000C7087" w:rsidRDefault="00535965" w:rsidP="00EE35F0">
      <w:pPr>
        <w:pStyle w:val="Heading4"/>
        <w:rPr>
          <w:rStyle w:val="StyleUnderline"/>
          <w:u w:val="none"/>
        </w:rPr>
      </w:pPr>
      <w:r>
        <w:rPr>
          <w:rStyle w:val="StyleUnderline"/>
          <w:u w:val="none"/>
        </w:rPr>
        <w:t>Border Patrol and Tohono nations are arresting c</w:t>
      </w:r>
      <w:r w:rsidR="00EE35F0" w:rsidRPr="000C7087">
        <w:rPr>
          <w:rStyle w:val="StyleUnderline"/>
          <w:u w:val="none"/>
        </w:rPr>
        <w:t>artels</w:t>
      </w:r>
      <w:r>
        <w:rPr>
          <w:rStyle w:val="StyleUnderline"/>
          <w:u w:val="none"/>
        </w:rPr>
        <w:t xml:space="preserve"> </w:t>
      </w:r>
      <w:r w:rsidR="00EE35F0" w:rsidRPr="000C7087">
        <w:rPr>
          <w:rStyle w:val="StyleUnderline"/>
          <w:u w:val="none"/>
        </w:rPr>
        <w:t>–</w:t>
      </w:r>
      <w:r w:rsidR="009A0619">
        <w:rPr>
          <w:rStyle w:val="StyleUnderline"/>
          <w:u w:val="none"/>
        </w:rPr>
        <w:t xml:space="preserve"> greater surveillance is needed- the plan would reduce surveillance in the territory</w:t>
      </w:r>
      <w:bookmarkStart w:id="0" w:name="_GoBack"/>
      <w:bookmarkEnd w:id="0"/>
    </w:p>
    <w:p w14:paraId="1AF274E6" w14:textId="77777777" w:rsidR="00EE35F0" w:rsidRDefault="00EE35F0" w:rsidP="00EE35F0">
      <w:r>
        <w:rPr>
          <w:rStyle w:val="Style13ptBold"/>
        </w:rPr>
        <w:t>PM 11</w:t>
      </w:r>
      <w:r>
        <w:t xml:space="preserve"> </w:t>
      </w:r>
      <w:r>
        <w:rPr>
          <w:sz w:val="16"/>
        </w:rPr>
        <w:t xml:space="preserve">[Police Mag, Police Magazine is a law enforcement magazine and website containing articles, news, police product reviews, “Cartel Operators Used Indian Reservation As Smuggling Pass-Through”, </w:t>
      </w:r>
      <w:hyperlink r:id="rId10" w:history="1">
        <w:r>
          <w:rPr>
            <w:rStyle w:val="Hyperlink"/>
            <w:sz w:val="16"/>
          </w:rPr>
          <w:t>http://www.policemag.com/channel/gangs/news/2011/05/19/sinaloa-cartel-operators-used-indian-reservation-as-smuggling-pass-through.aspx</w:t>
        </w:r>
      </w:hyperlink>
      <w:r>
        <w:rPr>
          <w:sz w:val="16"/>
        </w:rPr>
        <w:t>, May 11</w:t>
      </w:r>
      <w:r>
        <w:rPr>
          <w:sz w:val="16"/>
          <w:vertAlign w:val="superscript"/>
        </w:rPr>
        <w:t>th</w:t>
      </w:r>
      <w:r>
        <w:rPr>
          <w:sz w:val="16"/>
        </w:rPr>
        <w:t>, 2011//Rahul]</w:t>
      </w:r>
    </w:p>
    <w:p w14:paraId="627B4D3B" w14:textId="77777777" w:rsidR="00EE35F0" w:rsidRDefault="00EE35F0" w:rsidP="00EE35F0">
      <w:pPr>
        <w:rPr>
          <w:rStyle w:val="StyleUnderline"/>
        </w:rPr>
      </w:pPr>
      <w:r>
        <w:rPr>
          <w:rStyle w:val="StyleUnderline"/>
        </w:rPr>
        <w:t xml:space="preserve">Members of the </w:t>
      </w:r>
      <w:r>
        <w:rPr>
          <w:sz w:val="16"/>
        </w:rPr>
        <w:t xml:space="preserve">Jesus Valencia Rodriguez drug trafficking organization, who work on behalf of the </w:t>
      </w:r>
      <w:r w:rsidRPr="00535965">
        <w:rPr>
          <w:rStyle w:val="StyleUnderline"/>
          <w:highlight w:val="green"/>
        </w:rPr>
        <w:t xml:space="preserve">Sinaloa cartel, now face charges of trafficking of marijuana, human smuggling, criminal conspiracy, money laundering, and related charges. </w:t>
      </w:r>
      <w:r w:rsidRPr="00535965">
        <w:rPr>
          <w:sz w:val="16"/>
          <w:highlight w:val="green"/>
        </w:rPr>
        <w:t>"</w:t>
      </w:r>
      <w:r w:rsidRPr="00535965">
        <w:rPr>
          <w:rStyle w:val="StyleUnderline"/>
          <w:highlight w:val="green"/>
        </w:rPr>
        <w:t>These suspects used remote areas of the Tohono O'Odham Nation</w:t>
      </w:r>
      <w:r>
        <w:rPr>
          <w:rStyle w:val="StyleUnderline"/>
        </w:rPr>
        <w:t xml:space="preserve"> </w:t>
      </w:r>
      <w:r>
        <w:rPr>
          <w:sz w:val="16"/>
        </w:rPr>
        <w:t xml:space="preserve">in Arizona </w:t>
      </w:r>
      <w:r w:rsidRPr="00535965">
        <w:rPr>
          <w:rStyle w:val="StyleUnderline"/>
          <w:highlight w:val="green"/>
        </w:rPr>
        <w:t>to funnel drugs and humans into the U</w:t>
      </w:r>
      <w:r>
        <w:rPr>
          <w:rStyle w:val="StyleUnderline"/>
        </w:rPr>
        <w:t xml:space="preserve">nited </w:t>
      </w:r>
      <w:r w:rsidRPr="00535965">
        <w:rPr>
          <w:rStyle w:val="StyleUnderline"/>
          <w:highlight w:val="green"/>
        </w:rPr>
        <w:t>S</w:t>
      </w:r>
      <w:r>
        <w:rPr>
          <w:rStyle w:val="StyleUnderline"/>
        </w:rPr>
        <w:t>tates</w:t>
      </w:r>
      <w:r>
        <w:rPr>
          <w:sz w:val="16"/>
        </w:rPr>
        <w:t xml:space="preserve">, and to re-direct racketeering proceeds and weapons back into Mexico," according to Arizona Attorney General Tom Horne. </w:t>
      </w:r>
      <w:r>
        <w:rPr>
          <w:rStyle w:val="StyleUnderline"/>
        </w:rPr>
        <w:t>"</w:t>
      </w:r>
      <w:r w:rsidRPr="00535965">
        <w:rPr>
          <w:rStyle w:val="StyleUnderline"/>
          <w:highlight w:val="green"/>
        </w:rPr>
        <w:t>This criminal enterprise was a well-organized operation that constantly worked against law enforcement interdiction efforts with sophisticated counter-surveillance methods</w:t>
      </w:r>
      <w:r>
        <w:rPr>
          <w:sz w:val="16"/>
        </w:rPr>
        <w:t>, including using human spotters embedded on U.S. soil, night vision equipment and radio communication." Jesus Valencia Rodriguez is suspected of organizing criminal activities for the Caborca-based Paez-Soto cell of the Sinaloa cartel since 2008</w:t>
      </w:r>
      <w:r>
        <w:rPr>
          <w:rStyle w:val="StyleUnderline"/>
        </w:rPr>
        <w:t>. Valencia-Rodriguez is responsible for coordinating the importation of multi-ton quantities of marijuana and illegal aliens from Mexico into the U.S.</w:t>
      </w:r>
      <w:r>
        <w:rPr>
          <w:sz w:val="16"/>
        </w:rPr>
        <w:t xml:space="preserve"> through the San Miguel Gate area and the smuggling of bulk drug proceeds and assault weapons back into Mexico. </w:t>
      </w:r>
      <w:r w:rsidRPr="00535965">
        <w:rPr>
          <w:rStyle w:val="StyleUnderline"/>
          <w:highlight w:val="green"/>
        </w:rPr>
        <w:t>The San Miguel Gate area is a remote U.S./Mexico border location on the Tohono O'Odham Indian Reservation that allows tribal members to pass freely between the U.S. and Mexico</w:t>
      </w:r>
      <w:r>
        <w:rPr>
          <w:rStyle w:val="StyleUnderline"/>
        </w:rPr>
        <w:t xml:space="preserve">. </w:t>
      </w:r>
      <w:r w:rsidRPr="00535965">
        <w:rPr>
          <w:rStyle w:val="StyleUnderline"/>
          <w:highlight w:val="green"/>
        </w:rPr>
        <w:t>More than 150 drug seizures totaling approximately 28,000 pounds of marijuana (since May 2008) have been linked to the Valencia-Rodriguez trafficking organization</w:t>
      </w:r>
      <w:r>
        <w:rPr>
          <w:rStyle w:val="StyleUnderline"/>
        </w:rPr>
        <w:t xml:space="preserve">. </w:t>
      </w:r>
      <w:r>
        <w:rPr>
          <w:sz w:val="16"/>
        </w:rPr>
        <w:t>In February of 2010, law enforcement officials also seized 41 assault weapons in the San Miguel vicinity that were en-route from Phoenix, Ariz., to Mexico. The Valencia-Rodriguez organization uses compartments in vehicles, ramped vehicle loads, concealed-tire loads, and backpackers to facilitate drug transportation operations in the remote desert area, according to the DEA. "</w:t>
      </w:r>
      <w:r w:rsidRPr="00535965">
        <w:rPr>
          <w:rStyle w:val="StyleUnderline"/>
          <w:highlight w:val="green"/>
        </w:rPr>
        <w:t>We will not tolerate the transport of illegal narcotics through the Tohono O'Odham Nation</w:t>
      </w:r>
      <w:r>
        <w:rPr>
          <w:rStyle w:val="StyleUnderline"/>
        </w:rPr>
        <w:t>,</w:t>
      </w:r>
      <w:r>
        <w:rPr>
          <w:sz w:val="16"/>
        </w:rPr>
        <w:t xml:space="preserve">" according to Ned Norris Jr., chairman of the Tohono O'Odham Nation. "We are committed to protecting our tribal members and the security of </w:t>
      </w:r>
      <w:r w:rsidRPr="00535965">
        <w:rPr>
          <w:rStyle w:val="StyleUnderline"/>
          <w:highlight w:val="green"/>
        </w:rPr>
        <w:t>the U</w:t>
      </w:r>
      <w:r>
        <w:rPr>
          <w:rStyle w:val="StyleUnderline"/>
        </w:rPr>
        <w:t xml:space="preserve">nited </w:t>
      </w:r>
      <w:r w:rsidRPr="00535965">
        <w:rPr>
          <w:rStyle w:val="StyleUnderline"/>
          <w:highlight w:val="green"/>
        </w:rPr>
        <w:t>S</w:t>
      </w:r>
      <w:r>
        <w:rPr>
          <w:rStyle w:val="StyleUnderline"/>
        </w:rPr>
        <w:t xml:space="preserve">tates, </w:t>
      </w:r>
      <w:r w:rsidRPr="00535965">
        <w:rPr>
          <w:rStyle w:val="StyleUnderline"/>
          <w:highlight w:val="green"/>
        </w:rPr>
        <w:t>and the Nation</w:t>
      </w:r>
      <w:r>
        <w:rPr>
          <w:rStyle w:val="StyleUnderline"/>
        </w:rPr>
        <w:t xml:space="preserve"> </w:t>
      </w:r>
      <w:r w:rsidRPr="00535965">
        <w:rPr>
          <w:rStyle w:val="StyleUnderline"/>
          <w:highlight w:val="green"/>
        </w:rPr>
        <w:t>will continue to work in collaboration with other law enforcement agencies to ensure this type of illegal activity is stopped</w:t>
      </w:r>
      <w:r>
        <w:rPr>
          <w:rStyle w:val="StyleUnderline"/>
        </w:rPr>
        <w:t>."</w:t>
      </w:r>
    </w:p>
    <w:p w14:paraId="6E229464" w14:textId="77777777" w:rsidR="00535965" w:rsidRPr="00042B1E" w:rsidRDefault="00535965" w:rsidP="00535965">
      <w:pPr>
        <w:pStyle w:val="Heading4"/>
      </w:pPr>
      <w:r w:rsidRPr="00042B1E">
        <w:t>Drug crime decreases legitimacy of Mexican government – risks collapse</w:t>
      </w:r>
    </w:p>
    <w:p w14:paraId="3FA3A795" w14:textId="77777777" w:rsidR="00535965" w:rsidRDefault="00535965" w:rsidP="00535965">
      <w:r w:rsidRPr="0010747E">
        <w:rPr>
          <w:b/>
        </w:rPr>
        <w:t>Thoumi</w:t>
      </w:r>
      <w:r>
        <w:rPr>
          <w:b/>
        </w:rPr>
        <w:t xml:space="preserve"> et al.</w:t>
      </w:r>
      <w:r w:rsidRPr="0010747E">
        <w:rPr>
          <w:b/>
        </w:rPr>
        <w:t xml:space="preserve"> 10</w:t>
      </w:r>
      <w:r w:rsidRPr="009E7404">
        <w:t xml:space="preserve"> (*Francisco E., expert at the Wilson Center, Ph.D., professor of economics and the director of the Research and Minotiring Center on Drugs and Crime at Universidad el Rosario, former research coordinator at the United National Office of Drug Control and Crime Prevention, **Raúl Benitez, public policy scholar at the Wilson Center, researcher at the Center for Interdisciplinary Research in Science and Humanities, professor and researcher at the North America Rsearch Center of UNAM-Mexico, CNAS Senior Fellow, Distinguished Scholar-in-Residence, School of Public Affairs and Washington College of Law, Ph.D in Latin American Studies at UNAM, Master of International Affairs from the Centro de Investigacion y Docencia Economica, ***professor at the University of San Andrés, Ph.D., University of Salvador, political science, Francine, professor of anthropology at the Central University of Venezuela, political science degree, Friedrich, Ebert, and Stiftung Research, “The impact of organized crime on Democratic Governance in Latin America”, </w:t>
      </w:r>
    </w:p>
    <w:p w14:paraId="0460D53A" w14:textId="77777777" w:rsidR="00535965" w:rsidRDefault="00535965" w:rsidP="00535965">
      <w:pPr>
        <w:rPr>
          <w:sz w:val="16"/>
        </w:rPr>
      </w:pPr>
      <w:r w:rsidRPr="000235B9">
        <w:rPr>
          <w:sz w:val="16"/>
        </w:rPr>
        <w:t xml:space="preserve">Organized crime is a growing problem worldwide. </w:t>
      </w:r>
      <w:r w:rsidRPr="003A28A3">
        <w:rPr>
          <w:rStyle w:val="StyleUnderline"/>
        </w:rPr>
        <w:t xml:space="preserve">In Latin America and the Caribbean </w:t>
      </w:r>
      <w:r w:rsidRPr="007F3D66">
        <w:rPr>
          <w:rStyle w:val="StyleUnderline"/>
          <w:highlight w:val="green"/>
        </w:rPr>
        <w:t xml:space="preserve">groups of organized crime are undermining the states </w:t>
      </w:r>
      <w:r w:rsidRPr="007F3D66">
        <w:rPr>
          <w:rStyle w:val="StyleUnderline"/>
          <w:highlight w:val="green"/>
          <w:bdr w:val="single" w:sz="4" w:space="0" w:color="auto"/>
        </w:rPr>
        <w:t>capacity to govern</w:t>
      </w:r>
      <w:r w:rsidRPr="000235B9">
        <w:rPr>
          <w:sz w:val="16"/>
        </w:rPr>
        <w:t xml:space="preserve">. In- stitutions of </w:t>
      </w:r>
      <w:r w:rsidRPr="007F3D66">
        <w:rPr>
          <w:rStyle w:val="StyleUnderline"/>
          <w:highlight w:val="green"/>
        </w:rPr>
        <w:t>the political system are undercut by</w:t>
      </w:r>
      <w:r w:rsidRPr="000235B9">
        <w:rPr>
          <w:sz w:val="16"/>
        </w:rPr>
        <w:t xml:space="preserve"> the so called »</w:t>
      </w:r>
      <w:r w:rsidRPr="007F3D66">
        <w:rPr>
          <w:rStyle w:val="StyleUnderline"/>
          <w:highlight w:val="green"/>
          <w:bdr w:val="single" w:sz="4" w:space="0" w:color="auto"/>
        </w:rPr>
        <w:t>Narcos</w:t>
      </w:r>
      <w:r w:rsidRPr="000235B9">
        <w:rPr>
          <w:sz w:val="16"/>
        </w:rPr>
        <w:t xml:space="preserve">« or other non state actors. It is obvious that organized crime has adopted mechanisms of the globalized economy such as a high degree of flexibility, the ability to quickly adjust to market changes and the use of socially weak segments of society for their means. </w:t>
      </w:r>
      <w:r w:rsidRPr="003A28A3">
        <w:rPr>
          <w:rStyle w:val="StyleUnderline"/>
        </w:rPr>
        <w:t>While organized crime gets more access</w:t>
      </w:r>
      <w:r w:rsidRPr="000235B9">
        <w:rPr>
          <w:sz w:val="16"/>
        </w:rPr>
        <w:t xml:space="preserve"> to and </w:t>
      </w:r>
      <w:r w:rsidRPr="003A28A3">
        <w:rPr>
          <w:rStyle w:val="StyleUnderline"/>
        </w:rPr>
        <w:t>through politics</w:t>
      </w:r>
      <w:r w:rsidRPr="000235B9">
        <w:rPr>
          <w:sz w:val="16"/>
        </w:rPr>
        <w:t xml:space="preserve">, already </w:t>
      </w:r>
      <w:r w:rsidRPr="007F3D66">
        <w:rPr>
          <w:rStyle w:val="StyleUnderline"/>
          <w:highlight w:val="green"/>
          <w:bdr w:val="single" w:sz="4" w:space="0" w:color="auto"/>
        </w:rPr>
        <w:t>weakened states</w:t>
      </w:r>
      <w:r w:rsidRPr="007F3D66">
        <w:rPr>
          <w:rStyle w:val="StyleUnderline"/>
          <w:highlight w:val="green"/>
        </w:rPr>
        <w:t xml:space="preserve"> in Latin America are put under </w:t>
      </w:r>
      <w:r w:rsidRPr="007F3D66">
        <w:rPr>
          <w:rStyle w:val="StyleUnderline"/>
          <w:highlight w:val="green"/>
          <w:bdr w:val="single" w:sz="4" w:space="0" w:color="auto"/>
        </w:rPr>
        <w:t>serious pressure</w:t>
      </w:r>
      <w:r w:rsidRPr="007F3D66">
        <w:rPr>
          <w:rStyle w:val="StyleUnderline"/>
          <w:highlight w:val="green"/>
        </w:rPr>
        <w:t>. The impact on</w:t>
      </w:r>
      <w:r w:rsidRPr="000235B9">
        <w:rPr>
          <w:sz w:val="16"/>
        </w:rPr>
        <w:t xml:space="preserve"> recently </w:t>
      </w:r>
      <w:r w:rsidRPr="003A28A3">
        <w:rPr>
          <w:rStyle w:val="StyleUnderline"/>
        </w:rPr>
        <w:t xml:space="preserve">democratized states like </w:t>
      </w:r>
      <w:r w:rsidRPr="007F3D66">
        <w:rPr>
          <w:rStyle w:val="StyleUnderline"/>
          <w:highlight w:val="green"/>
        </w:rPr>
        <w:t xml:space="preserve">Mexico </w:t>
      </w:r>
      <w:r w:rsidRPr="007F3D66">
        <w:rPr>
          <w:rStyle w:val="StyleUnderline"/>
          <w:highlight w:val="green"/>
          <w:bdr w:val="single" w:sz="4" w:space="0" w:color="auto"/>
        </w:rPr>
        <w:t>is severe</w:t>
      </w:r>
      <w:r w:rsidRPr="000235B9">
        <w:rPr>
          <w:sz w:val="16"/>
        </w:rPr>
        <w:t xml:space="preserve">. The role of or- ganized crime in the erosion of democratic governance is marked by zones of fragile statehood, the undermin- ing of political institutions, the replacement of social pol- icies by non state actors, the bribing of political actors and the illicit financing of political campaigns. But not only has </w:t>
      </w:r>
      <w:r w:rsidRPr="000235B9">
        <w:rPr>
          <w:rStyle w:val="StyleUnderline"/>
        </w:rPr>
        <w:t xml:space="preserve">the existence of </w:t>
      </w:r>
      <w:r w:rsidRPr="007F3D66">
        <w:rPr>
          <w:rStyle w:val="StyleUnderline"/>
          <w:highlight w:val="green"/>
        </w:rPr>
        <w:t xml:space="preserve">criminal activities cre- ated </w:t>
      </w:r>
      <w:r w:rsidRPr="007F3D66">
        <w:rPr>
          <w:rStyle w:val="StyleUnderline"/>
          <w:highlight w:val="green"/>
          <w:bdr w:val="single" w:sz="4" w:space="0" w:color="auto"/>
        </w:rPr>
        <w:t>a threat to democratic governance</w:t>
      </w:r>
      <w:r w:rsidRPr="000235B9">
        <w:rPr>
          <w:sz w:val="16"/>
        </w:rPr>
        <w:t xml:space="preserve">. The </w:t>
      </w:r>
      <w:r w:rsidRPr="007F3D66">
        <w:rPr>
          <w:rStyle w:val="StyleUnderline"/>
          <w:highlight w:val="green"/>
        </w:rPr>
        <w:t>repressive politics</w:t>
      </w:r>
      <w:r w:rsidRPr="000235B9">
        <w:rPr>
          <w:sz w:val="16"/>
        </w:rPr>
        <w:t xml:space="preserve"> that often respond to organized crime activities </w:t>
      </w:r>
      <w:r w:rsidRPr="007F3D66">
        <w:rPr>
          <w:rStyle w:val="StyleUnderline"/>
          <w:highlight w:val="green"/>
        </w:rPr>
        <w:t xml:space="preserve">further create a </w:t>
      </w:r>
      <w:r w:rsidRPr="007F3D66">
        <w:rPr>
          <w:rStyle w:val="StyleUnderline"/>
          <w:highlight w:val="green"/>
          <w:bdr w:val="single" w:sz="4" w:space="0" w:color="auto"/>
        </w:rPr>
        <w:t>spiral of mistrust</w:t>
      </w:r>
      <w:r w:rsidRPr="007F3D66">
        <w:rPr>
          <w:rStyle w:val="StyleUnderline"/>
          <w:highlight w:val="green"/>
        </w:rPr>
        <w:t>, corruption and vio- lent reactions</w:t>
      </w:r>
      <w:r w:rsidRPr="000235B9">
        <w:rPr>
          <w:sz w:val="16"/>
        </w:rPr>
        <w:t>. High levels of violence and public inse- curity often justify the popularity of zero tolerance ap- proaches: Politics of the »hard hand« such as in Mexico and Colombia where the military is fighting in »a war on drugs«. These politics often produce human rights abus- es and thus further undermine democratic forms of gov- ernance. The involvement of politicians and police forces or the military in illegal businesses further undermine the trust of civil society into institutions of the state.</w:t>
      </w:r>
    </w:p>
    <w:p w14:paraId="11E0BA3C" w14:textId="77777777" w:rsidR="00535965" w:rsidRDefault="00535965" w:rsidP="00535965">
      <w:pPr>
        <w:rPr>
          <w:sz w:val="16"/>
        </w:rPr>
      </w:pPr>
    </w:p>
    <w:p w14:paraId="7555510E" w14:textId="77777777" w:rsidR="00535965" w:rsidRPr="007F3D66" w:rsidRDefault="00535965" w:rsidP="00535965">
      <w:pPr>
        <w:pStyle w:val="Heading4"/>
      </w:pPr>
      <w:r w:rsidRPr="00AD2460">
        <w:t>State failure destabilizes the globe – results in disease spread, nuclear terrorism, and rogue nations – this guarantees nuclear war</w:t>
      </w:r>
    </w:p>
    <w:p w14:paraId="65138E4E" w14:textId="77777777" w:rsidR="00535965" w:rsidRPr="007F3D66" w:rsidRDefault="00535965" w:rsidP="00535965">
      <w:pPr>
        <w:rPr>
          <w:rStyle w:val="Style13ptBold"/>
        </w:rPr>
      </w:pPr>
      <w:r w:rsidRPr="007F3D66">
        <w:rPr>
          <w:rStyle w:val="Style13ptBold"/>
        </w:rPr>
        <w:t xml:space="preserve">TASC et al </w:t>
      </w:r>
      <w:r>
        <w:rPr>
          <w:rStyle w:val="Style13ptBold"/>
        </w:rPr>
        <w:t>03</w:t>
      </w:r>
      <w:r w:rsidRPr="007F3D66">
        <w:rPr>
          <w:rStyle w:val="Style13ptBold"/>
        </w:rPr>
        <w:t xml:space="preserve"> </w:t>
      </w:r>
    </w:p>
    <w:p w14:paraId="3A4728DE" w14:textId="77777777" w:rsidR="00535965" w:rsidRPr="007F3D66" w:rsidRDefault="00535965" w:rsidP="00535965">
      <w:pPr>
        <w:rPr>
          <w:rStyle w:val="Style13ptBold"/>
          <w:sz w:val="16"/>
          <w:szCs w:val="16"/>
        </w:rPr>
      </w:pPr>
      <w:r w:rsidRPr="007F3D66">
        <w:rPr>
          <w:rStyle w:val="Style13ptBold"/>
          <w:sz w:val="16"/>
          <w:szCs w:val="16"/>
        </w:rPr>
        <w:t xml:space="preserve">(The Transnational Institute, The Center of Social Studies, Coimbra University, and The Peace Research Center – CIP-FUHEM, “Failed and Collapsed States in the International System,” December, found at: </w:t>
      </w:r>
      <w:hyperlink r:id="rId11" w:history="1">
        <w:r w:rsidRPr="007F3D66">
          <w:rPr>
            <w:rStyle w:val="Style13ptBold"/>
            <w:sz w:val="16"/>
            <w:szCs w:val="16"/>
          </w:rPr>
          <w:t>http://www.globalpolicy.org/nations/sovereign/failed/2003/12failedcollapsedstates.pdf</w:t>
        </w:r>
      </w:hyperlink>
      <w:r w:rsidRPr="007F3D66">
        <w:rPr>
          <w:rStyle w:val="Style13ptBold"/>
          <w:sz w:val="16"/>
          <w:szCs w:val="16"/>
        </w:rPr>
        <w:t>)</w:t>
      </w:r>
    </w:p>
    <w:p w14:paraId="56F7A104" w14:textId="77777777" w:rsidR="00535965" w:rsidRDefault="00535965" w:rsidP="00535965">
      <w:pPr>
        <w:pStyle w:val="CardsFont6ptChar"/>
        <w:ind w:left="0"/>
        <w:rPr>
          <w:sz w:val="22"/>
        </w:rPr>
      </w:pPr>
      <w:r w:rsidRPr="00CB247A">
        <w:rPr>
          <w:sz w:val="22"/>
        </w:rPr>
        <w:t>In the malign scenario of global developments the number of</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collapsed states would grow significantly</w:t>
      </w:r>
      <w:r w:rsidRPr="00CB247A">
        <w:rPr>
          <w:rStyle w:val="CardsFont12ptCharChar"/>
          <w:rFonts w:eastAsia="SimSun" w:cs="Times New Roman"/>
          <w:sz w:val="22"/>
        </w:rPr>
        <w:t xml:space="preserve">. This would mean that </w:t>
      </w:r>
      <w:r w:rsidRPr="00CB247A">
        <w:rPr>
          <w:rStyle w:val="CardsFont12ptCharChar"/>
          <w:rFonts w:eastAsia="SimSun" w:cs="Times New Roman"/>
          <w:sz w:val="22"/>
          <w:highlight w:val="green"/>
        </w:rPr>
        <w:t xml:space="preserve">several more countries in the world could not </w:t>
      </w:r>
      <w:r w:rsidRPr="00CB247A">
        <w:rPr>
          <w:rStyle w:val="CardsFont12ptCharChar"/>
          <w:rFonts w:eastAsia="SimSun" w:cs="Times New Roman"/>
          <w:sz w:val="22"/>
        </w:rPr>
        <w:t xml:space="preserve">be held to </w:t>
      </w:r>
      <w:r w:rsidRPr="00CB247A">
        <w:rPr>
          <w:rStyle w:val="CardsFont12ptCharChar"/>
          <w:rFonts w:eastAsia="SimSun" w:cs="Times New Roman"/>
          <w:sz w:val="22"/>
          <w:highlight w:val="green"/>
        </w:rPr>
        <w:t>account for</w:t>
      </w:r>
      <w:r w:rsidRPr="00CB247A">
        <w:rPr>
          <w:rStyle w:val="CardsFont12ptCharChar"/>
          <w:rFonts w:eastAsia="SimSun" w:cs="Times New Roman"/>
          <w:sz w:val="22"/>
        </w:rPr>
        <w:t xml:space="preserve"> </w:t>
      </w:r>
      <w:r w:rsidRPr="00CB247A">
        <w:rPr>
          <w:rStyle w:val="CardsChar"/>
          <w:rFonts w:eastAsia="SimSun" w:cs="Times New Roman"/>
          <w:sz w:val="22"/>
        </w:rPr>
        <w:t xml:space="preserve">respecting </w:t>
      </w:r>
      <w:r w:rsidRPr="00CB247A">
        <w:rPr>
          <w:rStyle w:val="CardsFont12ptCharChar"/>
          <w:rFonts w:eastAsia="SimSun" w:cs="Times New Roman"/>
          <w:sz w:val="22"/>
          <w:highlight w:val="green"/>
        </w:rPr>
        <w:t>international agreements</w:t>
      </w:r>
      <w:r w:rsidRPr="00CB247A">
        <w:rPr>
          <w:rStyle w:val="CardsFont12ptCharChar"/>
          <w:rFonts w:eastAsia="SimSun" w:cs="Times New Roman"/>
          <w:sz w:val="22"/>
        </w:rPr>
        <w:t xml:space="preserve"> </w:t>
      </w:r>
      <w:r w:rsidRPr="00CB247A">
        <w:rPr>
          <w:rStyle w:val="CardsChar"/>
          <w:rFonts w:eastAsia="SimSun" w:cs="Times New Roman"/>
          <w:sz w:val="22"/>
        </w:rPr>
        <w:t xml:space="preserve">in </w:t>
      </w:r>
      <w:r w:rsidRPr="00CB247A">
        <w:rPr>
          <w:rFonts w:eastAsia="SimSun" w:cs="Times New Roman"/>
          <w:sz w:val="22"/>
        </w:rPr>
        <w:t xml:space="preserve">various fields, be it commercial transactions, debt repayment, </w:t>
      </w:r>
      <w:r w:rsidRPr="00CB247A">
        <w:rPr>
          <w:rStyle w:val="CardsFont12ptCharChar"/>
          <w:rFonts w:eastAsia="SimSun" w:cs="Times New Roman"/>
          <w:sz w:val="22"/>
          <w:highlight w:val="green"/>
        </w:rPr>
        <w:t>the possession and proliferation of w</w:t>
      </w:r>
      <w:r w:rsidRPr="00CB247A">
        <w:rPr>
          <w:rStyle w:val="CardsChar"/>
          <w:rFonts w:eastAsia="SimSun" w:cs="Times New Roman"/>
          <w:sz w:val="22"/>
        </w:rPr>
        <w:t xml:space="preserve">eapons of </w:t>
      </w:r>
      <w:r w:rsidRPr="00CB247A">
        <w:rPr>
          <w:rStyle w:val="CardsFont12ptCharChar"/>
          <w:rFonts w:eastAsia="SimSun" w:cs="Times New Roman"/>
          <w:sz w:val="22"/>
          <w:highlight w:val="green"/>
        </w:rPr>
        <w:t>m</w:t>
      </w:r>
      <w:r w:rsidRPr="00CB247A">
        <w:rPr>
          <w:rStyle w:val="CardsChar"/>
          <w:rFonts w:eastAsia="SimSun" w:cs="Times New Roman"/>
          <w:sz w:val="22"/>
        </w:rPr>
        <w:t>ass</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d</w:t>
      </w:r>
      <w:r w:rsidRPr="00CB247A">
        <w:rPr>
          <w:rStyle w:val="CardsChar"/>
          <w:rFonts w:eastAsia="SimSun" w:cs="Times New Roman"/>
          <w:sz w:val="22"/>
        </w:rPr>
        <w:t xml:space="preserve">estruction </w:t>
      </w:r>
      <w:r w:rsidRPr="00CB247A">
        <w:rPr>
          <w:rFonts w:eastAsia="SimSun" w:cs="Times New Roman"/>
          <w:sz w:val="22"/>
        </w:rPr>
        <w:t xml:space="preserve">and the use of the national territory for criminal or terrorist activities. </w:t>
      </w:r>
      <w:r w:rsidRPr="00CB247A">
        <w:rPr>
          <w:rStyle w:val="CardsChar"/>
          <w:rFonts w:eastAsia="SimSun" w:cs="Times New Roman"/>
          <w:sz w:val="22"/>
        </w:rPr>
        <w:t xml:space="preserve">The </w:t>
      </w:r>
      <w:r w:rsidRPr="00CB247A">
        <w:rPr>
          <w:rStyle w:val="CardsFont12ptCharChar"/>
          <w:rFonts w:eastAsia="SimSun" w:cs="Times New Roman"/>
          <w:sz w:val="22"/>
          <w:highlight w:val="green"/>
        </w:rPr>
        <w:t>increase in failed states would</w:t>
      </w:r>
      <w:r w:rsidRPr="00CB247A">
        <w:rPr>
          <w:rStyle w:val="CardsFont12ptCharChar"/>
          <w:rFonts w:eastAsia="SimSun" w:cs="Times New Roman"/>
          <w:sz w:val="22"/>
        </w:rPr>
        <w:t xml:space="preserve"> immediately </w:t>
      </w:r>
      <w:r w:rsidRPr="00CB247A">
        <w:rPr>
          <w:rStyle w:val="CardsFont12ptCharChar"/>
          <w:rFonts w:eastAsia="SimSun" w:cs="Times New Roman"/>
          <w:sz w:val="22"/>
          <w:highlight w:val="green"/>
        </w:rPr>
        <w:t>lead to</w:t>
      </w:r>
      <w:r w:rsidRPr="00CB247A">
        <w:rPr>
          <w:rStyle w:val="CardsFont12ptCharChar"/>
          <w:rFonts w:eastAsia="SimSun" w:cs="Times New Roman"/>
          <w:sz w:val="22"/>
        </w:rPr>
        <w:t xml:space="preserve"> </w:t>
      </w:r>
      <w:r w:rsidRPr="00CB247A">
        <w:rPr>
          <w:rStyle w:val="CardsChar"/>
          <w:rFonts w:eastAsia="SimSun" w:cs="Times New Roman"/>
          <w:sz w:val="22"/>
        </w:rPr>
        <w:t>an increase in</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international migration</w:t>
      </w:r>
      <w:r w:rsidRPr="00CB247A">
        <w:rPr>
          <w:rStyle w:val="CardsFont12ptCharChar"/>
          <w:rFonts w:eastAsia="SimSun" w:cs="Times New Roman"/>
          <w:sz w:val="22"/>
        </w:rPr>
        <w:t xml:space="preserve">, </w:t>
      </w:r>
      <w:r w:rsidRPr="00CB247A">
        <w:rPr>
          <w:rStyle w:val="CardsChar"/>
          <w:rFonts w:eastAsia="SimSun" w:cs="Times New Roman"/>
          <w:sz w:val="22"/>
        </w:rPr>
        <w:t>which could have a knock-on effect, first in</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neighbouring countries</w:t>
      </w:r>
      <w:r w:rsidRPr="00CB247A">
        <w:rPr>
          <w:rStyle w:val="CardsFont12ptCharChar"/>
          <w:rFonts w:eastAsia="SimSun" w:cs="Times New Roman"/>
          <w:sz w:val="22"/>
        </w:rPr>
        <w:t xml:space="preserve"> </w:t>
      </w:r>
      <w:r w:rsidRPr="00CB247A">
        <w:rPr>
          <w:rStyle w:val="CardsChar"/>
          <w:rFonts w:eastAsia="SimSun" w:cs="Times New Roman"/>
          <w:sz w:val="22"/>
        </w:rPr>
        <w:t>which,</w:t>
      </w:r>
      <w:r w:rsidRPr="00CB247A">
        <w:rPr>
          <w:rStyle w:val="CardsFont12ptCharChar"/>
          <w:rFonts w:eastAsia="SimSun" w:cs="Times New Roman"/>
          <w:sz w:val="22"/>
        </w:rPr>
        <w:t xml:space="preserve"> </w:t>
      </w:r>
      <w:r w:rsidRPr="00CB247A">
        <w:rPr>
          <w:rStyle w:val="CardsChar"/>
          <w:rFonts w:eastAsia="SimSun" w:cs="Times New Roman"/>
          <w:sz w:val="22"/>
        </w:rPr>
        <w:t>having similar politico-economic structures,</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could</w:t>
      </w:r>
      <w:r w:rsidRPr="00CB247A">
        <w:rPr>
          <w:rStyle w:val="CardsFont12ptCharChar"/>
          <w:rFonts w:eastAsia="SimSun" w:cs="Times New Roman"/>
          <w:sz w:val="22"/>
        </w:rPr>
        <w:t xml:space="preserve"> </w:t>
      </w:r>
      <w:r w:rsidRPr="00CB247A">
        <w:rPr>
          <w:rStyle w:val="CardsChar"/>
          <w:rFonts w:eastAsia="SimSun" w:cs="Times New Roman"/>
          <w:sz w:val="22"/>
        </w:rPr>
        <w:t>suffer increased destabilization and</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collapse as well</w:t>
      </w:r>
      <w:r w:rsidRPr="00CB247A">
        <w:rPr>
          <w:rFonts w:eastAsia="SimSun" w:cs="Times New Roman"/>
          <w:sz w:val="22"/>
        </w:rPr>
        <w:t xml:space="preserve">. Developments in </w:t>
      </w:r>
      <w:r w:rsidRPr="00CB247A">
        <w:rPr>
          <w:rStyle w:val="CardsFont12ptCharChar"/>
          <w:rFonts w:eastAsia="SimSun" w:cs="Times New Roman"/>
          <w:sz w:val="22"/>
        </w:rPr>
        <w:t>West Africa</w:t>
      </w:r>
      <w:r w:rsidRPr="00CB247A">
        <w:rPr>
          <w:rFonts w:eastAsia="SimSun" w:cs="Times New Roman"/>
          <w:sz w:val="22"/>
        </w:rPr>
        <w:t xml:space="preserve"> during the last decade </w:t>
      </w:r>
      <w:r w:rsidRPr="00CB247A">
        <w:rPr>
          <w:rStyle w:val="CardsFont12ptCharChar"/>
          <w:rFonts w:eastAsia="SimSun" w:cs="Times New Roman"/>
          <w:sz w:val="22"/>
        </w:rPr>
        <w:t>may serve as an example</w:t>
      </w:r>
      <w:r w:rsidRPr="00CB247A">
        <w:rPr>
          <w:rFonts w:eastAsia="SimSun" w:cs="Times New Roman"/>
          <w:sz w:val="22"/>
        </w:rPr>
        <w:t xml:space="preserve">. </w:t>
      </w:r>
      <w:r w:rsidRPr="00CB247A">
        <w:rPr>
          <w:rStyle w:val="CardsChar"/>
          <w:rFonts w:eastAsia="SimSun" w:cs="Times New Roman"/>
          <w:sz w:val="22"/>
        </w:rPr>
        <w:t>Increased international migration would, secondly, have serious implications for the Western world.</w:t>
      </w:r>
      <w:r w:rsidRPr="00CB247A">
        <w:rPr>
          <w:rStyle w:val="CardsFont12ptCharChar"/>
          <w:rFonts w:eastAsia="SimSun" w:cs="Times New Roman"/>
          <w:sz w:val="22"/>
        </w:rPr>
        <w:t xml:space="preserve"> In Europe it would put social relations between the population and immigrant communities under further pressure, polarizing politics. </w:t>
      </w:r>
      <w:r w:rsidRPr="00CB247A">
        <w:rPr>
          <w:rStyle w:val="CardsChar"/>
          <w:rFonts w:eastAsia="SimSun" w:cs="Times New Roman"/>
          <w:sz w:val="22"/>
        </w:rPr>
        <w:t>An increase in collapsed states</w:t>
      </w:r>
      <w:r w:rsidRPr="00CB247A">
        <w:rPr>
          <w:rStyle w:val="CardsFont12ptCharChar"/>
          <w:rFonts w:eastAsia="SimSun" w:cs="Times New Roman"/>
          <w:sz w:val="22"/>
        </w:rPr>
        <w:t xml:space="preserve"> would </w:t>
      </w:r>
      <w:r w:rsidRPr="00CB247A">
        <w:rPr>
          <w:rStyle w:val="CardsChar"/>
          <w:rFonts w:eastAsia="SimSun" w:cs="Times New Roman"/>
          <w:sz w:val="22"/>
        </w:rPr>
        <w:t xml:space="preserve">also </w:t>
      </w:r>
      <w:r w:rsidRPr="00CB247A">
        <w:rPr>
          <w:rStyle w:val="CardsFont12ptCharChar"/>
          <w:rFonts w:eastAsia="SimSun" w:cs="Times New Roman"/>
          <w:sz w:val="22"/>
        </w:rPr>
        <w:t xml:space="preserve">endanger the security of Western states and societies. </w:t>
      </w:r>
      <w:r w:rsidRPr="00CB247A">
        <w:rPr>
          <w:rStyle w:val="CardsFont12ptCharChar"/>
          <w:rFonts w:eastAsia="SimSun" w:cs="Times New Roman"/>
          <w:sz w:val="22"/>
          <w:highlight w:val="green"/>
        </w:rPr>
        <w:t>Health conditions</w:t>
      </w:r>
      <w:r w:rsidRPr="00CB247A">
        <w:rPr>
          <w:rStyle w:val="CardsFont12ptCharChar"/>
          <w:rFonts w:eastAsia="SimSun" w:cs="Times New Roman"/>
          <w:sz w:val="22"/>
        </w:rPr>
        <w:t xml:space="preserve"> </w:t>
      </w:r>
      <w:r w:rsidRPr="00CB247A">
        <w:rPr>
          <w:rStyle w:val="CardsChar"/>
          <w:rFonts w:eastAsia="SimSun" w:cs="Times New Roman"/>
          <w:sz w:val="22"/>
        </w:rPr>
        <w:t xml:space="preserve">could </w:t>
      </w:r>
      <w:r w:rsidRPr="00CB247A">
        <w:rPr>
          <w:rStyle w:val="CardsFont12ptCharChar"/>
          <w:rFonts w:eastAsia="SimSun" w:cs="Times New Roman"/>
          <w:sz w:val="22"/>
          <w:highlight w:val="green"/>
        </w:rPr>
        <w:t>deteriorate as contagious diseases</w:t>
      </w:r>
      <w:r w:rsidRPr="00CB247A">
        <w:rPr>
          <w:rStyle w:val="CardsFont12ptCharChar"/>
          <w:rFonts w:eastAsia="SimSun" w:cs="Times New Roman"/>
          <w:sz w:val="22"/>
        </w:rPr>
        <w:t xml:space="preserve"> like Ebola or Sars </w:t>
      </w:r>
      <w:r w:rsidRPr="00CB247A">
        <w:rPr>
          <w:rStyle w:val="CardsFont12ptCharChar"/>
          <w:rFonts w:eastAsia="SimSun" w:cs="Times New Roman"/>
          <w:sz w:val="22"/>
          <w:highlight w:val="green"/>
        </w:rPr>
        <w:t>would spread because of a lack of measures taken in collapsed areas. W</w:t>
      </w:r>
      <w:r w:rsidRPr="00CB247A">
        <w:rPr>
          <w:rStyle w:val="CardsChar"/>
          <w:rFonts w:eastAsia="SimSun" w:cs="Times New Roman"/>
          <w:sz w:val="22"/>
        </w:rPr>
        <w:t xml:space="preserve">eapons of </w:t>
      </w:r>
      <w:r w:rsidRPr="00CB247A">
        <w:rPr>
          <w:rStyle w:val="CardsFont12ptCharChar"/>
          <w:rFonts w:eastAsia="SimSun" w:cs="Times New Roman"/>
          <w:sz w:val="22"/>
          <w:highlight w:val="green"/>
        </w:rPr>
        <w:t>m</w:t>
      </w:r>
      <w:r w:rsidRPr="00CB247A">
        <w:rPr>
          <w:rStyle w:val="CardsChar"/>
          <w:rFonts w:eastAsia="SimSun" w:cs="Times New Roman"/>
          <w:sz w:val="22"/>
        </w:rPr>
        <w:t>ass</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d</w:t>
      </w:r>
      <w:r w:rsidRPr="00CB247A">
        <w:rPr>
          <w:rStyle w:val="CardsChar"/>
          <w:rFonts w:eastAsia="SimSun" w:cs="Times New Roman"/>
          <w:sz w:val="22"/>
        </w:rPr>
        <w:t xml:space="preserve">estruction </w:t>
      </w:r>
      <w:r w:rsidRPr="00CB247A">
        <w:rPr>
          <w:rStyle w:val="CardsFont12ptCharChar"/>
          <w:rFonts w:eastAsia="SimSun" w:cs="Times New Roman"/>
          <w:sz w:val="22"/>
          <w:highlight w:val="green"/>
        </w:rPr>
        <w:t>could come into the hands of</w:t>
      </w:r>
      <w:r w:rsidRPr="00CB247A">
        <w:rPr>
          <w:rStyle w:val="CardsFont12ptCharChar"/>
          <w:rFonts w:eastAsia="SimSun" w:cs="Times New Roman"/>
          <w:sz w:val="22"/>
        </w:rPr>
        <w:t xml:space="preserve"> various sorts of political entities, be they </w:t>
      </w:r>
      <w:r w:rsidRPr="00CB247A">
        <w:rPr>
          <w:rStyle w:val="CardsFont12ptCharChar"/>
          <w:rFonts w:eastAsia="SimSun" w:cs="Times New Roman"/>
          <w:sz w:val="22"/>
          <w:highlight w:val="green"/>
        </w:rPr>
        <w:t>terrorist groups</w:t>
      </w:r>
      <w:r w:rsidRPr="00CB247A">
        <w:rPr>
          <w:rStyle w:val="CardsFont12ptCharChar"/>
          <w:rFonts w:eastAsia="SimSun" w:cs="Times New Roman"/>
          <w:sz w:val="22"/>
        </w:rPr>
        <w:t xml:space="preserve">, political factions in control of part of a collapsed state </w:t>
      </w:r>
      <w:r w:rsidRPr="00CB247A">
        <w:rPr>
          <w:rStyle w:val="CardsFont12ptCharChar"/>
          <w:rFonts w:eastAsia="SimSun" w:cs="Times New Roman"/>
          <w:sz w:val="22"/>
          <w:highlight w:val="green"/>
        </w:rPr>
        <w:t>or an aggressive political elite</w:t>
      </w:r>
      <w:r w:rsidRPr="00CB247A">
        <w:rPr>
          <w:rStyle w:val="CardsFont12ptCharChar"/>
          <w:rFonts w:eastAsia="SimSun" w:cs="Times New Roman"/>
          <w:sz w:val="22"/>
        </w:rPr>
        <w:t xml:space="preserve"> </w:t>
      </w:r>
      <w:r w:rsidRPr="00CB247A">
        <w:rPr>
          <w:rStyle w:val="CardsChar"/>
          <w:rFonts w:eastAsia="SimSun" w:cs="Times New Roman"/>
          <w:sz w:val="22"/>
        </w:rPr>
        <w:t>still in control of a national territory and intent on expansion.</w:t>
      </w:r>
      <w:r w:rsidRPr="00CB247A">
        <w:rPr>
          <w:rFonts w:eastAsia="SimSun" w:cs="Times New Roman"/>
          <w:sz w:val="22"/>
        </w:rPr>
        <w:t xml:space="preserve"> Not only </w:t>
      </w:r>
      <w:r w:rsidRPr="00CB247A">
        <w:rPr>
          <w:rStyle w:val="CardsFont12ptCharChar"/>
          <w:rFonts w:eastAsia="SimSun" w:cs="Times New Roman"/>
          <w:sz w:val="22"/>
        </w:rPr>
        <w:t>North Korea springs to mind</w:t>
      </w:r>
      <w:r w:rsidRPr="00CB247A">
        <w:rPr>
          <w:rFonts w:eastAsia="SimSun" w:cs="Times New Roman"/>
          <w:sz w:val="22"/>
        </w:rPr>
        <w:t xml:space="preserve">; one could very well imagine such states in (North) Africa. </w:t>
      </w:r>
      <w:r w:rsidRPr="00CB247A">
        <w:rPr>
          <w:rStyle w:val="CardsFont12ptCharChar"/>
          <w:rFonts w:eastAsia="SimSun" w:cs="Times New Roman"/>
          <w:sz w:val="22"/>
        </w:rPr>
        <w:t xml:space="preserve">Since the multilateral system of control of such weapons would have ended </w:t>
      </w:r>
      <w:r w:rsidRPr="00CB247A">
        <w:rPr>
          <w:rStyle w:val="CardsChar"/>
          <w:rFonts w:eastAsia="SimSun" w:cs="Times New Roman"/>
          <w:sz w:val="22"/>
        </w:rPr>
        <w:t>in part because of the decision of the United States to try and check their spread through unilateral action - a system</w:t>
      </w:r>
      <w:r w:rsidRPr="00CB247A">
        <w:rPr>
          <w:rFonts w:eastAsia="SimSun" w:cs="Times New Roman"/>
          <w:sz w:val="22"/>
        </w:rPr>
        <w:t xml:space="preserve"> that would inherently be more unstable than a multilateral, negotiated regime - </w:t>
      </w:r>
      <w:r w:rsidRPr="00CB247A">
        <w:rPr>
          <w:rStyle w:val="CardsFont12ptCharChar"/>
          <w:rFonts w:eastAsia="SimSun" w:cs="Times New Roman"/>
          <w:sz w:val="22"/>
          <w:highlight w:val="green"/>
        </w:rPr>
        <w:t>one could be faced with an arms race that would</w:t>
      </w:r>
      <w:r w:rsidRPr="00CB247A">
        <w:rPr>
          <w:rStyle w:val="CardsFont12ptCharChar"/>
          <w:rFonts w:eastAsia="SimSun" w:cs="Times New Roman"/>
          <w:sz w:val="22"/>
        </w:rPr>
        <w:t xml:space="preserve"> </w:t>
      </w:r>
      <w:r w:rsidRPr="00CB247A">
        <w:rPr>
          <w:rStyle w:val="CardsChar"/>
          <w:rFonts w:eastAsia="SimSun" w:cs="Times New Roman"/>
          <w:sz w:val="22"/>
        </w:rPr>
        <w:t>sooner or later</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result in the actual use of these weapons.</w:t>
      </w:r>
      <w:r w:rsidRPr="00CB247A">
        <w:rPr>
          <w:rStyle w:val="CardsFont12ptCharChar"/>
          <w:rFonts w:eastAsia="SimSun" w:cs="Times New Roman"/>
          <w:sz w:val="22"/>
        </w:rPr>
        <w:t xml:space="preserve"> </w:t>
      </w:r>
      <w:r w:rsidRPr="00CB247A">
        <w:rPr>
          <w:rStyle w:val="CardsChar"/>
          <w:rFonts w:eastAsia="SimSun" w:cs="Times New Roman"/>
          <w:sz w:val="22"/>
        </w:rPr>
        <w:t xml:space="preserve">In the malign </w:t>
      </w:r>
      <w:r w:rsidRPr="00CB247A">
        <w:rPr>
          <w:sz w:val="22"/>
        </w:rPr>
        <w:t>scenario, relations between the US and Europe would also further deteriorate, in questions of a military nature as well as trade relations, thus undercutting any possible consensus on stemming the growth of collapsed states and the introduction of stable multilateral regimes towards matters like terrorism, nuclear weapons and international migration. Disagreement is already rife on a host of issues in these fields. At worst, even the Western members of the Westphalian system - especially those bordering on countries in the former Third World, i.e. the European states - could be faced with direct attacks on their national security.</w:t>
      </w:r>
    </w:p>
    <w:p w14:paraId="0D67B9A9" w14:textId="77777777" w:rsidR="00EE35F0" w:rsidRDefault="00EE35F0" w:rsidP="00EE35F0">
      <w:pPr>
        <w:rPr>
          <w:rStyle w:val="StyleUnderline"/>
        </w:rPr>
      </w:pPr>
    </w:p>
    <w:p w14:paraId="5F4A3C51" w14:textId="77777777" w:rsidR="00EE35F0" w:rsidRDefault="00EE35F0" w:rsidP="00EE35F0">
      <w:pPr>
        <w:rPr>
          <w:rStyle w:val="StyleUnderline"/>
        </w:rPr>
      </w:pPr>
    </w:p>
    <w:p w14:paraId="452AF4F8" w14:textId="4678ECFF" w:rsidR="00EE35F0" w:rsidRDefault="005A29B9" w:rsidP="005A29B9">
      <w:pPr>
        <w:pStyle w:val="Heading2"/>
      </w:pPr>
      <w:r>
        <w:t>2nc-Uniqueness</w:t>
      </w:r>
    </w:p>
    <w:p w14:paraId="2BBE8173" w14:textId="14232D23" w:rsidR="005A29B9" w:rsidRDefault="005A29B9" w:rsidP="005A29B9">
      <w:pPr>
        <w:pStyle w:val="Heading3"/>
      </w:pPr>
      <w:r>
        <w:t>Tohono Land Popular for Cartels</w:t>
      </w:r>
    </w:p>
    <w:p w14:paraId="248756F5" w14:textId="77777777" w:rsidR="005A29B9" w:rsidRDefault="005A29B9" w:rsidP="005A29B9">
      <w:pPr>
        <w:pStyle w:val="Heading4"/>
        <w:rPr>
          <w:rStyle w:val="StyleUnderline"/>
          <w:sz w:val="16"/>
          <w:u w:val="none"/>
        </w:rPr>
      </w:pPr>
      <w:r w:rsidRPr="00CC24CB">
        <w:rPr>
          <w:rStyle w:val="StyleUnderline"/>
          <w:u w:val="none"/>
        </w:rPr>
        <w:t>CBP has been very successful in stopping drug trafficking operation in Tohono areas</w:t>
      </w:r>
    </w:p>
    <w:p w14:paraId="771FB42A" w14:textId="77777777" w:rsidR="005A29B9" w:rsidRDefault="005A29B9" w:rsidP="005A29B9">
      <w:pPr>
        <w:rPr>
          <w:rStyle w:val="StyleUnderline"/>
          <w:sz w:val="16"/>
          <w:u w:val="none"/>
        </w:rPr>
      </w:pPr>
      <w:r w:rsidRPr="00CC24CB">
        <w:rPr>
          <w:rStyle w:val="Style13ptBold"/>
        </w:rPr>
        <w:t>ICTMN 11</w:t>
      </w:r>
      <w:r>
        <w:rPr>
          <w:rStyle w:val="StyleUnderline"/>
          <w:sz w:val="16"/>
          <w:u w:val="none"/>
        </w:rPr>
        <w:t xml:space="preserve"> [Indina Country News, </w:t>
      </w:r>
      <w:r w:rsidRPr="00CC24CB">
        <w:rPr>
          <w:rStyle w:val="StyleUnderline"/>
          <w:sz w:val="16"/>
          <w:u w:val="none"/>
        </w:rPr>
        <w:t xml:space="preserve"> </w:t>
      </w:r>
      <w:r>
        <w:rPr>
          <w:rStyle w:val="StyleUnderline"/>
          <w:sz w:val="16"/>
          <w:u w:val="none"/>
        </w:rPr>
        <w:t xml:space="preserve">“Tohono O'odham Reservation Part of Smuggling Route in Drug Raid” </w:t>
      </w:r>
      <w:hyperlink r:id="rId12" w:history="1">
        <w:r w:rsidRPr="001853DB">
          <w:rPr>
            <w:rStyle w:val="Hyperlink"/>
            <w:sz w:val="16"/>
          </w:rPr>
          <w:t>http://indiancountrytodaymedianetwork.com/2011/11/02/tohono-oodham-reservation-part-smuggling-route-drug-raid-61065</w:t>
        </w:r>
      </w:hyperlink>
      <w:r>
        <w:rPr>
          <w:rStyle w:val="StyleUnderline"/>
          <w:sz w:val="16"/>
          <w:u w:val="none"/>
        </w:rPr>
        <w:t>, November 1</w:t>
      </w:r>
      <w:r w:rsidRPr="00CC24CB">
        <w:rPr>
          <w:rStyle w:val="StyleUnderline"/>
          <w:sz w:val="16"/>
          <w:u w:val="none"/>
          <w:vertAlign w:val="superscript"/>
        </w:rPr>
        <w:t>st</w:t>
      </w:r>
      <w:r>
        <w:rPr>
          <w:rStyle w:val="StyleUnderline"/>
          <w:sz w:val="16"/>
          <w:u w:val="none"/>
        </w:rPr>
        <w:t>, 2011//Rahul]</w:t>
      </w:r>
    </w:p>
    <w:p w14:paraId="66D52EFF" w14:textId="616AFDE7" w:rsidR="00170C8D" w:rsidRDefault="005A29B9" w:rsidP="00821CAA">
      <w:pPr>
        <w:rPr>
          <w:rStyle w:val="StyleUnderline"/>
          <w:sz w:val="16"/>
          <w:u w:val="none"/>
        </w:rPr>
      </w:pPr>
      <w:r w:rsidRPr="00CC24CB">
        <w:rPr>
          <w:rStyle w:val="StyleUnderline"/>
          <w:sz w:val="16"/>
          <w:u w:val="none"/>
        </w:rPr>
        <w:t xml:space="preserve">For the Pinal County Sheriff’s office in Arizona a routine traffic stop in June 2010, has landed them one of the largest drug-smuggling busts in Arizona to date. </w:t>
      </w:r>
      <w:r w:rsidRPr="00CC24CB">
        <w:rPr>
          <w:rStyle w:val="StyleUnderline"/>
        </w:rPr>
        <w:t>The traffic stop, which began Operation Pipeline Express, saw the third phase of the operation carried out on October 30, with 22 arrests</w:t>
      </w:r>
      <w:r w:rsidRPr="00CC24CB">
        <w:rPr>
          <w:rStyle w:val="StyleUnderline"/>
          <w:sz w:val="16"/>
          <w:u w:val="none"/>
        </w:rPr>
        <w:t xml:space="preserve">. At a news conference on October 31, investigators announced the three phases led to the seizure of more than 30 tons of marijuana and 76 arrests of people suspected of working for Mexico’s notorious Sinaloan Cartel. </w:t>
      </w:r>
      <w:r w:rsidRPr="00CC24CB">
        <w:rPr>
          <w:rStyle w:val="StyleUnderline"/>
        </w:rPr>
        <w:t xml:space="preserve">The cartel, headquartered in the northwestern state of Sinaloa </w:t>
      </w:r>
      <w:r w:rsidRPr="00CC24CB">
        <w:rPr>
          <w:rStyle w:val="StyleUnderline"/>
          <w:sz w:val="16"/>
          <w:u w:val="none"/>
        </w:rPr>
        <w:t>on Mexico’s Pacific coast—considered the cradle of Mexican narcotics trafficking since the 1960s</w:t>
      </w:r>
      <w:r w:rsidRPr="00CC24CB">
        <w:rPr>
          <w:rStyle w:val="StyleUnderline"/>
        </w:rPr>
        <w:t>, generated proceeds estimated close to $2 billion through the smuggling of 3.3 million pounds of marijuana, 20,000 pounds of cocaine and 10,000 pounds of heroin in its five year existence</w:t>
      </w:r>
      <w:r w:rsidRPr="00CC24CB">
        <w:rPr>
          <w:rStyle w:val="StyleUnderline"/>
          <w:sz w:val="16"/>
          <w:u w:val="none"/>
        </w:rPr>
        <w:t xml:space="preserve"> according to an MSNBC report. </w:t>
      </w:r>
      <w:r w:rsidRPr="00CC24CB">
        <w:rPr>
          <w:rStyle w:val="StyleUnderline"/>
        </w:rPr>
        <w:t>The ring</w:t>
      </w:r>
      <w:r w:rsidRPr="00CC24CB">
        <w:rPr>
          <w:rStyle w:val="StyleUnderline"/>
          <w:sz w:val="16"/>
          <w:u w:val="none"/>
        </w:rPr>
        <w:t xml:space="preserve">, under a massive criminal investigation involving more than two-dozen law-enforcement agencies, </w:t>
      </w:r>
      <w:r w:rsidRPr="00CC24CB">
        <w:rPr>
          <w:rStyle w:val="StyleUnderline"/>
        </w:rPr>
        <w:t>used a notorious smuggling route through the Tohono O’odham Indian Reservation</w:t>
      </w:r>
      <w:r w:rsidRPr="00CC24CB">
        <w:rPr>
          <w:rStyle w:val="StyleUnderline"/>
          <w:sz w:val="16"/>
          <w:u w:val="none"/>
        </w:rPr>
        <w:t>. Authorities said cells based in Chandler, Stanfield and Maricopa, used backpackers and vehicles to run narcotics across the border according to an article by The Arizona Republic. Matt Allen, special agent in charge for Immigration and Customs Enforcement in Arizona said the ring was estimated moving $33 million in marijuana, cocaine and heroin into the United States a month. The arrests hit the organization at all levels, from “mules” to border scouts, and bosses in Phoenix. "[October 31] we have dealt a significant blow to a Mexican criminal enterprise that has been responsible for poisoning our communities," said Tom Horne, Attorney General. "</w:t>
      </w:r>
      <w:r w:rsidRPr="00CC24CB">
        <w:rPr>
          <w:rStyle w:val="StyleUnderline"/>
        </w:rPr>
        <w:t>These drugs not only destroy lives, they create an environment of violent criminality that ensnares innocent victims. . . . I find it completely unacceptable that Arizona neighborhoods are treated as a trading floor for narcotics."</w:t>
      </w:r>
      <w:r>
        <w:rPr>
          <w:rStyle w:val="StyleUnderline"/>
        </w:rPr>
        <w:t xml:space="preserve"> </w:t>
      </w:r>
      <w:r w:rsidRPr="00CC24CB">
        <w:rPr>
          <w:rStyle w:val="StyleUnderline"/>
          <w:sz w:val="16"/>
          <w:u w:val="none"/>
        </w:rPr>
        <w:t>According to a CBS news report, the operation consisted of three raids that spanned 17 months against the cartel that handles up to 65 percent of all drugs illegally transported to the United States experts say. “I expect there will be a shift,” Allen said, cautious of declaring this a victory in the war on drugs in a New York Times article. “One investigation is not going to put them out of business. We have to continually adapt.”</w:t>
      </w:r>
    </w:p>
    <w:p w14:paraId="609B64A7" w14:textId="77777777" w:rsidR="00821CAA" w:rsidRDefault="00821CAA" w:rsidP="00821CAA">
      <w:pPr>
        <w:pStyle w:val="Cards"/>
        <w:rPr>
          <w:rStyle w:val="Style13ptBold"/>
          <w:b w:val="0"/>
          <w:sz w:val="16"/>
        </w:rPr>
      </w:pPr>
    </w:p>
    <w:p w14:paraId="56CCADBB" w14:textId="77777777" w:rsidR="00821CAA" w:rsidRDefault="00821CAA" w:rsidP="00821CAA"/>
    <w:p w14:paraId="0531BA93" w14:textId="77777777" w:rsidR="00821CAA" w:rsidRDefault="00821CAA" w:rsidP="00821CAA"/>
    <w:p w14:paraId="5FCF527F" w14:textId="0A180335" w:rsidR="00821CAA" w:rsidRDefault="00821CAA" w:rsidP="00821CAA">
      <w:pPr>
        <w:pStyle w:val="Heading2"/>
      </w:pPr>
      <w:r>
        <w:t>Impact</w:t>
      </w:r>
    </w:p>
    <w:p w14:paraId="2F9CBBB6" w14:textId="649EF749" w:rsidR="00821CAA" w:rsidRPr="00821CAA" w:rsidRDefault="00821CAA" w:rsidP="00821CAA">
      <w:pPr>
        <w:pStyle w:val="Heading3"/>
      </w:pPr>
      <w:r>
        <w:t>Violence TURN</w:t>
      </w:r>
    </w:p>
    <w:p w14:paraId="50798427" w14:textId="4522E5C2" w:rsidR="00535965" w:rsidRPr="00170C8D" w:rsidRDefault="00170C8D" w:rsidP="00170C8D">
      <w:pPr>
        <w:pStyle w:val="Heading4"/>
        <w:rPr>
          <w:rStyle w:val="Style13ptBold"/>
          <w:b/>
        </w:rPr>
      </w:pPr>
      <w:r>
        <w:rPr>
          <w:rStyle w:val="Style13ptBold"/>
          <w:b/>
        </w:rPr>
        <w:t>Drug smugglers and undocumented immigrants are committing acts of violence against the Tohono people- turns your violence impact- more border patrol agents needed to solve.</w:t>
      </w:r>
    </w:p>
    <w:p w14:paraId="37C4CE17" w14:textId="223B1AA2" w:rsidR="005A29B9" w:rsidRPr="00535965" w:rsidRDefault="00535965" w:rsidP="005A29B9">
      <w:r w:rsidRPr="00535965">
        <w:rPr>
          <w:rStyle w:val="Style13ptBold"/>
        </w:rPr>
        <w:t>Pitts and Lie</w:t>
      </w:r>
      <w:r w:rsidRPr="00170C8D">
        <w:rPr>
          <w:rStyle w:val="StyleUnderline"/>
        </w:rPr>
        <w:t>b</w:t>
      </w:r>
      <w:r w:rsidRPr="00535965">
        <w:rPr>
          <w:rStyle w:val="Style13ptBold"/>
        </w:rPr>
        <w:t xml:space="preserve">erman 13 </w:t>
      </w:r>
      <w:r>
        <w:t xml:space="preserve">(June 27, 2013, Byron Pitts and Dan Lieberman, </w:t>
      </w:r>
      <w:r>
        <w:rPr>
          <w:i/>
        </w:rPr>
        <w:t>ABC News</w:t>
      </w:r>
      <w:r>
        <w:t xml:space="preserve">, </w:t>
      </w:r>
      <w:r w:rsidRPr="00535965">
        <w:t>http://abcnews.go.com/US/efforts-secure-us-mexico-border-ariz-native-americans/story?id=19496394</w:t>
      </w:r>
      <w:r>
        <w:t>//AGY)</w:t>
      </w:r>
    </w:p>
    <w:p w14:paraId="4BBD237A" w14:textId="7C3E18E0" w:rsidR="005A29B9" w:rsidRPr="00821CAA" w:rsidRDefault="005A29B9" w:rsidP="00535965">
      <w:pPr>
        <w:rPr>
          <w:sz w:val="16"/>
        </w:rPr>
      </w:pPr>
      <w:r w:rsidRPr="00821CAA">
        <w:rPr>
          <w:sz w:val="16"/>
        </w:rPr>
        <w:t xml:space="preserve">In Southwest Arizona, where the U.S. and Mexico borders meet, </w:t>
      </w:r>
      <w:r w:rsidRPr="00535965">
        <w:rPr>
          <w:rStyle w:val="StyleUnderline"/>
        </w:rPr>
        <w:t>the U.S. Border Patrol has made huge strides in capturing border crossers and seizing drugs from Mexican cartels</w:t>
      </w:r>
      <w:r w:rsidRPr="00821CAA">
        <w:rPr>
          <w:sz w:val="16"/>
        </w:rPr>
        <w:t>, but there is one stretch of land along the border that has made life a daily hell for a tribe of Native Americans.</w:t>
      </w:r>
      <w:r w:rsidR="00535965" w:rsidRPr="00821CAA">
        <w:rPr>
          <w:sz w:val="16"/>
        </w:rPr>
        <w:t xml:space="preserve"> </w:t>
      </w:r>
      <w:r w:rsidRPr="00535965">
        <w:rPr>
          <w:rStyle w:val="StyleUnderline"/>
        </w:rPr>
        <w:t>The Tohono</w:t>
      </w:r>
      <w:r w:rsidRPr="00821CAA">
        <w:rPr>
          <w:sz w:val="16"/>
        </w:rPr>
        <w:t xml:space="preserve"> O'odham Nation, a Native American </w:t>
      </w:r>
      <w:r w:rsidRPr="00535965">
        <w:rPr>
          <w:rStyle w:val="StyleUnderline"/>
        </w:rPr>
        <w:t>reservation</w:t>
      </w:r>
      <w:r w:rsidRPr="00821CAA">
        <w:rPr>
          <w:sz w:val="16"/>
        </w:rPr>
        <w:t xml:space="preserve"> about the size of Connecticut, is located in the Sonoran Desert, about 60 miles south of Tucson, Ariz., right on the U.S. border with Mexico.</w:t>
      </w:r>
      <w:r w:rsidR="00535965" w:rsidRPr="00821CAA">
        <w:rPr>
          <w:sz w:val="16"/>
        </w:rPr>
        <w:t xml:space="preserve"> </w:t>
      </w:r>
      <w:r w:rsidRPr="00821CAA">
        <w:rPr>
          <w:sz w:val="16"/>
        </w:rPr>
        <w:t>Here, there is no barbed-wire high fence, but open desert, with only a vehicle barrier meant to stop cars but not people.</w:t>
      </w:r>
      <w:r w:rsidR="00535965" w:rsidRPr="00821CAA">
        <w:rPr>
          <w:sz w:val="16"/>
        </w:rPr>
        <w:t xml:space="preserve"> </w:t>
      </w:r>
      <w:r w:rsidRPr="00535965">
        <w:rPr>
          <w:rStyle w:val="StyleUnderline"/>
        </w:rPr>
        <w:t>It is an area where the U.S. government has the fewest resources and the widest open space to patrol, making it a hot spot for Mexican drug cartels and human smuggling operations</w:t>
      </w:r>
      <w:r w:rsidRPr="00821CAA">
        <w:rPr>
          <w:sz w:val="16"/>
        </w:rPr>
        <w:t>.</w:t>
      </w:r>
      <w:r w:rsidR="00535965" w:rsidRPr="00821CAA">
        <w:rPr>
          <w:sz w:val="16"/>
        </w:rPr>
        <w:t xml:space="preserve"> </w:t>
      </w:r>
      <w:r w:rsidRPr="00821CAA">
        <w:rPr>
          <w:sz w:val="16"/>
        </w:rPr>
        <w:t>"Nightline" spent 48 hours with U.S. Border Patrol agents and the Tohono O'odham reservation police force to get a firsthand look at the battle on the border.</w:t>
      </w:r>
      <w:r w:rsidR="00535965" w:rsidRPr="00821CAA">
        <w:rPr>
          <w:sz w:val="16"/>
        </w:rPr>
        <w:t xml:space="preserve"> </w:t>
      </w:r>
      <w:r w:rsidRPr="00821CAA">
        <w:rPr>
          <w:sz w:val="16"/>
        </w:rPr>
        <w:t>"</w:t>
      </w:r>
      <w:r w:rsidRPr="00535965">
        <w:rPr>
          <w:rStyle w:val="StyleUnderline"/>
        </w:rPr>
        <w:t>The Tohono O'odham Nation is one of our most problematic areas</w:t>
      </w:r>
      <w:r w:rsidRPr="00821CAA">
        <w:rPr>
          <w:sz w:val="16"/>
        </w:rPr>
        <w:t>," Arizona Commander Jeffrey Self of the U.S. Border Patrol told "Nightline". "The narcotics smugglers have moved up into the</w:t>
      </w:r>
      <w:r w:rsidRPr="00535965">
        <w:rPr>
          <w:rStyle w:val="StyleUnderline"/>
        </w:rPr>
        <w:t xml:space="preserve"> </w:t>
      </w:r>
      <w:r w:rsidRPr="00821CAA">
        <w:rPr>
          <w:sz w:val="16"/>
        </w:rPr>
        <w:t>mountainous area. There is not a lot of access."</w:t>
      </w:r>
      <w:r w:rsidR="00535965" w:rsidRPr="00821CAA">
        <w:rPr>
          <w:sz w:val="16"/>
        </w:rPr>
        <w:t xml:space="preserve"> </w:t>
      </w:r>
      <w:r w:rsidRPr="00821CAA">
        <w:rPr>
          <w:sz w:val="16"/>
        </w:rPr>
        <w:t xml:space="preserve">While border-crossing apprehensions in Arizona are down 43 percent from two years ago, it is a different, more complicated story on the Tohono O'odham Nation. </w:t>
      </w:r>
      <w:r w:rsidRPr="00CE1C47">
        <w:rPr>
          <w:rStyle w:val="StyleUnderline"/>
        </w:rPr>
        <w:t>Drug seizures on the reservation are steadily climbing -- nearly 500,000 pounds of marijuana was seized last year, a number that has nearly doubled since 2010</w:t>
      </w:r>
      <w:r w:rsidRPr="00821CAA">
        <w:rPr>
          <w:sz w:val="16"/>
        </w:rPr>
        <w:t>. Recently</w:t>
      </w:r>
      <w:r w:rsidRPr="00CE1C47">
        <w:rPr>
          <w:rStyle w:val="StyleUnderline"/>
        </w:rPr>
        <w:t>, Tohono O'odham police seized $1 million worth of marijuana in just one week</w:t>
      </w:r>
      <w:r w:rsidRPr="00821CAA">
        <w:rPr>
          <w:sz w:val="16"/>
        </w:rPr>
        <w:t>.</w:t>
      </w:r>
      <w:r w:rsidR="00535965" w:rsidRPr="00821CAA">
        <w:rPr>
          <w:sz w:val="16"/>
        </w:rPr>
        <w:t xml:space="preserve"> </w:t>
      </w:r>
      <w:r w:rsidRPr="00821CAA">
        <w:rPr>
          <w:sz w:val="16"/>
        </w:rPr>
        <w:t xml:space="preserve">But the Tohono O'odham </w:t>
      </w:r>
      <w:r w:rsidRPr="00CE1C47">
        <w:rPr>
          <w:rStyle w:val="StyleUnderline"/>
        </w:rPr>
        <w:t>tribal members are caught in the middle of a war between the Mexican drug cartels coming through their community and the U.S. Border Patrol officers</w:t>
      </w:r>
      <w:r w:rsidRPr="00821CAA">
        <w:rPr>
          <w:sz w:val="16"/>
        </w:rPr>
        <w:t xml:space="preserve"> who tribal members say have become more aggressive to stop them.</w:t>
      </w:r>
      <w:r w:rsidR="00535965" w:rsidRPr="00821CAA">
        <w:rPr>
          <w:sz w:val="16"/>
        </w:rPr>
        <w:t xml:space="preserve"> </w:t>
      </w:r>
      <w:r w:rsidRPr="00821CAA">
        <w:rPr>
          <w:sz w:val="16"/>
        </w:rPr>
        <w:t>In the Tohono O'odham Nation is "The San Miguel Gate," an area on the U.S.-Mexico border considered to be sacred by the Tohono O'odham. It is the only place where Native Americans can freely walk across the border, but there, the only thing separating Mexico and the U.S. is a low fence guarded by a lone border patrol agent and a light pole powered by a generator.</w:t>
      </w:r>
      <w:r w:rsidR="00535965" w:rsidRPr="00821CAA">
        <w:rPr>
          <w:sz w:val="16"/>
        </w:rPr>
        <w:t xml:space="preserve"> </w:t>
      </w:r>
      <w:r w:rsidRPr="00821CAA">
        <w:rPr>
          <w:sz w:val="16"/>
        </w:rPr>
        <w:t>Verlon Jose, a Tohono O'odham tribal leader whose family has lived on the reservation for generations, and other members of his tribe talked to "Nightline" at "The San Miguel Gate." Jose acknowledged that the Gate carries a myriad of problems.</w:t>
      </w:r>
      <w:r w:rsidR="00535965" w:rsidRPr="00821CAA">
        <w:rPr>
          <w:sz w:val="16"/>
        </w:rPr>
        <w:t xml:space="preserve"> </w:t>
      </w:r>
      <w:r w:rsidRPr="00821CAA">
        <w:rPr>
          <w:sz w:val="16"/>
        </w:rPr>
        <w:t>"</w:t>
      </w:r>
      <w:r w:rsidRPr="00CE1C47">
        <w:rPr>
          <w:rStyle w:val="StyleUnderline"/>
        </w:rPr>
        <w:t>Drugs come through here, migrants come through here</w:t>
      </w:r>
      <w:r w:rsidRPr="00821CAA">
        <w:rPr>
          <w:sz w:val="16"/>
        </w:rPr>
        <w:t>," he said. "</w:t>
      </w:r>
      <w:r w:rsidRPr="00CE1C47">
        <w:rPr>
          <w:rStyle w:val="StyleUnderline"/>
        </w:rPr>
        <w:t>We see harassment from individuals who are moving contraband north, moving migrants north. Homes broken into, vehicles broken into. It's gotten more aggressive</w:t>
      </w:r>
      <w:r w:rsidRPr="00821CAA">
        <w:rPr>
          <w:sz w:val="16"/>
        </w:rPr>
        <w:t>."</w:t>
      </w:r>
      <w:r w:rsidR="00535965" w:rsidRPr="00821CAA">
        <w:rPr>
          <w:sz w:val="16"/>
        </w:rPr>
        <w:t xml:space="preserve"> </w:t>
      </w:r>
      <w:r w:rsidRPr="00821CAA">
        <w:rPr>
          <w:sz w:val="16"/>
        </w:rPr>
        <w:t xml:space="preserve">Jose's cousin Francine Jose lives in a remote part of the reservation and estimated that her house is broken into about once a month by people crossing the border illegally. </w:t>
      </w:r>
      <w:r w:rsidRPr="00CE1C47">
        <w:rPr>
          <w:rStyle w:val="StyleUnderline"/>
        </w:rPr>
        <w:t>There is no cell service inside her house so she can't easily call for help</w:t>
      </w:r>
      <w:r w:rsidRPr="00821CAA">
        <w:rPr>
          <w:sz w:val="16"/>
        </w:rPr>
        <w:t xml:space="preserve"> -- according to authorities</w:t>
      </w:r>
      <w:r w:rsidRPr="00CE1C47">
        <w:rPr>
          <w:rStyle w:val="StyleUnderline"/>
        </w:rPr>
        <w:t>, the police response time to her house can take up to 45 minutes -- and she said the border crossers who walk across her property know it.</w:t>
      </w:r>
      <w:r w:rsidR="00535965" w:rsidRPr="00CE1C47">
        <w:rPr>
          <w:rStyle w:val="StyleUnderline"/>
        </w:rPr>
        <w:t xml:space="preserve"> </w:t>
      </w:r>
      <w:r w:rsidRPr="00CE1C47">
        <w:rPr>
          <w:rStyle w:val="StyleUnderline"/>
        </w:rPr>
        <w:t xml:space="preserve">"They are constantly breaking in all the time," </w:t>
      </w:r>
      <w:r w:rsidRPr="00821CAA">
        <w:rPr>
          <w:sz w:val="16"/>
        </w:rPr>
        <w:t>Francine Jose said.</w:t>
      </w:r>
      <w:r w:rsidRPr="00CE1C47">
        <w:rPr>
          <w:rStyle w:val="StyleUnderline"/>
        </w:rPr>
        <w:t xml:space="preserve"> "There was one just recently where they cooked stuff, about a month ago, slept."</w:t>
      </w:r>
    </w:p>
    <w:p w14:paraId="1C04B7E5" w14:textId="77777777" w:rsidR="00EE35F0" w:rsidRDefault="00EE35F0" w:rsidP="00EE35F0">
      <w:pPr>
        <w:pStyle w:val="Heading1"/>
      </w:pPr>
      <w:r>
        <w:t>Counterplan Maybe</w:t>
      </w:r>
    </w:p>
    <w:p w14:paraId="7C0F91F2" w14:textId="77777777" w:rsidR="00EE35F0" w:rsidRPr="00B13597" w:rsidRDefault="00EE35F0" w:rsidP="00EE35F0">
      <w:pPr>
        <w:pStyle w:val="Heading4"/>
      </w:pPr>
      <w:r w:rsidRPr="00B13597">
        <w:t xml:space="preserve">Text: The United States Federal Government should grant the Tohno O’odham Nation full sovereignty and grant any request of financial aid to the Tohono O’odham nation.  </w:t>
      </w:r>
    </w:p>
    <w:p w14:paraId="7C5EF53C" w14:textId="77777777" w:rsidR="00EE35F0" w:rsidRDefault="00EE35F0" w:rsidP="00EE35F0"/>
    <w:p w14:paraId="61F2F69B" w14:textId="77777777" w:rsidR="00EE35F0" w:rsidRPr="00B13597" w:rsidRDefault="00EE35F0" w:rsidP="00EE35F0">
      <w:pPr>
        <w:pStyle w:val="Heading4"/>
      </w:pPr>
      <w:r w:rsidRPr="00B13597">
        <w:t xml:space="preserve">Solves the case but avoids the problems of border security </w:t>
      </w:r>
    </w:p>
    <w:p w14:paraId="40EB833B" w14:textId="77777777" w:rsidR="00EE35F0" w:rsidRDefault="00EE35F0" w:rsidP="00EE35F0">
      <w:r>
        <w:rPr>
          <w:b/>
        </w:rPr>
        <w:t>Di Iorio 7</w:t>
      </w:r>
      <w:r>
        <w:t xml:space="preserve"> </w:t>
      </w:r>
      <w:r>
        <w:rPr>
          <w:sz w:val="16"/>
        </w:rPr>
        <w:t>[William R. Di Iorio, B.A., Government and International Studies, University of Notre Dame, 1998; M.A. Political Management, George Washington University, 2002; J.D. Candidate, Syracuse University College of Law, 2007. The author thanks Robert Di Iorio, Iola Di Iorio, and Stephanie Bryant for their support and guidance. 57 Syracuse L. Rev. 407, 2007 LexisNexis//Rahul]</w:t>
      </w:r>
    </w:p>
    <w:p w14:paraId="26164FFE" w14:textId="77777777" w:rsidR="00EE35F0" w:rsidRDefault="00EE35F0" w:rsidP="00EE35F0">
      <w:pPr>
        <w:rPr>
          <w:sz w:val="14"/>
        </w:rPr>
      </w:pPr>
      <w:r>
        <w:rPr>
          <w:rStyle w:val="StyleUnderline"/>
        </w:rPr>
        <w:t>Currently, there are no uniform rules governing border crossing by Native American tribe members. The Tohono O'odham Nation of Arizona and Mexico has 24,000 enrolled members who possess the right to cross the border without any restrictions</w:t>
      </w:r>
      <w:r>
        <w:rPr>
          <w:sz w:val="14"/>
        </w:rPr>
        <w:t xml:space="preserve">. n73 In many cases, </w:t>
      </w:r>
      <w:r>
        <w:rPr>
          <w:rStyle w:val="StyleUnderline"/>
        </w:rPr>
        <w:t>Native Americans</w:t>
      </w:r>
      <w:r>
        <w:rPr>
          <w:sz w:val="14"/>
        </w:rPr>
        <w:t xml:space="preserve"> [*419] </w:t>
      </w:r>
      <w:r>
        <w:rPr>
          <w:rStyle w:val="StyleUnderline"/>
        </w:rPr>
        <w:t>who practice this right to cross face harassment by Border Patrol officials.</w:t>
      </w:r>
      <w:r>
        <w:rPr>
          <w:sz w:val="14"/>
        </w:rPr>
        <w:t xml:space="preserve"> n74 Border Patrol agents reportedly confiscate certain religious articles because they suspect that the articles are used for drug activity. n75 </w:t>
      </w:r>
      <w:r>
        <w:rPr>
          <w:rStyle w:val="StyleUnderline"/>
        </w:rPr>
        <w:t>Others report being threatened by these officials. n76 As a result, many tribe members have stopped traveling between the United States and Mexico, effectively cutting them off from their ancestral home</w:t>
      </w:r>
      <w:r>
        <w:rPr>
          <w:sz w:val="14"/>
        </w:rPr>
        <w:t xml:space="preserve">. n77 This treatment is contrary to the prior statements of international norm, a violation of what is at least recognized as sovereignty. It is hard to imagine that a Native American tribe would be an active participant or supporter in promoting more secure borders when the tribe members must bear the majority of the real costs. Contrary to the principles of the Jay Treaty and the Treaty of Ghent, American-born Native Americans can only cross the Canadian border at-will by proving that they possess at least fifty percent Native American blood. n78 Additionally, Native Americans on the United States-Canadian border have largely lost the ability to cross the border without being searched and without the imposition of duties on their transported goods. n79 In United States v. Garrow, the United States Court of Customs and Patent Appeals held that the right to cross the borders duty-free, created by the Jay Treaty, had been abrogated by the War of 1812 between the United States and England. n80 While it appears this decision resulted from faulty reasoning and a failure to consider all applicable law, it remains valid today. n81 Again, promises made to these tribes under the Jay Treaty have been rescinded, violating sovereign principles. C. Rampant Criminal Activity </w:t>
      </w:r>
      <w:r>
        <w:rPr>
          <w:rStyle w:val="StyleUnderline"/>
        </w:rPr>
        <w:t>Increased security from the Border Patrol has had limited effect in curbing criminal activity along the United States-Mexico border. n82 For example, Border Patrol has largely closed off the traditional border crossing areas in the Tohono O'odham Nation. n83 Because of this, even tribe members with proper identification cannot cross at these traditional</w:t>
      </w:r>
      <w:r>
        <w:rPr>
          <w:sz w:val="14"/>
        </w:rPr>
        <w:t xml:space="preserve"> [*420] </w:t>
      </w:r>
      <w:r>
        <w:rPr>
          <w:rStyle w:val="StyleUnderline"/>
        </w:rPr>
        <w:t>locations</w:t>
      </w:r>
      <w:r>
        <w:rPr>
          <w:sz w:val="14"/>
        </w:rPr>
        <w:t xml:space="preserve">, and instead must cross at official locations many miles away or risk an illegal crossing. n84 The border area within the Nation is responsible for 700 to 1,000 illegal and undetected border crossings per year, revealing the prevalence of these illegal crossings despite the Border Patrol's best efforts. n85 Illegal crossers have begun crossing in less hospitable desert areas and are successful in part because of the welcoming nature of the tribe members. n86 D. Native American Self-Government Internal power struggles create many of the crime problems in Native American lands. The Mohawk tribe of New York and Canada presents a valuable case study of the form of internal conflict faced by many border tribes. n87 Three separate leadership groups attempt to govern the tribe, one council governing the Canadian side, another council governing the United States side, and the traditional tribal council of chiefs continuing to operate over the entire land. n88 As a result, the tribe lacks any uniformity of organization, cannot conduct successful long-term planning, and has tremendous difficulty in providing services to its 7,000 members. n89 E. Intergovernmental Relations </w:t>
      </w:r>
      <w:r>
        <w:rPr>
          <w:rStyle w:val="StyleUnderline"/>
        </w:rPr>
        <w:t>Current federal policy largely ignores the role of Native Americans in securing our nation's borders.</w:t>
      </w:r>
      <w:r>
        <w:rPr>
          <w:sz w:val="14"/>
        </w:rPr>
        <w:t xml:space="preserve"> </w:t>
      </w:r>
      <w:r>
        <w:rPr>
          <w:rStyle w:val="StyleUnderline"/>
        </w:rPr>
        <w:t xml:space="preserve">The Department of Homeland Security's Secure Border Initiative </w:t>
      </w:r>
      <w:r>
        <w:rPr>
          <w:sz w:val="14"/>
        </w:rPr>
        <w:t xml:space="preserve">mentions the interrelation between the federal government of the United States, the individual states, Canada, and Mexico, but makes no mention of Native American tribes. n90 The Act creating the Department of Homeland Security specifically and repeatedly mentions working with the states, but </w:t>
      </w:r>
      <w:r>
        <w:rPr>
          <w:rStyle w:val="StyleUnderline"/>
        </w:rPr>
        <w:t>never mentions any relationship with Native American tribes,</w:t>
      </w:r>
      <w:r>
        <w:rPr>
          <w:sz w:val="14"/>
        </w:rPr>
        <w:t xml:space="preserve"> nor does it have any policy promoting intergovernmental relations, contrary to a policy of the Department of Justice mandating such a relationship. n91 </w:t>
      </w:r>
      <w:r>
        <w:rPr>
          <w:rStyle w:val="StyleUnderline"/>
        </w:rPr>
        <w:t>An initiative in Arizona, home of the Tohono O'odham, attempts to bolster security along that international [*421] border through federal, state, and local authorities, but does not include any Native American authorities</w:t>
      </w:r>
      <w:r>
        <w:rPr>
          <w:sz w:val="14"/>
        </w:rPr>
        <w:t xml:space="preserve">. n92 Lack of consultation in forging security plans creates negative relationships between the federal government and its Native American counterparts. n93 This situation exists despite federal policy to the contrary. n94 F. Limits to Border Patrol Jurisdiction Federal and state governments lack jurisdiction in certain areas to investigate criminal activity along these borders. n95 As a recent example, the Chippewa Cree Tribe in Montana suffered several child abductions, with the children taken from the reservation and transported to Canada. n96 Because of the presence of an international border in this criminal matter, neither the federal government nor that of Montana could assist. n97 Additionally, United States Border Patrol may only use a sixty-foot wide stretch of land from the international boundary line to conduct its operations. n98 Once an illegal entrant passes beyond that sixty foot stretch, Border Patrol agents lose authority to pursue. n99 Because of the difficulties in enforcing certain areas because of this limitation, active enforcement has declined in many areas. n100 G. Border Security Funding Strategy </w:t>
      </w:r>
      <w:r>
        <w:rPr>
          <w:rStyle w:val="StyleUnderline"/>
        </w:rPr>
        <w:t>Native American tribes do not receive security funding directly from the federal government. n101 Despite existing as "dependent domestic states,</w:t>
      </w:r>
      <w:r>
        <w:rPr>
          <w:sz w:val="14"/>
        </w:rPr>
        <w:t xml:space="preserve">" Native American tribes must request security funds from state governments, rather than the Federal Department of Homeland Security, which disperses the funds to the states. n102 Under current policy, states have the option of providing funding to Native American tribes, but no means exist for those tribes to receive direct funding from the federal [*422] government. n103 </w:t>
      </w:r>
      <w:r>
        <w:rPr>
          <w:rStyle w:val="StyleUnderline"/>
        </w:rPr>
        <w:t>This has proven especially problematic, as evidenced by significant funding discrepancies in North Dakota, where only $ 75,000 of a $ 9,000,000 outlay to the state was earmarked to a local tribe</w:t>
      </w:r>
      <w:r>
        <w:rPr>
          <w:sz w:val="14"/>
        </w:rPr>
        <w:t xml:space="preserve">, largely due to a failure of the state to consult with the tribe to determine its needs. n104 Rather than participating as partners focused on a common goal, </w:t>
      </w:r>
      <w:r>
        <w:rPr>
          <w:rStyle w:val="StyleUnderline"/>
        </w:rPr>
        <w:t>Native Americans are largely overlooked in the federal government's security planning and frequently treated with animosity by Border Patrol. Native American tribes lack the funding to be active participants and through the neglect of the federal government</w:t>
      </w:r>
      <w:r>
        <w:rPr>
          <w:sz w:val="14"/>
        </w:rPr>
        <w:t xml:space="preserve">, lack the internal skills and tools to provide assistance. In certain cases, </w:t>
      </w:r>
      <w:r>
        <w:rPr>
          <w:rStyle w:val="StyleUnderline"/>
        </w:rPr>
        <w:t xml:space="preserve">Native American tribes may exacerbate the border security problem by aiding illegal entrants, who are undoubtedly more gracious than many of the Border Patrol agents the tribe members encounter. </w:t>
      </w:r>
      <w:r>
        <w:rPr>
          <w:sz w:val="14"/>
        </w:rPr>
        <w:t xml:space="preserve">IV. Possible Solutions and Implications A. Eliminate Sovereignty 1. The Plan </w:t>
      </w:r>
      <w:r>
        <w:rPr>
          <w:rStyle w:val="StyleUnderline"/>
          <w:sz w:val="14"/>
        </w:rPr>
        <w:t>The federal government could rescind its grant of limited sovereignty to border tribes</w:t>
      </w:r>
      <w:r>
        <w:rPr>
          <w:sz w:val="14"/>
        </w:rPr>
        <w:t xml:space="preserve">, at least to the extent of policing the territories. Case law indicates that such a plan is legally feasible, as Native American sovereignty exists solely at the pleasure of Congress. n105 </w:t>
      </w:r>
      <w:r>
        <w:rPr>
          <w:rStyle w:val="StyleUnderline"/>
          <w:sz w:val="14"/>
        </w:rPr>
        <w:t xml:space="preserve">Under this option, federal officials would have sole authority to patrol the border area within the Native American areas as well as to investigate and pursue potential risks throughout the territory. This would permit the federal government to lower its outlays to state governments and instead increase direct federal spending on its own security efforts. Additionally, by eliminating Native American tribes as part of the security plan, the federal government would significantly reduce the number of parties it must coordinate to effectuate its strategy. </w:t>
      </w:r>
      <w:r>
        <w:rPr>
          <w:sz w:val="14"/>
        </w:rPr>
        <w:t xml:space="preserve">2. Problems While arguably permissible in a legal sense, such a plan violates concepts of good faith. It stands in opposition to international norms and a long history of according certain rights and protections to Native [*423] Americans. </w:t>
      </w:r>
      <w:r>
        <w:rPr>
          <w:rStyle w:val="StyleUnderline"/>
          <w:sz w:val="14"/>
        </w:rPr>
        <w:t>While Native Americans would no longer have any obligations to provide border security, it cannot be said that they would not continue to have a role in homeland security</w:t>
      </w:r>
      <w:r>
        <w:rPr>
          <w:sz w:val="14"/>
        </w:rPr>
        <w:t>.</w:t>
      </w:r>
      <w:r>
        <w:rPr>
          <w:rStyle w:val="StyleUnderline"/>
        </w:rPr>
        <w:t xml:space="preserve"> </w:t>
      </w:r>
      <w:r>
        <w:rPr>
          <w:sz w:val="14"/>
        </w:rPr>
        <w:t xml:space="preserve">Federal officials would still need cooperation from Native Americans to conduct investigations and pursue suspects within the tribal land. It is difficult to see how such cooperation would be forthcoming from a people who had just lost what few rights they possessed. Additionally, such a plan creates the problem of disparate treatment among the various Native American tribes. There would be no reason to eliminate sovereignty to non-border tribes that do not present the same national security problems. On its own, this disparate treatment is not a true barrier to enacting such a plan. While a tenet of democratic society, equal treatment is largely illusory in practice. In particular, disparate treatment pervades federal government-Native American relations. An example of this was revealed in the previous discussion of border crossing rights. Northern Native American crossing is governed by the fifty percent blood rule, while southern Native Americans have no such system and face more limited border crossing rights because of differing concerns along the United States-Mexico border. Even along that border there is no uniformity. As just one example, the members of the Kickapoo Band of Texas could receive United States citizenship and identification that permitted free crossing into Mexico and return to the United States. n106 Thus, disparate treatment is firmly entrenched as part of this relationship. Expanding disparate treatment in this manner raises certain fears. The danger is that this action might tip the balance of the tenuous relationship. Open hostility between Native Americans and the federal government would detract focus from the very real threat posed by the open borders. Subversive acts by Native Americans, such as assisting illegal entrants in their efforts to cross the borders would similarly hinder border security initiatives. 3. Strength of Plan While this plan might make coordinating homeland security efforts easier for federal officials, the potential detriments inherent in the plan outweigh the benefits. Native American obstruction or open hostility to federal officials as a result of the loss of sovereign rights would likely subvert border control efforts. Such action would also give the United States a black eye in the international community, as the beacon of democracy attempts to preserve itself by taking away the rights of those [*424] under its care. B. True Sovereignty 1. The Plan </w:t>
      </w:r>
      <w:r>
        <w:rPr>
          <w:rStyle w:val="StyleUnderline"/>
        </w:rPr>
        <w:t>The federal government can grant border tribes complete sovereignty, treating them like foreign states as argued in Cherokee Nation. Such a change would give the border tribes sole authority to patrol international borders</w:t>
      </w:r>
      <w:r>
        <w:rPr>
          <w:sz w:val="14"/>
        </w:rPr>
        <w:t xml:space="preserve">. United States Border Patrol would then shift its operations to controlling the borders between the Native American lands and the United States. The federal and state governments would then have mutual responsibility for patrolling and prosecuting illegal activity crossing into the United States from the Native American lands without having to expend resources in monitoring the soft spots along Native American international borders. 2. Problems Decades of federal assistance have created a strong reliance on the federal government in tribal affairs. Because of federal oversight, Native American tribes have never been completely self-sufficient. Abruptly cutting off this federal assistance would likely leave the tribal lands in greater security disarray than at present. Native American tribes currently lack the ability to combat crime in their territory. Therefore, without federal assistance, their crime problems could significantly worsen. Native American violent crime rates far exceed those of any other group. n107 Additionally, corruption is rampant within tribal governments, a situation that would only worsen without federal supervision. n108 This would require the expenditure of additional resources designated to the transition of Native American lands from domestic dependent nations to true sovereigns. As resources such as these are always scarce, such a plan would likely divert funds from other areas, perhaps from other homeland security operations. As a result of the present internal deficiencies in Native American lands, the border areas would likely become a more attractive point of entry for terrorists, who would recognize that the Native American police forces do not have the capacity to properly secure their borders. This presents additional problems because of the extent of United States infrastructure [*425] contained in border tribal areas. While tribal sovereignty could be granted, power plants cannot be easily moved into other areas of the United States, nor can these plants be immediately shut down, as significant portions of the nation rely upon them for electricity. Thus, if a terrorist could infiltrate a Native American border, which would likely become an easier task, that terrorist could potentially inflict significant damage on United States infrastructure without ever stepping foot on United States soil. It is unlikely that the federal government would be prepared to completely turn over security for this infrastructure to Native American police forces. Native Americans would be in the same situation they are now: called sovereign, but without complete control of their territory. Additionally, such a plan would result in increasing the territory under the jurisdiction of the Border Patrol. For example, instead of just worrying about the Tohono O'odham border with Mexico, the Border Patrol would have to monitor the entire perimeter of the tribe's border in Arizona. This increased area would require additional personnel and funds, both of which are scarce. As a final point, such a strategy would create the same disparate treatment noted previously. Border tribes would receive true sovereignty, while landlocked tribes, which do not present the same homeland security problems, would likely maintain the status quo. It is highly unlikely that the federal government would be willing to carve up small sovereign states in its midsection and elsewhere. Undoubtedly, this would lead to considerable litigation and further complicate an already difficult relationship between Native Americans and the federal government. More dangerously, Native Americans may be pushed too far in this relationship and respond with open hostility. 3. Strength of Plan As a goal for society, granting Native Americans greater control over their territories and destinies is an admirable and noble goal. As a means to combat current deficiencies in homeland security, this plan fails. It would likely result in a further stretching of scarce resources and ultimately create more gaps in security. C. Direct Coordination of Efforts Many of the present problems revolve around the failure of the federal government to work hand-in-hand with Native American tribes. The federal government expects the same level of coordination with Native American tribes as it does with any state, but clearly does not treat the two [*426] entities with any form of equality. Doing this seems to be the most logical and promising notion for change. 1. The Plan The United States Senate, through the introduction of the Tribal Government Amendments to the Homeland Security Act of 2002, n109 has taken a step to remedy some of the problems created by these border security issues. If passed, this bill would amend the Homeland Security Act by inserting the word "tribal" after every pronouncement of the word "State." n110 The effect of this amendment would be to equate tribal governments with those of states and other local governments for purposes associated with the Act. n111 In so doing, this would require that Native American governments have an equal place at the bargaining and debate table when homeland security funding or programs are discussed. n112 Native American tribes would be able to directly solicit funding from the federal government and then receive that funding directly from the federal government. They would no longer be held at the whim of state governments, who, as noted, maintain tight purse strings on homeland security funding for Native American tribes. Most importantly, this change would reflect the misguidance of Chief Justice Marshall's "savage" imagery in Johnson. While ignorance and racism persist, Marshall's notion no longer pervades society to the same degree. If it did, it is unlikely that Native Americans would ever have been permitted to become members of the federal government, as was Senator Ben Nighthorse Campbell. 2. Problems Unfortunately, the Senate has yet to take any legislative action on this plan, and similar legislation in the previous Congress exhibited similar disinterest. n113 At present, the current legislation does not have any semblance of support in the Senate. n114 Obviously, the political tide has not [*427] turned nearly enough to make so broad a statement as this legislation makes. Apparently, Congress is not prepared to make any statement that equates a Native American tribe with a state. This sentiment is echoed by certain detractors of this legislative proposal, who cite the significant change this legislation would have on longstanding Supreme Court jurisprudence. n115 In recent history, the Supreme Court has significantly limited the sovereignty enjoyed by Native American tribes following the Marshall Trilogy. n116 While touted as a means to secure homeland security funds for Native American governments, the true purpose of this legislation is to regain a certain level of sovereignty lost over the course of the nation's history. n117 As a result, Native American tribes would have expanded authority over non-Native Americans who travel on tribal lands. n118 Thus, American citizens would be subject to tribal law, yet have no voice in tribal government. n119 Conceivably, Native American tribes may refuse federal funding. Accepting these funds means accepting federal directives and obligations. Some tribes may have an aversion to accepting federal orders because it would amount to a further deterioration of sovereignty. If the funds are refused, the border security deficiencies persist. 3. Strength of Plan More likely than not, Native American tribes will gladly accept the direct federal funding. As previously noted, Native American leaders cite the lack of direct funding as a problem and argue for this kind of change. n120 Rather than harm sovereignty, this strategy would actually increase Native American influence and authority. With a seat at the table, Native American concerns would have to be addressed and Native Americans would have to be afforded greater ability to fulfill the additional obligations that would come with the funding. Fears that a course of action might lead to an enhancement of civil rights should never be a bar to taking that action. Even if the true purpose of this type of legislation is that stated by the dissenters, those results do not necessarily outweigh the potential benefits to our nation as a whole. As [*428] previously mentioned, affording Native Americans additional sovereignty merely shows the recognition of the faulty logic of past policy makers. Native Americans have the capacity to self-govern in compliance with American tradition if provided with the proper resources and internal flexibility. Additionally, this legislation would not completely equate Native American tribes with states. It merely states that they should be treated as equal partners in pursuit of a common goal. By creating a Tribal Security Office within the Department of Homeland Security, coordination of efforts would be statutorily required. n121 The announced goals of S. 477 could be achieved without invoking the fears of its dissenters. There would merely be a requirement that the Department of Homeland Security work directly with Native American tribes to determine direct funding levels, disperse those funds, and coordinate the spending of those funds. Conclusion All members of a society confronted by a terrorist threat have an equal interest in preserving their security. With this common motivation, it is logical to expect that every member of society has some role in ensuring the desired security. A common goal suggests common means, or more specifically, a coordinated effort. The nature of the terrorist threat mandates a proactive response to minimize access to the nation by those seeking to carry out acts of terrorism. Meeting this goal necessitates taking a close look at the past and current relationship between the federal government and Native American tribes. </w:t>
      </w:r>
      <w:r>
        <w:rPr>
          <w:rStyle w:val="StyleUnderline"/>
        </w:rPr>
        <w:t>Logically, the best solution is one in which hostilities between these partners is eliminated, not compounded, as both parties share in the hopes of internal security. To that effect, the federal government must recognize the important role that Native American tribes have in protecting international borders, and take appropriate steps to make Native American tribes a full and equal partner in combating this common threat. Coming together to meet this mutual homeland security goal may, in the end, bring Native Americans and the federal government closer together</w:t>
      </w:r>
      <w:r>
        <w:rPr>
          <w:sz w:val="14"/>
        </w:rPr>
        <w:t>, mending more longstanding disputes. Native Americans may come to enjoy the type of sovereignty they possessed prior to European discovery, the limiting statements of Chief Justice Marshall, and later actions by the federal government.</w:t>
      </w:r>
    </w:p>
    <w:p w14:paraId="410789C8" w14:textId="77777777" w:rsidR="00EE35F0" w:rsidRPr="00B13597" w:rsidRDefault="00EE35F0" w:rsidP="00EE35F0"/>
    <w:p w14:paraId="593D9492" w14:textId="77777777" w:rsidR="00EE35F0" w:rsidRDefault="00EE35F0" w:rsidP="00EE35F0">
      <w:pPr>
        <w:pStyle w:val="Heading1"/>
      </w:pPr>
      <w:r>
        <w:t>Sovereignty</w:t>
      </w:r>
      <w:r w:rsidR="00FB1034">
        <w:t xml:space="preserve"> K</w:t>
      </w:r>
    </w:p>
    <w:p w14:paraId="2A7999DB" w14:textId="77777777" w:rsidR="00AF0B8A" w:rsidRPr="00AF0B8A" w:rsidRDefault="00AF0B8A" w:rsidP="00AF0B8A">
      <w:pPr>
        <w:pStyle w:val="Heading3"/>
      </w:pPr>
      <w:r>
        <w:t>1NC Long</w:t>
      </w:r>
    </w:p>
    <w:p w14:paraId="161020DB" w14:textId="77777777" w:rsidR="00EE35F0" w:rsidRDefault="002D7B80" w:rsidP="00AF0B8A">
      <w:pPr>
        <w:pStyle w:val="Heading4"/>
      </w:pPr>
      <w:r>
        <w:t xml:space="preserve">The Affirmative’s perception of </w:t>
      </w:r>
      <w:r w:rsidR="00AF0B8A">
        <w:t>Sovereignty is a western concept projected onto the native body.</w:t>
      </w:r>
    </w:p>
    <w:p w14:paraId="03C9312D" w14:textId="77777777" w:rsidR="002D7B80" w:rsidRPr="002D7B80" w:rsidRDefault="002D7B80" w:rsidP="002D7B80">
      <w:pPr>
        <w:rPr>
          <w:rStyle w:val="Style13ptBold"/>
        </w:rPr>
      </w:pPr>
      <w:r>
        <w:rPr>
          <w:rStyle w:val="Style13ptBold"/>
        </w:rPr>
        <w:t>Alfred 2K</w:t>
      </w:r>
    </w:p>
    <w:p w14:paraId="587046FD" w14:textId="77777777" w:rsidR="002D7B80" w:rsidRPr="002D7B80" w:rsidRDefault="002D7B80" w:rsidP="002D7B80">
      <w:r>
        <w:t xml:space="preserve">Taiake Alfred, August 2000, Dr. Taiaiake Alfred is a Kanienkehaka (Mohawk) from Kahnawake. He is the Director of the Indigenous Governance Program of the University of Victoria in Canada, From Sovereignty to Freedom: Towards an Indigenous Political Discourse, Journal of Indian Affairs, </w:t>
      </w:r>
      <w:hyperlink r:id="rId13" w:history="1">
        <w:r w:rsidRPr="00EF433D">
          <w:rPr>
            <w:rStyle w:val="Hyperlink"/>
          </w:rPr>
          <w:t>http://www.iwgia.org/iwgia_files_publications_files/IA_3-01.pdf</w:t>
        </w:r>
      </w:hyperlink>
      <w:r>
        <w:t>) CH</w:t>
      </w:r>
    </w:p>
    <w:p w14:paraId="6660483A" w14:textId="77777777" w:rsidR="002D7B80" w:rsidRPr="002D7B80" w:rsidRDefault="002D7B80" w:rsidP="002D7B80"/>
    <w:p w14:paraId="16BFBDA0" w14:textId="77777777" w:rsidR="00A95652" w:rsidRPr="00FB1034" w:rsidRDefault="00FB1034" w:rsidP="00B55AD5">
      <w:pPr>
        <w:rPr>
          <w:sz w:val="16"/>
        </w:rPr>
      </w:pPr>
      <w:r w:rsidRPr="00FB1034">
        <w:rPr>
          <w:sz w:val="16"/>
        </w:rPr>
        <w:t xml:space="preserve">In his work on indigenous sovereignty in the United States, Vine Deloria, Jr. has pointed out the distinction between indigenous concepts of nationhood and those of state-based sovereignty. Deloria sees nationhood as distinct from “self-government” (or the “domestic dependent nation” status accorded indigenous peoples by the United States). The right of “self-determination,” unbounded by state law, is a concept appropriate to nations. Delegated forms of authority, like “self-government” within the context of state sovereignty, are concepts appropriate to what we may call “minority peoples” or other ethnically-defined groups within the polity as a whole. In response to the question of whether or not the development of “self-government” and other statedelegated forms of authority as institutions in indigenous communities was wrong, Deloria answers that it is not wrong, but simply inadequate. Delegated forms do not address the spiritual basis of indigenous societies: </w:t>
      </w:r>
      <w:r w:rsidRPr="00FB1034">
        <w:rPr>
          <w:rStyle w:val="StyleUnderline"/>
        </w:rPr>
        <w:t>Self-government is not an Indian idea</w:t>
      </w:r>
      <w:r w:rsidRPr="00FB1034">
        <w:rPr>
          <w:sz w:val="16"/>
        </w:rPr>
        <w:t xml:space="preserve">. </w:t>
      </w:r>
      <w:r w:rsidRPr="00FB1034">
        <w:rPr>
          <w:rStyle w:val="StyleUnderline"/>
        </w:rPr>
        <w:t>It originates in the minds of non-Indians who have reduced the traditional ways to dust, or believe they have, and now wish to give, as a gift, a limited measure of local control and responsibility</w:t>
      </w:r>
      <w:r w:rsidRPr="00FB1034">
        <w:rPr>
          <w:sz w:val="16"/>
        </w:rPr>
        <w:t xml:space="preserve">. Self-government is an exceedingly useful concept for Indians to use when dealing with the larger government because it provides a context within which negotiations can take place. </w:t>
      </w:r>
      <w:r w:rsidRPr="00FB1034">
        <w:rPr>
          <w:rStyle w:val="StyleUnderline"/>
        </w:rPr>
        <w:t>Since it will never supplant the intangible, spiritual, and emotional aspirations of American Indians, it cannot be regarded as the final solution to Indian problems</w:t>
      </w:r>
      <w:r w:rsidRPr="00FB1034">
        <w:rPr>
          <w:sz w:val="16"/>
        </w:rPr>
        <w:t xml:space="preserve">. (Deloria, 1984: 15) The challenge for indigenous peoples in building appropriate post-colonial governing systems is to disconnect the notion of sovereignty from its western, legal roots and to transform it. </w:t>
      </w:r>
      <w:r w:rsidRPr="00FB1034">
        <w:rPr>
          <w:rStyle w:val="StyleUnderline"/>
        </w:rPr>
        <w:t>It is all too often taken for granted that what indigenous peoples are seeking in recognition of their nationhood is, at its core, the same as that which countries like Canada and the United States now possess.</w:t>
      </w:r>
      <w:r w:rsidRPr="00FB1034">
        <w:rPr>
          <w:sz w:val="16"/>
        </w:rPr>
        <w:t xml:space="preserve"> In fact, </w:t>
      </w:r>
      <w:r w:rsidRPr="00FB1034">
        <w:rPr>
          <w:rStyle w:val="StyleUnderline"/>
        </w:rPr>
        <w:t>most of the current generation of indigenous politicians see politics as a zero-sum contest for power</w:t>
      </w:r>
      <w:r w:rsidRPr="00FB1034">
        <w:rPr>
          <w:sz w:val="16"/>
        </w:rPr>
        <w:t xml:space="preserve"> in the same way that non-indigenous politicians do. Rather than a value rooted in a traditional indigenous philosophy, indigenous politicians regard the nationhood discourse as a lever to gain bargaining position. For the politician, there is a dichotomy between philosophical principle and politics. The assertion of a sovereign right for indigenous peoples is not really believed, and becomes a transparent bargaining ploy and a lever for concessions within the established constitutional framework. </w:t>
      </w:r>
      <w:r w:rsidRPr="00FB1034">
        <w:rPr>
          <w:rStyle w:val="StyleUnderline"/>
        </w:rPr>
        <w:t>Until “sovereignty” as a concept shifts from the dominant “state sovereignty” construct and comes to reflect more of the sense embodied in western notions, such as personal sovereignty or popular sovereignty, it will remain problematic if integrated within indigenous political struggles</w:t>
      </w:r>
      <w:r w:rsidRPr="00FB1034">
        <w:rPr>
          <w:sz w:val="16"/>
        </w:rPr>
        <w:t>.</w:t>
      </w:r>
    </w:p>
    <w:p w14:paraId="54DA73D2" w14:textId="77777777" w:rsidR="00FB1034" w:rsidRDefault="00FB1034" w:rsidP="00B55AD5"/>
    <w:p w14:paraId="5B9A312E" w14:textId="77777777" w:rsidR="00AF0B8A" w:rsidRPr="00B5217D" w:rsidRDefault="00AF0B8A" w:rsidP="00AF0B8A">
      <w:pPr>
        <w:pStyle w:val="Heading4"/>
      </w:pPr>
      <w:r>
        <w:t xml:space="preserve">The quest for sovereignty is used as a </w:t>
      </w:r>
      <w:r w:rsidR="001109DF">
        <w:t xml:space="preserve">western </w:t>
      </w:r>
      <w:r>
        <w:t>smokescreen to pacify resistance</w:t>
      </w:r>
    </w:p>
    <w:p w14:paraId="455D8F26" w14:textId="77777777" w:rsidR="00AF0B8A" w:rsidRPr="00F9699C" w:rsidRDefault="00AF0B8A" w:rsidP="00AF0B8A">
      <w:pPr>
        <w:rPr>
          <w:sz w:val="16"/>
        </w:rPr>
      </w:pPr>
      <w:r w:rsidRPr="00F9699C">
        <w:rPr>
          <w:rStyle w:val="Style13ptBold"/>
        </w:rPr>
        <w:t>Grande ‘4</w:t>
      </w:r>
      <w:r w:rsidRPr="00F9699C">
        <w:rPr>
          <w:sz w:val="16"/>
        </w:rPr>
        <w:t xml:space="preserve"> (Sandy; Associate Professor of Education, Director of the Center for the Comparative Study of Race and Ethnicity at Connecticut College; Red Pedagogy; 52-56)</w:t>
      </w:r>
    </w:p>
    <w:p w14:paraId="31496BB0" w14:textId="77777777" w:rsidR="00AF0B8A" w:rsidRPr="00F9699C" w:rsidRDefault="00AF0B8A" w:rsidP="00AF0B8A">
      <w:pPr>
        <w:rPr>
          <w:sz w:val="16"/>
        </w:rPr>
      </w:pPr>
      <w:r w:rsidRPr="00F9699C">
        <w:rPr>
          <w:sz w:val="16"/>
        </w:rPr>
        <w:t xml:space="preserve">INDIGENIZATION: TOWARD A POLITICS OF ENSOULMENT </w:t>
      </w:r>
      <w:r w:rsidRPr="00AF0B8A">
        <w:rPr>
          <w:rStyle w:val="StyleUnderline"/>
          <w:highlight w:val="yellow"/>
        </w:rPr>
        <w:t>Just as the imperialist project</w:t>
      </w:r>
      <w:r w:rsidRPr="00C92312">
        <w:rPr>
          <w:rStyle w:val="StyleUnderline"/>
        </w:rPr>
        <w:t xml:space="preserve"> of imperialism </w:t>
      </w:r>
      <w:r w:rsidRPr="00AF0B8A">
        <w:rPr>
          <w:rStyle w:val="StyleUnderline"/>
          <w:highlight w:val="yellow"/>
        </w:rPr>
        <w:t>was political, intellectual, and spiritual, so too most be the project of indigenous self-determination</w:t>
      </w:r>
      <w:r w:rsidRPr="00F9699C">
        <w:rPr>
          <w:sz w:val="16"/>
        </w:rPr>
        <w:t xml:space="preserve">. Politi-cally, </w:t>
      </w:r>
      <w:r w:rsidRPr="00AF0B8A">
        <w:rPr>
          <w:rStyle w:val="StyleUnderline"/>
          <w:highlight w:val="yellow"/>
        </w:rPr>
        <w:t>indigenous peoples need to question whether sovereignty and</w:t>
      </w:r>
      <w:r w:rsidRPr="00C92312">
        <w:rPr>
          <w:rStyle w:val="StyleUnderline"/>
        </w:rPr>
        <w:t xml:space="preserve"> the quest for </w:t>
      </w:r>
      <w:r w:rsidRPr="00AF0B8A">
        <w:rPr>
          <w:rStyle w:val="StyleUnderline"/>
          <w:highlight w:val="yellow"/>
        </w:rPr>
        <w:t>nationhood are indeed useful constructs for their respective communities: Why should indigenous peoples choose models of thinking,</w:t>
      </w:r>
      <w:r w:rsidRPr="00B5217D">
        <w:rPr>
          <w:rStyle w:val="StyleUnderline"/>
        </w:rPr>
        <w:t xml:space="preserve"> </w:t>
      </w:r>
      <w:r w:rsidRPr="00C92312">
        <w:rPr>
          <w:rStyle w:val="StyleUnderline"/>
        </w:rPr>
        <w:t xml:space="preserve">organization, and development that were </w:t>
      </w:r>
      <w:r w:rsidRPr="00AF0B8A">
        <w:rPr>
          <w:rStyle w:val="StyleUnderline"/>
          <w:highlight w:val="yellow"/>
        </w:rPr>
        <w:t>used to destroy non-state societies</w:t>
      </w:r>
      <w:r w:rsidRPr="00C92312">
        <w:rPr>
          <w:rStyle w:val="StyleUnderline"/>
        </w:rPr>
        <w:t>?</w:t>
      </w:r>
      <w:r w:rsidRPr="00F9699C">
        <w:rPr>
          <w:sz w:val="16"/>
        </w:rPr>
        <w:t xml:space="preserve"> Intellectually, </w:t>
      </w:r>
      <w:r w:rsidRPr="00C92312">
        <w:rPr>
          <w:rStyle w:val="StyleUnderline"/>
        </w:rPr>
        <w:t>the question becomes whether a system of education initially designed to serve the needs and interests of the nation-state can be reconstituted to meet the needs and desires of tribal peoples</w:t>
      </w:r>
      <w:r w:rsidRPr="00F9699C">
        <w:rPr>
          <w:sz w:val="16"/>
        </w:rPr>
        <w:t xml:space="preserve">. Spiritually, as noted by d'Errico, "the most pressing problem for Indigenous self-determination is `the problem' of "the people" (d'Errico 1997). In other words, </w:t>
      </w:r>
      <w:r w:rsidRPr="00C92312">
        <w:rPr>
          <w:rStyle w:val="StyleUnderline"/>
        </w:rPr>
        <w:t xml:space="preserve">centuries of colonization have left indigenous peoples with a profound crisis of meaning, compelling as all to ask the question: </w:t>
      </w:r>
      <w:r w:rsidRPr="00F9699C">
        <w:rPr>
          <w:sz w:val="16"/>
        </w:rPr>
        <w:t xml:space="preserve">What does it mean to be a people, a tribe, a community? </w:t>
      </w:r>
      <w:r w:rsidRPr="00C92312">
        <w:rPr>
          <w:rStyle w:val="StyleUnderline"/>
        </w:rPr>
        <w:t>What does it mean to be indigenous?</w:t>
      </w:r>
      <w:r w:rsidRPr="00F9699C">
        <w:rPr>
          <w:sz w:val="16"/>
        </w:rPr>
        <w:t xml:space="preserve"> To Be or Not to Be Sovereign Several </w:t>
      </w:r>
      <w:r w:rsidRPr="00C92312">
        <w:rPr>
          <w:rStyle w:val="StyleUnderline"/>
        </w:rPr>
        <w:t>scholars have questioned the appropriateness of the concept and aim of "sovereignty" for indigenous peoples</w:t>
      </w:r>
      <w:r w:rsidRPr="00F9699C">
        <w:rPr>
          <w:sz w:val="16"/>
        </w:rPr>
        <w:t xml:space="preserve"> (Alfred 1999; Debris and Lytle 1984; d'Errico 1997; Lyons 2000; Richardson and Villenas 2000; Cheyfitz 2003). </w:t>
      </w:r>
      <w:r w:rsidRPr="00C92312">
        <w:rPr>
          <w:rStyle w:val="StyleUnderline"/>
        </w:rPr>
        <w:t>Deloria and Lytle</w:t>
      </w:r>
      <w:r w:rsidRPr="00F9699C">
        <w:rPr>
          <w:sz w:val="16"/>
        </w:rPr>
        <w:t xml:space="preserve"> (1984,15), for example, </w:t>
      </w:r>
      <w:r w:rsidRPr="00C92312">
        <w:rPr>
          <w:rStyle w:val="StyleUnderline"/>
        </w:rPr>
        <w:t>dismiss "</w:t>
      </w:r>
      <w:r w:rsidRPr="00AF0B8A">
        <w:rPr>
          <w:rStyle w:val="StyleUnderline"/>
          <w:highlight w:val="yellow"/>
        </w:rPr>
        <w:t>self-government"</w:t>
      </w:r>
      <w:r w:rsidRPr="00C92312">
        <w:rPr>
          <w:rStyle w:val="StyleUnderline"/>
        </w:rPr>
        <w:t xml:space="preserve"> as an idea that "originates in the minds of non-Indians" who </w:t>
      </w:r>
      <w:r w:rsidRPr="00AF0B8A">
        <w:rPr>
          <w:rStyle w:val="StyleUnderline"/>
          <w:highlight w:val="yellow"/>
        </w:rPr>
        <w:t>have reduced traditional ways</w:t>
      </w:r>
      <w:r w:rsidRPr="00C92312">
        <w:rPr>
          <w:rStyle w:val="StyleUnderline"/>
        </w:rPr>
        <w:t xml:space="preserve"> to dust, or at least believe they have, </w:t>
      </w:r>
      <w:r w:rsidRPr="00AF0B8A">
        <w:rPr>
          <w:rStyle w:val="StyleUnderline"/>
          <w:highlight w:val="yellow"/>
        </w:rPr>
        <w:t>and "now, wish to give</w:t>
      </w:r>
      <w:r w:rsidRPr="00C92312">
        <w:rPr>
          <w:rStyle w:val="StyleUnderline"/>
        </w:rPr>
        <w:t xml:space="preserve">, as </w:t>
      </w:r>
      <w:r w:rsidRPr="00AF0B8A">
        <w:rPr>
          <w:rStyle w:val="StyleUnderline"/>
          <w:highlight w:val="yellow"/>
        </w:rPr>
        <w:t>a gift</w:t>
      </w:r>
      <w:r w:rsidRPr="00C92312">
        <w:rPr>
          <w:rStyle w:val="StyleUnderline"/>
        </w:rPr>
        <w:t>, a limited measure of local control and responsibility."</w:t>
      </w:r>
      <w:r w:rsidRPr="00F9699C">
        <w:rPr>
          <w:sz w:val="16"/>
        </w:rPr>
        <w:t xml:space="preserve"> Taiaiake Al-fred (1999, 57) similarly maintains that even though the discourse has served as an "effective vehicle for indigenous critiques of the state's imposition of control," </w:t>
      </w:r>
      <w:r w:rsidRPr="00AF0B8A">
        <w:rPr>
          <w:rStyle w:val="Emphasis"/>
          <w:highlight w:val="yellow"/>
        </w:rPr>
        <w:t>sovereignty is an inappropriate goal because it implies a set of val- ues and objectives that are "in direct opposition to those found in traditional indigenous philosophies</w:t>
      </w:r>
      <w:r w:rsidRPr="00C92312">
        <w:rPr>
          <w:rStyle w:val="StyleUnderline"/>
        </w:rPr>
        <w:t>"</w:t>
      </w:r>
      <w:r w:rsidRPr="00F9699C">
        <w:rPr>
          <w:sz w:val="16"/>
        </w:rPr>
        <w:t xml:space="preserve"> (i.e., respect, harmony, autonomy, and peaceful co- existence). Specifically, </w:t>
      </w:r>
      <w:r w:rsidRPr="00C92312">
        <w:rPr>
          <w:rStyle w:val="StyleUnderline"/>
        </w:rPr>
        <w:t xml:space="preserve">Alfred argues that </w:t>
      </w:r>
      <w:r w:rsidRPr="00AF0B8A">
        <w:rPr>
          <w:rStyle w:val="StyleUnderline"/>
          <w:highlight w:val="yellow"/>
        </w:rPr>
        <w:t>traditional indigenous nations,</w:t>
      </w:r>
      <w:r w:rsidRPr="00C92312">
        <w:rPr>
          <w:rStyle w:val="StyleUnderline"/>
        </w:rPr>
        <w:t xml:space="preserve"> which had "no absolute authority, no coercive enforcement of decisions, no hierarchy, and no separate ruling entity," </w:t>
      </w:r>
      <w:r w:rsidRPr="00AF0B8A">
        <w:rPr>
          <w:rStyle w:val="StyleUnderline"/>
          <w:highlight w:val="yellow"/>
        </w:rPr>
        <w:t>stand in sharp contrast to the domi-nant understanding of the state</w:t>
      </w:r>
      <w:r w:rsidRPr="00F9699C">
        <w:rPr>
          <w:sz w:val="16"/>
        </w:rPr>
        <w:t xml:space="preserve"> (Alfred 1999, 2). Therefore, </w:t>
      </w:r>
      <w:r w:rsidRPr="00E64972">
        <w:rPr>
          <w:rStyle w:val="StyleUnderline"/>
        </w:rPr>
        <w:t>some indigenous scholars argue that the retention of sovereignty as the goal of indigenous pol-itics signifies the ultimate concession to the forces of assimilation</w:t>
      </w:r>
      <w:r w:rsidRPr="00F9699C">
        <w:rPr>
          <w:sz w:val="16"/>
        </w:rPr>
        <w:t xml:space="preserve">. In other words, </w:t>
      </w:r>
      <w:r w:rsidRPr="00AF0B8A">
        <w:rPr>
          <w:rStyle w:val="Emphasis"/>
          <w:highlight w:val="yellow"/>
        </w:rPr>
        <w:t>by accepting the "fiction of state sovereignty," Native com-munities negate their own power, determining that they will forever and only remain in a dependent and reactionary position to the state</w:t>
      </w:r>
      <w:r w:rsidRPr="00F9699C">
        <w:rPr>
          <w:sz w:val="16"/>
        </w:rPr>
        <w:t xml:space="preserve"> (Alfred, 1999, 59). And, </w:t>
      </w:r>
      <w:r w:rsidRPr="00E64972">
        <w:rPr>
          <w:rStyle w:val="StyleUnderline"/>
        </w:rPr>
        <w:t xml:space="preserve">within this hegemonic framework, </w:t>
      </w:r>
      <w:r w:rsidRPr="00AF0B8A">
        <w:rPr>
          <w:rStyle w:val="StyleUnderline"/>
          <w:highlight w:val="yellow"/>
        </w:rPr>
        <w:t>progress toward social justice can only be inadequate and marginal</w:t>
      </w:r>
      <w:r w:rsidRPr="00AF0B8A">
        <w:rPr>
          <w:sz w:val="16"/>
          <w:highlight w:val="yellow"/>
        </w:rPr>
        <w:t>.</w:t>
      </w:r>
      <w:r w:rsidRPr="00F9699C">
        <w:rPr>
          <w:sz w:val="16"/>
        </w:rPr>
        <w:t xml:space="preserve"> "In fact," writes Alfred (1999, 57), "progress] will only be tolerated by the state to the extent that it serves, or at least does not oppose" its own interests. He asks us to consider the issue of and claims as a case in point. </w:t>
      </w:r>
      <w:r w:rsidRPr="00E64972">
        <w:rPr>
          <w:rStyle w:val="StyleUnderline"/>
        </w:rPr>
        <w:t>While the pursuit of land claims is viewed in liberal—progressive circles as "a step in the right direction," unless the colo-nialist structures undergirding such claims are simultaneously dismantled, the resolution of such claims can be defined only by relations of domination</w:t>
      </w:r>
      <w:r w:rsidRPr="00F9699C">
        <w:rPr>
          <w:sz w:val="16"/>
        </w:rPr>
        <w:t xml:space="preserve">. For instance: In Canada ... the ongoing definition of ... "Aboriginal rights" by the Supreme Coon ... is widely seen as progress. Yet </w:t>
      </w:r>
      <w:r w:rsidRPr="00AF0B8A">
        <w:rPr>
          <w:rStyle w:val="StyleUnderline"/>
          <w:highlight w:val="yellow"/>
        </w:rPr>
        <w:t>even with the legal recognition of col-lective rights</w:t>
      </w:r>
      <w:r w:rsidRPr="00336752">
        <w:rPr>
          <w:rStyle w:val="StyleUnderline"/>
        </w:rPr>
        <w:t xml:space="preserve"> to certain subsistence activities within certain territories, </w:t>
      </w:r>
      <w:r w:rsidRPr="00AF0B8A">
        <w:rPr>
          <w:rStyle w:val="StyleUnderline"/>
          <w:highlight w:val="yellow"/>
        </w:rPr>
        <w:t>indige-nous people are still subject to state control .</w:t>
      </w:r>
      <w:r w:rsidRPr="00336752">
        <w:rPr>
          <w:rStyle w:val="StyleUnderline"/>
        </w:rPr>
        <w:t xml:space="preserve"> . . [and] must . . . meet state-defined criteria for Aboriginal identity . . . to gain access to these legal rights</w:t>
      </w:r>
      <w:r w:rsidRPr="00F9699C">
        <w:rPr>
          <w:sz w:val="16"/>
        </w:rPr>
        <w:t>. . . . [So] to what extent does the state-regulated 'light" to food-fish represent justice for people who have been fishing on their rivers and seas since time be-gan, (Alfred. 1999, 58) As such, Alfred insists, "</w:t>
      </w:r>
      <w:r w:rsidRPr="00AF0B8A">
        <w:rPr>
          <w:rStyle w:val="StyleUnderline"/>
          <w:highlight w:val="yellow"/>
        </w:rPr>
        <w:t>to argue on behalf of indigenous nationhood within the dominant Western paradigm is self-defeating</w:t>
      </w:r>
      <w:r w:rsidRPr="00F9699C">
        <w:rPr>
          <w:sz w:val="16"/>
        </w:rPr>
        <w:t xml:space="preserve">" (Alfred, 1999, 58). On the contrary, </w:t>
      </w:r>
      <w:r w:rsidRPr="00AF0B8A">
        <w:rPr>
          <w:rStyle w:val="StyleUnderline"/>
          <w:highlight w:val="yellow"/>
        </w:rPr>
        <w:t>the task is to detach and dethink the notion of sovereignty from its connection to Western understandings of power</w:t>
      </w:r>
      <w:r w:rsidRPr="00336752">
        <w:rPr>
          <w:rStyle w:val="StyleUnderline"/>
        </w:rPr>
        <w:t xml:space="preserve"> and relationships and base it on indigenous notions of power</w:t>
      </w:r>
      <w:r w:rsidRPr="00F9699C">
        <w:rPr>
          <w:sz w:val="16"/>
        </w:rPr>
        <w:t xml:space="preserve">." Building upon Deloria's expressed need for Native communities to "blend the inherent power of tradition with the skills required to manage the institutions of modem society," Alfred sug-gests altering indigenous patterns of governance to achieve four basic goals (Alfred, 1999, 136): I . Structural reform: Legitimating Native governments by rejecting electoral politics and restructuring to accommodate traditional decision making, consultation, and dispute resolution. This requires minimizing dependency on non-Indian advisors by educating and Paining community members, enhancing capacities of self-management. 2. Reintegration of Native languages: Insofar as language serves as a symbol and source of nationhood, Native languages should be made the official language of their communities—"the one in which leaders speak, the processes of government are conducted, and the official versions of all documentation am written." In order to achieve this objective, communi-ties must make teaching the Native language "a top priority." 3. Economic self-sufficiency: Movement toward this goal requires the ex-pansion of Native land bases and increased control over the "economic ac-tivities" within Indian country. Additionally, communities must focus on "business and technical education" as a means of enhancing human re-sources. 3. Nation-to-nation relations with the state: "A political space most be cre-ated for the exercise of self-determination. Native communities most re-ject the claimed authority of the state, assert their right to govern their own territories and people, and act on that right as much as their capacity to do so alloy's. </w:t>
      </w:r>
    </w:p>
    <w:p w14:paraId="68B51255" w14:textId="77777777" w:rsidR="00FB1034" w:rsidRDefault="00FB1034" w:rsidP="00B55AD5"/>
    <w:p w14:paraId="058D2717" w14:textId="77777777" w:rsidR="00AF0B8A" w:rsidRDefault="00AF0B8A" w:rsidP="00AF0B8A">
      <w:pPr>
        <w:pStyle w:val="Heading4"/>
      </w:pPr>
      <w:r>
        <w:t>Sovereignty allows for the continued colonization of the native lands, turns case</w:t>
      </w:r>
    </w:p>
    <w:p w14:paraId="13215987" w14:textId="77777777" w:rsidR="002D7B80" w:rsidRPr="002D7B80" w:rsidRDefault="002D7B80" w:rsidP="002D7B80">
      <w:pPr>
        <w:rPr>
          <w:rStyle w:val="Style13ptBold"/>
        </w:rPr>
      </w:pPr>
      <w:r>
        <w:rPr>
          <w:rStyle w:val="Style13ptBold"/>
        </w:rPr>
        <w:t>Alfred 2K</w:t>
      </w:r>
    </w:p>
    <w:p w14:paraId="01743E0E" w14:textId="77777777" w:rsidR="002D7B80" w:rsidRPr="002D7B80" w:rsidRDefault="002D7B80" w:rsidP="002D7B80">
      <w:r>
        <w:t xml:space="preserve">Taiake Alfred, August 2000, Dr. Taiaiake Alfred is a Kanienkehaka (Mohawk) from Kahnawake. He is the Director of the Indigenous Governance Program of the University of Victoria in Canada, From Sovereignty to Freedom: Towards an Indigenous Political Discourse, Journal of Indian Affairs, </w:t>
      </w:r>
      <w:hyperlink r:id="rId14" w:history="1">
        <w:r w:rsidRPr="00EF433D">
          <w:rPr>
            <w:rStyle w:val="Hyperlink"/>
          </w:rPr>
          <w:t>http://www.iwgia.org/iwgia_files_publications_files/IA_3-01.pdf</w:t>
        </w:r>
      </w:hyperlink>
      <w:r>
        <w:t>) CH</w:t>
      </w:r>
    </w:p>
    <w:p w14:paraId="637D406D" w14:textId="77777777" w:rsidR="00AF0B8A" w:rsidRPr="005B63CE" w:rsidRDefault="00AF0B8A" w:rsidP="00AF0B8A">
      <w:pPr>
        <w:rPr>
          <w:rStyle w:val="StyleUnderline"/>
        </w:rPr>
      </w:pPr>
      <w:r w:rsidRPr="00AF0B8A">
        <w:rPr>
          <w:sz w:val="16"/>
        </w:rPr>
        <w:t xml:space="preserve">Core to this effort is the theoretical attention given to the entire notion of sovereignty as the guiding principle of government in states. What the Canadian philosopher James Tully calls </w:t>
      </w:r>
      <w:r w:rsidRPr="00AF0B8A">
        <w:rPr>
          <w:rStyle w:val="StyleUnderline"/>
        </w:rPr>
        <w:t>the “empire of uniformity” is a fact</w:t>
      </w:r>
      <w:r w:rsidR="003B6D15">
        <w:rPr>
          <w:rStyle w:val="StyleUnderline"/>
        </w:rPr>
        <w:t xml:space="preserve"> </w:t>
      </w:r>
      <w:r w:rsidRPr="00AF0B8A">
        <w:rPr>
          <w:rStyle w:val="StyleUnderline"/>
        </w:rPr>
        <w:t>obliterating mythology of European conquest and normalit</w:t>
      </w:r>
      <w:r w:rsidRPr="00AF0B8A">
        <w:rPr>
          <w:sz w:val="16"/>
        </w:rPr>
        <w:t xml:space="preserve">y. Tully recognises the ways in </w:t>
      </w:r>
      <w:r w:rsidRPr="00AF0B8A">
        <w:rPr>
          <w:rStyle w:val="StyleUnderline"/>
        </w:rPr>
        <w:t>which injustice toward indigenous peoples is deeply rooted in the basic injustice of normalised power relations within the state itself</w:t>
      </w:r>
      <w:r w:rsidRPr="00AF0B8A">
        <w:rPr>
          <w:sz w:val="16"/>
        </w:rPr>
        <w:t xml:space="preserve">. In his Strange Multiplicity, Tully considers the intellectual bases of dominance inherent in state structures, and he challenges us to reconceptualize the state and its relation with indigenous people in order to accommodate what he calls the three post-imperial values: consent, mutual recognition and cultural continuity. Taiaiake Alfred, in his Peace, Power, Righteousness, has engaged this challenge from within an indigenous intellectual framework. Alfred’s “manifesto” calls for a profound reorientation of indigenous politics, and a recovery of indigenous political traditions in contemporary society. </w:t>
      </w:r>
      <w:r w:rsidRPr="005B63CE">
        <w:rPr>
          <w:rStyle w:val="StyleUnderline"/>
        </w:rPr>
        <w:t>Attacking both the foundations of the state’s claim to authority over indigenous peoples and the process of cooptation that has drawn indigenous leaders into a position of dependency on and cooperation with unjust state structures</w:t>
      </w:r>
      <w:r w:rsidRPr="00AF0B8A">
        <w:rPr>
          <w:sz w:val="16"/>
        </w:rPr>
        <w:t>, Alfred’s work reflects a basic sentiment within many indigenous communities: “</w:t>
      </w:r>
      <w:r w:rsidRPr="005B63CE">
        <w:rPr>
          <w:rStyle w:val="StyleUnderline"/>
        </w:rPr>
        <w:t>sovereignty” is inappropriate as a political objective for indigenous peoples</w:t>
      </w:r>
      <w:r w:rsidRPr="00AF0B8A">
        <w:rPr>
          <w:sz w:val="16"/>
        </w:rPr>
        <w:t>. David Wilkins’ American Indian Sovereignty and the United States Supreme Court amply illustrates the futility and frustration of adopting sovereignty as a political objective. Wilkins traces the history of the development of a doctrine of Indian tribal sovereignty in the United States Supreme Court, demonstrating its inherent contradictions for Indian nationhood. From the central Marshall decisions in the mid-nineteenth century through contemporary jurisprudence, Wil</w:t>
      </w:r>
      <w:r w:rsidRPr="005B63CE">
        <w:rPr>
          <w:rStyle w:val="StyleUnderline"/>
        </w:rPr>
        <w:t>kins reveals the fundamental weakness of a tribal sovereignty “protected” within the colonizer’s legal system</w:t>
      </w:r>
      <w:r w:rsidRPr="00AF0B8A">
        <w:rPr>
          <w:sz w:val="16"/>
        </w:rPr>
        <w:t xml:space="preserve">. Wilkins’ exhaustive and convincing work draws on post-modern and critical legal studies approaches to the law. Examining the negative findings of the Court, he deconstructs the façade of judicial objectivity, demonstrating </w:t>
      </w:r>
      <w:r w:rsidRPr="005B63CE">
        <w:rPr>
          <w:rStyle w:val="StyleUnderline"/>
        </w:rPr>
        <w:t>that in defining sovereignty, the “justices of the Supreme Court, both individually and collectively have engaged in the manufacturing, redefining, and burying of ‘principles’, ‘doctrines’, and legal ‘truths’ to excuse and legitimize constitutional, treaty, and civil rights violations of tribal nations”</w:t>
      </w:r>
      <w:r w:rsidRPr="00AF0B8A">
        <w:rPr>
          <w:sz w:val="16"/>
        </w:rPr>
        <w:t xml:space="preserve"> (297). In the United States, </w:t>
      </w:r>
      <w:r w:rsidRPr="005B63CE">
        <w:rPr>
          <w:rStyle w:val="StyleUnderline"/>
        </w:rPr>
        <w:t>the common law provides for recognition of the inherent sovereignty of indigenous peoples but simultaneously allows for its limitation by the United States Congress. The logic of colonisation is clearly evident in the creation of “domestic dependent nation” status, which supposedly accommodates the historical fact of coexisting sovereignties but does no more than slightly limit the hypocrisy. It accepts the premise of indigenous rights while at the same time legalising their unjust limitation and potential extinguishment by the state.</w:t>
      </w:r>
    </w:p>
    <w:p w14:paraId="571D8F48" w14:textId="77777777" w:rsidR="00AF0B8A" w:rsidRDefault="00AF0B8A" w:rsidP="00AF0B8A">
      <w:pPr>
        <w:pStyle w:val="Heading4"/>
      </w:pPr>
      <w:r>
        <w:t xml:space="preserve">The Alternative is to reject the Affirmative’s western perception of sovereignty and instead re-center the discussion of sovereignty on the indigenous traditional perspective of respect and co-existing. </w:t>
      </w:r>
    </w:p>
    <w:p w14:paraId="240EA1DD" w14:textId="77777777" w:rsidR="002D7B80" w:rsidRPr="002D7B80" w:rsidRDefault="002D7B80" w:rsidP="002D7B80">
      <w:pPr>
        <w:rPr>
          <w:rStyle w:val="Style13ptBold"/>
        </w:rPr>
      </w:pPr>
      <w:r>
        <w:rPr>
          <w:rStyle w:val="Style13ptBold"/>
        </w:rPr>
        <w:t>Alfred 2K</w:t>
      </w:r>
    </w:p>
    <w:p w14:paraId="6064538E" w14:textId="77777777" w:rsidR="002D7B80" w:rsidRPr="002D7B80" w:rsidRDefault="002D7B80" w:rsidP="002D7B80">
      <w:r>
        <w:t xml:space="preserve">Taiake Alfred, August 2000, Dr. Taiaiake Alfred is a Kanienkehaka (Mohawk) from Kahnawake. He is the Director of the Indigenous Governance Program of the University of Victoria in Canada, From Sovereignty to Freedom: Towards an Indigenous Political Discourse, Journal of Indian Affairs, </w:t>
      </w:r>
      <w:hyperlink r:id="rId15" w:history="1">
        <w:r w:rsidRPr="00EF433D">
          <w:rPr>
            <w:rStyle w:val="Hyperlink"/>
          </w:rPr>
          <w:t>http://www.iwgia.org/iwgia_files_publications_files/IA_3-01.pdf</w:t>
        </w:r>
      </w:hyperlink>
      <w:r>
        <w:t>) CH</w:t>
      </w:r>
    </w:p>
    <w:p w14:paraId="03E6583D" w14:textId="77777777" w:rsidR="00AF0B8A" w:rsidRDefault="00AF0B8A" w:rsidP="00AF0B8A">
      <w:pPr>
        <w:rPr>
          <w:rStyle w:val="StyleUnderline"/>
        </w:rPr>
      </w:pPr>
      <w:r w:rsidRPr="00AF0B8A">
        <w:rPr>
          <w:sz w:val="14"/>
        </w:rPr>
        <w:t>Unlike the earth, social and political institutions were created by men and women. In many indigenous traditions, the fact that social and political institutions were designed and chartered by human beings means that people have the power and responsibility to change them. Where the human-earth relationship is structured by the larger forces in nature outside of human prerogative for change, the human-institution relationship entails an active responsibility for human beings to use their own powers of creation to achieve balance and harmony. Governance structures and social institutions are designed to empower individuals and reinforce tradition to maintain the balance found in nature. Sovereignty, then, is a social creation. It is not an objective or natural phenomenon but the result of choices made by men and women, indicative of a mindset located in, rather than a natural force creative of, a social and political order. T</w:t>
      </w:r>
      <w:r w:rsidRPr="00FB1034">
        <w:rPr>
          <w:rStyle w:val="StyleUnderline"/>
        </w:rPr>
        <w:t>he reification of sovereignty in politics today is the result of a triumph of a particular set of ideas over others - no more natural to the world than any other man-made object</w:t>
      </w:r>
      <w:r w:rsidRPr="00AF0B8A">
        <w:rPr>
          <w:sz w:val="14"/>
        </w:rPr>
        <w:t xml:space="preserve">. Indigenous perspectives offer alternatives, beginning with the restoration of a regime of respect. This ideal contrasts with the statist solution, still rooted in a classical notion of sovereignty that mandates a distributive re-arrangement but with a basic maintenance of the superior posture of the state. </w:t>
      </w:r>
      <w:r w:rsidRPr="00FB1034">
        <w:rPr>
          <w:rStyle w:val="StyleUnderline"/>
        </w:rPr>
        <w:t>True indigenous formulations are non-intrusive and build frameworks of respectful coexistence by acknowledging the integrity and autonomy of the various constituent elements of the relationship.</w:t>
      </w:r>
      <w:r w:rsidRPr="00AF0B8A">
        <w:rPr>
          <w:sz w:val="14"/>
        </w:rPr>
        <w:t xml:space="preserve"> </w:t>
      </w:r>
      <w:r w:rsidRPr="00FB1034">
        <w:rPr>
          <w:rStyle w:val="StyleUnderline"/>
        </w:rPr>
        <w:t>They go far beyond even the most liberal western conceptions of justice in promoting the achievement of peace because they explicitly allow for difference while mandating the construction of sound relationships among autonomously powered elemen</w:t>
      </w:r>
      <w:r w:rsidRPr="00AF0B8A">
        <w:rPr>
          <w:sz w:val="14"/>
        </w:rPr>
        <w:t xml:space="preserve">ts. For people committed to transcending the imperialism of state sovereignty, </w:t>
      </w:r>
      <w:r w:rsidRPr="00FB1034">
        <w:rPr>
          <w:rStyle w:val="StyleUnderline"/>
        </w:rPr>
        <w:t>the challenge is to de-think the concept of sovereignty and replace it with a notion of power that has at its root a more appropriate premise</w:t>
      </w:r>
      <w:r w:rsidRPr="00AF0B8A">
        <w:rPr>
          <w:sz w:val="14"/>
        </w:rPr>
        <w:t xml:space="preserve">. And, as James Tully has pointed out, </w:t>
      </w:r>
      <w:r w:rsidRPr="00FB1034">
        <w:rPr>
          <w:rStyle w:val="StyleUnderline"/>
        </w:rPr>
        <w:t>the imperial demand for conformity to a single language and way of knowing has, in any case, become obsolete and unachievable in the diverse</w:t>
      </w:r>
      <w:r w:rsidRPr="00AF0B8A">
        <w:rPr>
          <w:sz w:val="14"/>
        </w:rPr>
        <w:t xml:space="preserve"> (ethnic, linguistic, racial) </w:t>
      </w:r>
      <w:r w:rsidRPr="00FB1034">
        <w:rPr>
          <w:rStyle w:val="StyleUnderline"/>
        </w:rPr>
        <w:t>social and political communities characteristic of modern states</w:t>
      </w:r>
      <w:r w:rsidRPr="00AF0B8A">
        <w:rPr>
          <w:sz w:val="14"/>
        </w:rPr>
        <w:t xml:space="preserve">. </w:t>
      </w:r>
      <w:r w:rsidRPr="00FB1034">
        <w:rPr>
          <w:rStyle w:val="StyleUnderline"/>
        </w:rPr>
        <w:t>Maintaining a political community on the premise of singularity is no more than intellectual imperialism</w:t>
      </w:r>
      <w:r w:rsidRPr="00AF0B8A">
        <w:rPr>
          <w:sz w:val="14"/>
        </w:rPr>
        <w:t xml:space="preserve">. Justice demands a recognition (intellectual, legal, political) of the diversity of languages and knowledge that exists among people—indigenous peoples’ ideas about relationships and power holding the same credence as those formerly constituting the singular reality of the state. </w:t>
      </w:r>
      <w:r w:rsidRPr="00FB1034">
        <w:rPr>
          <w:rStyle w:val="StyleUnderline"/>
        </w:rPr>
        <w:t>Creating a legitimate post-colonial relationship involves abandoning notions of European cultural superiority and adopting a mutually respectful posture. It is no longer possible to maintain the legitimacy of the premise that there is only one right way to see and do things</w:t>
      </w:r>
    </w:p>
    <w:p w14:paraId="36D3D3FC" w14:textId="77777777" w:rsidR="00AF0B8A" w:rsidRDefault="00AF0B8A" w:rsidP="00AF0B8A">
      <w:pPr>
        <w:pStyle w:val="Heading4"/>
      </w:pPr>
      <w:r>
        <w:t>The Alternative Solves for all colonial oppression</w:t>
      </w:r>
    </w:p>
    <w:p w14:paraId="77782A62" w14:textId="77777777" w:rsidR="002D7B80" w:rsidRPr="002D7B80" w:rsidRDefault="002D7B80" w:rsidP="002D7B80">
      <w:pPr>
        <w:rPr>
          <w:rStyle w:val="Style13ptBold"/>
        </w:rPr>
      </w:pPr>
      <w:r>
        <w:rPr>
          <w:rStyle w:val="Style13ptBold"/>
        </w:rPr>
        <w:t>Alfred 2K</w:t>
      </w:r>
    </w:p>
    <w:p w14:paraId="57FEE883" w14:textId="77777777" w:rsidR="002D7B80" w:rsidRPr="002D7B80" w:rsidRDefault="002D7B80" w:rsidP="002D7B80">
      <w:r>
        <w:t xml:space="preserve">Taiake Alfred, August 2000, Dr. Taiaiake Alfred is a Kanienkehaka (Mohawk) from Kahnawake. He is the Director of the Indigenous Governance Program of the University of Victoria in Canada, From Sovereignty to Freedom: Towards an Indigenous Political Discourse, Journal of Indian Affairs, </w:t>
      </w:r>
      <w:hyperlink r:id="rId16" w:history="1">
        <w:r w:rsidRPr="00EF433D">
          <w:rPr>
            <w:rStyle w:val="Hyperlink"/>
          </w:rPr>
          <w:t>http://www.iwgia.org/iwgia_files_publications_files/IA_3-01.pdf</w:t>
        </w:r>
      </w:hyperlink>
      <w:r>
        <w:t>) CH</w:t>
      </w:r>
    </w:p>
    <w:p w14:paraId="692ACD9E" w14:textId="77777777" w:rsidR="00AF0B8A" w:rsidRPr="00AF0B8A" w:rsidRDefault="00AF0B8A" w:rsidP="00AF0B8A">
      <w:pPr>
        <w:rPr>
          <w:rStyle w:val="StyleUnderline"/>
        </w:rPr>
      </w:pPr>
      <w:r w:rsidRPr="00AF0B8A">
        <w:rPr>
          <w:rStyle w:val="StyleUnderline"/>
        </w:rPr>
        <w:t>Indigenous conceptions</w:t>
      </w:r>
      <w:r>
        <w:t xml:space="preserve">, and the politics that flow from them, </w:t>
      </w:r>
      <w:r w:rsidRPr="00AF0B8A">
        <w:rPr>
          <w:rStyle w:val="StyleUnderline"/>
        </w:rPr>
        <w:t xml:space="preserve">maintain in a real way the distinction between various political communities and contain an imperative of respect that </w:t>
      </w:r>
      <w:r>
        <w:rPr>
          <w:rStyle w:val="StyleUnderline"/>
        </w:rPr>
        <w:t>precludes the need for homogeniz</w:t>
      </w:r>
      <w:r w:rsidRPr="00AF0B8A">
        <w:rPr>
          <w:rStyle w:val="StyleUnderline"/>
        </w:rPr>
        <w:t>ation</w:t>
      </w:r>
      <w:r>
        <w:t xml:space="preserve">. Most indigenous people respect others to the degree that they demonstrate respect. There is no need, as in the western tradition, to create a political or legal hegemony to guarantee respect. </w:t>
      </w:r>
      <w:r w:rsidRPr="00AF0B8A">
        <w:rPr>
          <w:rStyle w:val="StyleUnderline"/>
        </w:rPr>
        <w:t>There is no imperial, totalising, or assimilative impulse</w:t>
      </w:r>
      <w:r>
        <w:t xml:space="preserve">. And that is the key difference: </w:t>
      </w:r>
      <w:r w:rsidRPr="00AF0B8A">
        <w:rPr>
          <w:rStyle w:val="StyleUnderline"/>
        </w:rPr>
        <w:t>both philosophical systems can achieve peace; but for peace the European demands assimilation to a belief or a country, while the indigenous demands nothing except respect</w:t>
      </w:r>
      <w:r>
        <w:t>. Within a nation, one might even rethink the need for formal boundaries and precedents that protect individuals from each other and from the group</w:t>
      </w:r>
      <w:r w:rsidRPr="00AF0B8A">
        <w:rPr>
          <w:rStyle w:val="StyleUnderline"/>
        </w:rPr>
        <w:t>. A truly indigenous political system relies instead on the dominant intellectual motif of balance, with little or no tension in the relationship between the individual and the collective</w:t>
      </w:r>
      <w:r>
        <w:t xml:space="preserve">. Indigenous thought is often based on the notion that people, communities, and the other elements of creation co-exist as equals—human beings as either individuals or collectives do not have special priority in deciding the justice of a situation. </w:t>
      </w:r>
      <w:r w:rsidRPr="00AF0B8A">
        <w:rPr>
          <w:rStyle w:val="StyleUnderline"/>
        </w:rPr>
        <w:t>Consider the indigenous philosophical alternative to sovereignty in light of the effect sovereignty-based states, structures, and politics have had on North America since the coming of the Europeans</w:t>
      </w:r>
      <w:r>
        <w:t xml:space="preserve">. Within a few generations, Turtle Island has become a land devastated by environmental and social degradation. The land has been shamefully exploited, indigenous people have borne the worst of oppression in all its forms, and indigenous ideas have been denigrated. Recently, however, </w:t>
      </w:r>
      <w:r w:rsidRPr="00AF0B8A">
        <w:rPr>
          <w:rStyle w:val="StyleUnderline"/>
        </w:rPr>
        <w:t xml:space="preserve">indigenous peoples have come to realise that the main obstacle to recovery from this near total dispossession </w:t>
      </w:r>
      <w:r>
        <w:t xml:space="preserve">– the restoration of peace and harmony in their communities and the creation of just relationships between their peoples and the earth – </w:t>
      </w:r>
      <w:r w:rsidRPr="00AF0B8A">
        <w:rPr>
          <w:rStyle w:val="StyleUnderline"/>
        </w:rPr>
        <w:t>is the dominance of European-derived ideas such as sovereignty</w:t>
      </w:r>
      <w:r>
        <w:t xml:space="preserve">. In the past two or three generations, there has been movement for  the good in terms of rebuilding social cohesion, gaining economic self-sufficiency and empowering structures of self-government within indigenous communities. There has also been a return to seeking guidance in traditional teachings, and a revitalisation of the traditions that sustained the great cultural achievement of respectful coexistence. </w:t>
      </w:r>
      <w:r w:rsidRPr="00AF0B8A">
        <w:rPr>
          <w:rStyle w:val="StyleUnderline"/>
        </w:rPr>
        <w:t>People have begun to appreciate that wisdom, and much of the discourse on what constitutes justice and a proper relationship within indigenous communities today revolves around the struggle to promote the recovery of these values.</w:t>
      </w:r>
      <w:r>
        <w:t xml:space="preserve"> Yet there has been very little movement towards an understanding or even appreciation of the indigenous tradition among non-indigenous people.</w:t>
      </w:r>
      <w:r w:rsidRPr="00AF0B8A">
        <w:t xml:space="preserve"> </w:t>
      </w:r>
      <w:r>
        <w:t xml:space="preserve">It is, in fact, </w:t>
      </w:r>
      <w:r w:rsidRPr="00AF0B8A">
        <w:rPr>
          <w:rStyle w:val="StyleUnderline"/>
        </w:rPr>
        <w:t>one of the strongest themes within indigenous American cultures that the sickness manifest in the modern colonial state can be transformed into a framework for coexistence by understanding and respecting the traditional teachings</w:t>
      </w:r>
      <w:r>
        <w:t xml:space="preserve">. There is great wisdom coded in the languages and cultures of all indigenous peoples - this is knowledge that can provide answers to compelling questions if respected and rescued from its status as cultural artefact. </w:t>
      </w:r>
      <w:r w:rsidRPr="00AF0B8A">
        <w:rPr>
          <w:rStyle w:val="StyleUnderline"/>
        </w:rPr>
        <w:t>There is also a great potential for resolving many of our seemingly intractable problems by bringing traditional ideas and values back to life.</w:t>
      </w:r>
      <w:r>
        <w:t xml:space="preserve"> </w:t>
      </w:r>
      <w:r w:rsidRPr="00AF0B8A">
        <w:rPr>
          <w:rStyle w:val="StyleUnderline"/>
        </w:rPr>
        <w:t>Before their near destruction by Europeans, many indigenous societies achieved sovereignty-free regimes of conscience and justice that allowed for the harmonious coexistence of humans and nature for hundreds of generations.</w:t>
      </w:r>
      <w:r>
        <w:t xml:space="preserve"> As </w:t>
      </w:r>
      <w:r w:rsidRPr="00AF0B8A">
        <w:rPr>
          <w:rStyle w:val="StyleUnderline"/>
        </w:rPr>
        <w:t>our world emerges into a post-imperial age, the philosophical and governmental alternative to sovereignty, and the central values contained within their traditional cultures, are the North American Indian’s contribution to the reconstruction of a just and harmonious world.</w:t>
      </w:r>
    </w:p>
    <w:p w14:paraId="2A1F130C" w14:textId="77777777" w:rsidR="00AF0B8A" w:rsidRDefault="00AF0B8A" w:rsidP="00AF0B8A">
      <w:pPr>
        <w:pStyle w:val="Heading4"/>
      </w:pPr>
    </w:p>
    <w:p w14:paraId="052A7560" w14:textId="77777777" w:rsidR="00AF0B8A" w:rsidRDefault="00AF0B8A" w:rsidP="00AF0B8A">
      <w:pPr>
        <w:pStyle w:val="Heading3"/>
      </w:pPr>
      <w:r>
        <w:t>2NC Extensions.</w:t>
      </w:r>
    </w:p>
    <w:p w14:paraId="48E59853" w14:textId="77777777" w:rsidR="002D7B80" w:rsidRDefault="00AF0B8A" w:rsidP="002D7B80">
      <w:pPr>
        <w:pStyle w:val="Heading4"/>
      </w:pPr>
      <w:r>
        <w:t>Sovereignty is a Eurocentric ideal.</w:t>
      </w:r>
    </w:p>
    <w:p w14:paraId="2B1187B0" w14:textId="77777777" w:rsidR="002D7B80" w:rsidRDefault="002D7B80" w:rsidP="002D7B80">
      <w:pPr>
        <w:rPr>
          <w:rStyle w:val="Style13ptBold"/>
        </w:rPr>
      </w:pPr>
      <w:r>
        <w:rPr>
          <w:rStyle w:val="Style13ptBold"/>
        </w:rPr>
        <w:t>Brown 7</w:t>
      </w:r>
    </w:p>
    <w:p w14:paraId="5A8F351D" w14:textId="77777777" w:rsidR="002D7B80" w:rsidRPr="002D7B80" w:rsidRDefault="002D7B80" w:rsidP="002D7B80">
      <w:pPr>
        <w:rPr>
          <w:rStyle w:val="Style13ptBold"/>
          <w:b w:val="0"/>
          <w:bCs/>
          <w:sz w:val="22"/>
        </w:rPr>
      </w:pPr>
      <w:r w:rsidRPr="002D7B80">
        <w:t>M</w:t>
      </w:r>
      <w:r>
        <w:t xml:space="preserve">ichael F. Brown, Michael F. Brown, President of the School for Advanced Research, Santa Fe; Lambert Professor of Anthropology &amp; Latin American Studies, Emeritus, Williams College, 2007, Indigenous Experience Today, pp. 176-177, Accessed 7/19/15, </w:t>
      </w:r>
      <w:hyperlink r:id="rId17" w:history="1">
        <w:r w:rsidRPr="00EF433D">
          <w:rPr>
            <w:rStyle w:val="Hyperlink"/>
          </w:rPr>
          <w:t>http://sites.williams.edu/mbrown/files/2011/04/Brown_SovereigntysBetrayals_2007-1.pdf</w:t>
        </w:r>
      </w:hyperlink>
      <w:r>
        <w:t>) CH</w:t>
      </w:r>
    </w:p>
    <w:p w14:paraId="42F592FE" w14:textId="77777777" w:rsidR="00FB1034" w:rsidRDefault="00FB1034" w:rsidP="00B55AD5">
      <w:pPr>
        <w:rPr>
          <w:sz w:val="16"/>
        </w:rPr>
      </w:pPr>
      <w:r w:rsidRPr="00FB1034">
        <w:rPr>
          <w:sz w:val="16"/>
        </w:rPr>
        <w:t xml:space="preserve">Perhaps the most trenchant critique of the notion of indigenous sovereignty is put forward by the Mohawk political scientist Taiaiake Alfred, whose article "From Sovereignty to Freedom" (2001; see also 2005) develops ideas first explored in the work of Vine Deloria Jr., and others. Alfred argues that </w:t>
      </w:r>
      <w:r w:rsidRPr="00FB1034">
        <w:rPr>
          <w:rStyle w:val="StyleUnderline"/>
        </w:rPr>
        <w:t>sovereignty is a profoundly ethnocentric concept predicated on European attitudes toward governance, political hierarchy, and the legitimate uses of power</w:t>
      </w:r>
      <w:r w:rsidRPr="00FB1034">
        <w:rPr>
          <w:sz w:val="16"/>
        </w:rPr>
        <w:t xml:space="preserve">. He finds </w:t>
      </w:r>
      <w:r w:rsidRPr="00FB1034">
        <w:rPr>
          <w:rStyle w:val="StyleUnderline"/>
        </w:rPr>
        <w:t>these values and practices incompatible with an authentically indigenous politics</w:t>
      </w:r>
      <w:r w:rsidRPr="00FB1034">
        <w:rPr>
          <w:sz w:val="16"/>
        </w:rPr>
        <w:t>, which rejects, among other things, "absolute authority," "coercive enforcement of decisions," and the separation of political rule from other aspects of everyday life. To subscribe to a doctrine of sovereignty is, in Alfred's opinion, to evade a moral duty to decolonize indigenous life. "</w:t>
      </w:r>
      <w:r w:rsidRPr="00FB1034">
        <w:rPr>
          <w:rStyle w:val="StyleUnderline"/>
        </w:rPr>
        <w:t>Sovereignty itself implies a set of values and objectives that put it in direct opposition to the values and objectives found in most traditional indigenous philosophies</w:t>
      </w:r>
      <w:r w:rsidRPr="00FB1034">
        <w:rPr>
          <w:sz w:val="16"/>
        </w:rPr>
        <w:t xml:space="preserve">," he insists (Alfred 2001: 27, 28).8 The alternative that Alfred sketches is evocative but indistinct. A nonsovereignty-based system of traditional governance would repudiate coercion and foster healthy relationships with the land. "Indigenous thought is often based on the notion that people, communities, and the other elements of creation co-exist as equals-human beings as either individuals or collectives do not have special priority in deciding Sovereignty's 7 Betrayals 1 79 the justice of a situation" (Alfred 2001: 31). Alfred ends his article on a 1 utopian note, observing </w:t>
      </w:r>
      <w:r w:rsidRPr="00FB1034">
        <w:rPr>
          <w:rStyle w:val="StyleUnderline"/>
        </w:rPr>
        <w:t>that prior to the rise of European colonialism, indigenous peoples had "achieved sovereignty-free regimes of conscience and justice"</w:t>
      </w:r>
      <w:r w:rsidRPr="00FB1034">
        <w:rPr>
          <w:sz w:val="16"/>
        </w:rPr>
        <w:t xml:space="preserve"> that, if revived, could help to make the world a better place for everyone (2001: 34). Admittedly, Alfred's conviction that Native people are always and everywhere paragons of participatory democracy is hard to square with historically documented cases of indigenous imperialism and social stratification. Given the modest scale of most Native American tribes or bands today, however, they may be amenable to the retraditionalized systems of governance that Alfred advocates, although most would, as he himself acknowledges, have to adapt such practices to the challenge of dealing with a hierarchical and bureaucratic state.9 </w:t>
      </w:r>
    </w:p>
    <w:p w14:paraId="621504F8" w14:textId="77777777" w:rsidR="00FB1034" w:rsidRDefault="00FB1034" w:rsidP="00B55AD5">
      <w:pPr>
        <w:rPr>
          <w:sz w:val="16"/>
        </w:rPr>
      </w:pPr>
    </w:p>
    <w:p w14:paraId="5B6C911B" w14:textId="77777777" w:rsidR="00FB1034" w:rsidRDefault="00FB1034" w:rsidP="00FB1034">
      <w:pPr>
        <w:pStyle w:val="Heading4"/>
      </w:pPr>
      <w:r>
        <w:t>The Affirmatives concept of sovereignty is flawed.</w:t>
      </w:r>
    </w:p>
    <w:p w14:paraId="6F07B20A" w14:textId="77777777" w:rsidR="002D7B80" w:rsidRPr="002D7B80" w:rsidRDefault="002D7B80" w:rsidP="002D7B80">
      <w:pPr>
        <w:rPr>
          <w:rStyle w:val="Style13ptBold"/>
        </w:rPr>
      </w:pPr>
      <w:r>
        <w:rPr>
          <w:rStyle w:val="Style13ptBold"/>
        </w:rPr>
        <w:t>Alfred 2K</w:t>
      </w:r>
    </w:p>
    <w:p w14:paraId="154625CB" w14:textId="77777777" w:rsidR="002D7B80" w:rsidRPr="002D7B80" w:rsidRDefault="002D7B80" w:rsidP="002D7B80">
      <w:r>
        <w:t xml:space="preserve">Taiake Alfred, August 2000, Dr. Taiaiake Alfred is a Kanienkehaka (Mohawk) from Kahnawake. He is the Director of the Indigenous Governance Program of the University of Victoria in Canada, From Sovereignty to Freedom: Towards an Indigenous Political Discourse, Journal of Indian Affairs, </w:t>
      </w:r>
      <w:hyperlink r:id="rId18" w:history="1">
        <w:r w:rsidRPr="00EF433D">
          <w:rPr>
            <w:rStyle w:val="Hyperlink"/>
          </w:rPr>
          <w:t>http://www.iwgia.org/iwgia_files_publications_files/IA_3-01.pdf</w:t>
        </w:r>
      </w:hyperlink>
      <w:r>
        <w:t>) CH</w:t>
      </w:r>
    </w:p>
    <w:p w14:paraId="3F248F79" w14:textId="77777777" w:rsidR="00FB1034" w:rsidRDefault="00FB1034" w:rsidP="00FB1034">
      <w:pPr>
        <w:rPr>
          <w:sz w:val="16"/>
        </w:rPr>
      </w:pPr>
      <w:r w:rsidRPr="00FB1034">
        <w:rPr>
          <w:rStyle w:val="StyleUnderline"/>
        </w:rPr>
        <w:t>Sovereignty</w:t>
      </w:r>
      <w:r w:rsidRPr="00AF0B8A">
        <w:rPr>
          <w:sz w:val="16"/>
        </w:rPr>
        <w:t xml:space="preserve">. The word, so commonly used, </w:t>
      </w:r>
      <w:r w:rsidRPr="00FB1034">
        <w:rPr>
          <w:rStyle w:val="StyleUnderline"/>
        </w:rPr>
        <w:t>refers to supreme political authority, independent and unlimited by any other power</w:t>
      </w:r>
      <w:r w:rsidRPr="00AF0B8A">
        <w:rPr>
          <w:sz w:val="16"/>
        </w:rPr>
        <w:t xml:space="preserve">. Discussion of the term </w:t>
      </w:r>
      <w:r w:rsidRPr="00FB1034">
        <w:rPr>
          <w:rStyle w:val="StyleUnderline"/>
        </w:rPr>
        <w:t>“sovereignty” in relation to indigenous peoples, however, must be framed differently, within an intellectual framework of internal colonisation</w:t>
      </w:r>
      <w:r w:rsidRPr="00AF0B8A">
        <w:rPr>
          <w:sz w:val="16"/>
        </w:rPr>
        <w:t xml:space="preserve">. Internal colonisation is the historical process and political reality defined in the structures and techniques of government that consolidate the domination of indigenous peoples by a foreign yet sovereign settler state. </w:t>
      </w:r>
      <w:r w:rsidRPr="00FB1034">
        <w:rPr>
          <w:rStyle w:val="StyleUnderline"/>
        </w:rPr>
        <w:t>While internal colonisation describes the political reality of most indigenous peoples, one should also note that the discourse of state sovereignty is and has been contested in real and theoretical ways since its imposition. The inter/ counterplay of state sovereignty doctrines - rooted in notions of dominion - with and against indigenous concepts of political relations - rooted in notions of freedom, respect and autonomy - frames the discourse on indigenous “sovereignty” at its broadest level</w:t>
      </w:r>
      <w:r w:rsidRPr="00AF0B8A">
        <w:rPr>
          <w:sz w:val="16"/>
        </w:rPr>
        <w:t xml:space="preserve">. </w:t>
      </w:r>
      <w:r w:rsidRPr="00FB1034">
        <w:rPr>
          <w:rStyle w:val="StyleUnderline"/>
        </w:rPr>
        <w:t>The practice of history cannot help but be implicated in colonisation</w:t>
      </w:r>
      <w:r w:rsidRPr="00AF0B8A">
        <w:rPr>
          <w:sz w:val="16"/>
        </w:rPr>
        <w:t xml:space="preserve">. Indeed, </w:t>
      </w:r>
      <w:r w:rsidRPr="00FB1034">
        <w:rPr>
          <w:rStyle w:val="StyleUnderline"/>
        </w:rPr>
        <w:t>most discussions of indigenous sovereignty are founded on a particular and instrumental reading of history that serves to undergird internal colonisation</w:t>
      </w:r>
      <w:r w:rsidRPr="00AF0B8A">
        <w:rPr>
          <w:sz w:val="16"/>
        </w:rPr>
        <w:t xml:space="preserve">. Fair and just instances of interaction between indigenous and non-indigenous peoples are legion; yet mythic narratives and legal understandings of state sovereignty in North America have consciously obscured justice in the service of the colonial project. From the earliest times, relations between indigenous peoples and European newcomers vacillated within the normal parameters that characterise any relation between autonomous political groups. Familiar relations - war, peace, cooperation, antagonism and shifting dominance and subservience - are all to be found in our shared history. Yet the actual history of our plural existence has been erased by the narrow fictions of a single sovereignty. Controlling, universalising and assimilating, these fictions have been imposed in the form of law on weakened but resistant and remembering peoples. </w:t>
      </w:r>
    </w:p>
    <w:p w14:paraId="78A0EDAB" w14:textId="77777777" w:rsidR="00750B10" w:rsidRDefault="00750B10" w:rsidP="00FB1034">
      <w:pPr>
        <w:rPr>
          <w:sz w:val="16"/>
        </w:rPr>
      </w:pPr>
    </w:p>
    <w:p w14:paraId="50CABBB8" w14:textId="77777777" w:rsidR="00370D11" w:rsidRDefault="00370D11" w:rsidP="00750B10"/>
    <w:p w14:paraId="0C9072C4" w14:textId="77777777" w:rsidR="00370D11" w:rsidRDefault="00370D11" w:rsidP="00750B10">
      <w:r w:rsidRPr="00370D11">
        <w:t>Tony Hillerman, 10-29-2008, "Tony Hillerman On Indian Rights," New York Times, http://www.nytimes.com/ref/opinion/29opclassic.html</w:t>
      </w:r>
    </w:p>
    <w:p w14:paraId="1C8F726B" w14:textId="77777777" w:rsidR="00750B10" w:rsidRPr="00750B10" w:rsidRDefault="00750B10" w:rsidP="00750B10">
      <w:r w:rsidRPr="00750B10">
        <w:t>Thus for the tribal traditionalists the sovereignty issue looks foolish. Who has sovereignty? Nobody. But most Indians these days are not traditionalists. And many of the two million Indians who claim membership in the 554 recognized tribes saw the unsuccessful move by Senator Slade Gorton, a Washington Republican, to attach amendments to the Interior Department spending bill as another white raid on what's left of their property. His proposal would have required tribes to trade protection from civil lawsuits for continued eligibility for Federal financing. Senator Gorton dropped the amendments this week, but only in exchange for hearings and a vote on immunity next year, as well as for a Government study on how to base future Federal payments to Indians.</w:t>
      </w:r>
      <w:r>
        <w:t xml:space="preserve"> </w:t>
      </w:r>
      <w:r w:rsidRPr="00750B10">
        <w:t>Indians suspect that the Senator's efforts grew out of the fight he lost over tribal treaty rights to salmon fishing. They see it as part of a pattern that threatens other rights. At stake eventually is control over water rights, grazing rights, mineral rights, ski lodges, suburban housing developments, even tribal voting rights. At stake is who controls ''the way to make money,'' which is what First Man of Navajo mythology called his bundle of evil magic.</w:t>
      </w:r>
      <w:r>
        <w:t xml:space="preserve"> </w:t>
      </w:r>
      <w:r w:rsidRPr="00750B10">
        <w:t>As a die-hard advocate of Indian rights with a ''Custer Had It Coming'' bumper sticker on my truck, why don't I argue that we should simply declare that Indians have total control over their reservations? Because that raises another question. Which Indians?</w:t>
      </w:r>
      <w:r>
        <w:t xml:space="preserve"> </w:t>
      </w:r>
      <w:r w:rsidRPr="00750B10">
        <w:t>Most Indians these days measure their tribal blood in fractions. The Osage tribe, for example, counts about 17,000 members. But under a 1906 tribal law recently upheld in Federal court, there are only 26 legitimate members -- all in their 90's. The Kaw tribe includes you if you can claim one-sixty-fourth Kaw blood. Most Indians, including 100 percenters, are as assimilated in America's consumer culture as are Italian-Americans, Irish-Americans, Ethiopian-Americans, English-Americans, Spanish-Americans or any of the rest of us. Yet obviously, many Indians see the argument over tribal sovereignty as dead serious.</w:t>
      </w:r>
      <w:r>
        <w:t xml:space="preserve"> </w:t>
      </w:r>
      <w:r w:rsidRPr="00750B10">
        <w:t>The Indian boys I grew up with in Oklahoma were mostly Citizen Band Potawatomies. When we played cowboys and Indians they made my brother and me take turns being Indians, since they knew who won. We went to the same school and the same church. We picked cotton and hunted squirrels together. Our friends had only a sentimental knowledge of their tribal culture and lived on ''allotment land'' many generations distant from their original homeland. For them, any question of sovereignty would have a far different meaning than it would have for Navajos, Hopis, Zunis or any other tribes that still cling to ancestral culture.</w:t>
      </w:r>
      <w:r>
        <w:t xml:space="preserve"> </w:t>
      </w:r>
      <w:r w:rsidRPr="00750B10">
        <w:t>For the tribes not so totally assimilated into homogenized America, the problem of sovereignty often involves more than how to save what they have from the whites who yearn for it. It can become an internal fight over values. On the Navajo Reservation, for example, two groups of Navajo tribesmen fought over cutting old-growth timber in the Chuska Mountains. The loggers cited the 140 jobs at stake. The environmentalists cited Federal law requiring protection for the endangered spotted owl, which traditional shamans will assure you is a symbol of evil.</w:t>
      </w:r>
      <w:r>
        <w:t xml:space="preserve"> </w:t>
      </w:r>
      <w:r w:rsidRPr="00750B10">
        <w:t>The internal friction is often between assimilated ''city Indians'' and the ''sheep camp'' traditionalists who stayed home. This happened at Taos when veterans returning from World War II wanted to bring electricity into the pueblo. It happened at Wounded Knee when the American Indian Movement (so citified that a journalist had to teach its members how to butcher a steer when they ran out of food) tried to overthrow the traditional tribal government.</w:t>
      </w:r>
      <w:r>
        <w:t xml:space="preserve"> </w:t>
      </w:r>
      <w:r w:rsidRPr="00750B10">
        <w:t>Hastiin Alexander Etcitty would assure us that all these internal questions could be peacefully resolved if tradition were followed and all the lawyers were made to go away. My own experience suggests that's probably right. But when it comes to defending water ownership, treaty promises, fishing rights, gambling casinos and the rest of it from encroaching white neighbors, the tribes may be forced to rely on lobbyists and lawyers, if they can find ones they can trust.</w:t>
      </w:r>
      <w:r>
        <w:t xml:space="preserve"> </w:t>
      </w:r>
      <w:r w:rsidRPr="00750B10">
        <w:t>Etcitty would never agree to that. He'd say that part of this is unimportant -- just about money. And he'd point to cloud shadows dappling the dry prairie, and the thunderheads beginning to build over the San Francisco Mountains. He'd remind me that money can't make it rain.</w:t>
      </w:r>
    </w:p>
    <w:p w14:paraId="4625229A" w14:textId="77777777" w:rsidR="00750B10" w:rsidRDefault="00750B10" w:rsidP="00FB1034">
      <w:pPr>
        <w:rPr>
          <w:sz w:val="16"/>
        </w:rPr>
      </w:pPr>
    </w:p>
    <w:p w14:paraId="19AD3C79" w14:textId="77777777" w:rsidR="00AF0B8A" w:rsidRPr="00AF0B8A" w:rsidRDefault="00AF0B8A" w:rsidP="00FB1034">
      <w:pPr>
        <w:rPr>
          <w:sz w:val="16"/>
        </w:rPr>
      </w:pPr>
    </w:p>
    <w:p w14:paraId="25F5AF39" w14:textId="77777777" w:rsidR="00FB1034" w:rsidRDefault="00FB1034" w:rsidP="00FB1034"/>
    <w:sectPr w:rsidR="00FB1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Calibri Light">
    <w:panose1 w:val="020F03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Charles Horn"/>
    <w:docVar w:name="RibbonPointer" w:val="150407768"/>
    <w:docVar w:name="VerbatimVersion" w:val="5.1"/>
  </w:docVars>
  <w:rsids>
    <w:rsidRoot w:val="0039445E"/>
    <w:rsid w:val="000139A3"/>
    <w:rsid w:val="00100833"/>
    <w:rsid w:val="00104529"/>
    <w:rsid w:val="00105942"/>
    <w:rsid w:val="00107396"/>
    <w:rsid w:val="001109DF"/>
    <w:rsid w:val="00144A4C"/>
    <w:rsid w:val="00170C8D"/>
    <w:rsid w:val="00176AB0"/>
    <w:rsid w:val="00177B7D"/>
    <w:rsid w:val="0018322D"/>
    <w:rsid w:val="001B5776"/>
    <w:rsid w:val="001E527A"/>
    <w:rsid w:val="001F7499"/>
    <w:rsid w:val="001F78CE"/>
    <w:rsid w:val="00251FC7"/>
    <w:rsid w:val="002855A7"/>
    <w:rsid w:val="002B146A"/>
    <w:rsid w:val="002B5E17"/>
    <w:rsid w:val="002D7B80"/>
    <w:rsid w:val="00315690"/>
    <w:rsid w:val="00315ED8"/>
    <w:rsid w:val="00316B75"/>
    <w:rsid w:val="00325646"/>
    <w:rsid w:val="003460F2"/>
    <w:rsid w:val="00370D11"/>
    <w:rsid w:val="0038158C"/>
    <w:rsid w:val="003902BA"/>
    <w:rsid w:val="0039445E"/>
    <w:rsid w:val="003A09E2"/>
    <w:rsid w:val="003B6D15"/>
    <w:rsid w:val="00407037"/>
    <w:rsid w:val="004605D6"/>
    <w:rsid w:val="004A60F0"/>
    <w:rsid w:val="004C60E8"/>
    <w:rsid w:val="004E3579"/>
    <w:rsid w:val="004E728B"/>
    <w:rsid w:val="004F39E0"/>
    <w:rsid w:val="00535965"/>
    <w:rsid w:val="00537BD5"/>
    <w:rsid w:val="0057268A"/>
    <w:rsid w:val="005A29B9"/>
    <w:rsid w:val="005B63CE"/>
    <w:rsid w:val="005D2912"/>
    <w:rsid w:val="005F00BD"/>
    <w:rsid w:val="006065BD"/>
    <w:rsid w:val="00645FA9"/>
    <w:rsid w:val="00647866"/>
    <w:rsid w:val="00665003"/>
    <w:rsid w:val="006A2AD0"/>
    <w:rsid w:val="006C2375"/>
    <w:rsid w:val="006D4ECC"/>
    <w:rsid w:val="00722258"/>
    <w:rsid w:val="007243E5"/>
    <w:rsid w:val="00750B10"/>
    <w:rsid w:val="00766EA0"/>
    <w:rsid w:val="00780725"/>
    <w:rsid w:val="007A2226"/>
    <w:rsid w:val="007F5B66"/>
    <w:rsid w:val="00821CAA"/>
    <w:rsid w:val="00823A1C"/>
    <w:rsid w:val="00845B9D"/>
    <w:rsid w:val="00860984"/>
    <w:rsid w:val="008B3ECB"/>
    <w:rsid w:val="008B4E85"/>
    <w:rsid w:val="008C1B2E"/>
    <w:rsid w:val="0091627E"/>
    <w:rsid w:val="0097032B"/>
    <w:rsid w:val="009A0619"/>
    <w:rsid w:val="009C5D26"/>
    <w:rsid w:val="009D2EAD"/>
    <w:rsid w:val="009D54B2"/>
    <w:rsid w:val="009E1922"/>
    <w:rsid w:val="009F7ED2"/>
    <w:rsid w:val="00A6297E"/>
    <w:rsid w:val="00A93661"/>
    <w:rsid w:val="00A95652"/>
    <w:rsid w:val="00AC0AB8"/>
    <w:rsid w:val="00AF0B8A"/>
    <w:rsid w:val="00B33C6D"/>
    <w:rsid w:val="00B4508F"/>
    <w:rsid w:val="00B55AD5"/>
    <w:rsid w:val="00B8057C"/>
    <w:rsid w:val="00BD6238"/>
    <w:rsid w:val="00BF593B"/>
    <w:rsid w:val="00BF773A"/>
    <w:rsid w:val="00BF7E81"/>
    <w:rsid w:val="00C13773"/>
    <w:rsid w:val="00C17CC8"/>
    <w:rsid w:val="00C83417"/>
    <w:rsid w:val="00C9604F"/>
    <w:rsid w:val="00CA19AA"/>
    <w:rsid w:val="00CA21F2"/>
    <w:rsid w:val="00CA3A78"/>
    <w:rsid w:val="00CC5298"/>
    <w:rsid w:val="00CD736E"/>
    <w:rsid w:val="00CD798D"/>
    <w:rsid w:val="00CE161E"/>
    <w:rsid w:val="00CE1C47"/>
    <w:rsid w:val="00CF59A8"/>
    <w:rsid w:val="00D325A9"/>
    <w:rsid w:val="00D36A8A"/>
    <w:rsid w:val="00D61409"/>
    <w:rsid w:val="00D6691E"/>
    <w:rsid w:val="00D71170"/>
    <w:rsid w:val="00DA1C92"/>
    <w:rsid w:val="00DA25D4"/>
    <w:rsid w:val="00DA6538"/>
    <w:rsid w:val="00DB65F2"/>
    <w:rsid w:val="00DE21B2"/>
    <w:rsid w:val="00E15E75"/>
    <w:rsid w:val="00E5262C"/>
    <w:rsid w:val="00E87EFF"/>
    <w:rsid w:val="00EC7DC4"/>
    <w:rsid w:val="00ED30CF"/>
    <w:rsid w:val="00EE35F0"/>
    <w:rsid w:val="00F176EF"/>
    <w:rsid w:val="00F45E10"/>
    <w:rsid w:val="00F6364A"/>
    <w:rsid w:val="00F9113A"/>
    <w:rsid w:val="00FB103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B4C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315ED8"/>
    <w:pPr>
      <w:spacing w:after="160" w:line="259"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315E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15ED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15ED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15ED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15E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5ED8"/>
  </w:style>
  <w:style w:type="character" w:customStyle="1" w:styleId="Heading1Char">
    <w:name w:val="Heading 1 Char"/>
    <w:aliases w:val="Pocket Char"/>
    <w:basedOn w:val="DefaultParagraphFont"/>
    <w:link w:val="Heading1"/>
    <w:uiPriority w:val="9"/>
    <w:rsid w:val="00315ED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15ED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15ED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15ED8"/>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20"/>
    <w:qFormat/>
    <w:rsid w:val="00315ED8"/>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315ED8"/>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9.5 pt"/>
    <w:basedOn w:val="DefaultParagraphFont"/>
    <w:uiPriority w:val="6"/>
    <w:qFormat/>
    <w:rsid w:val="00315ED8"/>
    <w:rPr>
      <w:b w:val="0"/>
      <w:sz w:val="22"/>
      <w:u w:val="single"/>
    </w:rPr>
  </w:style>
  <w:style w:type="character" w:styleId="Hyperlink">
    <w:name w:val="Hyperlink"/>
    <w:basedOn w:val="DefaultParagraphFont"/>
    <w:uiPriority w:val="99"/>
    <w:unhideWhenUsed/>
    <w:rsid w:val="00315ED8"/>
    <w:rPr>
      <w:color w:val="auto"/>
      <w:u w:val="none"/>
    </w:rPr>
  </w:style>
  <w:style w:type="character" w:styleId="FollowedHyperlink">
    <w:name w:val="FollowedHyperlink"/>
    <w:basedOn w:val="DefaultParagraphFont"/>
    <w:uiPriority w:val="99"/>
    <w:semiHidden/>
    <w:unhideWhenUsed/>
    <w:rsid w:val="00315ED8"/>
    <w:rPr>
      <w:color w:val="auto"/>
      <w:u w:val="none"/>
    </w:rPr>
  </w:style>
  <w:style w:type="paragraph" w:customStyle="1" w:styleId="textbold">
    <w:name w:val="text bold"/>
    <w:basedOn w:val="Normal"/>
    <w:link w:val="Emphasis"/>
    <w:uiPriority w:val="20"/>
    <w:qFormat/>
    <w:rsid w:val="00AF0B8A"/>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315E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5ED8"/>
    <w:rPr>
      <w:rFonts w:ascii="Lucida Grande" w:eastAsiaTheme="minorEastAsia" w:hAnsi="Lucida Grande" w:cs="Lucida Grande"/>
      <w:sz w:val="24"/>
      <w:szCs w:val="24"/>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link w:val="CardsFont12pt"/>
    <w:rsid w:val="00535965"/>
    <w:rPr>
      <w:sz w:val="24"/>
      <w:szCs w:val="24"/>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
    <w:basedOn w:val="Normal"/>
    <w:link w:val="CardsFont12ptCharChar"/>
    <w:rsid w:val="00535965"/>
    <w:pPr>
      <w:autoSpaceDE w:val="0"/>
      <w:autoSpaceDN w:val="0"/>
      <w:adjustRightInd w:val="0"/>
      <w:ind w:left="432" w:right="432"/>
      <w:jc w:val="both"/>
    </w:pPr>
    <w:rPr>
      <w:rFonts w:asciiTheme="minorHAnsi" w:eastAsiaTheme="minorHAnsi" w:hAnsiTheme="minorHAnsi"/>
      <w:sz w:val="24"/>
      <w:u w:val="thick"/>
    </w:rPr>
  </w:style>
  <w:style w:type="character" w:customStyle="1" w:styleId="CardsChar">
    <w:name w:val="Cards Char"/>
    <w:link w:val="Cards"/>
    <w:rsid w:val="00535965"/>
    <w:rPr>
      <w:rFonts w:eastAsia="Arial Unicode MS"/>
    </w:rPr>
  </w:style>
  <w:style w:type="paragraph" w:customStyle="1" w:styleId="CardsFont6ptChar">
    <w:name w:val="Cards + Font: 6 pt Char"/>
    <w:basedOn w:val="Normal"/>
    <w:link w:val="CardsFont6ptCharChar"/>
    <w:rsid w:val="00535965"/>
    <w:pPr>
      <w:autoSpaceDE w:val="0"/>
      <w:autoSpaceDN w:val="0"/>
      <w:adjustRightInd w:val="0"/>
      <w:ind w:left="432" w:right="432"/>
      <w:jc w:val="both"/>
    </w:pPr>
    <w:rPr>
      <w:rFonts w:eastAsia="Calibri" w:cs="Calibri"/>
      <w:sz w:val="12"/>
      <w:szCs w:val="22"/>
    </w:rPr>
  </w:style>
  <w:style w:type="character" w:customStyle="1" w:styleId="CardsFont6ptCharChar">
    <w:name w:val="Cards + Font: 6 pt Char Char"/>
    <w:link w:val="CardsFont6ptChar"/>
    <w:rsid w:val="00535965"/>
    <w:rPr>
      <w:rFonts w:ascii="Calibri" w:eastAsia="Calibri" w:hAnsi="Calibri" w:cs="Calibri"/>
      <w:sz w:val="12"/>
    </w:rPr>
  </w:style>
  <w:style w:type="paragraph" w:customStyle="1" w:styleId="Cards">
    <w:name w:val="Cards"/>
    <w:next w:val="Normal"/>
    <w:link w:val="CardsChar"/>
    <w:qFormat/>
    <w:rsid w:val="00535965"/>
    <w:pPr>
      <w:widowControl w:val="0"/>
      <w:spacing w:line="240" w:lineRule="auto"/>
      <w:ind w:left="432" w:right="432"/>
    </w:pPr>
    <w:rPr>
      <w:rFonts w:eastAsia="Arial Unicode M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315ED8"/>
    <w:pPr>
      <w:spacing w:after="160" w:line="259"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315E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15ED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15ED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15ED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15E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5ED8"/>
  </w:style>
  <w:style w:type="character" w:customStyle="1" w:styleId="Heading1Char">
    <w:name w:val="Heading 1 Char"/>
    <w:aliases w:val="Pocket Char"/>
    <w:basedOn w:val="DefaultParagraphFont"/>
    <w:link w:val="Heading1"/>
    <w:uiPriority w:val="9"/>
    <w:rsid w:val="00315ED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15ED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15ED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15ED8"/>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20"/>
    <w:qFormat/>
    <w:rsid w:val="00315ED8"/>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315ED8"/>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9.5 pt"/>
    <w:basedOn w:val="DefaultParagraphFont"/>
    <w:uiPriority w:val="6"/>
    <w:qFormat/>
    <w:rsid w:val="00315ED8"/>
    <w:rPr>
      <w:b w:val="0"/>
      <w:sz w:val="22"/>
      <w:u w:val="single"/>
    </w:rPr>
  </w:style>
  <w:style w:type="character" w:styleId="Hyperlink">
    <w:name w:val="Hyperlink"/>
    <w:basedOn w:val="DefaultParagraphFont"/>
    <w:uiPriority w:val="99"/>
    <w:unhideWhenUsed/>
    <w:rsid w:val="00315ED8"/>
    <w:rPr>
      <w:color w:val="auto"/>
      <w:u w:val="none"/>
    </w:rPr>
  </w:style>
  <w:style w:type="character" w:styleId="FollowedHyperlink">
    <w:name w:val="FollowedHyperlink"/>
    <w:basedOn w:val="DefaultParagraphFont"/>
    <w:uiPriority w:val="99"/>
    <w:semiHidden/>
    <w:unhideWhenUsed/>
    <w:rsid w:val="00315ED8"/>
    <w:rPr>
      <w:color w:val="auto"/>
      <w:u w:val="none"/>
    </w:rPr>
  </w:style>
  <w:style w:type="paragraph" w:customStyle="1" w:styleId="textbold">
    <w:name w:val="text bold"/>
    <w:basedOn w:val="Normal"/>
    <w:link w:val="Emphasis"/>
    <w:uiPriority w:val="20"/>
    <w:qFormat/>
    <w:rsid w:val="00AF0B8A"/>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315E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5ED8"/>
    <w:rPr>
      <w:rFonts w:ascii="Lucida Grande" w:eastAsiaTheme="minorEastAsia" w:hAnsi="Lucida Grande" w:cs="Lucida Grande"/>
      <w:sz w:val="24"/>
      <w:szCs w:val="24"/>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link w:val="CardsFont12pt"/>
    <w:rsid w:val="00535965"/>
    <w:rPr>
      <w:sz w:val="24"/>
      <w:szCs w:val="24"/>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
    <w:basedOn w:val="Normal"/>
    <w:link w:val="CardsFont12ptCharChar"/>
    <w:rsid w:val="00535965"/>
    <w:pPr>
      <w:autoSpaceDE w:val="0"/>
      <w:autoSpaceDN w:val="0"/>
      <w:adjustRightInd w:val="0"/>
      <w:ind w:left="432" w:right="432"/>
      <w:jc w:val="both"/>
    </w:pPr>
    <w:rPr>
      <w:rFonts w:asciiTheme="minorHAnsi" w:eastAsiaTheme="minorHAnsi" w:hAnsiTheme="minorHAnsi"/>
      <w:sz w:val="24"/>
      <w:u w:val="thick"/>
    </w:rPr>
  </w:style>
  <w:style w:type="character" w:customStyle="1" w:styleId="CardsChar">
    <w:name w:val="Cards Char"/>
    <w:link w:val="Cards"/>
    <w:rsid w:val="00535965"/>
    <w:rPr>
      <w:rFonts w:eastAsia="Arial Unicode MS"/>
    </w:rPr>
  </w:style>
  <w:style w:type="paragraph" w:customStyle="1" w:styleId="CardsFont6ptChar">
    <w:name w:val="Cards + Font: 6 pt Char"/>
    <w:basedOn w:val="Normal"/>
    <w:link w:val="CardsFont6ptCharChar"/>
    <w:rsid w:val="00535965"/>
    <w:pPr>
      <w:autoSpaceDE w:val="0"/>
      <w:autoSpaceDN w:val="0"/>
      <w:adjustRightInd w:val="0"/>
      <w:ind w:left="432" w:right="432"/>
      <w:jc w:val="both"/>
    </w:pPr>
    <w:rPr>
      <w:rFonts w:eastAsia="Calibri" w:cs="Calibri"/>
      <w:sz w:val="12"/>
      <w:szCs w:val="22"/>
    </w:rPr>
  </w:style>
  <w:style w:type="character" w:customStyle="1" w:styleId="CardsFont6ptCharChar">
    <w:name w:val="Cards + Font: 6 pt Char Char"/>
    <w:link w:val="CardsFont6ptChar"/>
    <w:rsid w:val="00535965"/>
    <w:rPr>
      <w:rFonts w:ascii="Calibri" w:eastAsia="Calibri" w:hAnsi="Calibri" w:cs="Calibri"/>
      <w:sz w:val="12"/>
    </w:rPr>
  </w:style>
  <w:style w:type="paragraph" w:customStyle="1" w:styleId="Cards">
    <w:name w:val="Cards"/>
    <w:next w:val="Normal"/>
    <w:link w:val="CardsChar"/>
    <w:qFormat/>
    <w:rsid w:val="00535965"/>
    <w:pPr>
      <w:widowControl w:val="0"/>
      <w:spacing w:line="240" w:lineRule="auto"/>
      <w:ind w:left="432" w:right="432"/>
    </w:pPr>
    <w:rPr>
      <w:rFonts w:eastAsia="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547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cryptome.org/2013/01/aaron-swartz/Acts-of-Rebellion.pdf" TargetMode="External"/><Relationship Id="rId20" Type="http://schemas.openxmlformats.org/officeDocument/2006/relationships/theme" Target="theme/theme1.xml"/><Relationship Id="rId10" Type="http://schemas.openxmlformats.org/officeDocument/2006/relationships/hyperlink" Target="http://www.policemag.com/channel/gangs/news/2011/05/19/sinaloa-cartel-operators-used-indian-reservation-as-smuggling-pass-through.aspx" TargetMode="External"/><Relationship Id="rId11" Type="http://schemas.openxmlformats.org/officeDocument/2006/relationships/hyperlink" Target="http://www.globalpolicy.org/nations/sovereign/failed/2003/12failedcollapsedstates.pdf" TargetMode="External"/><Relationship Id="rId12" Type="http://schemas.openxmlformats.org/officeDocument/2006/relationships/hyperlink" Target="http://indiancountrytodaymedianetwork.com/2011/11/02/tohono-oodham-reservation-part-smuggling-route-drug-raid-61065" TargetMode="External"/><Relationship Id="rId13" Type="http://schemas.openxmlformats.org/officeDocument/2006/relationships/hyperlink" Target="http://www.iwgia.org/iwgia_files_publications_files/IA_3-01.pdf" TargetMode="External"/><Relationship Id="rId14" Type="http://schemas.openxmlformats.org/officeDocument/2006/relationships/hyperlink" Target="http://www.iwgia.org/iwgia_files_publications_files/IA_3-01.pdf" TargetMode="External"/><Relationship Id="rId15" Type="http://schemas.openxmlformats.org/officeDocument/2006/relationships/hyperlink" Target="http://www.iwgia.org/iwgia_files_publications_files/IA_3-01.pdf" TargetMode="External"/><Relationship Id="rId16" Type="http://schemas.openxmlformats.org/officeDocument/2006/relationships/hyperlink" Target="http://www.iwgia.org/iwgia_files_publications_files/IA_3-01.pdf" TargetMode="External"/><Relationship Id="rId17" Type="http://schemas.openxmlformats.org/officeDocument/2006/relationships/hyperlink" Target="http://sites.williams.edu/mbrown/files/2011/04/Brown_SovereigntysBetrayals_2007-1.pdf" TargetMode="External"/><Relationship Id="rId18" Type="http://schemas.openxmlformats.org/officeDocument/2006/relationships/hyperlink" Target="http://www.iwgia.org/iwgia_files_publications_files/IA_3-01.pdf"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conservancy.umn.edu/bitstream/handle/11299/153053/Dillon_umn_0130E_13833.pdf?sequence=1" TargetMode="External"/><Relationship Id="rId8" Type="http://schemas.openxmlformats.org/officeDocument/2006/relationships/hyperlink" Target="http://cryptome.org/2013/01/aaron-swartz/Acts-of-Rebelli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you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31699-CFAB-154B-A54F-C8EBA8F11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601</TotalTime>
  <Pages>7</Pages>
  <Words>13723</Words>
  <Characters>78222</Characters>
  <Application>Microsoft Macintosh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Horn</dc:creator>
  <cp:keywords>5.1.1</cp:keywords>
  <dc:description/>
  <cp:lastModifiedBy>Adam Young</cp:lastModifiedBy>
  <cp:revision>10</cp:revision>
  <dcterms:created xsi:type="dcterms:W3CDTF">2015-07-20T00:39:00Z</dcterms:created>
  <dcterms:modified xsi:type="dcterms:W3CDTF">2015-08-01T00:21:00Z</dcterms:modified>
</cp:coreProperties>
</file>